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header7.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DFD39" w14:textId="4474C2A6" w:rsidR="0050529F" w:rsidRPr="004369AB" w:rsidRDefault="008A2E8B" w:rsidP="004369AB">
      <w:pPr>
        <w:pStyle w:val="Title"/>
      </w:pPr>
      <w:r w:rsidRPr="00CA6DB6">
        <w:t>Aid Program Performance Report 2012</w:t>
      </w:r>
      <w:r w:rsidRPr="00052BF3">
        <w:t>−</w:t>
      </w:r>
      <w:r w:rsidRPr="00CA6DB6">
        <w:t xml:space="preserve">13 </w:t>
      </w:r>
      <w:r w:rsidR="00186009">
        <w:t xml:space="preserve">Sub-Saharan Africa </w:t>
      </w:r>
    </w:p>
    <w:p w14:paraId="369209EE" w14:textId="57E9FE49" w:rsidR="00180B19" w:rsidRPr="00182EE4" w:rsidRDefault="00180B19" w:rsidP="00182EE4">
      <w:pPr>
        <w:pStyle w:val="Heading1"/>
      </w:pPr>
      <w:r w:rsidRPr="00182EE4">
        <w:t xml:space="preserve">Key </w:t>
      </w:r>
      <w:r w:rsidR="00BB168B" w:rsidRPr="00182EE4">
        <w:t>messages</w:t>
      </w:r>
    </w:p>
    <w:p w14:paraId="1B93BB84" w14:textId="4E5C2DD9" w:rsidR="00BB168B" w:rsidRDefault="00D87C90" w:rsidP="00182EE4">
      <w:pPr>
        <w:pStyle w:val="BodyText"/>
      </w:pPr>
      <w:r w:rsidRPr="00BE29D0">
        <w:t xml:space="preserve">This </w:t>
      </w:r>
      <w:r w:rsidR="00E862DE">
        <w:t xml:space="preserve">aid </w:t>
      </w:r>
      <w:r w:rsidR="00BB168B" w:rsidRPr="00BE29D0">
        <w:t>program performance report</w:t>
      </w:r>
      <w:r w:rsidRPr="00BE29D0">
        <w:t xml:space="preserve"> summarises the progress of </w:t>
      </w:r>
      <w:r w:rsidR="005547F4">
        <w:t xml:space="preserve">the </w:t>
      </w:r>
      <w:r w:rsidRPr="00BE29D0">
        <w:t xml:space="preserve">Australian aid </w:t>
      </w:r>
      <w:r w:rsidR="005547F4">
        <w:t xml:space="preserve">program </w:t>
      </w:r>
      <w:r w:rsidRPr="00BE29D0">
        <w:t>in 2012</w:t>
      </w:r>
      <w:r w:rsidR="00BB168B">
        <w:t>–</w:t>
      </w:r>
      <w:r w:rsidRPr="00BE29D0">
        <w:t xml:space="preserve">13 under the Sub-Saharan Africa </w:t>
      </w:r>
      <w:r w:rsidR="00027BCD" w:rsidRPr="00BE29D0">
        <w:t>Program</w:t>
      </w:r>
      <w:r w:rsidR="00027BCD">
        <w:t xml:space="preserve"> (map at Annex A)</w:t>
      </w:r>
      <w:r w:rsidRPr="00BE29D0">
        <w:t xml:space="preserve">. It provides an assessment of performance of the program to improve </w:t>
      </w:r>
      <w:r w:rsidR="002A3002">
        <w:t>its</w:t>
      </w:r>
      <w:r w:rsidR="002A3002" w:rsidRPr="00BE29D0">
        <w:t xml:space="preserve"> </w:t>
      </w:r>
      <w:r w:rsidRPr="00BE29D0">
        <w:t xml:space="preserve">effectiveness and communicates key achievements over the reporting period </w:t>
      </w:r>
      <w:r w:rsidR="00BB168B">
        <w:t xml:space="preserve">from </w:t>
      </w:r>
      <w:r w:rsidRPr="00BE29D0">
        <w:t>January 2012 to 30</w:t>
      </w:r>
      <w:r w:rsidR="0001469B">
        <w:t> </w:t>
      </w:r>
      <w:r w:rsidRPr="00BE29D0">
        <w:t>June 2013.</w:t>
      </w:r>
    </w:p>
    <w:p w14:paraId="07525774" w14:textId="6FD173E0" w:rsidR="00BB168B" w:rsidRDefault="00D87C90" w:rsidP="00182EE4">
      <w:pPr>
        <w:pStyle w:val="BodyText"/>
      </w:pPr>
      <w:r w:rsidRPr="00BE29D0">
        <w:t>Over 2012</w:t>
      </w:r>
      <w:r w:rsidR="00BB168B">
        <w:t>–</w:t>
      </w:r>
      <w:r w:rsidRPr="00BE29D0">
        <w:t>13, the Sub-Saharan Africa Program became more focused: a number of smaller activities ended and larger, multi-year programs started to be developed</w:t>
      </w:r>
      <w:r w:rsidR="00623614">
        <w:t>. E</w:t>
      </w:r>
      <w:r w:rsidRPr="00BE29D0">
        <w:t xml:space="preserve">fforts were </w:t>
      </w:r>
      <w:r w:rsidR="00623614">
        <w:t xml:space="preserve">also </w:t>
      </w:r>
      <w:r w:rsidRPr="00BE29D0">
        <w:t>made to better align pan-African mechanisms with sectoral program objectives.</w:t>
      </w:r>
      <w:r w:rsidR="00C53DC4">
        <w:t xml:space="preserve"> </w:t>
      </w:r>
      <w:r w:rsidR="005C1F95" w:rsidRPr="00BE29D0">
        <w:t>M</w:t>
      </w:r>
      <w:r w:rsidRPr="00BE29D0">
        <w:t xml:space="preserve">ore consolidation is required to improve the </w:t>
      </w:r>
      <w:r w:rsidR="00BB168B">
        <w:t>value</w:t>
      </w:r>
      <w:r w:rsidR="00BB168B" w:rsidRPr="00BE29D0">
        <w:t xml:space="preserve"> </w:t>
      </w:r>
      <w:r w:rsidRPr="00BE29D0">
        <w:t>of Australia’s aid</w:t>
      </w:r>
      <w:r w:rsidR="00235780">
        <w:t>.</w:t>
      </w:r>
      <w:r w:rsidRPr="00BE29D0">
        <w:t xml:space="preserve"> </w:t>
      </w:r>
    </w:p>
    <w:p w14:paraId="5E7ED5AA" w14:textId="15721F0C" w:rsidR="00BB168B" w:rsidRDefault="00333ADF" w:rsidP="00182EE4">
      <w:pPr>
        <w:pStyle w:val="BodyText"/>
      </w:pPr>
      <w:r w:rsidRPr="00BE29D0">
        <w:t>F</w:t>
      </w:r>
      <w:r w:rsidR="00D87C90" w:rsidRPr="00BE29D0">
        <w:t>uture programming will be informed by</w:t>
      </w:r>
      <w:r w:rsidR="00192BE9" w:rsidRPr="00BE29D0">
        <w:t xml:space="preserve"> a revised program strategy that will be developed </w:t>
      </w:r>
      <w:r w:rsidR="00D87C90" w:rsidRPr="00BE29D0">
        <w:t>in 2013</w:t>
      </w:r>
      <w:r w:rsidR="00192BE9" w:rsidRPr="00BE29D0">
        <w:t>.</w:t>
      </w:r>
      <w:r w:rsidR="00D87C90" w:rsidRPr="00BE29D0">
        <w:t xml:space="preserve"> </w:t>
      </w:r>
      <w:r w:rsidRPr="00BE29D0">
        <w:t>A baseline to measure further consolidation</w:t>
      </w:r>
      <w:r w:rsidR="003C2113" w:rsidRPr="00BE29D0">
        <w:t xml:space="preserve"> and focus</w:t>
      </w:r>
      <w:r w:rsidR="00027BCD">
        <w:t xml:space="preserve"> is provided at Annex B</w:t>
      </w:r>
      <w:r w:rsidRPr="00BE29D0">
        <w:t>.</w:t>
      </w:r>
      <w:r w:rsidR="00D005CE">
        <w:t xml:space="preserve"> </w:t>
      </w:r>
      <w:r w:rsidR="00D87C90" w:rsidRPr="00BE29D0">
        <w:t>In 2013</w:t>
      </w:r>
      <w:r w:rsidR="00BB168B">
        <w:t>–</w:t>
      </w:r>
      <w:r w:rsidR="00D87C90" w:rsidRPr="00BE29D0">
        <w:t xml:space="preserve">14, the </w:t>
      </w:r>
      <w:r w:rsidR="00623614" w:rsidRPr="00070146">
        <w:t>Sub-Saharan Africa Program</w:t>
      </w:r>
      <w:r w:rsidR="00623614" w:rsidRPr="00BE29D0" w:rsidDel="00623614">
        <w:t xml:space="preserve"> </w:t>
      </w:r>
      <w:r w:rsidR="00D87C90" w:rsidRPr="00BE29D0">
        <w:t>will develop the related public strategy and outline performance measures to inform future assessments.</w:t>
      </w:r>
    </w:p>
    <w:p w14:paraId="6AEA0437" w14:textId="25145F8B" w:rsidR="00D87C90" w:rsidRPr="00AD6F0C" w:rsidRDefault="003C2113" w:rsidP="00182EE4">
      <w:pPr>
        <w:pStyle w:val="BodyText"/>
      </w:pPr>
      <w:r w:rsidRPr="00BE29D0">
        <w:t>T</w:t>
      </w:r>
      <w:r w:rsidR="00D87C90" w:rsidRPr="00BE29D0">
        <w:t>his report assesses performance separately for the East and Horn, Southern and West African sub-regions</w:t>
      </w:r>
      <w:r w:rsidR="00BB168B">
        <w:t>:</w:t>
      </w:r>
    </w:p>
    <w:p w14:paraId="2EB093C3" w14:textId="7AE57903" w:rsidR="00D87C90" w:rsidRDefault="00D87C90" w:rsidP="00182EE4">
      <w:pPr>
        <w:pStyle w:val="ListBullet"/>
      </w:pPr>
      <w:proofErr w:type="gramStart"/>
      <w:r>
        <w:t>in</w:t>
      </w:r>
      <w:proofErr w:type="gramEnd"/>
      <w:r>
        <w:t xml:space="preserve"> </w:t>
      </w:r>
      <w:r w:rsidRPr="00BE29D0">
        <w:t>East and Horn of Africa</w:t>
      </w:r>
      <w:r>
        <w:t xml:space="preserve">, Australia is delivering results as expected in maternal, neonatal and child health, </w:t>
      </w:r>
      <w:r w:rsidR="00C348B7">
        <w:t xml:space="preserve">Mining </w:t>
      </w:r>
      <w:r w:rsidR="00623614">
        <w:t xml:space="preserve">for </w:t>
      </w:r>
      <w:r w:rsidR="00C348B7">
        <w:t>Development</w:t>
      </w:r>
      <w:r>
        <w:t>, governance and humanitarian sectors.</w:t>
      </w:r>
      <w:r w:rsidR="00D005CE">
        <w:t xml:space="preserve"> </w:t>
      </w:r>
      <w:r w:rsidR="003C2113">
        <w:t>R</w:t>
      </w:r>
      <w:r>
        <w:t>esults for food security</w:t>
      </w:r>
      <w:r w:rsidR="00192BE9">
        <w:t xml:space="preserve"> investments</w:t>
      </w:r>
      <w:r>
        <w:t xml:space="preserve"> were less than expected</w:t>
      </w:r>
    </w:p>
    <w:p w14:paraId="47217B54" w14:textId="62EDCBBD" w:rsidR="00D87C90" w:rsidRDefault="00D87C90" w:rsidP="00182EE4">
      <w:pPr>
        <w:pStyle w:val="ListBullet"/>
      </w:pPr>
      <w:r>
        <w:t xml:space="preserve">in </w:t>
      </w:r>
      <w:r w:rsidRPr="00BE29D0">
        <w:t>Southern Africa</w:t>
      </w:r>
      <w:r>
        <w:t xml:space="preserve">, results </w:t>
      </w:r>
      <w:r w:rsidR="00E758FE">
        <w:t xml:space="preserve">in </w:t>
      </w:r>
      <w:r>
        <w:t xml:space="preserve">water, sanitation and hygiene, </w:t>
      </w:r>
      <w:r w:rsidR="00C348B7">
        <w:t xml:space="preserve">Mining </w:t>
      </w:r>
      <w:r w:rsidR="00623614">
        <w:t xml:space="preserve">for </w:t>
      </w:r>
      <w:r w:rsidR="00C348B7">
        <w:t xml:space="preserve">Development </w:t>
      </w:r>
      <w:r>
        <w:t>and governance sectors</w:t>
      </w:r>
      <w:r w:rsidRPr="00C50581">
        <w:t xml:space="preserve"> </w:t>
      </w:r>
      <w:r>
        <w:t xml:space="preserve">were </w:t>
      </w:r>
      <w:r w:rsidR="003C2113">
        <w:t>varied</w:t>
      </w:r>
      <w:r w:rsidR="00BB168B">
        <w:t xml:space="preserve">, </w:t>
      </w:r>
      <w:r>
        <w:t>although the program is achieving good results in food security in the region</w:t>
      </w:r>
    </w:p>
    <w:p w14:paraId="6A851709" w14:textId="4863C5D3" w:rsidR="00D87C90" w:rsidRDefault="00D87C90" w:rsidP="00182EE4">
      <w:pPr>
        <w:pStyle w:val="ListBullet"/>
      </w:pPr>
      <w:proofErr w:type="gramStart"/>
      <w:r>
        <w:t>in</w:t>
      </w:r>
      <w:proofErr w:type="gramEnd"/>
      <w:r>
        <w:t xml:space="preserve"> </w:t>
      </w:r>
      <w:r w:rsidRPr="00BE29D0">
        <w:t>West Africa</w:t>
      </w:r>
      <w:r>
        <w:t xml:space="preserve">, while achievements were as expected for humanitarian assistance, this was not the case in </w:t>
      </w:r>
      <w:r w:rsidR="00623614">
        <w:t xml:space="preserve">the </w:t>
      </w:r>
      <w:r>
        <w:t xml:space="preserve">food security and </w:t>
      </w:r>
      <w:r w:rsidR="00C348B7">
        <w:t xml:space="preserve">Mining </w:t>
      </w:r>
      <w:r w:rsidR="00623614">
        <w:t xml:space="preserve">for </w:t>
      </w:r>
      <w:r w:rsidR="00C348B7">
        <w:t xml:space="preserve">Development </w:t>
      </w:r>
      <w:r>
        <w:t xml:space="preserve">sectors </w:t>
      </w:r>
      <w:r w:rsidR="00623614">
        <w:t>which</w:t>
      </w:r>
      <w:r w:rsidR="00BB168B">
        <w:t xml:space="preserve"> </w:t>
      </w:r>
      <w:r>
        <w:t>achieved less than anticipated.</w:t>
      </w:r>
    </w:p>
    <w:p w14:paraId="350E492F" w14:textId="1BFFB958" w:rsidR="00CB7E5A" w:rsidRDefault="00D87C90" w:rsidP="00CB7E5A">
      <w:pPr>
        <w:pStyle w:val="BodyText"/>
      </w:pPr>
      <w:r w:rsidRPr="00BE29D0">
        <w:t xml:space="preserve">While a number of actions to improve program effectiveness have been identified, weaknesses in monitoring and evaluation systems have been </w:t>
      </w:r>
      <w:r w:rsidR="00623614">
        <w:t>highlighted</w:t>
      </w:r>
      <w:r w:rsidR="00623614" w:rsidRPr="00BE29D0">
        <w:t xml:space="preserve"> </w:t>
      </w:r>
      <w:r w:rsidRPr="00BE29D0">
        <w:t>as a</w:t>
      </w:r>
      <w:r w:rsidR="00236AF2" w:rsidRPr="00BE29D0">
        <w:t>n</w:t>
      </w:r>
      <w:r w:rsidRPr="00BE29D0">
        <w:t xml:space="preserve"> issue across the Sub-Saharan Africa Program. The aim</w:t>
      </w:r>
      <w:r w:rsidR="000B11EB">
        <w:t xml:space="preserve"> i</w:t>
      </w:r>
      <w:r w:rsidRPr="00BE29D0">
        <w:t>s to address this as a priority in</w:t>
      </w:r>
      <w:r w:rsidR="0001469B">
        <w:t xml:space="preserve"> </w:t>
      </w:r>
      <w:r w:rsidRPr="00BE29D0">
        <w:t>2013</w:t>
      </w:r>
      <w:r w:rsidR="000B11EB">
        <w:t>–</w:t>
      </w:r>
      <w:r w:rsidRPr="00BE29D0">
        <w:t>14, including through the development of a Sub-Saharan Africa Strategy and performance assessment framework</w:t>
      </w:r>
      <w:r w:rsidR="000B11EB">
        <w:t>,</w:t>
      </w:r>
      <w:r w:rsidRPr="00BE29D0">
        <w:t xml:space="preserve"> and </w:t>
      </w:r>
      <w:r w:rsidR="00623614">
        <w:t xml:space="preserve">by </w:t>
      </w:r>
      <w:r w:rsidRPr="00BE29D0">
        <w:t>building staff capacity.</w:t>
      </w:r>
    </w:p>
    <w:p w14:paraId="1BDD7076" w14:textId="001A5144" w:rsidR="00180B19" w:rsidRPr="00182EE4" w:rsidRDefault="00180B19" w:rsidP="00CB7E5A">
      <w:pPr>
        <w:pStyle w:val="Heading1"/>
      </w:pPr>
      <w:r w:rsidRPr="00182EE4">
        <w:lastRenderedPageBreak/>
        <w:t xml:space="preserve">Context </w:t>
      </w:r>
    </w:p>
    <w:p w14:paraId="193029E0" w14:textId="77777777" w:rsidR="00E74992" w:rsidRPr="00182EE4" w:rsidRDefault="00E74992" w:rsidP="00182EE4">
      <w:pPr>
        <w:pStyle w:val="Heading2"/>
      </w:pPr>
      <w:r w:rsidRPr="00182EE4">
        <w:t>Sub-Saharan Africa</w:t>
      </w:r>
    </w:p>
    <w:p w14:paraId="67C32308" w14:textId="453B85F9" w:rsidR="00E74992" w:rsidRDefault="00E74992" w:rsidP="00182EE4">
      <w:pPr>
        <w:pStyle w:val="BodyText"/>
      </w:pPr>
      <w:r w:rsidRPr="009831E8">
        <w:rPr>
          <w:b/>
        </w:rPr>
        <w:t>Africa</w:t>
      </w:r>
      <w:r w:rsidR="00587614" w:rsidRPr="009831E8">
        <w:rPr>
          <w:rStyle w:val="FootnoteReference"/>
          <w:b/>
        </w:rPr>
        <w:footnoteReference w:id="2"/>
      </w:r>
      <w:r w:rsidRPr="009831E8">
        <w:rPr>
          <w:b/>
        </w:rPr>
        <w:t xml:space="preserve"> is on track to meet some</w:t>
      </w:r>
      <w:r w:rsidR="009831E8" w:rsidRPr="009831E8">
        <w:rPr>
          <w:b/>
        </w:rPr>
        <w:t xml:space="preserve"> </w:t>
      </w:r>
      <w:r w:rsidR="00E060F5">
        <w:rPr>
          <w:b/>
        </w:rPr>
        <w:t>Millennium Development Goals (</w:t>
      </w:r>
      <w:r w:rsidR="009831E8" w:rsidRPr="009831E8">
        <w:rPr>
          <w:b/>
        </w:rPr>
        <w:t>MDGs</w:t>
      </w:r>
      <w:r w:rsidR="00E060F5">
        <w:rPr>
          <w:b/>
        </w:rPr>
        <w:t>)</w:t>
      </w:r>
      <w:r w:rsidR="009831E8">
        <w:rPr>
          <w:b/>
        </w:rPr>
        <w:t xml:space="preserve"> </w:t>
      </w:r>
      <w:r w:rsidRPr="009831E8">
        <w:rPr>
          <w:b/>
        </w:rPr>
        <w:t xml:space="preserve">but </w:t>
      </w:r>
      <w:r w:rsidR="009831E8" w:rsidRPr="009831E8">
        <w:rPr>
          <w:b/>
        </w:rPr>
        <w:t>is off-track to eradicate extreme poverty and hunger.</w:t>
      </w:r>
      <w:r>
        <w:rPr>
          <w:b/>
          <w:i/>
        </w:rPr>
        <w:t xml:space="preserve"> </w:t>
      </w:r>
      <w:r>
        <w:t xml:space="preserve">Africa is </w:t>
      </w:r>
      <w:r w:rsidR="009831E8">
        <w:t>expected to</w:t>
      </w:r>
      <w:r>
        <w:t xml:space="preserve"> meet MDGs </w:t>
      </w:r>
      <w:r w:rsidRPr="00AA0736">
        <w:t>in</w:t>
      </w:r>
      <w:r>
        <w:t xml:space="preserve"> primary education, gender equality and environmental sustainability by 2015. </w:t>
      </w:r>
      <w:r w:rsidR="009831E8">
        <w:t>However, d</w:t>
      </w:r>
      <w:r>
        <w:t xml:space="preserve">espite a fall in </w:t>
      </w:r>
      <w:r w:rsidR="008A66E9">
        <w:t>poverty from 56.5 per cent to 48.5 per cent between 1990 and 2010</w:t>
      </w:r>
      <w:r>
        <w:t xml:space="preserve">, Sub-Saharan </w:t>
      </w:r>
      <w:r w:rsidRPr="00245ECB">
        <w:t xml:space="preserve">Africa is off-track to meet </w:t>
      </w:r>
      <w:r>
        <w:t>MDG 1</w:t>
      </w:r>
      <w:r w:rsidR="00AC7837">
        <w:rPr>
          <w:rFonts w:ascii="Courier New" w:hAnsi="Courier New" w:cs="Courier New"/>
        </w:rPr>
        <w:t>—</w:t>
      </w:r>
      <w:r>
        <w:t xml:space="preserve">the eradication of extreme poverty and hunger. Other MDGs related to </w:t>
      </w:r>
      <w:r w:rsidR="00AC7837" w:rsidRPr="00AC7837">
        <w:rPr>
          <w:lang w:val="en-US"/>
        </w:rPr>
        <w:t xml:space="preserve">maternal, neonatal and child health </w:t>
      </w:r>
      <w:r>
        <w:t>and HIV/AIDS are slowly improving, but not at the rate required to meet targets by 2015.</w:t>
      </w:r>
      <w:r w:rsidR="0089427C">
        <w:rPr>
          <w:rStyle w:val="FootnoteReference"/>
        </w:rPr>
        <w:footnoteReference w:id="3"/>
      </w:r>
      <w:r>
        <w:t xml:space="preserve"> </w:t>
      </w:r>
      <w:r w:rsidR="009831E8">
        <w:t>S</w:t>
      </w:r>
      <w:r>
        <w:t>trong economic growth (</w:t>
      </w:r>
      <w:r w:rsidR="004D23E3">
        <w:t xml:space="preserve">between </w:t>
      </w:r>
      <w:r w:rsidR="004D23E3" w:rsidRPr="004D23E3">
        <w:t>5.1</w:t>
      </w:r>
      <w:r w:rsidRPr="004D23E3">
        <w:t xml:space="preserve"> per cent</w:t>
      </w:r>
      <w:r w:rsidR="004D23E3">
        <w:t xml:space="preserve"> and 5.4 per cent in 2012 and 2013</w:t>
      </w:r>
      <w:r>
        <w:rPr>
          <w:rStyle w:val="FootnoteReference"/>
        </w:rPr>
        <w:footnoteReference w:id="4"/>
      </w:r>
      <w:r>
        <w:t>) has</w:t>
      </w:r>
      <w:r w:rsidR="009831E8">
        <w:t>, on the whole,</w:t>
      </w:r>
      <w:r>
        <w:t xml:space="preserve"> not </w:t>
      </w:r>
      <w:r w:rsidR="009831E8">
        <w:t>resulted in</w:t>
      </w:r>
      <w:r>
        <w:t xml:space="preserve"> a proportionate rise in living standards </w:t>
      </w:r>
      <w:r w:rsidR="005217E6">
        <w:t>for poor Africans</w:t>
      </w:r>
      <w:r w:rsidR="009831E8">
        <w:t>,</w:t>
      </w:r>
      <w:r w:rsidR="002250AF">
        <w:t xml:space="preserve"> with l</w:t>
      </w:r>
      <w:r>
        <w:t>a</w:t>
      </w:r>
      <w:r w:rsidR="002250AF">
        <w:t xml:space="preserve">rge disparities in wealth </w:t>
      </w:r>
      <w:r>
        <w:t>between rural and urban areas, and between men and women.</w:t>
      </w:r>
      <w:r w:rsidR="00587614">
        <w:t xml:space="preserve"> </w:t>
      </w:r>
      <w:r>
        <w:t xml:space="preserve">This inequality is undermining efforts to reduce poverty </w:t>
      </w:r>
      <w:r w:rsidR="002250AF">
        <w:t>and achieve sustainable, inclusive development.</w:t>
      </w:r>
      <w:r w:rsidR="00587614">
        <w:rPr>
          <w:rStyle w:val="FootnoteReference"/>
        </w:rPr>
        <w:footnoteReference w:id="5"/>
      </w:r>
      <w:r>
        <w:t xml:space="preserve"> </w:t>
      </w:r>
    </w:p>
    <w:p w14:paraId="2C94B6FD" w14:textId="77B4ED07" w:rsidR="001A3203" w:rsidRDefault="001A3203" w:rsidP="00182EE4">
      <w:pPr>
        <w:pStyle w:val="BodyText"/>
      </w:pPr>
      <w:r w:rsidRPr="001A3203">
        <w:rPr>
          <w:b/>
        </w:rPr>
        <w:t>Sub-Saharan Africa receives more aid than any other region</w:t>
      </w:r>
      <w:r w:rsidRPr="001A3203">
        <w:t xml:space="preserve"> (US</w:t>
      </w:r>
      <w:r w:rsidR="00AC7837">
        <w:t>D</w:t>
      </w:r>
      <w:r w:rsidRPr="001A3203">
        <w:t>49.7 billion). Australia provides a fraction of this</w:t>
      </w:r>
      <w:r w:rsidR="00AC7837">
        <w:rPr>
          <w:rFonts w:ascii="Courier New" w:hAnsi="Courier New" w:cs="Courier New"/>
        </w:rPr>
        <w:t>—</w:t>
      </w:r>
      <w:r w:rsidRPr="001A3203">
        <w:t xml:space="preserve">0.6 per cent </w:t>
      </w:r>
      <w:r w:rsidR="00AC7837">
        <w:t xml:space="preserve">or </w:t>
      </w:r>
      <w:r w:rsidRPr="001A3203">
        <w:t>US</w:t>
      </w:r>
      <w:r w:rsidR="00AC7837">
        <w:t>D</w:t>
      </w:r>
      <w:r w:rsidRPr="001A3203">
        <w:t>297.1 million</w:t>
      </w:r>
      <w:r w:rsidR="00C118E3" w:rsidRPr="001A3203">
        <w:rPr>
          <w:rStyle w:val="FootnoteReference"/>
        </w:rPr>
        <w:footnoteReference w:id="6"/>
      </w:r>
      <w:r w:rsidRPr="001A3203">
        <w:t xml:space="preserve"> (see Figure 1) and </w:t>
      </w:r>
      <w:r w:rsidR="00AC7837">
        <w:t>our</w:t>
      </w:r>
      <w:r w:rsidR="00AC7837" w:rsidRPr="001A3203">
        <w:t xml:space="preserve"> </w:t>
      </w:r>
      <w:r w:rsidRPr="001A3203">
        <w:t>achievements in contributing to MDGs should be considered in this context. However, foreign direct investment and other flows of capital other than donor aid continue to be the largest financial source for Sub-Saharan Africa (</w:t>
      </w:r>
      <w:r w:rsidR="00AC7837">
        <w:t>s</w:t>
      </w:r>
      <w:r w:rsidR="00AC7837" w:rsidRPr="001A3203">
        <w:t xml:space="preserve">ee </w:t>
      </w:r>
      <w:r w:rsidR="00AC7837">
        <w:t>f</w:t>
      </w:r>
      <w:r w:rsidR="00AC7837" w:rsidRPr="001A3203">
        <w:t xml:space="preserve">igure </w:t>
      </w:r>
      <w:r w:rsidRPr="001A3203">
        <w:t>1</w:t>
      </w:r>
      <w:r w:rsidRPr="001A3203">
        <w:rPr>
          <w:rStyle w:val="FootnoteReference"/>
        </w:rPr>
        <w:footnoteReference w:id="7"/>
      </w:r>
      <w:r w:rsidRPr="001A3203">
        <w:t>).</w:t>
      </w:r>
      <w:r w:rsidR="00D005CE">
        <w:t xml:space="preserve"> </w:t>
      </w:r>
      <w:r w:rsidRPr="001A3203">
        <w:t>These sources have the</w:t>
      </w:r>
      <w:r>
        <w:t xml:space="preserve"> greatest potential to address the significant costs associated with the extensive development issues experienced.</w:t>
      </w:r>
      <w:r w:rsidR="00D005CE">
        <w:t xml:space="preserve"> </w:t>
      </w:r>
      <w:r>
        <w:t>As the 24</w:t>
      </w:r>
      <w:r w:rsidRPr="0078751A">
        <w:rPr>
          <w:vertAlign w:val="superscript"/>
        </w:rPr>
        <w:t>th</w:t>
      </w:r>
      <w:r>
        <w:t xml:space="preserve"> largest donor to Sub-Saharan Africa, </w:t>
      </w:r>
      <w:r w:rsidR="00AC7837">
        <w:t xml:space="preserve">our </w:t>
      </w:r>
      <w:r>
        <w:t xml:space="preserve">contribution is relatively minor; Australia needs to ensure aid is strategically targeted at areas with the most capacity to make a difference. </w:t>
      </w:r>
    </w:p>
    <w:p w14:paraId="1FE047B7" w14:textId="408E9DF9" w:rsidR="00455B2A" w:rsidRDefault="0035174B" w:rsidP="00182EE4">
      <w:pPr>
        <w:pStyle w:val="Caption"/>
      </w:pPr>
      <w:r>
        <w:lastRenderedPageBreak/>
        <w:t xml:space="preserve">Figure </w:t>
      </w:r>
      <w:r w:rsidRPr="00DE21DF">
        <w:t>1</w:t>
      </w:r>
      <w:r w:rsidR="0001360F">
        <w:t xml:space="preserve">: </w:t>
      </w:r>
      <w:r w:rsidR="00063010">
        <w:t xml:space="preserve">Aid to </w:t>
      </w:r>
      <w:r w:rsidR="00063010" w:rsidRPr="00DE21DF">
        <w:t xml:space="preserve">Sub-Saharan </w:t>
      </w:r>
      <w:r w:rsidR="00063010">
        <w:t>Africa in 2011</w:t>
      </w:r>
    </w:p>
    <w:p w14:paraId="02040921" w14:textId="06CBA3FB" w:rsidR="00E74992" w:rsidRDefault="001A3203" w:rsidP="00E74992">
      <w:pPr>
        <w:rPr>
          <w:b/>
          <w:sz w:val="22"/>
          <w:szCs w:val="22"/>
        </w:rPr>
      </w:pPr>
      <w:r w:rsidRPr="006D57D8">
        <w:rPr>
          <w:b/>
          <w:noProof/>
          <w:sz w:val="22"/>
          <w:szCs w:val="22"/>
        </w:rPr>
        <w:drawing>
          <wp:inline distT="0" distB="0" distL="0" distR="0" wp14:anchorId="42FAA0B8" wp14:editId="7539BAEE">
            <wp:extent cx="4320000" cy="2696400"/>
            <wp:effectExtent l="0" t="0" r="4445" b="8890"/>
            <wp:docPr id="3" name="Picture 3" descr="This chart shows the amount of funding provided to Sub-Saharan Africa from a range of different sources.  The largest source of funding (USD514 billion) by far is Domestic Revenue.  Australian Aid provides the smallest constribution at USD 0.3 billion" title="Figure 1 - Aid to Sub-Saharan Africa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320000" cy="2696400"/>
                    </a:xfrm>
                    <a:prstGeom prst="rect">
                      <a:avLst/>
                    </a:prstGeom>
                    <a:noFill/>
                  </pic:spPr>
                </pic:pic>
              </a:graphicData>
            </a:graphic>
          </wp:inline>
        </w:drawing>
      </w:r>
    </w:p>
    <w:p w14:paraId="6FDEDF13" w14:textId="77777777" w:rsidR="00E74992" w:rsidRPr="00182EE4" w:rsidRDefault="002250AF" w:rsidP="00182EE4">
      <w:pPr>
        <w:pStyle w:val="Heading2"/>
      </w:pPr>
      <w:r w:rsidRPr="00182EE4">
        <w:t xml:space="preserve">Australia’s approach to aid in Sub-Saharan Africa </w:t>
      </w:r>
    </w:p>
    <w:p w14:paraId="5420BC90" w14:textId="530E3A96" w:rsidR="008C794B" w:rsidRDefault="002250AF" w:rsidP="00182EE4">
      <w:pPr>
        <w:pStyle w:val="BodyText"/>
      </w:pPr>
      <w:r w:rsidRPr="005818E9">
        <w:rPr>
          <w:b/>
        </w:rPr>
        <w:t xml:space="preserve">As a small donor, Australia differentiates itself by making strategic investments </w:t>
      </w:r>
      <w:r>
        <w:t xml:space="preserve">where </w:t>
      </w:r>
      <w:r w:rsidR="00A02C7D">
        <w:t xml:space="preserve">we have the capacity to make a difference. Australia provides aid where </w:t>
      </w:r>
      <w:r>
        <w:t>Australian expertise matches African government prior</w:t>
      </w:r>
      <w:r w:rsidR="00A02C7D">
        <w:t>ities and commitments to reform, including agricultural research, mining governance and water management.</w:t>
      </w:r>
      <w:r w:rsidR="00D005CE">
        <w:t xml:space="preserve"> </w:t>
      </w:r>
      <w:r>
        <w:t xml:space="preserve">Australia also provides aid where </w:t>
      </w:r>
      <w:r w:rsidR="00E758FE">
        <w:t xml:space="preserve">MDG </w:t>
      </w:r>
      <w:r w:rsidR="00E060F5">
        <w:t xml:space="preserve">progress is most off-track </w:t>
      </w:r>
      <w:r w:rsidR="00E758FE">
        <w:t>but</w:t>
      </w:r>
      <w:r w:rsidR="00E060F5">
        <w:t xml:space="preserve"> where </w:t>
      </w:r>
      <w:r w:rsidR="00E758FE">
        <w:t xml:space="preserve">a </w:t>
      </w:r>
      <w:r w:rsidR="00E060F5">
        <w:t xml:space="preserve">strong </w:t>
      </w:r>
      <w:r w:rsidR="00E758FE">
        <w:t>commitment to reform exists</w:t>
      </w:r>
      <w:r w:rsidR="00E060F5">
        <w:t xml:space="preserve">. For example </w:t>
      </w:r>
      <w:r w:rsidR="00BC15AB">
        <w:t>Australia</w:t>
      </w:r>
      <w:r w:rsidR="00BC2E28">
        <w:t>’s</w:t>
      </w:r>
      <w:r w:rsidR="00BC15AB" w:rsidRPr="00363221">
        <w:t xml:space="preserve"> </w:t>
      </w:r>
      <w:r w:rsidR="00E060F5" w:rsidRPr="00363221">
        <w:t xml:space="preserve">support </w:t>
      </w:r>
      <w:r w:rsidR="00AC7837">
        <w:t>for</w:t>
      </w:r>
      <w:r w:rsidR="00AC7837" w:rsidRPr="00363221">
        <w:t xml:space="preserve"> </w:t>
      </w:r>
      <w:r w:rsidR="00AC7837" w:rsidRPr="00AC7837">
        <w:rPr>
          <w:lang w:val="en-US"/>
        </w:rPr>
        <w:t xml:space="preserve">water, sanitation and hygiene </w:t>
      </w:r>
      <w:r w:rsidR="00E060F5">
        <w:t xml:space="preserve">focuses on </w:t>
      </w:r>
      <w:r w:rsidR="0001469B">
        <w:t>S</w:t>
      </w:r>
      <w:r w:rsidR="00E060F5">
        <w:t xml:space="preserve">outhern Africa where improvement </w:t>
      </w:r>
      <w:r w:rsidR="00E060F5" w:rsidRPr="0080505C">
        <w:t>against sanitation MDG targets is especially poor</w:t>
      </w:r>
      <w:r w:rsidR="00AC7837">
        <w:t xml:space="preserve">, </w:t>
      </w:r>
      <w:r w:rsidR="00E060F5">
        <w:t xml:space="preserve">and </w:t>
      </w:r>
      <w:r w:rsidR="00AC7837">
        <w:t xml:space="preserve">on </w:t>
      </w:r>
      <w:r w:rsidR="00AC7837" w:rsidRPr="00AC7837">
        <w:rPr>
          <w:lang w:val="en-US"/>
        </w:rPr>
        <w:t xml:space="preserve">maternal, neonatal and child health </w:t>
      </w:r>
      <w:r w:rsidR="00E060F5">
        <w:t xml:space="preserve">in East and Horn of Africa, which has some of the worst </w:t>
      </w:r>
      <w:r w:rsidR="00E060F5" w:rsidRPr="0080505C">
        <w:t>indicators</w:t>
      </w:r>
      <w:r w:rsidR="00E060F5">
        <w:t xml:space="preserve"> </w:t>
      </w:r>
      <w:r w:rsidR="00AC7837">
        <w:t xml:space="preserve">for these </w:t>
      </w:r>
      <w:r w:rsidR="00E060F5">
        <w:t xml:space="preserve">in the world. In both regions, </w:t>
      </w:r>
      <w:r w:rsidR="00BC15AB">
        <w:t xml:space="preserve">Australia </w:t>
      </w:r>
      <w:r w:rsidR="00E060F5">
        <w:t xml:space="preserve">provides support where we can build on past investments and governments are committed to addressing the issue, such as in Malawi and Mozambique </w:t>
      </w:r>
      <w:r w:rsidR="00AC7837">
        <w:t xml:space="preserve">for </w:t>
      </w:r>
      <w:r w:rsidR="00AC7837" w:rsidRPr="00AC7837">
        <w:rPr>
          <w:lang w:val="en-US"/>
        </w:rPr>
        <w:t>water, sanitation and hygiene</w:t>
      </w:r>
      <w:r w:rsidR="00AC7837">
        <w:rPr>
          <w:lang w:val="en-US"/>
        </w:rPr>
        <w:t>,</w:t>
      </w:r>
      <w:r w:rsidR="00AC7837" w:rsidRPr="00AC7837">
        <w:rPr>
          <w:lang w:val="en-US"/>
        </w:rPr>
        <w:t xml:space="preserve"> </w:t>
      </w:r>
      <w:r w:rsidR="00E060F5">
        <w:t xml:space="preserve">and Ethiopia </w:t>
      </w:r>
      <w:r w:rsidR="00AC7837">
        <w:t xml:space="preserve">for </w:t>
      </w:r>
      <w:r w:rsidR="00AC7837" w:rsidRPr="00AC7837">
        <w:rPr>
          <w:lang w:val="en-US"/>
        </w:rPr>
        <w:t>maternal, neonatal and child health</w:t>
      </w:r>
      <w:r w:rsidR="00E060F5">
        <w:t>.</w:t>
      </w:r>
    </w:p>
    <w:p w14:paraId="0EEF8146" w14:textId="3D59B856" w:rsidR="00A83C55" w:rsidRDefault="002250AF" w:rsidP="00182EE4">
      <w:pPr>
        <w:pStyle w:val="BodyText"/>
      </w:pPr>
      <w:r>
        <w:t xml:space="preserve">With a small number of </w:t>
      </w:r>
      <w:r w:rsidR="00843C93">
        <w:t xml:space="preserve">aid program </w:t>
      </w:r>
      <w:r>
        <w:t>staff located in five countries</w:t>
      </w:r>
      <w:r w:rsidR="00AC7837">
        <w:t>,</w:t>
      </w:r>
      <w:r>
        <w:rPr>
          <w:rStyle w:val="FootnoteReference"/>
        </w:rPr>
        <w:footnoteReference w:id="8"/>
      </w:r>
      <w:r w:rsidR="00A02C7D">
        <w:t xml:space="preserve"> </w:t>
      </w:r>
      <w:r w:rsidR="001B0A16">
        <w:rPr>
          <w:b/>
        </w:rPr>
        <w:t>DFAT</w:t>
      </w:r>
      <w:r w:rsidR="006F4BE1" w:rsidRPr="00A02C7D">
        <w:rPr>
          <w:b/>
        </w:rPr>
        <w:t xml:space="preserve"> </w:t>
      </w:r>
      <w:r w:rsidR="00A02C7D" w:rsidRPr="00A02C7D">
        <w:rPr>
          <w:b/>
        </w:rPr>
        <w:t>works in partnership with long-established development agencies in Africa to maximise impact and efficiency</w:t>
      </w:r>
      <w:r>
        <w:t xml:space="preserve">. </w:t>
      </w:r>
      <w:r w:rsidR="00C62AB5">
        <w:t>The department</w:t>
      </w:r>
      <w:r w:rsidR="00084EAD">
        <w:rPr>
          <w:rStyle w:val="FootnoteReference"/>
        </w:rPr>
        <w:footnoteReference w:id="9"/>
      </w:r>
      <w:r w:rsidR="006F4BE1">
        <w:t xml:space="preserve"> </w:t>
      </w:r>
      <w:r>
        <w:t xml:space="preserve">provides 75 per cent of </w:t>
      </w:r>
      <w:r w:rsidR="00BC2E28">
        <w:t xml:space="preserve">its </w:t>
      </w:r>
      <w:r>
        <w:t>aid through partners</w:t>
      </w:r>
      <w:r w:rsidR="00020639">
        <w:t xml:space="preserve"> </w:t>
      </w:r>
      <w:r w:rsidR="00897F82">
        <w:t>using</w:t>
      </w:r>
      <w:r>
        <w:t xml:space="preserve"> a </w:t>
      </w:r>
      <w:r w:rsidRPr="001B7B09">
        <w:t xml:space="preserve">range of </w:t>
      </w:r>
      <w:r>
        <w:t xml:space="preserve">delivery </w:t>
      </w:r>
      <w:r w:rsidRPr="001B7B09">
        <w:t xml:space="preserve">mechanisms including delegated cooperation, </w:t>
      </w:r>
      <w:r w:rsidR="002D157A">
        <w:t xml:space="preserve">multilateral </w:t>
      </w:r>
      <w:r w:rsidR="00294E61">
        <w:t>grants</w:t>
      </w:r>
      <w:r w:rsidR="00D4248F">
        <w:t>,</w:t>
      </w:r>
      <w:r>
        <w:t xml:space="preserve"> </w:t>
      </w:r>
      <w:r w:rsidR="00D4248F">
        <w:t xml:space="preserve">non-government organisation </w:t>
      </w:r>
      <w:r>
        <w:t>grants, and through other Australian</w:t>
      </w:r>
      <w:r w:rsidR="00020639">
        <w:t xml:space="preserve"> Government</w:t>
      </w:r>
      <w:r>
        <w:t xml:space="preserve"> agencies. </w:t>
      </w:r>
      <w:r w:rsidR="00020639">
        <w:t>Delegated cooperation</w:t>
      </w:r>
      <w:r w:rsidR="00713ED1">
        <w:t xml:space="preserve"> with bilateral donors</w:t>
      </w:r>
      <w:r w:rsidR="00020639">
        <w:t xml:space="preserve"> and multilateral</w:t>
      </w:r>
      <w:r w:rsidR="006E5ECB">
        <w:t xml:space="preserve"> partnerships extend</w:t>
      </w:r>
      <w:r w:rsidR="002D157A">
        <w:t xml:space="preserve"> our reach and leverage</w:t>
      </w:r>
      <w:r w:rsidR="00020639">
        <w:t xml:space="preserve"> </w:t>
      </w:r>
      <w:r w:rsidR="002D157A">
        <w:t xml:space="preserve">the </w:t>
      </w:r>
      <w:r w:rsidR="006E5ECB">
        <w:t>partner</w:t>
      </w:r>
      <w:r w:rsidR="002D157A">
        <w:t>’s</w:t>
      </w:r>
      <w:r w:rsidR="006E5ECB">
        <w:t xml:space="preserve"> </w:t>
      </w:r>
      <w:r w:rsidR="00020639">
        <w:t>expertise, logistics and relationships</w:t>
      </w:r>
      <w:r w:rsidR="00AC7837">
        <w:t xml:space="preserve">, </w:t>
      </w:r>
      <w:r w:rsidR="00020639">
        <w:t xml:space="preserve">particularly in countries where we don’t have </w:t>
      </w:r>
      <w:r w:rsidR="00713ED1">
        <w:t>a</w:t>
      </w:r>
      <w:r w:rsidR="00020639">
        <w:t xml:space="preserve"> presence</w:t>
      </w:r>
      <w:r w:rsidR="002D157A">
        <w:t xml:space="preserve">. </w:t>
      </w:r>
      <w:r w:rsidR="00713ED1">
        <w:t>W</w:t>
      </w:r>
      <w:r w:rsidR="00020639">
        <w:t>orking with civil society is focused on reaching the most marginalised</w:t>
      </w:r>
      <w:r w:rsidR="00044F17">
        <w:t>—including people with disability—</w:t>
      </w:r>
      <w:r w:rsidR="00E22FD5" w:rsidRPr="00E22FD5">
        <w:t>promoting political governance and accountability</w:t>
      </w:r>
      <w:r w:rsidR="00E22FD5">
        <w:t>,</w:t>
      </w:r>
      <w:r w:rsidR="00541DEB">
        <w:t xml:space="preserve"> </w:t>
      </w:r>
      <w:r w:rsidR="00020639">
        <w:t xml:space="preserve">and providing </w:t>
      </w:r>
      <w:r w:rsidR="001B0A16">
        <w:t xml:space="preserve">the </w:t>
      </w:r>
      <w:r w:rsidR="007513EF">
        <w:t>Australia</w:t>
      </w:r>
      <w:r w:rsidR="001B0A16">
        <w:t>n Government</w:t>
      </w:r>
      <w:r w:rsidR="007513EF">
        <w:t xml:space="preserve"> </w:t>
      </w:r>
      <w:r w:rsidR="00020639">
        <w:t xml:space="preserve">with an important source of community-level experience and perspectives that can be incorporated into our policy dialogue. </w:t>
      </w:r>
      <w:r w:rsidR="001B0A16">
        <w:t>The depar</w:t>
      </w:r>
      <w:r w:rsidR="00C839E5">
        <w:t>t</w:t>
      </w:r>
      <w:r w:rsidR="001B0A16">
        <w:t>ment</w:t>
      </w:r>
      <w:r w:rsidR="007513EF" w:rsidRPr="000C15E3">
        <w:t xml:space="preserve"> </w:t>
      </w:r>
      <w:r w:rsidR="000C15E3" w:rsidRPr="000C15E3">
        <w:lastRenderedPageBreak/>
        <w:t xml:space="preserve">is </w:t>
      </w:r>
      <w:r w:rsidR="002D157A">
        <w:t xml:space="preserve">also </w:t>
      </w:r>
      <w:r w:rsidR="000C15E3" w:rsidRPr="000C15E3">
        <w:t xml:space="preserve">increasing its engagement with the private sector to develop innovative and sustainable projects that benefit the </w:t>
      </w:r>
      <w:r w:rsidR="00236AF2" w:rsidRPr="000C15E3">
        <w:t>poor</w:t>
      </w:r>
      <w:r w:rsidR="000C15E3" w:rsidRPr="000C15E3">
        <w:t>.</w:t>
      </w:r>
      <w:r w:rsidR="000C15E3">
        <w:t xml:space="preserve"> </w:t>
      </w:r>
      <w:r w:rsidR="006E5ECB">
        <w:t xml:space="preserve">The </w:t>
      </w:r>
      <w:r w:rsidR="0001360F" w:rsidRPr="00BE29D0">
        <w:t xml:space="preserve">Sub-Saharan </w:t>
      </w:r>
      <w:r w:rsidR="006E5ECB">
        <w:t>Africa Program’s delivery mechanisms</w:t>
      </w:r>
      <w:r w:rsidR="005247A6">
        <w:t xml:space="preserve"> and partners </w:t>
      </w:r>
      <w:r w:rsidR="00D03259">
        <w:t xml:space="preserve">are outlined in </w:t>
      </w:r>
      <w:r w:rsidR="00D03259" w:rsidRPr="004704E2">
        <w:t xml:space="preserve">Annex </w:t>
      </w:r>
      <w:r w:rsidR="00027BCD">
        <w:t>C</w:t>
      </w:r>
      <w:r w:rsidR="00E060F5">
        <w:t>.</w:t>
      </w:r>
    </w:p>
    <w:p w14:paraId="31E52DD9" w14:textId="33484CF5" w:rsidR="00321DDC" w:rsidRDefault="007513EF" w:rsidP="00182EE4">
      <w:pPr>
        <w:pStyle w:val="BodyText"/>
      </w:pPr>
      <w:r>
        <w:rPr>
          <w:b/>
        </w:rPr>
        <w:t>The Australian aid program</w:t>
      </w:r>
      <w:r w:rsidRPr="004704E2">
        <w:rPr>
          <w:b/>
        </w:rPr>
        <w:t xml:space="preserve"> </w:t>
      </w:r>
      <w:r w:rsidR="00E71C03" w:rsidRPr="004704E2">
        <w:rPr>
          <w:b/>
        </w:rPr>
        <w:t>is maximising partnership benefits through</w:t>
      </w:r>
      <w:r w:rsidR="000C15E3" w:rsidRPr="004704E2">
        <w:rPr>
          <w:b/>
        </w:rPr>
        <w:t xml:space="preserve"> expand</w:t>
      </w:r>
      <w:r w:rsidR="00E71C03" w:rsidRPr="004704E2">
        <w:rPr>
          <w:b/>
        </w:rPr>
        <w:t>ed dialogue</w:t>
      </w:r>
      <w:r w:rsidR="00386AB7" w:rsidRPr="004704E2">
        <w:rPr>
          <w:b/>
        </w:rPr>
        <w:t xml:space="preserve">. </w:t>
      </w:r>
      <w:r w:rsidR="001B0A16" w:rsidRPr="00C50A91">
        <w:t>The department</w:t>
      </w:r>
      <w:r w:rsidRPr="004704E2">
        <w:t xml:space="preserve"> </w:t>
      </w:r>
      <w:r w:rsidR="006E5ECB" w:rsidRPr="004704E2">
        <w:t xml:space="preserve">has </w:t>
      </w:r>
      <w:r w:rsidR="001B75D2" w:rsidRPr="004704E2">
        <w:t>many</w:t>
      </w:r>
      <w:r w:rsidR="00713ED1">
        <w:t xml:space="preserve"> investments through</w:t>
      </w:r>
      <w:r w:rsidR="006E5ECB" w:rsidRPr="004704E2">
        <w:t xml:space="preserve"> the same partner</w:t>
      </w:r>
      <w:r w:rsidR="003C2113">
        <w:t>s</w:t>
      </w:r>
      <w:r w:rsidR="006E5ECB" w:rsidRPr="004704E2">
        <w:t xml:space="preserve"> (see Annex </w:t>
      </w:r>
      <w:r w:rsidR="00027BCD">
        <w:t>C</w:t>
      </w:r>
      <w:r w:rsidR="006E5ECB" w:rsidRPr="00386AB7">
        <w:t>) which provide the opportunity to share learning, leverage successes across programs and advocate with a shared voice in donor forums or with partner governments. In 2012</w:t>
      </w:r>
      <w:r w:rsidR="00AC7837">
        <w:t>–</w:t>
      </w:r>
      <w:r w:rsidR="006E5ECB" w:rsidRPr="00386AB7">
        <w:t xml:space="preserve">13, these opportunities began to be realised. For example, </w:t>
      </w:r>
      <w:r w:rsidR="001B75D2" w:rsidRPr="00386AB7">
        <w:t xml:space="preserve">in Southern Africa, </w:t>
      </w:r>
      <w:r w:rsidR="001B0A16">
        <w:t>the department</w:t>
      </w:r>
      <w:r w:rsidRPr="00386AB7">
        <w:t xml:space="preserve"> </w:t>
      </w:r>
      <w:r w:rsidR="000D7AA2">
        <w:t>established a regional reference group</w:t>
      </w:r>
      <w:r w:rsidR="006E5ECB" w:rsidRPr="00386AB7">
        <w:t xml:space="preserve"> </w:t>
      </w:r>
      <w:r w:rsidR="000D7AA2">
        <w:t>with</w:t>
      </w:r>
      <w:r w:rsidR="001B75D2" w:rsidRPr="00386AB7">
        <w:t xml:space="preserve"> in-</w:t>
      </w:r>
      <w:r w:rsidR="000D7AA2" w:rsidRPr="00386AB7">
        <w:t>country partners</w:t>
      </w:r>
      <w:r w:rsidR="001B75D2" w:rsidRPr="00386AB7">
        <w:t xml:space="preserve"> delivering our </w:t>
      </w:r>
      <w:r w:rsidR="00AC7837" w:rsidRPr="00AC7837">
        <w:rPr>
          <w:lang w:val="en-US"/>
        </w:rPr>
        <w:t xml:space="preserve">water, sanitation and hygiene </w:t>
      </w:r>
      <w:r w:rsidR="001B75D2" w:rsidRPr="00386AB7">
        <w:t>programs</w:t>
      </w:r>
      <w:r w:rsidR="00AC7837">
        <w:t>, which</w:t>
      </w:r>
      <w:r w:rsidR="001B75D2" w:rsidRPr="00386AB7">
        <w:t xml:space="preserve"> </w:t>
      </w:r>
      <w:r w:rsidR="000D7AA2">
        <w:t>result</w:t>
      </w:r>
      <w:r w:rsidR="00AC7837">
        <w:t>ed</w:t>
      </w:r>
      <w:r w:rsidR="001B75D2" w:rsidRPr="00386AB7">
        <w:t xml:space="preserve"> in</w:t>
      </w:r>
      <w:r w:rsidR="000D7AA2">
        <w:t xml:space="preserve"> shared pro-poor innovations to urban water and sanitation provision between </w:t>
      </w:r>
      <w:r w:rsidR="00AC7837">
        <w:t xml:space="preserve">the </w:t>
      </w:r>
      <w:r w:rsidR="000D7AA2">
        <w:t>U</w:t>
      </w:r>
      <w:r w:rsidR="00E060F5">
        <w:t xml:space="preserve">nited </w:t>
      </w:r>
      <w:r w:rsidR="000D7AA2">
        <w:t>N</w:t>
      </w:r>
      <w:r w:rsidR="00E060F5">
        <w:t xml:space="preserve">ations </w:t>
      </w:r>
      <w:r w:rsidR="000D7AA2">
        <w:t>C</w:t>
      </w:r>
      <w:r w:rsidR="00E060F5">
        <w:t>hildren</w:t>
      </w:r>
      <w:r w:rsidR="00AC7837">
        <w:t>’s</w:t>
      </w:r>
      <w:r w:rsidR="00E060F5">
        <w:t xml:space="preserve"> Fund </w:t>
      </w:r>
      <w:r w:rsidR="000D7AA2">
        <w:t>in Mozambique</w:t>
      </w:r>
      <w:r w:rsidR="00623614">
        <w:t>,</w:t>
      </w:r>
      <w:r w:rsidR="000D7AA2">
        <w:t xml:space="preserve"> and </w:t>
      </w:r>
      <w:r w:rsidR="00B351CD">
        <w:t xml:space="preserve">the </w:t>
      </w:r>
      <w:r w:rsidR="00623614">
        <w:t>German</w:t>
      </w:r>
      <w:r w:rsidR="00AC7837">
        <w:t xml:space="preserve"> aid agency </w:t>
      </w:r>
      <w:r w:rsidR="00E060F5">
        <w:t xml:space="preserve">GIZ </w:t>
      </w:r>
      <w:r w:rsidR="000D7AA2">
        <w:t xml:space="preserve">in Zambia. </w:t>
      </w:r>
      <w:r w:rsidR="00321DDC">
        <w:t xml:space="preserve">In East and Horn of Africa, </w:t>
      </w:r>
      <w:r>
        <w:t>the</w:t>
      </w:r>
      <w:r w:rsidR="0005257B">
        <w:t xml:space="preserve"> Australian</w:t>
      </w:r>
      <w:r>
        <w:t xml:space="preserve"> aid program </w:t>
      </w:r>
      <w:r w:rsidR="002D157A">
        <w:t>drew</w:t>
      </w:r>
      <w:r w:rsidR="00321DDC">
        <w:t xml:space="preserve"> </w:t>
      </w:r>
      <w:r w:rsidR="00AC7837">
        <w:t xml:space="preserve">on </w:t>
      </w:r>
      <w:r w:rsidR="00321DDC">
        <w:t xml:space="preserve">lessons from our support to </w:t>
      </w:r>
      <w:r w:rsidR="00AC7837">
        <w:t xml:space="preserve">common humanitarian funds </w:t>
      </w:r>
      <w:r w:rsidR="00321DDC">
        <w:t>in different</w:t>
      </w:r>
      <w:r w:rsidR="002D157A">
        <w:t xml:space="preserve"> countries and fed</w:t>
      </w:r>
      <w:r w:rsidR="00321DDC">
        <w:t xml:space="preserve"> this back to the Office for </w:t>
      </w:r>
      <w:r w:rsidR="00321DDC">
        <w:rPr>
          <w:bCs/>
        </w:rPr>
        <w:t>the Coord</w:t>
      </w:r>
      <w:r w:rsidR="002D157A">
        <w:rPr>
          <w:bCs/>
        </w:rPr>
        <w:t>ination of Humanitarian Affairs, which</w:t>
      </w:r>
      <w:r w:rsidR="00321DDC">
        <w:rPr>
          <w:bCs/>
        </w:rPr>
        <w:t xml:space="preserve"> </w:t>
      </w:r>
      <w:r w:rsidR="00EE340D">
        <w:t>contributed to</w:t>
      </w:r>
      <w:r w:rsidR="00C11E48" w:rsidRPr="00C11E48">
        <w:t xml:space="preserve"> improved timeliness, effectiveness and coordination of these mechanisms in South Sudan and Somalia</w:t>
      </w:r>
      <w:r w:rsidR="00321DDC" w:rsidRPr="00C11E48">
        <w:t>.</w:t>
      </w:r>
    </w:p>
    <w:p w14:paraId="25CDF50B" w14:textId="3DC726A0" w:rsidR="00896003" w:rsidRPr="00F572E0" w:rsidRDefault="00896003" w:rsidP="00182EE4">
      <w:pPr>
        <w:pStyle w:val="BodyText"/>
      </w:pPr>
      <w:r w:rsidRPr="00896003">
        <w:rPr>
          <w:b/>
        </w:rPr>
        <w:t xml:space="preserve">Strengthened partnerships and expanded dialogue will help inform </w:t>
      </w:r>
      <w:r>
        <w:rPr>
          <w:b/>
        </w:rPr>
        <w:t xml:space="preserve">Australia’s engagement on the </w:t>
      </w:r>
      <w:r w:rsidRPr="004E37E4">
        <w:rPr>
          <w:b/>
        </w:rPr>
        <w:t>United Nations Security Council</w:t>
      </w:r>
      <w:r>
        <w:t xml:space="preserve">. </w:t>
      </w:r>
      <w:r w:rsidRPr="00896003">
        <w:t>In 2012, Australia became a non-permanent member of the U</w:t>
      </w:r>
      <w:r w:rsidR="00AC7837">
        <w:t xml:space="preserve">nited </w:t>
      </w:r>
      <w:r w:rsidRPr="00896003">
        <w:t>N</w:t>
      </w:r>
      <w:r w:rsidR="00AC7837">
        <w:t xml:space="preserve">ations </w:t>
      </w:r>
      <w:r w:rsidRPr="00896003">
        <w:t>S</w:t>
      </w:r>
      <w:r w:rsidR="00AC7837">
        <w:t xml:space="preserve">ecurity </w:t>
      </w:r>
      <w:r w:rsidRPr="00896003">
        <w:t>C</w:t>
      </w:r>
      <w:r w:rsidR="00AC7837">
        <w:t>ouncil, which has not only</w:t>
      </w:r>
      <w:r w:rsidRPr="00896003">
        <w:t xml:space="preserve"> increas</w:t>
      </w:r>
      <w:r w:rsidR="00AC7837">
        <w:t>ed our</w:t>
      </w:r>
      <w:r w:rsidR="00AC7837" w:rsidRPr="00896003">
        <w:t xml:space="preserve"> </w:t>
      </w:r>
      <w:r w:rsidRPr="00896003">
        <w:t>responsibilities</w:t>
      </w:r>
      <w:r w:rsidR="00AC7837">
        <w:t xml:space="preserve">, but </w:t>
      </w:r>
      <w:r w:rsidRPr="00896003">
        <w:t>opportunities</w:t>
      </w:r>
      <w:r w:rsidRPr="00F572E0">
        <w:t xml:space="preserve"> to influence the international community on issues of relevance to Africa. </w:t>
      </w:r>
      <w:r w:rsidRPr="00C11E48">
        <w:t>Sub-Saharan African issues dominate the agenda, accounting for approximately 70</w:t>
      </w:r>
      <w:r w:rsidR="00E060F5">
        <w:t xml:space="preserve"> per cent</w:t>
      </w:r>
      <w:r w:rsidRPr="00C11E48">
        <w:t xml:space="preserve"> of </w:t>
      </w:r>
      <w:r w:rsidR="00AC7837">
        <w:t>council</w:t>
      </w:r>
      <w:r w:rsidR="00AC7837" w:rsidRPr="00C11E48">
        <w:t xml:space="preserve"> </w:t>
      </w:r>
      <w:r w:rsidRPr="00C11E48">
        <w:t>meetings, with the situations in Mali, Somalia, the Central African Republic, Sudan and South Sudan dominating the agenda</w:t>
      </w:r>
      <w:r>
        <w:t xml:space="preserve">. </w:t>
      </w:r>
      <w:r w:rsidRPr="00F572E0">
        <w:t xml:space="preserve">Our </w:t>
      </w:r>
      <w:r>
        <w:t>increased</w:t>
      </w:r>
      <w:r w:rsidRPr="00F572E0">
        <w:t xml:space="preserve"> engagement </w:t>
      </w:r>
      <w:r>
        <w:t>in Somalia</w:t>
      </w:r>
      <w:r w:rsidR="0036573C">
        <w:t xml:space="preserve">, </w:t>
      </w:r>
      <w:r>
        <w:t>South Sudan</w:t>
      </w:r>
      <w:r w:rsidR="0036573C">
        <w:t xml:space="preserve"> and Mali</w:t>
      </w:r>
      <w:r>
        <w:t xml:space="preserve"> positions</w:t>
      </w:r>
      <w:r w:rsidRPr="00F572E0">
        <w:t xml:space="preserve"> Australia </w:t>
      </w:r>
      <w:r w:rsidR="00AC7837" w:rsidRPr="00F572E0">
        <w:t>w</w:t>
      </w:r>
      <w:r w:rsidR="00AC7837">
        <w:t>e</w:t>
      </w:r>
      <w:r w:rsidR="00AC7837" w:rsidRPr="00F572E0">
        <w:t xml:space="preserve">ll </w:t>
      </w:r>
      <w:r w:rsidRPr="00F572E0">
        <w:t xml:space="preserve">to contribute to </w:t>
      </w:r>
      <w:r>
        <w:t xml:space="preserve">these high-level policy debates. </w:t>
      </w:r>
    </w:p>
    <w:p w14:paraId="18E51CD6" w14:textId="4570BC00" w:rsidR="00386AB7" w:rsidRDefault="00713ED1" w:rsidP="00182EE4">
      <w:pPr>
        <w:pStyle w:val="BodyText"/>
        <w:rPr>
          <w:rFonts w:eastAsia="SimSun"/>
        </w:rPr>
      </w:pPr>
      <w:r>
        <w:rPr>
          <w:rFonts w:eastAsia="SimSun"/>
          <w:b/>
        </w:rPr>
        <w:t>M</w:t>
      </w:r>
      <w:r w:rsidR="00386AB7" w:rsidRPr="00386AB7">
        <w:rPr>
          <w:rFonts w:eastAsia="SimSun"/>
          <w:b/>
        </w:rPr>
        <w:t xml:space="preserve">ore can be done to connect global contributions to program priorities and </w:t>
      </w:r>
      <w:r w:rsidRPr="00386AB7">
        <w:rPr>
          <w:rFonts w:eastAsia="SimSun"/>
          <w:b/>
        </w:rPr>
        <w:t xml:space="preserve">measure </w:t>
      </w:r>
      <w:r>
        <w:rPr>
          <w:rFonts w:eastAsia="SimSun"/>
          <w:b/>
        </w:rPr>
        <w:t>effectiveness</w:t>
      </w:r>
      <w:r w:rsidR="00386AB7" w:rsidRPr="00386AB7">
        <w:rPr>
          <w:rFonts w:eastAsia="SimSun"/>
        </w:rPr>
        <w:t>. It is estimated over $200 million is provided</w:t>
      </w:r>
      <w:r w:rsidR="00D52AA6">
        <w:rPr>
          <w:rFonts w:eastAsia="SimSun"/>
        </w:rPr>
        <w:t xml:space="preserve"> annually</w:t>
      </w:r>
      <w:r w:rsidR="00D52AA6">
        <w:rPr>
          <w:rStyle w:val="FootnoteReference"/>
          <w:rFonts w:eastAsia="SimSun"/>
        </w:rPr>
        <w:footnoteReference w:id="10"/>
      </w:r>
      <w:r w:rsidR="00386AB7" w:rsidRPr="00386AB7">
        <w:rPr>
          <w:rFonts w:eastAsia="SimSun"/>
        </w:rPr>
        <w:t xml:space="preserve"> to Africa through </w:t>
      </w:r>
      <w:r w:rsidRPr="00713ED1">
        <w:rPr>
          <w:rFonts w:eastAsia="SimSun"/>
        </w:rPr>
        <w:t xml:space="preserve">Australia’s </w:t>
      </w:r>
      <w:r w:rsidR="00386AB7" w:rsidRPr="00713ED1">
        <w:rPr>
          <w:rFonts w:eastAsia="SimSun"/>
        </w:rPr>
        <w:t>c</w:t>
      </w:r>
      <w:r w:rsidR="00386AB7" w:rsidRPr="00386AB7">
        <w:rPr>
          <w:rFonts w:eastAsia="SimSun"/>
        </w:rPr>
        <w:t>ore funding to multilateral</w:t>
      </w:r>
      <w:r w:rsidR="00386AB7">
        <w:rPr>
          <w:rFonts w:eastAsia="SimSun"/>
        </w:rPr>
        <w:t xml:space="preserve"> organisations</w:t>
      </w:r>
      <w:r w:rsidR="00D52AA6">
        <w:rPr>
          <w:rFonts w:eastAsia="SimSun"/>
        </w:rPr>
        <w:t xml:space="preserve">. Yet, </w:t>
      </w:r>
      <w:r w:rsidR="0036573C">
        <w:rPr>
          <w:rFonts w:eastAsia="SimSun"/>
        </w:rPr>
        <w:t xml:space="preserve">linkages </w:t>
      </w:r>
      <w:r w:rsidR="00386AB7">
        <w:rPr>
          <w:rFonts w:eastAsia="SimSun"/>
        </w:rPr>
        <w:t>between</w:t>
      </w:r>
      <w:r w:rsidR="00386AB7" w:rsidRPr="00386AB7">
        <w:rPr>
          <w:rFonts w:eastAsia="SimSun"/>
        </w:rPr>
        <w:t xml:space="preserve"> </w:t>
      </w:r>
      <w:r w:rsidR="001B0A16">
        <w:rPr>
          <w:rFonts w:eastAsia="SimSun"/>
        </w:rPr>
        <w:t>the department</w:t>
      </w:r>
      <w:r w:rsidR="00455C7F">
        <w:rPr>
          <w:rFonts w:eastAsia="SimSun"/>
        </w:rPr>
        <w:t xml:space="preserve">’s </w:t>
      </w:r>
      <w:r w:rsidR="0001360F" w:rsidRPr="0001360F">
        <w:rPr>
          <w:rFonts w:eastAsia="SimSun"/>
          <w:lang w:val="en-US"/>
        </w:rPr>
        <w:t xml:space="preserve">Sub-Saharan </w:t>
      </w:r>
      <w:r w:rsidR="0018220A">
        <w:rPr>
          <w:rFonts w:eastAsia="SimSun"/>
        </w:rPr>
        <w:t>Africa Program</w:t>
      </w:r>
      <w:r w:rsidR="00C27C3B">
        <w:rPr>
          <w:rStyle w:val="FootnoteReference"/>
        </w:rPr>
        <w:footnoteReference w:id="11"/>
      </w:r>
      <w:r w:rsidR="002D157A">
        <w:rPr>
          <w:rFonts w:eastAsia="SimSun"/>
        </w:rPr>
        <w:t xml:space="preserve"> and </w:t>
      </w:r>
      <w:r w:rsidR="00C27C3B">
        <w:rPr>
          <w:rFonts w:eastAsia="SimSun"/>
        </w:rPr>
        <w:t xml:space="preserve">the </w:t>
      </w:r>
      <w:r w:rsidR="00BC2E28">
        <w:rPr>
          <w:rFonts w:eastAsia="SimSun"/>
        </w:rPr>
        <w:t xml:space="preserve">department’s </w:t>
      </w:r>
      <w:r w:rsidR="0036573C">
        <w:rPr>
          <w:rFonts w:eastAsia="SimSun"/>
        </w:rPr>
        <w:t xml:space="preserve">multilateral </w:t>
      </w:r>
      <w:r w:rsidR="00386AB7" w:rsidRPr="00386AB7">
        <w:rPr>
          <w:rFonts w:eastAsia="SimSun"/>
        </w:rPr>
        <w:t>core funding decisions</w:t>
      </w:r>
      <w:r w:rsidR="00AC7837">
        <w:rPr>
          <w:rFonts w:ascii="Courier New" w:eastAsia="SimSun" w:hAnsi="Courier New" w:cs="Courier New"/>
        </w:rPr>
        <w:t>—</w:t>
      </w:r>
      <w:r w:rsidR="002D157A">
        <w:rPr>
          <w:rFonts w:eastAsia="SimSun"/>
        </w:rPr>
        <w:t>which occur in a different part</w:t>
      </w:r>
      <w:r w:rsidR="0058443B">
        <w:rPr>
          <w:rFonts w:eastAsia="SimSun"/>
        </w:rPr>
        <w:t>s</w:t>
      </w:r>
      <w:r w:rsidR="002D157A">
        <w:rPr>
          <w:rFonts w:eastAsia="SimSun"/>
        </w:rPr>
        <w:t xml:space="preserve"> of the </w:t>
      </w:r>
      <w:r w:rsidR="00BC2E28">
        <w:rPr>
          <w:rFonts w:eastAsia="SimSun"/>
        </w:rPr>
        <w:t>department</w:t>
      </w:r>
      <w:r w:rsidR="00AC7837">
        <w:rPr>
          <w:rFonts w:ascii="Courier New" w:eastAsia="SimSun" w:hAnsi="Courier New" w:cs="Courier New"/>
        </w:rPr>
        <w:t>—</w:t>
      </w:r>
      <w:r w:rsidR="0036573C">
        <w:rPr>
          <w:rFonts w:eastAsia="SimSun"/>
        </w:rPr>
        <w:t xml:space="preserve">and </w:t>
      </w:r>
      <w:r w:rsidR="00D52AA6">
        <w:rPr>
          <w:rFonts w:eastAsia="SimSun"/>
        </w:rPr>
        <w:t xml:space="preserve">reporting </w:t>
      </w:r>
      <w:r w:rsidR="00386AB7" w:rsidRPr="00386AB7">
        <w:rPr>
          <w:rFonts w:eastAsia="SimSun"/>
        </w:rPr>
        <w:t xml:space="preserve">on </w:t>
      </w:r>
      <w:r w:rsidR="00D52AA6">
        <w:rPr>
          <w:rFonts w:eastAsia="SimSun"/>
        </w:rPr>
        <w:t xml:space="preserve">core funding </w:t>
      </w:r>
      <w:r w:rsidR="00386AB7" w:rsidRPr="00386AB7">
        <w:rPr>
          <w:rFonts w:eastAsia="SimSun"/>
        </w:rPr>
        <w:t>outcomes</w:t>
      </w:r>
      <w:r w:rsidR="00AC7837">
        <w:rPr>
          <w:rFonts w:eastAsia="SimSun"/>
        </w:rPr>
        <w:t>,</w:t>
      </w:r>
      <w:r w:rsidR="0036573C">
        <w:rPr>
          <w:rFonts w:eastAsia="SimSun"/>
        </w:rPr>
        <w:t xml:space="preserve"> could both be strengthened to maximise </w:t>
      </w:r>
      <w:r w:rsidR="00D52AA6">
        <w:rPr>
          <w:rFonts w:eastAsia="SimSun"/>
        </w:rPr>
        <w:t>opportunities to</w:t>
      </w:r>
      <w:r w:rsidR="00D52AA6" w:rsidRPr="00D52AA6">
        <w:rPr>
          <w:rFonts w:eastAsia="SimSun"/>
        </w:rPr>
        <w:t xml:space="preserve"> complement or support </w:t>
      </w:r>
      <w:r w:rsidR="0001360F" w:rsidRPr="0001360F">
        <w:rPr>
          <w:rFonts w:eastAsia="SimSun"/>
          <w:lang w:val="en-US"/>
        </w:rPr>
        <w:t xml:space="preserve">Sub-Saharan </w:t>
      </w:r>
      <w:r w:rsidR="0018220A">
        <w:rPr>
          <w:rFonts w:eastAsia="SimSun"/>
        </w:rPr>
        <w:t>Africa Program</w:t>
      </w:r>
      <w:r w:rsidR="00AC7837" w:rsidRPr="00D52AA6">
        <w:rPr>
          <w:rFonts w:eastAsia="SimSun"/>
        </w:rPr>
        <w:t xml:space="preserve"> </w:t>
      </w:r>
      <w:r w:rsidR="00D52AA6" w:rsidRPr="00D52AA6">
        <w:rPr>
          <w:rFonts w:eastAsia="SimSun"/>
        </w:rPr>
        <w:t>priorities</w:t>
      </w:r>
      <w:r w:rsidR="00D52AA6">
        <w:rPr>
          <w:rFonts w:eastAsia="SimSun"/>
        </w:rPr>
        <w:t xml:space="preserve">. Similarly, the </w:t>
      </w:r>
      <w:r w:rsidR="007513EF">
        <w:rPr>
          <w:rFonts w:eastAsia="SimSun"/>
        </w:rPr>
        <w:t>Australia</w:t>
      </w:r>
      <w:r w:rsidR="00870C32">
        <w:rPr>
          <w:rFonts w:eastAsia="SimSun"/>
        </w:rPr>
        <w:t>n</w:t>
      </w:r>
      <w:r w:rsidR="007513EF" w:rsidRPr="00386AB7">
        <w:rPr>
          <w:rFonts w:eastAsia="SimSun"/>
        </w:rPr>
        <w:t xml:space="preserve"> </w:t>
      </w:r>
      <w:r w:rsidR="00D52AA6" w:rsidRPr="00386AB7">
        <w:rPr>
          <w:rFonts w:eastAsia="SimSun"/>
        </w:rPr>
        <w:t>N</w:t>
      </w:r>
      <w:r w:rsidR="00D52AA6">
        <w:rPr>
          <w:rFonts w:eastAsia="SimSun"/>
        </w:rPr>
        <w:t>GO Cooperation Program</w:t>
      </w:r>
      <w:r w:rsidR="00C93168">
        <w:rPr>
          <w:rFonts w:eastAsia="SimSun"/>
        </w:rPr>
        <w:t xml:space="preserve"> (ANCP)</w:t>
      </w:r>
      <w:r w:rsidR="0077611A">
        <w:rPr>
          <w:rStyle w:val="FootnoteReference"/>
          <w:rFonts w:eastAsia="SimSun"/>
        </w:rPr>
        <w:footnoteReference w:id="12"/>
      </w:r>
      <w:r w:rsidR="00D6015D">
        <w:rPr>
          <w:rFonts w:eastAsia="SimSun"/>
        </w:rPr>
        <w:t xml:space="preserve"> delivered</w:t>
      </w:r>
      <w:r w:rsidR="00D52AA6">
        <w:rPr>
          <w:rFonts w:eastAsia="SimSun"/>
        </w:rPr>
        <w:t xml:space="preserve"> </w:t>
      </w:r>
      <w:r w:rsidR="00D6015D">
        <w:rPr>
          <w:rFonts w:eastAsia="SimSun"/>
        </w:rPr>
        <w:t xml:space="preserve">242 </w:t>
      </w:r>
      <w:r w:rsidR="00D6015D" w:rsidRPr="009E2766">
        <w:rPr>
          <w:rFonts w:eastAsia="SimSun"/>
        </w:rPr>
        <w:t xml:space="preserve">activities in </w:t>
      </w:r>
      <w:r w:rsidR="009E2766" w:rsidRPr="009E2766">
        <w:rPr>
          <w:rFonts w:eastAsia="SimSun"/>
        </w:rPr>
        <w:t>23</w:t>
      </w:r>
      <w:r>
        <w:rPr>
          <w:rFonts w:eastAsia="SimSun"/>
        </w:rPr>
        <w:t xml:space="preserve"> </w:t>
      </w:r>
      <w:r w:rsidR="00D6015D" w:rsidRPr="009E2766">
        <w:rPr>
          <w:rFonts w:eastAsia="SimSun"/>
        </w:rPr>
        <w:t>countries</w:t>
      </w:r>
      <w:r w:rsidR="00D6015D">
        <w:rPr>
          <w:rFonts w:eastAsia="SimSun"/>
        </w:rPr>
        <w:t>, totalling $29.45 million in 2012</w:t>
      </w:r>
      <w:r w:rsidR="00AC7837">
        <w:rPr>
          <w:rFonts w:eastAsia="SimSun"/>
        </w:rPr>
        <w:t>–</w:t>
      </w:r>
      <w:r w:rsidR="00D6015D">
        <w:rPr>
          <w:rFonts w:eastAsia="SimSun"/>
        </w:rPr>
        <w:t>13</w:t>
      </w:r>
      <w:r w:rsidR="00AC7837">
        <w:rPr>
          <w:rFonts w:eastAsia="SimSun"/>
        </w:rPr>
        <w:t>,</w:t>
      </w:r>
      <w:r w:rsidR="00C27C3B">
        <w:rPr>
          <w:rStyle w:val="FootnoteReference"/>
        </w:rPr>
        <w:footnoteReference w:id="13"/>
      </w:r>
      <w:r w:rsidR="00D6015D">
        <w:rPr>
          <w:rFonts w:eastAsia="SimSun"/>
        </w:rPr>
        <w:t xml:space="preserve"> </w:t>
      </w:r>
      <w:r w:rsidR="0058443B">
        <w:rPr>
          <w:rFonts w:eastAsia="SimSun"/>
        </w:rPr>
        <w:t xml:space="preserve">not all of which align with the </w:t>
      </w:r>
      <w:r w:rsidR="0001360F" w:rsidRPr="0001360F">
        <w:rPr>
          <w:rFonts w:eastAsia="SimSun"/>
          <w:lang w:val="en-US"/>
        </w:rPr>
        <w:t xml:space="preserve">Sub-Saharan </w:t>
      </w:r>
      <w:r w:rsidR="0018220A">
        <w:rPr>
          <w:rFonts w:eastAsia="SimSun"/>
        </w:rPr>
        <w:t>Africa Program</w:t>
      </w:r>
      <w:r w:rsidR="0077611A">
        <w:rPr>
          <w:rFonts w:eastAsia="SimSun"/>
        </w:rPr>
        <w:t>.</w:t>
      </w:r>
      <w:r w:rsidR="00051A78">
        <w:rPr>
          <w:rFonts w:eastAsia="SimSun"/>
        </w:rPr>
        <w:t xml:space="preserve"> </w:t>
      </w:r>
      <w:r w:rsidR="00750F97">
        <w:rPr>
          <w:rFonts w:eastAsia="SimSun"/>
        </w:rPr>
        <w:t>Th</w:t>
      </w:r>
      <w:r w:rsidR="00440F45" w:rsidRPr="00BE0153">
        <w:rPr>
          <w:rFonts w:eastAsia="SimSun"/>
        </w:rPr>
        <w:t xml:space="preserve">e </w:t>
      </w:r>
      <w:r w:rsidR="00AC7837">
        <w:rPr>
          <w:rFonts w:eastAsia="SimSun"/>
        </w:rPr>
        <w:t>program</w:t>
      </w:r>
      <w:r w:rsidR="00AC7837" w:rsidRPr="00BE0153">
        <w:rPr>
          <w:rFonts w:eastAsia="SimSun"/>
        </w:rPr>
        <w:t xml:space="preserve"> </w:t>
      </w:r>
      <w:r w:rsidR="00440F45" w:rsidRPr="00BE0153">
        <w:rPr>
          <w:rFonts w:eastAsia="SimSun"/>
        </w:rPr>
        <w:t xml:space="preserve">supports flexibility in </w:t>
      </w:r>
      <w:r w:rsidR="00AC7837">
        <w:rPr>
          <w:rFonts w:eastAsia="SimSun"/>
        </w:rPr>
        <w:t>the</w:t>
      </w:r>
      <w:r w:rsidR="00AC7837" w:rsidRPr="00BE0153">
        <w:rPr>
          <w:rFonts w:eastAsia="SimSun"/>
        </w:rPr>
        <w:t xml:space="preserve"> </w:t>
      </w:r>
      <w:r w:rsidR="00440F45" w:rsidRPr="00BE0153">
        <w:rPr>
          <w:rFonts w:eastAsia="SimSun"/>
        </w:rPr>
        <w:t>programs</w:t>
      </w:r>
      <w:r w:rsidR="00750F97">
        <w:rPr>
          <w:rFonts w:eastAsia="SimSun"/>
        </w:rPr>
        <w:t xml:space="preserve"> and alignment</w:t>
      </w:r>
      <w:r w:rsidR="00AC7837">
        <w:rPr>
          <w:rFonts w:eastAsia="SimSun"/>
        </w:rPr>
        <w:t xml:space="preserve"> of non-government organisations</w:t>
      </w:r>
      <w:r w:rsidR="00440F45" w:rsidRPr="00BE0153">
        <w:rPr>
          <w:rFonts w:eastAsia="SimSun"/>
        </w:rPr>
        <w:t xml:space="preserve">, </w:t>
      </w:r>
      <w:r w:rsidR="00115E24">
        <w:rPr>
          <w:rFonts w:eastAsia="SimSun"/>
        </w:rPr>
        <w:t xml:space="preserve">however </w:t>
      </w:r>
      <w:r w:rsidR="00051A78" w:rsidRPr="00BE0153">
        <w:rPr>
          <w:rFonts w:eastAsia="SimSun"/>
        </w:rPr>
        <w:t xml:space="preserve">more can be done to </w:t>
      </w:r>
      <w:r w:rsidR="00750F97">
        <w:rPr>
          <w:rFonts w:eastAsia="SimSun"/>
        </w:rPr>
        <w:t xml:space="preserve">work </w:t>
      </w:r>
      <w:r w:rsidR="00115E24">
        <w:rPr>
          <w:rFonts w:eastAsia="SimSun"/>
        </w:rPr>
        <w:t xml:space="preserve">collaboratively with the </w:t>
      </w:r>
      <w:r w:rsidR="005E2813">
        <w:rPr>
          <w:rFonts w:eastAsia="SimSun"/>
        </w:rPr>
        <w:t>ANCP</w:t>
      </w:r>
      <w:r w:rsidR="00AC7837" w:rsidDel="00AC7837">
        <w:rPr>
          <w:rFonts w:eastAsia="SimSun"/>
        </w:rPr>
        <w:t xml:space="preserve"> </w:t>
      </w:r>
      <w:r w:rsidR="00115E24">
        <w:rPr>
          <w:rFonts w:eastAsia="SimSun"/>
        </w:rPr>
        <w:t xml:space="preserve">to strengthen engagement between </w:t>
      </w:r>
      <w:r w:rsidR="00AC7837">
        <w:rPr>
          <w:rFonts w:eastAsia="SimSun"/>
        </w:rPr>
        <w:t>it, non-government organisations</w:t>
      </w:r>
      <w:r w:rsidR="00AC7837" w:rsidDel="00AC7837">
        <w:rPr>
          <w:rFonts w:eastAsia="SimSun"/>
        </w:rPr>
        <w:t xml:space="preserve"> </w:t>
      </w:r>
      <w:r w:rsidR="00115E24">
        <w:rPr>
          <w:rFonts w:eastAsia="SimSun"/>
        </w:rPr>
        <w:t xml:space="preserve">in Africa and the </w:t>
      </w:r>
      <w:r w:rsidR="0001360F" w:rsidRPr="0001360F">
        <w:rPr>
          <w:rFonts w:eastAsia="SimSun"/>
          <w:lang w:val="en-US"/>
        </w:rPr>
        <w:t xml:space="preserve">Sub-Saharan </w:t>
      </w:r>
      <w:r w:rsidR="0018220A">
        <w:rPr>
          <w:rFonts w:eastAsia="SimSun"/>
        </w:rPr>
        <w:t>Africa Program</w:t>
      </w:r>
      <w:r w:rsidR="00440F45">
        <w:rPr>
          <w:rFonts w:eastAsia="SimSun"/>
        </w:rPr>
        <w:t>.</w:t>
      </w:r>
    </w:p>
    <w:p w14:paraId="3913D5C1" w14:textId="7E831DCD" w:rsidR="00A70497" w:rsidRDefault="00A70497" w:rsidP="00182EE4">
      <w:pPr>
        <w:pStyle w:val="BodyText"/>
      </w:pPr>
      <w:r>
        <w:lastRenderedPageBreak/>
        <w:t xml:space="preserve">This report is focused on activities managed through the </w:t>
      </w:r>
      <w:r w:rsidR="0001360F" w:rsidRPr="0001360F">
        <w:rPr>
          <w:lang w:val="en-US"/>
        </w:rPr>
        <w:t xml:space="preserve">Sub-Saharan </w:t>
      </w:r>
      <w:r w:rsidR="0018220A">
        <w:t>Africa Program</w:t>
      </w:r>
      <w:r>
        <w:t xml:space="preserve">. Results from </w:t>
      </w:r>
      <w:r w:rsidRPr="0021498F">
        <w:t xml:space="preserve">funding delivered through core contributions to multilateral organisations, </w:t>
      </w:r>
      <w:r>
        <w:t xml:space="preserve">other agency programs such as the </w:t>
      </w:r>
      <w:r w:rsidR="005E2813">
        <w:t>ANCP</w:t>
      </w:r>
      <w:r>
        <w:t>,</w:t>
      </w:r>
      <w:r w:rsidRPr="0021498F">
        <w:t xml:space="preserve"> and</w:t>
      </w:r>
      <w:r>
        <w:t xml:space="preserve"> </w:t>
      </w:r>
      <w:r w:rsidRPr="00052692">
        <w:t>other Australian Government agencies and departments are not included in this report</w:t>
      </w:r>
      <w:r w:rsidR="00DB2630">
        <w:t>.</w:t>
      </w:r>
      <w:r>
        <w:t xml:space="preserve"> During 2012</w:t>
      </w:r>
      <w:r w:rsidR="00AC7837">
        <w:t>–</w:t>
      </w:r>
      <w:r>
        <w:t xml:space="preserve">13, </w:t>
      </w:r>
      <w:r w:rsidR="00D63C9E">
        <w:t xml:space="preserve">the </w:t>
      </w:r>
      <w:r w:rsidR="001B0A16">
        <w:t>department</w:t>
      </w:r>
      <w:r w:rsidR="00D63C9E">
        <w:t xml:space="preserve"> </w:t>
      </w:r>
      <w:r>
        <w:t xml:space="preserve">delivered over $88 million in aid through other agency programs and an estimated $27 million in </w:t>
      </w:r>
      <w:r w:rsidR="00DB2630">
        <w:t>official development assistance</w:t>
      </w:r>
      <w:r>
        <w:t xml:space="preserve"> through other Austra</w:t>
      </w:r>
      <w:r w:rsidR="005247A6">
        <w:t xml:space="preserve">lian Government departments. Details are provided in Annex </w:t>
      </w:r>
      <w:r w:rsidR="00027BCD">
        <w:t>D</w:t>
      </w:r>
      <w:r w:rsidR="005247A6">
        <w:t xml:space="preserve"> and </w:t>
      </w:r>
      <w:r w:rsidR="00027BCD">
        <w:t>E</w:t>
      </w:r>
      <w:r w:rsidR="005247A6">
        <w:t>.</w:t>
      </w:r>
    </w:p>
    <w:p w14:paraId="48FC0F93" w14:textId="77777777" w:rsidR="00032902" w:rsidRPr="00182EE4" w:rsidRDefault="00DE21DF" w:rsidP="00182EE4">
      <w:pPr>
        <w:pStyle w:val="Heading2"/>
      </w:pPr>
      <w:r w:rsidRPr="00182EE4">
        <w:t>E</w:t>
      </w:r>
      <w:r w:rsidR="006340BE" w:rsidRPr="00182EE4">
        <w:t>xpenditure</w:t>
      </w:r>
    </w:p>
    <w:p w14:paraId="08EE58AA" w14:textId="2C42A7A9" w:rsidR="00342B8B" w:rsidRDefault="00C22622" w:rsidP="00032902">
      <w:pPr>
        <w:pStyle w:val="BodyText"/>
      </w:pPr>
      <w:r>
        <w:t xml:space="preserve">This report covers the period 1 </w:t>
      </w:r>
      <w:r w:rsidRPr="00180B19">
        <w:t>Jan</w:t>
      </w:r>
      <w:r>
        <w:t>uary</w:t>
      </w:r>
      <w:r w:rsidRPr="00180B19">
        <w:t xml:space="preserve"> 2012 </w:t>
      </w:r>
      <w:r>
        <w:t>to 30 June 2013. Financial expenditure</w:t>
      </w:r>
      <w:r w:rsidR="00A70497">
        <w:t xml:space="preserve"> against objectives</w:t>
      </w:r>
      <w:r>
        <w:t xml:space="preserve"> </w:t>
      </w:r>
      <w:r w:rsidR="00A70497">
        <w:t xml:space="preserve">is reported at the beginning of each sub-regional section and </w:t>
      </w:r>
      <w:r>
        <w:t xml:space="preserve">in two periods: January to June 2012, and </w:t>
      </w:r>
      <w:r w:rsidR="00A83C55">
        <w:t>1 July 2012 to 30 June 2013 (</w:t>
      </w:r>
      <w:r>
        <w:t>the Australian 2012</w:t>
      </w:r>
      <w:r w:rsidR="00AC7837">
        <w:t>–</w:t>
      </w:r>
      <w:r>
        <w:t xml:space="preserve">13 financial </w:t>
      </w:r>
      <w:proofErr w:type="gramStart"/>
      <w:r>
        <w:t>year</w:t>
      </w:r>
      <w:proofErr w:type="gramEnd"/>
      <w:r w:rsidR="00A70497">
        <w:t>)</w:t>
      </w:r>
      <w:r>
        <w:t xml:space="preserve">. </w:t>
      </w:r>
      <w:r w:rsidR="004A7742">
        <w:t xml:space="preserve">In </w:t>
      </w:r>
      <w:r w:rsidR="00834632">
        <w:t>2012</w:t>
      </w:r>
      <w:r w:rsidR="00AC7837">
        <w:t>–</w:t>
      </w:r>
      <w:r w:rsidR="00834632">
        <w:t xml:space="preserve">13, </w:t>
      </w:r>
      <w:r w:rsidR="00993B74">
        <w:t xml:space="preserve">43 </w:t>
      </w:r>
      <w:r w:rsidR="00834632">
        <w:t>per cent</w:t>
      </w:r>
      <w:r w:rsidR="00A70497">
        <w:t xml:space="preserve"> of funds were spent in East and Horn of Africa</w:t>
      </w:r>
      <w:r w:rsidR="00834632">
        <w:t xml:space="preserve">, </w:t>
      </w:r>
      <w:r w:rsidR="00993B74">
        <w:t>36</w:t>
      </w:r>
      <w:r w:rsidR="00834632">
        <w:t xml:space="preserve"> per cent</w:t>
      </w:r>
      <w:r w:rsidR="00A70497">
        <w:t xml:space="preserve"> in Southern Africa</w:t>
      </w:r>
      <w:r w:rsidR="00834632">
        <w:t xml:space="preserve"> and </w:t>
      </w:r>
      <w:r w:rsidR="00993B74">
        <w:t>21</w:t>
      </w:r>
      <w:r w:rsidR="00834632">
        <w:t xml:space="preserve"> per cent </w:t>
      </w:r>
      <w:r w:rsidR="00A70497">
        <w:t xml:space="preserve">in </w:t>
      </w:r>
      <w:r w:rsidR="00834632">
        <w:t xml:space="preserve">West Africa. </w:t>
      </w:r>
      <w:r w:rsidR="00A70497">
        <w:t xml:space="preserve">The figure below </w:t>
      </w:r>
      <w:r w:rsidR="00342B8B">
        <w:t xml:space="preserve">shows a percentage of expenditure by objective for the whole of the </w:t>
      </w:r>
      <w:r w:rsidR="0001360F" w:rsidRPr="0001360F">
        <w:rPr>
          <w:rFonts w:eastAsia="SimSun"/>
          <w:szCs w:val="22"/>
          <w:lang w:val="en-US"/>
        </w:rPr>
        <w:t xml:space="preserve">Sub-Saharan </w:t>
      </w:r>
      <w:r w:rsidR="0018220A">
        <w:t>Africa Program</w:t>
      </w:r>
      <w:r w:rsidR="00342B8B">
        <w:t>.</w:t>
      </w:r>
    </w:p>
    <w:p w14:paraId="3ACC3891" w14:textId="16F256FB" w:rsidR="006666EC" w:rsidRPr="00DE21DF" w:rsidRDefault="00063010" w:rsidP="00182EE4">
      <w:pPr>
        <w:pStyle w:val="Caption"/>
      </w:pPr>
      <w:proofErr w:type="gramStart"/>
      <w:r>
        <w:t>Figure 2.</w:t>
      </w:r>
      <w:proofErr w:type="gramEnd"/>
      <w:r>
        <w:t xml:space="preserve"> </w:t>
      </w:r>
      <w:r w:rsidR="006666EC" w:rsidRPr="00DE21DF">
        <w:t xml:space="preserve">Sub-Saharan </w:t>
      </w:r>
      <w:r w:rsidR="006666EC">
        <w:t>Africa</w:t>
      </w:r>
      <w:r w:rsidR="008F282C">
        <w:t xml:space="preserve"> expenditure in 2012</w:t>
      </w:r>
      <w:r w:rsidR="00623614">
        <w:t>–</w:t>
      </w:r>
      <w:r w:rsidR="008F282C">
        <w:t>13 by region and sector</w:t>
      </w:r>
    </w:p>
    <w:p w14:paraId="459D185D" w14:textId="6EA1CE0E" w:rsidR="000A4BCB" w:rsidRDefault="00993B74" w:rsidP="000A4BCB">
      <w:pPr>
        <w:pStyle w:val="BodyText"/>
      </w:pPr>
      <w:r>
        <w:rPr>
          <w:noProof/>
        </w:rPr>
        <w:drawing>
          <wp:inline distT="0" distB="0" distL="0" distR="0" wp14:anchorId="469717D3" wp14:editId="37C32654">
            <wp:extent cx="4584700" cy="2755900"/>
            <wp:effectExtent l="0" t="0" r="6350" b="6350"/>
            <wp:docPr id="11" name="Picture 11" descr="This graph shows the breakdown of expenditure across the three regions (East and Horn, Southern and West Africa).  Funding is varied across the sectors in these regions:&#10;- funding for Southern Africa was concentrated on WASH, Tertiary Training and Governance&#10;- funding for East and Horn Africa was concentrated on Humanitarian, Food Security and MCH&#10;- funding for West Africa was concentrated on humanitarian and tertiary training." title="Figure 2 - Sub-Saharan Africa expenditure in 2012 - 13 by region and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4E55CCC6" w14:textId="36BC9329" w:rsidR="007667D6" w:rsidRPr="00182EE4" w:rsidRDefault="00E84C5E" w:rsidP="000A4BCB">
      <w:pPr>
        <w:pStyle w:val="Heading1"/>
      </w:pPr>
      <w:r w:rsidRPr="00182EE4">
        <w:t>Progress against objectives</w:t>
      </w:r>
    </w:p>
    <w:p w14:paraId="4C9DAA16" w14:textId="1509F2E7" w:rsidR="0061546B" w:rsidRPr="00E84C5E" w:rsidRDefault="007667D6" w:rsidP="00182EE4">
      <w:pPr>
        <w:pStyle w:val="BodyText"/>
      </w:pPr>
      <w:r w:rsidRPr="00272B17">
        <w:rPr>
          <w:b/>
        </w:rPr>
        <w:t xml:space="preserve">Since 2008 the focus of the </w:t>
      </w:r>
      <w:r w:rsidR="0001360F" w:rsidRPr="0001360F">
        <w:rPr>
          <w:b/>
          <w:lang w:val="en-US"/>
        </w:rPr>
        <w:t>Sub-Saharan</w:t>
      </w:r>
      <w:r w:rsidR="0001360F" w:rsidRPr="0001360F">
        <w:rPr>
          <w:lang w:val="en-US"/>
        </w:rPr>
        <w:t xml:space="preserve"> </w:t>
      </w:r>
      <w:r w:rsidR="0018220A">
        <w:rPr>
          <w:b/>
        </w:rPr>
        <w:t>Africa Program</w:t>
      </w:r>
      <w:r w:rsidRPr="00272B17">
        <w:rPr>
          <w:b/>
        </w:rPr>
        <w:t xml:space="preserve"> has been </w:t>
      </w:r>
      <w:r w:rsidR="00B954DB" w:rsidRPr="00272B17">
        <w:rPr>
          <w:b/>
        </w:rPr>
        <w:t xml:space="preserve">to expand the breadth and depth of Australian </w:t>
      </w:r>
      <w:r w:rsidR="00E84C5E" w:rsidRPr="00272B17">
        <w:rPr>
          <w:b/>
        </w:rPr>
        <w:t>aid</w:t>
      </w:r>
      <w:r w:rsidR="00E84C5E" w:rsidRPr="00E84C5E">
        <w:t xml:space="preserve"> </w:t>
      </w:r>
      <w:r w:rsidR="00B954DB" w:rsidRPr="00E84C5E">
        <w:t xml:space="preserve">while building </w:t>
      </w:r>
      <w:r w:rsidRPr="00E84C5E">
        <w:t>relationships with a broad range of partners, particularly African governments and regional organisations</w:t>
      </w:r>
      <w:r w:rsidR="00B954DB" w:rsidRPr="00E84C5E">
        <w:t>.</w:t>
      </w:r>
      <w:r w:rsidR="00E84C5E" w:rsidRPr="00E84C5E">
        <w:t xml:space="preserve"> </w:t>
      </w:r>
      <w:r w:rsidR="0061546B" w:rsidRPr="00E84C5E">
        <w:t xml:space="preserve">Guided by </w:t>
      </w:r>
      <w:r w:rsidR="0061546B" w:rsidRPr="00E84C5E">
        <w:rPr>
          <w:i/>
        </w:rPr>
        <w:t>Looking West: Australia’s strategic approach to aid in Africa 2011</w:t>
      </w:r>
      <w:r w:rsidR="00AC7837">
        <w:rPr>
          <w:i/>
        </w:rPr>
        <w:t>–</w:t>
      </w:r>
      <w:r w:rsidR="0061546B" w:rsidRPr="00E84C5E">
        <w:rPr>
          <w:i/>
        </w:rPr>
        <w:t xml:space="preserve">2015, </w:t>
      </w:r>
      <w:r w:rsidR="0061546B" w:rsidRPr="00E84C5E">
        <w:t>the objectives have been to:</w:t>
      </w:r>
    </w:p>
    <w:p w14:paraId="5792E5E2" w14:textId="2A06148E" w:rsidR="007667D6" w:rsidRPr="00E84C5E" w:rsidRDefault="0061546B" w:rsidP="00182EE4">
      <w:pPr>
        <w:pStyle w:val="ListBullet"/>
      </w:pPr>
      <w:r w:rsidRPr="00E84C5E">
        <w:t>help selected African countries progress MDGs in areas where Aus</w:t>
      </w:r>
      <w:r w:rsidR="004A7742">
        <w:t>tralia has particular strengths, w</w:t>
      </w:r>
      <w:r w:rsidRPr="00E84C5E">
        <w:t>here progress is seriously off track and where strong frameworks exist for achieving effective results</w:t>
      </w:r>
    </w:p>
    <w:p w14:paraId="3989EB6A" w14:textId="6A8C0AF7" w:rsidR="0061546B" w:rsidRDefault="0061546B" w:rsidP="00182EE4">
      <w:pPr>
        <w:pStyle w:val="ListBullet"/>
      </w:pPr>
      <w:proofErr w:type="gramStart"/>
      <w:r w:rsidRPr="00E84C5E">
        <w:lastRenderedPageBreak/>
        <w:t>help</w:t>
      </w:r>
      <w:proofErr w:type="gramEnd"/>
      <w:r w:rsidRPr="00E84C5E">
        <w:t xml:space="preserve"> African countries manage development through humanitarian action, </w:t>
      </w:r>
      <w:r w:rsidR="00C348B7" w:rsidRPr="00E84C5E">
        <w:t>peace building</w:t>
      </w:r>
      <w:r w:rsidRPr="00E84C5E">
        <w:t>, natural resource management and climate change.</w:t>
      </w:r>
    </w:p>
    <w:p w14:paraId="0BF9057E" w14:textId="3F8D7ED3" w:rsidR="001D15A2" w:rsidRDefault="00264B6A" w:rsidP="00182EE4">
      <w:pPr>
        <w:pStyle w:val="BodyText"/>
      </w:pPr>
      <w:r>
        <w:t xml:space="preserve">Australia’s </w:t>
      </w:r>
      <w:r w:rsidR="00413D94">
        <w:t xml:space="preserve">total </w:t>
      </w:r>
      <w:r w:rsidR="00AC7837">
        <w:t>official development assistance</w:t>
      </w:r>
      <w:r w:rsidR="00BD1EFF">
        <w:rPr>
          <w:rStyle w:val="FootnoteReference"/>
        </w:rPr>
        <w:footnoteReference w:id="14"/>
      </w:r>
      <w:r w:rsidR="00AC7837">
        <w:t xml:space="preserve"> </w:t>
      </w:r>
      <w:r>
        <w:t xml:space="preserve">to </w:t>
      </w:r>
      <w:r w:rsidR="00413D94">
        <w:t xml:space="preserve">Sub-Saharan </w:t>
      </w:r>
      <w:r>
        <w:t xml:space="preserve">Africa decreased </w:t>
      </w:r>
      <w:r w:rsidR="001D15A2">
        <w:t>i</w:t>
      </w:r>
      <w:r w:rsidR="00BF57A2" w:rsidRPr="00BF57A2">
        <w:t>n 2012</w:t>
      </w:r>
      <w:r w:rsidR="00AC7837">
        <w:t>–</w:t>
      </w:r>
      <w:r w:rsidR="00BF57A2" w:rsidRPr="00BF57A2">
        <w:t>13</w:t>
      </w:r>
      <w:r>
        <w:t xml:space="preserve"> but </w:t>
      </w:r>
      <w:r w:rsidR="00413D94">
        <w:t xml:space="preserve">direct assistance </w:t>
      </w:r>
      <w:r w:rsidR="00BF57A2" w:rsidRPr="00267D62">
        <w:t xml:space="preserve">continued to grow. </w:t>
      </w:r>
      <w:r w:rsidRPr="00267D62">
        <w:t>Austr</w:t>
      </w:r>
      <w:r w:rsidR="000B7B40" w:rsidRPr="00267D62">
        <w:t xml:space="preserve">alia’s </w:t>
      </w:r>
      <w:r w:rsidR="00AC7837" w:rsidRPr="00267D62">
        <w:t>official development</w:t>
      </w:r>
      <w:r w:rsidR="00AC7837">
        <w:t xml:space="preserve"> assistance </w:t>
      </w:r>
      <w:r w:rsidR="000B7B40">
        <w:t>decreased from</w:t>
      </w:r>
      <w:r>
        <w:t xml:space="preserve"> $444 million in 2011</w:t>
      </w:r>
      <w:r w:rsidR="00AC7837">
        <w:t>–</w:t>
      </w:r>
      <w:r>
        <w:t>12 to an esti</w:t>
      </w:r>
      <w:r w:rsidR="001D15A2">
        <w:t>mated $385 million in 2012</w:t>
      </w:r>
      <w:r w:rsidR="00AC7837">
        <w:t>–</w:t>
      </w:r>
      <w:r w:rsidR="001D15A2" w:rsidRPr="00413D94">
        <w:t xml:space="preserve">13. </w:t>
      </w:r>
      <w:r w:rsidRPr="00413D94">
        <w:t xml:space="preserve">The high </w:t>
      </w:r>
      <w:r w:rsidR="001D15A2" w:rsidRPr="00413D94">
        <w:t>2011</w:t>
      </w:r>
      <w:r w:rsidR="00AC7837" w:rsidRPr="00413D94">
        <w:t>–</w:t>
      </w:r>
      <w:r w:rsidR="001D15A2" w:rsidRPr="00413D94">
        <w:t xml:space="preserve">12 </w:t>
      </w:r>
      <w:r w:rsidRPr="00413D94">
        <w:t xml:space="preserve">expenditure reflects </w:t>
      </w:r>
      <w:r w:rsidR="004A7742" w:rsidRPr="00413D94">
        <w:t>additional</w:t>
      </w:r>
      <w:r w:rsidR="001D15A2" w:rsidRPr="00413D94">
        <w:t xml:space="preserve"> </w:t>
      </w:r>
      <w:r w:rsidR="008C794B" w:rsidRPr="00413D94">
        <w:t>funding</w:t>
      </w:r>
      <w:r w:rsidR="00413D94" w:rsidRPr="00413D94">
        <w:t xml:space="preserve"> provided for</w:t>
      </w:r>
      <w:r w:rsidRPr="00413D94">
        <w:t xml:space="preserve"> the Horn of Africa </w:t>
      </w:r>
      <w:r w:rsidR="001D15A2" w:rsidRPr="00413D94">
        <w:t xml:space="preserve">humanitarian </w:t>
      </w:r>
      <w:r w:rsidRPr="00413D94">
        <w:t xml:space="preserve">crisis </w:t>
      </w:r>
      <w:r w:rsidR="00BD1EFF">
        <w:t xml:space="preserve">in 2011 </w:t>
      </w:r>
      <w:r w:rsidRPr="00413D94">
        <w:t xml:space="preserve">(see 2011 </w:t>
      </w:r>
      <w:r w:rsidR="00AC7837" w:rsidRPr="00413D94">
        <w:t xml:space="preserve">annual program performance </w:t>
      </w:r>
      <w:r w:rsidR="00623614" w:rsidRPr="00413D94">
        <w:t>report</w:t>
      </w:r>
      <w:r w:rsidR="00185320">
        <w:rPr>
          <w:rStyle w:val="FootnoteReference"/>
        </w:rPr>
        <w:footnoteReference w:id="15"/>
      </w:r>
      <w:r w:rsidRPr="00413D94">
        <w:t>)</w:t>
      </w:r>
      <w:r w:rsidR="004A7742" w:rsidRPr="00413D94">
        <w:t xml:space="preserve">. </w:t>
      </w:r>
      <w:r w:rsidR="00F81343">
        <w:t>Meanwhile</w:t>
      </w:r>
      <w:r w:rsidR="001D15A2">
        <w:t xml:space="preserve">, </w:t>
      </w:r>
      <w:r w:rsidR="00413D94">
        <w:t xml:space="preserve">Sub-Saharan </w:t>
      </w:r>
      <w:r w:rsidR="0018220A">
        <w:t>Africa Program</w:t>
      </w:r>
      <w:r w:rsidR="000B7B40">
        <w:rPr>
          <w:rStyle w:val="FootnoteReference"/>
        </w:rPr>
        <w:footnoteReference w:id="16"/>
      </w:r>
      <w:r w:rsidR="000B7B40">
        <w:t xml:space="preserve"> </w:t>
      </w:r>
      <w:r w:rsidR="001D15A2">
        <w:t>increased from over $2</w:t>
      </w:r>
      <w:r w:rsidR="00413D94">
        <w:t>00</w:t>
      </w:r>
      <w:r w:rsidR="000B7B40">
        <w:t> </w:t>
      </w:r>
      <w:r w:rsidR="001D15A2">
        <w:t>million in 201</w:t>
      </w:r>
      <w:r w:rsidR="002955AB">
        <w:t>1</w:t>
      </w:r>
      <w:r w:rsidR="00AC7837">
        <w:t>–</w:t>
      </w:r>
      <w:r w:rsidR="001D15A2">
        <w:t xml:space="preserve">12 to </w:t>
      </w:r>
      <w:r w:rsidR="004A7742">
        <w:t>an estimated</w:t>
      </w:r>
      <w:r w:rsidR="001D15A2">
        <w:t xml:space="preserve"> $2</w:t>
      </w:r>
      <w:r w:rsidR="00413D94">
        <w:t>14</w:t>
      </w:r>
      <w:r w:rsidR="00BF57A2" w:rsidRPr="00BF57A2">
        <w:t xml:space="preserve"> million </w:t>
      </w:r>
      <w:r w:rsidR="001D15A2">
        <w:t>in 201</w:t>
      </w:r>
      <w:r w:rsidR="002955AB">
        <w:t>2</w:t>
      </w:r>
      <w:r w:rsidR="00AC7837">
        <w:t>–</w:t>
      </w:r>
      <w:r w:rsidR="001D15A2">
        <w:t>13</w:t>
      </w:r>
      <w:r w:rsidR="00AC7837">
        <w:t xml:space="preserve"> and is </w:t>
      </w:r>
      <w:r w:rsidR="001D15A2">
        <w:t>project</w:t>
      </w:r>
      <w:r w:rsidR="00AC7837">
        <w:t xml:space="preserve">ed </w:t>
      </w:r>
      <w:r w:rsidR="001D15A2">
        <w:t xml:space="preserve">to grow to </w:t>
      </w:r>
      <w:r w:rsidR="00F81343">
        <w:t>$2</w:t>
      </w:r>
      <w:r w:rsidR="00413D94">
        <w:t>24</w:t>
      </w:r>
      <w:r w:rsidR="00F81343">
        <w:t xml:space="preserve"> million in 2013</w:t>
      </w:r>
      <w:r w:rsidR="00AC7837">
        <w:t>–</w:t>
      </w:r>
      <w:r w:rsidR="00F81343">
        <w:t>14.</w:t>
      </w:r>
      <w:r w:rsidR="0040798D">
        <w:t xml:space="preserve"> </w:t>
      </w:r>
      <w:r w:rsidR="00521CAC">
        <w:t>In line with</w:t>
      </w:r>
      <w:r w:rsidR="00FF7659">
        <w:t xml:space="preserve"> government commitments</w:t>
      </w:r>
      <w:r w:rsidR="00D36C8E">
        <w:t xml:space="preserve"> to broaden and deepen Australia’s engagement with Africa</w:t>
      </w:r>
      <w:r w:rsidR="00267D62">
        <w:t>,</w:t>
      </w:r>
      <w:r w:rsidR="00FF7659">
        <w:rPr>
          <w:rStyle w:val="FootnoteReference"/>
        </w:rPr>
        <w:footnoteReference w:id="17"/>
      </w:r>
      <w:r w:rsidR="00FF7659">
        <w:t xml:space="preserve"> t</w:t>
      </w:r>
      <w:r w:rsidR="0040798D">
        <w:t>he program remains widely dispersed with activities in 48 countries</w:t>
      </w:r>
      <w:r w:rsidR="00BE0153">
        <w:t>.</w:t>
      </w:r>
      <w:r w:rsidR="00526FBF">
        <w:rPr>
          <w:rStyle w:val="FootnoteReference"/>
        </w:rPr>
        <w:footnoteReference w:id="18"/>
      </w:r>
    </w:p>
    <w:p w14:paraId="2005F55F" w14:textId="1C9E80C8" w:rsidR="00AC7837" w:rsidRDefault="00C62AB5" w:rsidP="00182EE4">
      <w:pPr>
        <w:pStyle w:val="BodyText"/>
      </w:pPr>
      <w:r>
        <w:t>The department</w:t>
      </w:r>
      <w:r w:rsidR="00D63C9E" w:rsidRPr="00BE3CA0">
        <w:t xml:space="preserve"> </w:t>
      </w:r>
      <w:r w:rsidR="0040798D" w:rsidRPr="00BE3CA0">
        <w:t xml:space="preserve">has </w:t>
      </w:r>
      <w:r w:rsidR="0040798D">
        <w:t>begun a transition</w:t>
      </w:r>
      <w:r w:rsidR="0040798D" w:rsidRPr="00BE3CA0">
        <w:t xml:space="preserve"> to a more focused aid program</w:t>
      </w:r>
      <w:r w:rsidR="0040798D">
        <w:t>. The</w:t>
      </w:r>
      <w:r w:rsidR="0040798D" w:rsidRPr="00E84C5E">
        <w:t xml:space="preserve"> Independ</w:t>
      </w:r>
      <w:r w:rsidR="0040798D">
        <w:t xml:space="preserve">ent Review of Aid Effectiveness </w:t>
      </w:r>
      <w:r w:rsidR="0040798D" w:rsidRPr="0040798D">
        <w:t xml:space="preserve">found </w:t>
      </w:r>
      <w:r w:rsidR="0040798D">
        <w:t xml:space="preserve">the </w:t>
      </w:r>
      <w:r w:rsidR="0001360F" w:rsidRPr="0001360F">
        <w:rPr>
          <w:lang w:val="en-US"/>
        </w:rPr>
        <w:t xml:space="preserve">Sub-Saharan </w:t>
      </w:r>
      <w:r w:rsidR="0018220A">
        <w:t>Africa Program</w:t>
      </w:r>
      <w:r w:rsidR="0040798D" w:rsidRPr="00E84C5E">
        <w:t xml:space="preserve"> was fragmented </w:t>
      </w:r>
      <w:r w:rsidR="0040798D">
        <w:t>in its</w:t>
      </w:r>
      <w:r w:rsidR="0040798D" w:rsidRPr="00E84C5E">
        <w:t xml:space="preserve"> geographic spread and delivery mechanisms.</w:t>
      </w:r>
      <w:r w:rsidR="0040798D">
        <w:t xml:space="preserve"> In response to this, </w:t>
      </w:r>
      <w:r w:rsidR="00AC7837">
        <w:t xml:space="preserve">a </w:t>
      </w:r>
      <w:r w:rsidR="0040798D">
        <w:t>commit</w:t>
      </w:r>
      <w:r w:rsidR="00AC7837">
        <w:t>ment was made in 2011–12’s annual program performance report</w:t>
      </w:r>
      <w:r w:rsidR="0040798D">
        <w:t xml:space="preserve"> to </w:t>
      </w:r>
      <w:r w:rsidR="00AC7837">
        <w:t xml:space="preserve">better </w:t>
      </w:r>
      <w:r w:rsidR="0040798D">
        <w:t xml:space="preserve">focus </w:t>
      </w:r>
      <w:r w:rsidR="00232185">
        <w:t>the program</w:t>
      </w:r>
      <w:r w:rsidR="00A97B14">
        <w:t>.</w:t>
      </w:r>
      <w:r w:rsidR="00C118E3" w:rsidRPr="00C118E3">
        <w:rPr>
          <w:vertAlign w:val="superscript"/>
        </w:rPr>
        <w:t xml:space="preserve"> </w:t>
      </w:r>
      <w:r w:rsidR="00C118E3" w:rsidRPr="00047FD6">
        <w:rPr>
          <w:vertAlign w:val="superscript"/>
        </w:rPr>
        <w:footnoteReference w:id="19"/>
      </w:r>
      <w:r w:rsidR="00A97B14">
        <w:t xml:space="preserve"> </w:t>
      </w:r>
      <w:r w:rsidR="00232185">
        <w:t>In 2012</w:t>
      </w:r>
      <w:r w:rsidR="00AC7837">
        <w:t>–</w:t>
      </w:r>
      <w:r w:rsidR="00232185">
        <w:t>13</w:t>
      </w:r>
      <w:r w:rsidR="00AC7837">
        <w:t>:</w:t>
      </w:r>
    </w:p>
    <w:p w14:paraId="1FA30BF7" w14:textId="71A2C00B" w:rsidR="00AC7837" w:rsidRPr="00BE29D0" w:rsidRDefault="0040798D" w:rsidP="00182EE4">
      <w:pPr>
        <w:pStyle w:val="ListBullet"/>
      </w:pPr>
      <w:r w:rsidRPr="00C8487A">
        <w:t>a number of smaller activities</w:t>
      </w:r>
      <w:r w:rsidR="00AC7837" w:rsidRPr="00623614">
        <w:t xml:space="preserve"> have been completed</w:t>
      </w:r>
    </w:p>
    <w:p w14:paraId="4D0EBD06" w14:textId="0BAE4D53" w:rsidR="00AC7837" w:rsidRPr="00BE29D0" w:rsidRDefault="0040798D" w:rsidP="00182EE4">
      <w:pPr>
        <w:pStyle w:val="ListBullet"/>
      </w:pPr>
      <w:r w:rsidRPr="00BE29D0">
        <w:t>larger, multi-year programs</w:t>
      </w:r>
      <w:r w:rsidR="00AC7837" w:rsidRPr="00BE29D0">
        <w:t xml:space="preserve"> have been developed</w:t>
      </w:r>
    </w:p>
    <w:p w14:paraId="49767528" w14:textId="18097245" w:rsidR="00AC7837" w:rsidRPr="00BE29D0" w:rsidRDefault="00232185" w:rsidP="00182EE4">
      <w:pPr>
        <w:pStyle w:val="ListBullet"/>
      </w:pPr>
      <w:proofErr w:type="gramStart"/>
      <w:r w:rsidRPr="00BE29D0">
        <w:t>some</w:t>
      </w:r>
      <w:proofErr w:type="gramEnd"/>
      <w:r w:rsidRPr="00BE29D0">
        <w:t xml:space="preserve"> progress </w:t>
      </w:r>
      <w:r w:rsidR="00AC7837" w:rsidRPr="00BE29D0">
        <w:t xml:space="preserve">has been made </w:t>
      </w:r>
      <w:r w:rsidR="00B60FB9" w:rsidRPr="00BE29D0">
        <w:t xml:space="preserve">towards better aligning pan-African mechanisms, such as </w:t>
      </w:r>
      <w:r w:rsidR="00D478DE" w:rsidRPr="00BE29D0">
        <w:t xml:space="preserve">Australia </w:t>
      </w:r>
      <w:r w:rsidR="00B60FB9" w:rsidRPr="00BE29D0">
        <w:t xml:space="preserve">Awards and the </w:t>
      </w:r>
      <w:r w:rsidR="00D478DE" w:rsidRPr="00BE29D0">
        <w:t>A</w:t>
      </w:r>
      <w:r w:rsidR="002A492A">
        <w:t>ustralia–</w:t>
      </w:r>
      <w:r w:rsidR="00D478DE" w:rsidRPr="00BE29D0">
        <w:t xml:space="preserve">Africa </w:t>
      </w:r>
      <w:r w:rsidR="00B60FB9" w:rsidRPr="00BE29D0">
        <w:t>Partnerships Facility, with sectoral program objectives</w:t>
      </w:r>
      <w:r w:rsidR="00AC7837" w:rsidRPr="00BE29D0">
        <w:t>.</w:t>
      </w:r>
    </w:p>
    <w:p w14:paraId="60796189" w14:textId="071B39BD" w:rsidR="00A04FA3" w:rsidRPr="003D7EF5" w:rsidRDefault="00AC7837" w:rsidP="00182EE4">
      <w:pPr>
        <w:pStyle w:val="BodyText"/>
      </w:pPr>
      <w:r>
        <w:t>E</w:t>
      </w:r>
      <w:r w:rsidR="00232185">
        <w:t xml:space="preserve">xamples of </w:t>
      </w:r>
      <w:r>
        <w:t xml:space="preserve">these </w:t>
      </w:r>
      <w:r w:rsidR="00232185">
        <w:t xml:space="preserve">are provided throughout </w:t>
      </w:r>
      <w:r>
        <w:t xml:space="preserve">this </w:t>
      </w:r>
      <w:r w:rsidR="00232185">
        <w:t>report</w:t>
      </w:r>
      <w:r>
        <w:t xml:space="preserve"> and a</w:t>
      </w:r>
      <w:r w:rsidR="004B2A15">
        <w:t xml:space="preserve"> baseline for tracking consolidation is at Annex </w:t>
      </w:r>
      <w:r w:rsidR="00027BCD">
        <w:t>B</w:t>
      </w:r>
      <w:r w:rsidR="004B2A15">
        <w:t xml:space="preserve">. </w:t>
      </w:r>
      <w:r w:rsidR="00021687">
        <w:t xml:space="preserve">A key achievement has been agreement with </w:t>
      </w:r>
      <w:r w:rsidR="00C62AB5">
        <w:t>the department</w:t>
      </w:r>
      <w:r w:rsidR="00D63C9E">
        <w:t xml:space="preserve">’s </w:t>
      </w:r>
      <w:r w:rsidR="002955AB">
        <w:t xml:space="preserve">executive </w:t>
      </w:r>
      <w:r w:rsidR="00021687">
        <w:t xml:space="preserve">and other government agencies on our priorities for the future of aid in the region which </w:t>
      </w:r>
      <w:r w:rsidR="00750F97">
        <w:t xml:space="preserve">will help inform </w:t>
      </w:r>
      <w:r w:rsidR="00C81A67">
        <w:t>the</w:t>
      </w:r>
      <w:r w:rsidR="00750F97">
        <w:t xml:space="preserve"> </w:t>
      </w:r>
      <w:r w:rsidR="003D7EF5">
        <w:t xml:space="preserve">new </w:t>
      </w:r>
      <w:r w:rsidR="0001360F" w:rsidRPr="0001360F">
        <w:rPr>
          <w:lang w:val="en-US"/>
        </w:rPr>
        <w:t xml:space="preserve">Sub-Saharan </w:t>
      </w:r>
      <w:r w:rsidR="0018220A">
        <w:t>Africa Program</w:t>
      </w:r>
      <w:r w:rsidR="003D7EF5">
        <w:t xml:space="preserve"> strategy</w:t>
      </w:r>
      <w:r w:rsidR="00021687">
        <w:t xml:space="preserve"> to be developed</w:t>
      </w:r>
      <w:r w:rsidR="00750F97">
        <w:t xml:space="preserve"> in 2013</w:t>
      </w:r>
      <w:r>
        <w:t>–</w:t>
      </w:r>
      <w:r w:rsidR="00750F97">
        <w:t>14,</w:t>
      </w:r>
      <w:r w:rsidR="00021687">
        <w:t xml:space="preserve"> which </w:t>
      </w:r>
      <w:r w:rsidR="003D7EF5">
        <w:t>replace</w:t>
      </w:r>
      <w:r>
        <w:t>s</w:t>
      </w:r>
      <w:r w:rsidR="003D7EF5">
        <w:t xml:space="preserve"> </w:t>
      </w:r>
      <w:r w:rsidR="003D7EF5">
        <w:rPr>
          <w:i/>
        </w:rPr>
        <w:t>Looking West.</w:t>
      </w:r>
    </w:p>
    <w:p w14:paraId="28F2F18C" w14:textId="3FB06B68" w:rsidR="00602590" w:rsidRDefault="00A04FA3" w:rsidP="00182EE4">
      <w:pPr>
        <w:pStyle w:val="BodyText"/>
      </w:pPr>
      <w:r w:rsidRPr="004517DA">
        <w:rPr>
          <w:b/>
        </w:rPr>
        <w:t xml:space="preserve">Despite this </w:t>
      </w:r>
      <w:bookmarkStart w:id="0" w:name="_GoBack"/>
      <w:r w:rsidRPr="004517DA">
        <w:rPr>
          <w:b/>
        </w:rPr>
        <w:t>progress</w:t>
      </w:r>
      <w:bookmarkEnd w:id="0"/>
      <w:r w:rsidRPr="004517DA">
        <w:rPr>
          <w:b/>
        </w:rPr>
        <w:t xml:space="preserve">, the </w:t>
      </w:r>
      <w:r w:rsidR="0001360F" w:rsidRPr="0001360F">
        <w:rPr>
          <w:b/>
          <w:lang w:val="en-US"/>
        </w:rPr>
        <w:t>Sub-Saharan</w:t>
      </w:r>
      <w:r w:rsidR="0001360F" w:rsidRPr="0001360F">
        <w:rPr>
          <w:lang w:val="en-US"/>
        </w:rPr>
        <w:t xml:space="preserve"> </w:t>
      </w:r>
      <w:r w:rsidR="0018220A">
        <w:rPr>
          <w:b/>
        </w:rPr>
        <w:t>Africa Program</w:t>
      </w:r>
      <w:r w:rsidRPr="004517DA">
        <w:rPr>
          <w:b/>
        </w:rPr>
        <w:t xml:space="preserve"> still has </w:t>
      </w:r>
      <w:r w:rsidR="0047785B" w:rsidRPr="004517DA">
        <w:rPr>
          <w:b/>
        </w:rPr>
        <w:t>no</w:t>
      </w:r>
      <w:r w:rsidR="0047785B">
        <w:rPr>
          <w:b/>
        </w:rPr>
        <w:t>t</w:t>
      </w:r>
      <w:r w:rsidR="0047785B" w:rsidRPr="004517DA">
        <w:rPr>
          <w:b/>
        </w:rPr>
        <w:t xml:space="preserve"> defined</w:t>
      </w:r>
      <w:r w:rsidRPr="004517DA">
        <w:rPr>
          <w:b/>
        </w:rPr>
        <w:t xml:space="preserve"> </w:t>
      </w:r>
      <w:r w:rsidR="0047785B">
        <w:rPr>
          <w:b/>
        </w:rPr>
        <w:t>what it expects to achieve by the end of a strategy</w:t>
      </w:r>
      <w:r w:rsidR="002D03CB">
        <w:rPr>
          <w:b/>
        </w:rPr>
        <w:t>.</w:t>
      </w:r>
      <w:r w:rsidR="0047785B">
        <w:rPr>
          <w:b/>
        </w:rPr>
        <w:t xml:space="preserve"> </w:t>
      </w:r>
      <w:r w:rsidR="002D03CB" w:rsidRPr="00BE29D0">
        <w:t>Without this, we</w:t>
      </w:r>
      <w:r w:rsidR="002D03CB">
        <w:rPr>
          <w:b/>
        </w:rPr>
        <w:t xml:space="preserve"> </w:t>
      </w:r>
      <w:r w:rsidR="002D03CB">
        <w:t>cannot</w:t>
      </w:r>
      <w:r w:rsidR="002D03CB" w:rsidRPr="00020A27">
        <w:t xml:space="preserve"> </w:t>
      </w:r>
      <w:r w:rsidRPr="00020A27">
        <w:t xml:space="preserve">measure </w:t>
      </w:r>
      <w:r w:rsidR="0047785B">
        <w:t>progress</w:t>
      </w:r>
      <w:r w:rsidRPr="00020A27">
        <w:t xml:space="preserve">. Australia’s existing public strategy for aid in Africa, </w:t>
      </w:r>
      <w:r w:rsidRPr="00020A27">
        <w:rPr>
          <w:i/>
        </w:rPr>
        <w:t>Looking West</w:t>
      </w:r>
      <w:r w:rsidRPr="00020A27">
        <w:t>, only provides broad strategic parameters</w:t>
      </w:r>
      <w:r w:rsidR="0047785B">
        <w:t>, not specific outcomes by which to measure performance</w:t>
      </w:r>
      <w:r w:rsidR="005B335D">
        <w:t xml:space="preserve">. </w:t>
      </w:r>
      <w:r w:rsidR="00DB2630">
        <w:t xml:space="preserve">Therefore this report, as </w:t>
      </w:r>
      <w:r w:rsidR="002D03CB">
        <w:t xml:space="preserve">in </w:t>
      </w:r>
      <w:r w:rsidR="00DB2630">
        <w:t xml:space="preserve">last year’s </w:t>
      </w:r>
      <w:r w:rsidR="002D03CB">
        <w:t>annual program performance report</w:t>
      </w:r>
      <w:r w:rsidR="00DB2630">
        <w:t>, will assess program results against</w:t>
      </w:r>
      <w:r w:rsidR="00D63C9E">
        <w:t xml:space="preserve"> a set of</w:t>
      </w:r>
      <w:r w:rsidR="008F19BD">
        <w:t xml:space="preserve"> broad</w:t>
      </w:r>
      <w:r w:rsidR="00DB2630">
        <w:t xml:space="preserve"> development objectives</w:t>
      </w:r>
      <w:r w:rsidR="00DB2630" w:rsidRPr="00C50A91">
        <w:rPr>
          <w:i/>
        </w:rPr>
        <w:t>.</w:t>
      </w:r>
      <w:r w:rsidR="00DB2630">
        <w:t xml:space="preserve"> While</w:t>
      </w:r>
      <w:r w:rsidR="002D03CB">
        <w:t xml:space="preserve"> the</w:t>
      </w:r>
      <w:r w:rsidR="00362388">
        <w:t>se</w:t>
      </w:r>
      <w:r w:rsidR="002D03CB">
        <w:t xml:space="preserve"> objectives </w:t>
      </w:r>
      <w:r w:rsidR="00DB2630">
        <w:t xml:space="preserve">are relevant to </w:t>
      </w:r>
      <w:r w:rsidR="00D63C9E">
        <w:t xml:space="preserve">Australian aid </w:t>
      </w:r>
      <w:r w:rsidR="00DB2630">
        <w:t xml:space="preserve">activities in Africa, they do not </w:t>
      </w:r>
      <w:r w:rsidR="00DB2630" w:rsidRPr="00202506">
        <w:t>capture the</w:t>
      </w:r>
      <w:r w:rsidR="002D03CB">
        <w:t>ir</w:t>
      </w:r>
      <w:r w:rsidR="00DB2630" w:rsidRPr="00202506">
        <w:t xml:space="preserve"> inter-relationship</w:t>
      </w:r>
      <w:r w:rsidR="00DB2630">
        <w:t>.</w:t>
      </w:r>
      <w:r w:rsidR="00DB2630" w:rsidRPr="00020A27">
        <w:t xml:space="preserve"> </w:t>
      </w:r>
      <w:r w:rsidR="00DB2630">
        <w:t xml:space="preserve">This is particularly relevant for </w:t>
      </w:r>
      <w:r w:rsidR="00D63C9E">
        <w:t xml:space="preserve">the aid </w:t>
      </w:r>
      <w:r w:rsidR="00DB2630">
        <w:t>program in the East and Horn of Africa which focuses on recovery from crisis and community resilience</w:t>
      </w:r>
      <w:r w:rsidR="002955AB" w:rsidRPr="00BB168B">
        <w:rPr>
          <w:i/>
        </w:rPr>
        <w:t>—</w:t>
      </w:r>
      <w:r w:rsidR="00DB2630">
        <w:t xml:space="preserve">an objective which </w:t>
      </w:r>
      <w:r w:rsidR="00DB2630" w:rsidRPr="00202506">
        <w:t xml:space="preserve">cuts across our </w:t>
      </w:r>
      <w:r w:rsidR="00DB2630">
        <w:t>support for improved governance,</w:t>
      </w:r>
      <w:r w:rsidR="00DB2630" w:rsidRPr="00202506">
        <w:t xml:space="preserve"> </w:t>
      </w:r>
      <w:r w:rsidR="002D03CB" w:rsidRPr="008D7DA8">
        <w:t>maternal, neonatal and child health</w:t>
      </w:r>
      <w:r w:rsidR="00DB2630" w:rsidRPr="00202506">
        <w:t>, food security and humanitarian assistance</w:t>
      </w:r>
      <w:r w:rsidR="00DB2630">
        <w:t xml:space="preserve">. These inter-relationships are further justification to continue to focus the </w:t>
      </w:r>
      <w:r w:rsidR="0001360F" w:rsidRPr="0001360F">
        <w:rPr>
          <w:lang w:val="en-US"/>
        </w:rPr>
        <w:t>Sub-</w:t>
      </w:r>
      <w:r w:rsidR="0001360F" w:rsidRPr="0001360F">
        <w:rPr>
          <w:lang w:val="en-US"/>
        </w:rPr>
        <w:lastRenderedPageBreak/>
        <w:t xml:space="preserve">Saharan </w:t>
      </w:r>
      <w:r w:rsidR="0018220A">
        <w:t>Africa Program</w:t>
      </w:r>
      <w:r w:rsidR="002D03CB">
        <w:t xml:space="preserve"> </w:t>
      </w:r>
      <w:r w:rsidR="00DB2630">
        <w:t xml:space="preserve">and strengthen linkages between programs. </w:t>
      </w:r>
      <w:r w:rsidR="00C62AB5">
        <w:t>The department</w:t>
      </w:r>
      <w:r w:rsidR="00D63C9E">
        <w:t xml:space="preserve">’s </w:t>
      </w:r>
      <w:r w:rsidR="00DB2630">
        <w:t xml:space="preserve">approach to gender equality is also not sufficiently captured by </w:t>
      </w:r>
      <w:r w:rsidR="00DB2630" w:rsidRPr="00303EDA">
        <w:rPr>
          <w:i/>
        </w:rPr>
        <w:t>Looking West</w:t>
      </w:r>
      <w:r w:rsidR="00DB2630">
        <w:t xml:space="preserve"> and will be primarily reported as a cross-cutting outcome</w:t>
      </w:r>
      <w:r w:rsidR="00D63C9E">
        <w:t xml:space="preserve"> in this report.</w:t>
      </w:r>
    </w:p>
    <w:p w14:paraId="20AA0DF3" w14:textId="6D7CA896" w:rsidR="002D03CB" w:rsidRDefault="00A04FA3" w:rsidP="00182EE4">
      <w:pPr>
        <w:pStyle w:val="BodyText"/>
      </w:pPr>
      <w:r w:rsidRPr="000D2C80">
        <w:rPr>
          <w:b/>
        </w:rPr>
        <w:t xml:space="preserve">An additional challenge is to adequately assess </w:t>
      </w:r>
      <w:r w:rsidR="0047785B">
        <w:rPr>
          <w:b/>
        </w:rPr>
        <w:t xml:space="preserve">the </w:t>
      </w:r>
      <w:r w:rsidR="0001360F" w:rsidRPr="0001360F">
        <w:rPr>
          <w:b/>
          <w:lang w:val="en-US"/>
        </w:rPr>
        <w:t>Sub-Saharan</w:t>
      </w:r>
      <w:r w:rsidR="0001360F" w:rsidRPr="0001360F">
        <w:rPr>
          <w:lang w:val="en-US"/>
        </w:rPr>
        <w:t xml:space="preserve"> </w:t>
      </w:r>
      <w:r w:rsidR="0018220A">
        <w:rPr>
          <w:b/>
        </w:rPr>
        <w:t>Africa Program</w:t>
      </w:r>
      <w:r w:rsidR="0047785B">
        <w:rPr>
          <w:b/>
        </w:rPr>
        <w:t xml:space="preserve">’s relevance and </w:t>
      </w:r>
      <w:r w:rsidR="00A21A8B" w:rsidRPr="000D2C80">
        <w:rPr>
          <w:b/>
        </w:rPr>
        <w:t>contribution to development</w:t>
      </w:r>
      <w:r>
        <w:t xml:space="preserve"> </w:t>
      </w:r>
      <w:r w:rsidRPr="00CE654F">
        <w:t>in a region comprised of 49 diverse countries.</w:t>
      </w:r>
      <w:r>
        <w:t xml:space="preserve"> </w:t>
      </w:r>
      <w:r w:rsidR="00A21A8B">
        <w:t>Therefore</w:t>
      </w:r>
      <w:r>
        <w:t xml:space="preserve"> this report shifts to assessing progress in three sub-regions: </w:t>
      </w:r>
    </w:p>
    <w:p w14:paraId="2F82A134" w14:textId="56A82F6D" w:rsidR="002D03CB" w:rsidRPr="00AD6F0C" w:rsidRDefault="00A04FA3" w:rsidP="00182EE4">
      <w:pPr>
        <w:pStyle w:val="ListBullet"/>
      </w:pPr>
      <w:r w:rsidRPr="00C8487A">
        <w:t>the East and Horn of Africa</w:t>
      </w:r>
      <w:r>
        <w:rPr>
          <w:rStyle w:val="FootnoteReference"/>
        </w:rPr>
        <w:footnoteReference w:id="20"/>
      </w:r>
    </w:p>
    <w:p w14:paraId="5B8E2139" w14:textId="0D30400B" w:rsidR="002D03CB" w:rsidRPr="00C8487A" w:rsidRDefault="00A04FA3" w:rsidP="00182EE4">
      <w:pPr>
        <w:pStyle w:val="ListBullet"/>
      </w:pPr>
      <w:r w:rsidRPr="00623614">
        <w:t>Southern Africa</w:t>
      </w:r>
      <w:r>
        <w:rPr>
          <w:rStyle w:val="FootnoteReference"/>
        </w:rPr>
        <w:footnoteReference w:id="21"/>
      </w:r>
      <w:r w:rsidRPr="00AD6F0C">
        <w:t xml:space="preserve"> </w:t>
      </w:r>
    </w:p>
    <w:p w14:paraId="0EFBE64D" w14:textId="0F159880" w:rsidR="002D03CB" w:rsidRPr="00C8487A" w:rsidRDefault="00A04FA3" w:rsidP="00182EE4">
      <w:pPr>
        <w:pStyle w:val="ListBullet"/>
      </w:pPr>
      <w:r w:rsidRPr="00BE29D0">
        <w:t>West and Central Africa</w:t>
      </w:r>
      <w:r w:rsidR="00700A1C" w:rsidRPr="00BE29D0">
        <w:t>.</w:t>
      </w:r>
      <w:r w:rsidR="00C118E3" w:rsidRPr="00C118E3">
        <w:rPr>
          <w:rStyle w:val="FootnoteReference"/>
        </w:rPr>
        <w:t xml:space="preserve"> </w:t>
      </w:r>
      <w:r w:rsidR="00C118E3">
        <w:rPr>
          <w:rStyle w:val="FootnoteReference"/>
        </w:rPr>
        <w:footnoteReference w:id="22"/>
      </w:r>
      <w:r w:rsidR="00700A1C" w:rsidRPr="00AD6F0C">
        <w:t xml:space="preserve"> </w:t>
      </w:r>
    </w:p>
    <w:p w14:paraId="16A5F537" w14:textId="6C6398FE" w:rsidR="002D03CB" w:rsidRDefault="00700A1C" w:rsidP="00182EE4">
      <w:pPr>
        <w:pStyle w:val="BodyText"/>
      </w:pPr>
      <w:r>
        <w:t xml:space="preserve">Programs which deliver aid in more than one sub-region, </w:t>
      </w:r>
      <w:r w:rsidR="00A04FA3">
        <w:t xml:space="preserve">such as </w:t>
      </w:r>
      <w:r w:rsidR="002D03CB">
        <w:t xml:space="preserve">the Australia </w:t>
      </w:r>
      <w:r w:rsidR="00A04FA3">
        <w:t xml:space="preserve">Awards and the </w:t>
      </w:r>
      <w:r w:rsidR="002D03CB">
        <w:t>Australia</w:t>
      </w:r>
      <w:r w:rsidR="002A492A">
        <w:t>–</w:t>
      </w:r>
      <w:r w:rsidR="002D03CB">
        <w:t>Africa Partnerships Facility</w:t>
      </w:r>
      <w:r w:rsidR="00A04FA3">
        <w:t xml:space="preserve">, </w:t>
      </w:r>
      <w:r w:rsidR="00A04FA3" w:rsidRPr="00C8257E">
        <w:t>will</w:t>
      </w:r>
      <w:r w:rsidR="00A04FA3">
        <w:t xml:space="preserve"> </w:t>
      </w:r>
      <w:r w:rsidR="007D4B5F">
        <w:t xml:space="preserve">primarily </w:t>
      </w:r>
      <w:r w:rsidR="002D03CB">
        <w:t xml:space="preserve">be </w:t>
      </w:r>
      <w:r w:rsidR="007D4B5F">
        <w:t>reported at a p</w:t>
      </w:r>
      <w:r>
        <w:t xml:space="preserve">an-Africa level. </w:t>
      </w:r>
      <w:r w:rsidR="007D4B5F">
        <w:t xml:space="preserve">Program </w:t>
      </w:r>
      <w:r>
        <w:t xml:space="preserve">outcomes </w:t>
      </w:r>
      <w:r w:rsidR="007D4B5F">
        <w:t xml:space="preserve">which </w:t>
      </w:r>
      <w:r>
        <w:t>directly contribute to sub-regional objectives</w:t>
      </w:r>
      <w:r w:rsidR="007D4B5F">
        <w:t xml:space="preserve"> (for example, in food security) </w:t>
      </w:r>
      <w:r w:rsidR="003F53D7">
        <w:t>will be reported at the sub-regional level.</w:t>
      </w:r>
      <w:r>
        <w:t xml:space="preserve"> </w:t>
      </w:r>
      <w:r w:rsidR="007D4B5F" w:rsidRPr="007C69C0">
        <w:t>Progress ratings are assigned against objectives according to a traffic light system</w:t>
      </w:r>
      <w:r w:rsidR="002D03CB">
        <w:t>:</w:t>
      </w:r>
    </w:p>
    <w:p w14:paraId="56D39A7C" w14:textId="19709E8F" w:rsidR="002D03CB" w:rsidRPr="00BE29D0" w:rsidRDefault="007D4B5F" w:rsidP="00182EE4">
      <w:pPr>
        <w:pStyle w:val="ListBullet"/>
      </w:pPr>
      <w:r w:rsidRPr="00BE29D0">
        <w:t xml:space="preserve">green represents a program </w:t>
      </w:r>
      <w:r w:rsidR="00E758FE" w:rsidRPr="00BE29D0">
        <w:t>where</w:t>
      </w:r>
      <w:r w:rsidR="007C69C0" w:rsidRPr="00BE29D0">
        <w:t xml:space="preserve"> progress is as expected for this point in time and it is likely that the objective will be achieved</w:t>
      </w:r>
    </w:p>
    <w:p w14:paraId="689ABCFE" w14:textId="08B0345F" w:rsidR="002D03CB" w:rsidRPr="00BE29D0" w:rsidRDefault="007D4B5F" w:rsidP="00182EE4">
      <w:pPr>
        <w:pStyle w:val="ListBullet"/>
      </w:pPr>
      <w:r w:rsidRPr="00BE29D0">
        <w:t>amber suggests that progress is less than expected for this point in time and restorative action will be necessary if the objectives are to be achieved</w:t>
      </w:r>
    </w:p>
    <w:p w14:paraId="2FB7EFA3" w14:textId="77777777" w:rsidR="002D03CB" w:rsidRPr="00BE29D0" w:rsidRDefault="007D4B5F" w:rsidP="00182EE4">
      <w:pPr>
        <w:pStyle w:val="ListBullet"/>
      </w:pPr>
      <w:proofErr w:type="gramStart"/>
      <w:r w:rsidRPr="00BE29D0">
        <w:t>red</w:t>
      </w:r>
      <w:proofErr w:type="gramEnd"/>
      <w:r w:rsidRPr="00BE29D0">
        <w:t xml:space="preserve"> represents a program where progress is significantly less than expected and the objective is not likely to be met given available resources and priorities. </w:t>
      </w:r>
    </w:p>
    <w:p w14:paraId="4C37317A" w14:textId="6E154434" w:rsidR="007D4B5F" w:rsidRPr="002955AB" w:rsidRDefault="007D4B5F" w:rsidP="00182EE4">
      <w:pPr>
        <w:pStyle w:val="BodyText"/>
      </w:pPr>
      <w:r w:rsidRPr="002955AB">
        <w:t>As</w:t>
      </w:r>
      <w:r w:rsidR="003F53D7" w:rsidRPr="002955AB">
        <w:t xml:space="preserve"> </w:t>
      </w:r>
      <w:r w:rsidR="00A04FA3" w:rsidRPr="002955AB">
        <w:t xml:space="preserve">the 2011 </w:t>
      </w:r>
      <w:r w:rsidR="002D03CB" w:rsidRPr="002955AB">
        <w:t>a</w:t>
      </w:r>
      <w:r w:rsidR="002D03CB" w:rsidRPr="00A64149">
        <w:t xml:space="preserve">nnual program performance </w:t>
      </w:r>
      <w:r w:rsidR="008861FB" w:rsidRPr="00A64149">
        <w:t xml:space="preserve">report </w:t>
      </w:r>
      <w:r w:rsidR="003F53D7" w:rsidRPr="002955AB">
        <w:t>only assessed</w:t>
      </w:r>
      <w:r w:rsidR="00A04FA3" w:rsidRPr="002955AB">
        <w:t xml:space="preserve"> progress</w:t>
      </w:r>
      <w:r w:rsidRPr="002955AB">
        <w:t xml:space="preserve"> at the </w:t>
      </w:r>
      <w:r w:rsidR="00E758FE" w:rsidRPr="002955AB">
        <w:t>p</w:t>
      </w:r>
      <w:r w:rsidRPr="002955AB">
        <w:t xml:space="preserve">an-African level, </w:t>
      </w:r>
      <w:r w:rsidR="003F53D7" w:rsidRPr="002955AB">
        <w:t>ratings between 2011 and 2012</w:t>
      </w:r>
      <w:r w:rsidR="002D03CB" w:rsidRPr="002955AB">
        <w:t>–</w:t>
      </w:r>
      <w:r w:rsidR="003F53D7" w:rsidRPr="002955AB">
        <w:t>13 are not directly comparable in all cases.</w:t>
      </w:r>
      <w:r w:rsidR="00D005CE" w:rsidRPr="002955AB">
        <w:t xml:space="preserve"> </w:t>
      </w:r>
      <w:r w:rsidR="0093073B" w:rsidRPr="002955AB">
        <w:t xml:space="preserve">See Annex </w:t>
      </w:r>
      <w:r w:rsidR="00C50A91">
        <w:t>F</w:t>
      </w:r>
      <w:r w:rsidR="00A04FA3" w:rsidRPr="002955AB">
        <w:t xml:space="preserve"> </w:t>
      </w:r>
      <w:r w:rsidRPr="002955AB">
        <w:t xml:space="preserve">for a summary of </w:t>
      </w:r>
      <w:r w:rsidR="0093073B" w:rsidRPr="002955AB">
        <w:t>sector ratings against 2011 and 2012</w:t>
      </w:r>
      <w:r w:rsidR="002D03CB" w:rsidRPr="002955AB">
        <w:t>–</w:t>
      </w:r>
      <w:r w:rsidR="0093073B" w:rsidRPr="002955AB">
        <w:t>13 objectives.</w:t>
      </w:r>
    </w:p>
    <w:p w14:paraId="3A7AC35C" w14:textId="18A45065" w:rsidR="00142697" w:rsidRDefault="00142697" w:rsidP="00182EE4">
      <w:pPr>
        <w:pStyle w:val="BodyText"/>
      </w:pPr>
      <w:r w:rsidRPr="00AE6FA0">
        <w:t xml:space="preserve">It should also be noted that, unless stated otherwise, quantitative results are attributed to </w:t>
      </w:r>
      <w:r w:rsidR="008F19BD">
        <w:t>Australian</w:t>
      </w:r>
      <w:r w:rsidR="008F19BD" w:rsidRPr="00AE6FA0">
        <w:t xml:space="preserve"> </w:t>
      </w:r>
      <w:r w:rsidRPr="00AE6FA0">
        <w:t>funding on a pro-rata basis</w:t>
      </w:r>
      <w:r w:rsidR="002D03CB">
        <w:rPr>
          <w:rFonts w:ascii="Courier New" w:hAnsi="Courier New" w:cs="Courier New"/>
        </w:rPr>
        <w:t>—</w:t>
      </w:r>
      <w:r w:rsidRPr="00AE6FA0">
        <w:t xml:space="preserve">that is, where </w:t>
      </w:r>
      <w:r w:rsidR="008F19BD">
        <w:t>Australia</w:t>
      </w:r>
      <w:r w:rsidR="008F19BD" w:rsidRPr="00AE6FA0">
        <w:t xml:space="preserve"> </w:t>
      </w:r>
      <w:r w:rsidRPr="00AE6FA0">
        <w:t>is the sole donor to an activity</w:t>
      </w:r>
      <w:r w:rsidR="002955AB">
        <w:t>,</w:t>
      </w:r>
      <w:r w:rsidRPr="00AE6FA0">
        <w:t xml:space="preserve"> 100 per cent of results are claimed. Similarly, if </w:t>
      </w:r>
      <w:r w:rsidR="008F19BD">
        <w:t xml:space="preserve">Australia </w:t>
      </w:r>
      <w:r w:rsidRPr="00AE6FA0">
        <w:t>provides 10 per cent of funding, 10 per cent of the results are claimed.</w:t>
      </w:r>
    </w:p>
    <w:p w14:paraId="5DAAE22A" w14:textId="6C5ED182" w:rsidR="00C1494D" w:rsidRDefault="00C1494D">
      <w:pPr>
        <w:spacing w:after="200" w:line="276" w:lineRule="auto"/>
        <w:rPr>
          <w:rFonts w:eastAsia="Times New Roman"/>
          <w:sz w:val="22"/>
        </w:rPr>
      </w:pPr>
      <w:r>
        <w:br w:type="page"/>
      </w:r>
    </w:p>
    <w:tbl>
      <w:tblPr>
        <w:tblStyle w:val="APPR"/>
        <w:tblW w:w="5000" w:type="pct"/>
        <w:tblLayout w:type="fixed"/>
        <w:tblLook w:val="0000" w:firstRow="0" w:lastRow="0" w:firstColumn="0" w:lastColumn="0" w:noHBand="0" w:noVBand="0"/>
        <w:tblCaption w:val="APPR ratings by sub-region"/>
        <w:tblDescription w:val="This table summarises all the ratings provided in this report for each Goal and sub-region, and compares this with the 2011 rating."/>
      </w:tblPr>
      <w:tblGrid>
        <w:gridCol w:w="3459"/>
        <w:gridCol w:w="856"/>
        <w:gridCol w:w="857"/>
        <w:gridCol w:w="857"/>
        <w:gridCol w:w="857"/>
        <w:gridCol w:w="857"/>
        <w:gridCol w:w="863"/>
      </w:tblGrid>
      <w:tr w:rsidR="00142697" w:rsidRPr="00180B19" w14:paraId="6F9CAEA6" w14:textId="77777777" w:rsidTr="003A2D55">
        <w:trPr>
          <w:cnfStyle w:val="000000010000" w:firstRow="0" w:lastRow="0" w:firstColumn="0" w:lastColumn="0" w:oddVBand="0" w:evenVBand="0" w:oddHBand="0" w:evenHBand="1" w:firstRowFirstColumn="0" w:firstRowLastColumn="0" w:lastRowFirstColumn="0" w:lastRowLastColumn="0"/>
          <w:cantSplit/>
        </w:trPr>
        <w:tc>
          <w:tcPr>
            <w:tcW w:w="3497" w:type="dxa"/>
          </w:tcPr>
          <w:p w14:paraId="705EB8DF" w14:textId="77777777" w:rsidR="00142697" w:rsidRPr="00DA54A6" w:rsidRDefault="00142697">
            <w:pPr>
              <w:pStyle w:val="TableTextColumnHeading"/>
            </w:pPr>
            <w:r w:rsidRPr="00DA54A6">
              <w:lastRenderedPageBreak/>
              <w:t>Objective</w:t>
            </w:r>
          </w:p>
        </w:tc>
        <w:tc>
          <w:tcPr>
            <w:tcW w:w="1715" w:type="dxa"/>
            <w:gridSpan w:val="2"/>
          </w:tcPr>
          <w:p w14:paraId="7CE743A9" w14:textId="391CDE0F" w:rsidR="00142697" w:rsidRPr="00DA54A6" w:rsidRDefault="00142697">
            <w:pPr>
              <w:pStyle w:val="TableTextColumnHeading"/>
            </w:pPr>
            <w:r w:rsidRPr="00DA54A6">
              <w:t xml:space="preserve">East </w:t>
            </w:r>
            <w:r w:rsidR="002D03CB" w:rsidRPr="00DA54A6">
              <w:t xml:space="preserve">and </w:t>
            </w:r>
            <w:r w:rsidRPr="00DA54A6">
              <w:t>Horn of Africa</w:t>
            </w:r>
          </w:p>
        </w:tc>
        <w:tc>
          <w:tcPr>
            <w:tcW w:w="1716" w:type="dxa"/>
            <w:gridSpan w:val="2"/>
          </w:tcPr>
          <w:p w14:paraId="4F1BA5F3" w14:textId="77777777" w:rsidR="00142697" w:rsidRPr="00DA54A6" w:rsidRDefault="00142697">
            <w:pPr>
              <w:pStyle w:val="TableTextColumnHeading"/>
            </w:pPr>
            <w:r w:rsidRPr="00DA54A6">
              <w:t>Southern Africa</w:t>
            </w:r>
          </w:p>
        </w:tc>
        <w:tc>
          <w:tcPr>
            <w:tcW w:w="1708" w:type="dxa"/>
            <w:gridSpan w:val="2"/>
          </w:tcPr>
          <w:p w14:paraId="72BA4958" w14:textId="77777777" w:rsidR="00142697" w:rsidRPr="00DA54A6" w:rsidRDefault="00142697">
            <w:pPr>
              <w:pStyle w:val="TableTextColumnHeading"/>
            </w:pPr>
            <w:r w:rsidRPr="00DA54A6">
              <w:t>West Africa</w:t>
            </w:r>
          </w:p>
        </w:tc>
      </w:tr>
      <w:tr w:rsidR="003B583E" w:rsidRPr="00180B19" w14:paraId="5C475CB5" w14:textId="77777777" w:rsidTr="003A2D55">
        <w:trPr>
          <w:cnfStyle w:val="000000010000" w:firstRow="0" w:lastRow="0" w:firstColumn="0" w:lastColumn="0" w:oddVBand="0" w:evenVBand="0" w:oddHBand="0" w:evenHBand="1" w:firstRowFirstColumn="0" w:firstRowLastColumn="0" w:lastRowFirstColumn="0" w:lastRowLastColumn="0"/>
          <w:cantSplit/>
        </w:trPr>
        <w:tc>
          <w:tcPr>
            <w:tcW w:w="3497" w:type="dxa"/>
          </w:tcPr>
          <w:p w14:paraId="68E515E8" w14:textId="77777777" w:rsidR="003B583E" w:rsidRPr="00126734" w:rsidRDefault="003B583E">
            <w:pPr>
              <w:pStyle w:val="TableTextColumnHeading"/>
            </w:pPr>
          </w:p>
        </w:tc>
        <w:tc>
          <w:tcPr>
            <w:tcW w:w="843" w:type="dxa"/>
          </w:tcPr>
          <w:p w14:paraId="37864C02" w14:textId="237FC07D" w:rsidR="003B583E" w:rsidRPr="00DA54A6" w:rsidRDefault="003B583E">
            <w:pPr>
              <w:pStyle w:val="TableTextColumnHeading"/>
              <w:rPr>
                <w:b/>
              </w:rPr>
            </w:pPr>
            <w:r w:rsidRPr="00DA54A6">
              <w:t>2012</w:t>
            </w:r>
            <w:r w:rsidR="002D03CB" w:rsidRPr="00DA54A6">
              <w:t>–</w:t>
            </w:r>
            <w:r w:rsidRPr="00DA54A6">
              <w:t>13</w:t>
            </w:r>
          </w:p>
        </w:tc>
        <w:tc>
          <w:tcPr>
            <w:tcW w:w="844" w:type="dxa"/>
          </w:tcPr>
          <w:p w14:paraId="361EC3B1" w14:textId="77777777" w:rsidR="003B583E" w:rsidRPr="00DA54A6" w:rsidRDefault="003B583E">
            <w:pPr>
              <w:pStyle w:val="TableTextColumnHeading"/>
              <w:rPr>
                <w:b/>
              </w:rPr>
            </w:pPr>
            <w:r w:rsidRPr="00DA54A6">
              <w:t>2011</w:t>
            </w:r>
          </w:p>
        </w:tc>
        <w:tc>
          <w:tcPr>
            <w:tcW w:w="844" w:type="dxa"/>
          </w:tcPr>
          <w:p w14:paraId="55462468" w14:textId="7708497B" w:rsidR="003B583E" w:rsidRPr="00DA54A6" w:rsidRDefault="003B583E">
            <w:pPr>
              <w:pStyle w:val="TableTextColumnHeading"/>
              <w:rPr>
                <w:b/>
              </w:rPr>
            </w:pPr>
            <w:r w:rsidRPr="00DA54A6">
              <w:t>2012</w:t>
            </w:r>
            <w:r w:rsidR="002D03CB" w:rsidRPr="00DA54A6">
              <w:t>–</w:t>
            </w:r>
            <w:r w:rsidRPr="00DA54A6">
              <w:t>13</w:t>
            </w:r>
          </w:p>
        </w:tc>
        <w:tc>
          <w:tcPr>
            <w:tcW w:w="844" w:type="dxa"/>
          </w:tcPr>
          <w:p w14:paraId="7EEF9214" w14:textId="77777777" w:rsidR="003B583E" w:rsidRPr="00DA54A6" w:rsidRDefault="003B583E">
            <w:pPr>
              <w:pStyle w:val="TableTextColumnHeading"/>
              <w:rPr>
                <w:b/>
              </w:rPr>
            </w:pPr>
            <w:r w:rsidRPr="00DA54A6">
              <w:t>2011</w:t>
            </w:r>
          </w:p>
        </w:tc>
        <w:tc>
          <w:tcPr>
            <w:tcW w:w="844" w:type="dxa"/>
          </w:tcPr>
          <w:p w14:paraId="47C40379" w14:textId="13F7FE3B" w:rsidR="003B583E" w:rsidRPr="00DA54A6" w:rsidRDefault="003B583E">
            <w:pPr>
              <w:pStyle w:val="TableTextColumnHeading"/>
            </w:pPr>
            <w:r w:rsidRPr="00DA54A6">
              <w:t>2012</w:t>
            </w:r>
            <w:r w:rsidR="002D03CB" w:rsidRPr="00DA54A6">
              <w:t>–</w:t>
            </w:r>
            <w:r w:rsidRPr="00DA54A6">
              <w:t>13</w:t>
            </w:r>
          </w:p>
        </w:tc>
        <w:tc>
          <w:tcPr>
            <w:tcW w:w="836" w:type="dxa"/>
          </w:tcPr>
          <w:p w14:paraId="45C61CB0" w14:textId="77777777" w:rsidR="003B583E" w:rsidRPr="00DA54A6" w:rsidRDefault="003B583E">
            <w:pPr>
              <w:pStyle w:val="TableTextColumnHeading"/>
            </w:pPr>
            <w:r w:rsidRPr="00DA54A6">
              <w:t>2011</w:t>
            </w:r>
          </w:p>
        </w:tc>
      </w:tr>
      <w:tr w:rsidR="003B583E" w:rsidRPr="00DA54A6" w14:paraId="4C651D35" w14:textId="77777777" w:rsidTr="003A2D55">
        <w:trPr>
          <w:cantSplit/>
          <w:tblHeader w:val="0"/>
        </w:trPr>
        <w:tc>
          <w:tcPr>
            <w:tcW w:w="3497" w:type="dxa"/>
          </w:tcPr>
          <w:p w14:paraId="32556931" w14:textId="72ACF11B" w:rsidR="003B583E" w:rsidRPr="00DA54A6" w:rsidRDefault="003B583E" w:rsidP="00DA54A6">
            <w:pPr>
              <w:pStyle w:val="TableTextEntries"/>
            </w:pPr>
            <w:r w:rsidRPr="00DA54A6">
              <w:t xml:space="preserve">1Improving public health by increasing access to safe water and sanitation </w:t>
            </w:r>
          </w:p>
        </w:tc>
        <w:tc>
          <w:tcPr>
            <w:tcW w:w="843" w:type="dxa"/>
          </w:tcPr>
          <w:p w14:paraId="11B1469C" w14:textId="77777777" w:rsidR="003B583E" w:rsidRPr="00DA54A6" w:rsidRDefault="003B583E" w:rsidP="00DA54A6">
            <w:pPr>
              <w:pStyle w:val="TableTextEntries"/>
            </w:pPr>
            <w:r w:rsidRPr="00DA54A6">
              <w:t>N/A</w:t>
            </w:r>
          </w:p>
        </w:tc>
        <w:tc>
          <w:tcPr>
            <w:tcW w:w="844" w:type="dxa"/>
          </w:tcPr>
          <w:p w14:paraId="58EE7EED" w14:textId="77777777" w:rsidR="003B583E" w:rsidRPr="00DA54A6" w:rsidRDefault="003B583E" w:rsidP="00DA54A6">
            <w:pPr>
              <w:pStyle w:val="TableTextEntries"/>
            </w:pPr>
            <w:r w:rsidRPr="00DA54A6">
              <w:t>N/A</w:t>
            </w:r>
          </w:p>
        </w:tc>
        <w:tc>
          <w:tcPr>
            <w:tcW w:w="844" w:type="dxa"/>
            <w:shd w:val="clear" w:color="auto" w:fill="F79646" w:themeFill="accent6"/>
          </w:tcPr>
          <w:p w14:paraId="50882309" w14:textId="77777777" w:rsidR="003B583E" w:rsidRPr="00DA54A6" w:rsidRDefault="003B583E" w:rsidP="00DA54A6">
            <w:pPr>
              <w:pStyle w:val="TableTextEntries"/>
            </w:pPr>
            <w:r w:rsidRPr="00DA54A6">
              <w:t>Amber</w:t>
            </w:r>
          </w:p>
        </w:tc>
        <w:tc>
          <w:tcPr>
            <w:tcW w:w="844" w:type="dxa"/>
            <w:shd w:val="clear" w:color="auto" w:fill="F79646" w:themeFill="accent6"/>
          </w:tcPr>
          <w:p w14:paraId="11B5016A" w14:textId="77777777" w:rsidR="003B583E" w:rsidRPr="00DA54A6" w:rsidRDefault="003B583E" w:rsidP="00DA54A6">
            <w:pPr>
              <w:pStyle w:val="TableTextEntries"/>
            </w:pPr>
            <w:r w:rsidRPr="00DA54A6">
              <w:t>Amber</w:t>
            </w:r>
          </w:p>
        </w:tc>
        <w:tc>
          <w:tcPr>
            <w:tcW w:w="844" w:type="dxa"/>
          </w:tcPr>
          <w:p w14:paraId="6803FD9F" w14:textId="77777777" w:rsidR="003B583E" w:rsidRPr="00DA54A6" w:rsidRDefault="003B583E" w:rsidP="00DA54A6">
            <w:pPr>
              <w:pStyle w:val="TableTextEntries"/>
            </w:pPr>
            <w:r w:rsidRPr="00DA54A6">
              <w:t>N/A</w:t>
            </w:r>
          </w:p>
        </w:tc>
        <w:tc>
          <w:tcPr>
            <w:tcW w:w="836" w:type="dxa"/>
          </w:tcPr>
          <w:p w14:paraId="7C25ACDA" w14:textId="77777777" w:rsidR="003B583E" w:rsidRPr="00DA54A6" w:rsidRDefault="003B583E" w:rsidP="00DA54A6">
            <w:pPr>
              <w:pStyle w:val="TableTextEntries"/>
            </w:pPr>
            <w:r w:rsidRPr="00DA54A6">
              <w:t>N/A</w:t>
            </w:r>
          </w:p>
        </w:tc>
      </w:tr>
      <w:tr w:rsidR="003B583E" w:rsidRPr="00DA54A6" w14:paraId="39123411" w14:textId="77777777" w:rsidTr="003A2D55">
        <w:trPr>
          <w:cnfStyle w:val="000000010000" w:firstRow="0" w:lastRow="0" w:firstColumn="0" w:lastColumn="0" w:oddVBand="0" w:evenVBand="0" w:oddHBand="0" w:evenHBand="1" w:firstRowFirstColumn="0" w:firstRowLastColumn="0" w:lastRowFirstColumn="0" w:lastRowLastColumn="0"/>
          <w:cantSplit/>
          <w:tblHeader w:val="0"/>
        </w:trPr>
        <w:tc>
          <w:tcPr>
            <w:tcW w:w="3497" w:type="dxa"/>
          </w:tcPr>
          <w:p w14:paraId="5E1E5763" w14:textId="6FAA7E69" w:rsidR="003B583E" w:rsidRPr="00DA54A6" w:rsidRDefault="008F19BD" w:rsidP="008F19BD">
            <w:pPr>
              <w:pStyle w:val="TableTextEntries"/>
            </w:pPr>
            <w:r>
              <w:t>2</w:t>
            </w:r>
            <w:r w:rsidR="003B583E" w:rsidRPr="00DA54A6">
              <w:t xml:space="preserve"> Greater access to quality maternal and child health services</w:t>
            </w:r>
          </w:p>
        </w:tc>
        <w:tc>
          <w:tcPr>
            <w:tcW w:w="843" w:type="dxa"/>
            <w:shd w:val="clear" w:color="auto" w:fill="92D050"/>
          </w:tcPr>
          <w:p w14:paraId="4D0B68B3" w14:textId="77777777" w:rsidR="003B583E" w:rsidRPr="00DA54A6" w:rsidRDefault="003B583E" w:rsidP="00DA54A6">
            <w:pPr>
              <w:pStyle w:val="TableTextEntries"/>
            </w:pPr>
            <w:r w:rsidRPr="00DA54A6">
              <w:t>Green</w:t>
            </w:r>
          </w:p>
        </w:tc>
        <w:tc>
          <w:tcPr>
            <w:tcW w:w="844" w:type="dxa"/>
            <w:shd w:val="clear" w:color="auto" w:fill="F79646" w:themeFill="accent6"/>
          </w:tcPr>
          <w:p w14:paraId="49BC7EE8" w14:textId="77777777" w:rsidR="003B583E" w:rsidRPr="00DA54A6" w:rsidRDefault="003B583E" w:rsidP="00DA54A6">
            <w:pPr>
              <w:pStyle w:val="TableTextEntries"/>
            </w:pPr>
            <w:r w:rsidRPr="00DA54A6">
              <w:t>Amber</w:t>
            </w:r>
          </w:p>
        </w:tc>
        <w:tc>
          <w:tcPr>
            <w:tcW w:w="844" w:type="dxa"/>
          </w:tcPr>
          <w:p w14:paraId="5F5D68FD" w14:textId="77777777" w:rsidR="003B583E" w:rsidRPr="00DA54A6" w:rsidRDefault="003B583E" w:rsidP="00DA54A6">
            <w:pPr>
              <w:pStyle w:val="TableTextEntries"/>
            </w:pPr>
            <w:r w:rsidRPr="00DA54A6">
              <w:t>N/A</w:t>
            </w:r>
          </w:p>
        </w:tc>
        <w:tc>
          <w:tcPr>
            <w:tcW w:w="844" w:type="dxa"/>
          </w:tcPr>
          <w:p w14:paraId="1D91A288" w14:textId="77777777" w:rsidR="003B583E" w:rsidRPr="00DA54A6" w:rsidRDefault="003B583E" w:rsidP="00DA54A6">
            <w:pPr>
              <w:pStyle w:val="TableTextEntries"/>
            </w:pPr>
            <w:r w:rsidRPr="00DA54A6">
              <w:t>N/A</w:t>
            </w:r>
          </w:p>
        </w:tc>
        <w:tc>
          <w:tcPr>
            <w:tcW w:w="844" w:type="dxa"/>
          </w:tcPr>
          <w:p w14:paraId="7714EF1B" w14:textId="77777777" w:rsidR="003B583E" w:rsidRPr="00DA54A6" w:rsidRDefault="003B583E" w:rsidP="00DA54A6">
            <w:pPr>
              <w:pStyle w:val="TableTextEntries"/>
            </w:pPr>
            <w:r w:rsidRPr="00DA54A6">
              <w:t>N/A</w:t>
            </w:r>
          </w:p>
        </w:tc>
        <w:tc>
          <w:tcPr>
            <w:tcW w:w="836" w:type="dxa"/>
          </w:tcPr>
          <w:p w14:paraId="7925C562" w14:textId="77777777" w:rsidR="003B583E" w:rsidRPr="00DA54A6" w:rsidRDefault="003B583E" w:rsidP="00DA54A6">
            <w:pPr>
              <w:pStyle w:val="TableTextEntries"/>
            </w:pPr>
            <w:r w:rsidRPr="00DA54A6">
              <w:t>N/A</w:t>
            </w:r>
          </w:p>
        </w:tc>
      </w:tr>
      <w:tr w:rsidR="003B583E" w:rsidRPr="00180B19" w14:paraId="008C85F6" w14:textId="77777777" w:rsidTr="003A2D55">
        <w:trPr>
          <w:cantSplit/>
          <w:tblHeader w:val="0"/>
        </w:trPr>
        <w:tc>
          <w:tcPr>
            <w:tcW w:w="3497" w:type="dxa"/>
          </w:tcPr>
          <w:p w14:paraId="6F8FB671" w14:textId="7AC067AB" w:rsidR="003B583E" w:rsidRPr="00DA54A6" w:rsidRDefault="008F19BD" w:rsidP="00DA54A6">
            <w:pPr>
              <w:pStyle w:val="TableTextEntries"/>
            </w:pPr>
            <w:r>
              <w:t>3</w:t>
            </w:r>
            <w:r w:rsidR="003B583E" w:rsidRPr="00DA54A6">
              <w:t xml:space="preserve"> Tertiary training to deliver skills for development~</w:t>
            </w:r>
          </w:p>
        </w:tc>
        <w:tc>
          <w:tcPr>
            <w:tcW w:w="843" w:type="dxa"/>
          </w:tcPr>
          <w:p w14:paraId="7756F220" w14:textId="77777777" w:rsidR="003B583E" w:rsidRPr="00DA54A6" w:rsidRDefault="003B583E" w:rsidP="00DA54A6">
            <w:pPr>
              <w:pStyle w:val="TableTextEntries"/>
            </w:pPr>
            <w:r w:rsidRPr="00DA54A6">
              <w:t>N/A</w:t>
            </w:r>
          </w:p>
        </w:tc>
        <w:tc>
          <w:tcPr>
            <w:tcW w:w="844" w:type="dxa"/>
          </w:tcPr>
          <w:p w14:paraId="5D93B72D" w14:textId="77777777" w:rsidR="003B583E" w:rsidRPr="00DA54A6" w:rsidRDefault="003B583E" w:rsidP="00DA54A6">
            <w:pPr>
              <w:pStyle w:val="TableTextEntries"/>
            </w:pPr>
            <w:r w:rsidRPr="00DA54A6">
              <w:t>N/A</w:t>
            </w:r>
          </w:p>
        </w:tc>
        <w:tc>
          <w:tcPr>
            <w:tcW w:w="844" w:type="dxa"/>
          </w:tcPr>
          <w:p w14:paraId="06E71570" w14:textId="77777777" w:rsidR="003B583E" w:rsidRPr="00DA54A6" w:rsidRDefault="003B583E" w:rsidP="00DA54A6">
            <w:pPr>
              <w:pStyle w:val="TableTextEntries"/>
            </w:pPr>
            <w:r w:rsidRPr="00DA54A6">
              <w:t>N/A</w:t>
            </w:r>
          </w:p>
        </w:tc>
        <w:tc>
          <w:tcPr>
            <w:tcW w:w="844" w:type="dxa"/>
          </w:tcPr>
          <w:p w14:paraId="6A2E263A" w14:textId="77777777" w:rsidR="003B583E" w:rsidRPr="00DA54A6" w:rsidRDefault="003B583E" w:rsidP="00DA54A6">
            <w:pPr>
              <w:pStyle w:val="TableTextEntries"/>
            </w:pPr>
            <w:r w:rsidRPr="00DA54A6">
              <w:t>N/A</w:t>
            </w:r>
          </w:p>
        </w:tc>
        <w:tc>
          <w:tcPr>
            <w:tcW w:w="844" w:type="dxa"/>
          </w:tcPr>
          <w:p w14:paraId="077D7649" w14:textId="77777777" w:rsidR="003B583E" w:rsidRPr="00DA54A6" w:rsidRDefault="003B583E" w:rsidP="00DA54A6">
            <w:pPr>
              <w:pStyle w:val="TableTextEntries"/>
            </w:pPr>
            <w:r w:rsidRPr="00DA54A6">
              <w:t>N/A</w:t>
            </w:r>
          </w:p>
        </w:tc>
        <w:tc>
          <w:tcPr>
            <w:tcW w:w="836" w:type="dxa"/>
          </w:tcPr>
          <w:p w14:paraId="732F819E" w14:textId="77777777" w:rsidR="003B583E" w:rsidRPr="00DA54A6" w:rsidRDefault="003B583E" w:rsidP="00DA54A6">
            <w:pPr>
              <w:pStyle w:val="TableTextEntries"/>
            </w:pPr>
            <w:r w:rsidRPr="00DA54A6">
              <w:t>N/A</w:t>
            </w:r>
          </w:p>
        </w:tc>
      </w:tr>
      <w:tr w:rsidR="003B583E" w:rsidRPr="00180B19" w14:paraId="04B5B0AF" w14:textId="77777777" w:rsidTr="003A2D55">
        <w:trPr>
          <w:cnfStyle w:val="000000010000" w:firstRow="0" w:lastRow="0" w:firstColumn="0" w:lastColumn="0" w:oddVBand="0" w:evenVBand="0" w:oddHBand="0" w:evenHBand="1" w:firstRowFirstColumn="0" w:firstRowLastColumn="0" w:lastRowFirstColumn="0" w:lastRowLastColumn="0"/>
          <w:cantSplit/>
          <w:tblHeader w:val="0"/>
        </w:trPr>
        <w:tc>
          <w:tcPr>
            <w:tcW w:w="3497" w:type="dxa"/>
          </w:tcPr>
          <w:p w14:paraId="73266777" w14:textId="4256101E" w:rsidR="003B583E" w:rsidRPr="00DA54A6" w:rsidRDefault="008F19BD" w:rsidP="00DA54A6">
            <w:pPr>
              <w:pStyle w:val="TableTextEntries"/>
            </w:pPr>
            <w:r>
              <w:t>4</w:t>
            </w:r>
            <w:r w:rsidR="003B583E" w:rsidRPr="00DA54A6">
              <w:t xml:space="preserve"> Improving food security</w:t>
            </w:r>
          </w:p>
        </w:tc>
        <w:tc>
          <w:tcPr>
            <w:tcW w:w="843" w:type="dxa"/>
            <w:shd w:val="clear" w:color="auto" w:fill="F79646" w:themeFill="accent6"/>
          </w:tcPr>
          <w:p w14:paraId="235C2E28" w14:textId="77777777" w:rsidR="003B583E" w:rsidRPr="00DA54A6" w:rsidRDefault="003B583E" w:rsidP="00DA54A6">
            <w:pPr>
              <w:pStyle w:val="TableTextEntries"/>
            </w:pPr>
            <w:r w:rsidRPr="00DA54A6">
              <w:t>Amber</w:t>
            </w:r>
          </w:p>
        </w:tc>
        <w:tc>
          <w:tcPr>
            <w:tcW w:w="844" w:type="dxa"/>
            <w:shd w:val="clear" w:color="auto" w:fill="F79646" w:themeFill="accent6"/>
          </w:tcPr>
          <w:p w14:paraId="22636A8F" w14:textId="77777777" w:rsidR="003B583E" w:rsidRPr="00DA54A6" w:rsidRDefault="003B583E" w:rsidP="00DA54A6">
            <w:pPr>
              <w:pStyle w:val="TableTextEntries"/>
            </w:pPr>
            <w:r w:rsidRPr="00DA54A6">
              <w:t>Amber*</w:t>
            </w:r>
          </w:p>
        </w:tc>
        <w:tc>
          <w:tcPr>
            <w:tcW w:w="844" w:type="dxa"/>
            <w:shd w:val="clear" w:color="auto" w:fill="92D050"/>
          </w:tcPr>
          <w:p w14:paraId="5AFBA200" w14:textId="77777777" w:rsidR="003B583E" w:rsidRPr="00DA54A6" w:rsidRDefault="003B583E" w:rsidP="00DA54A6">
            <w:pPr>
              <w:pStyle w:val="TableTextEntries"/>
            </w:pPr>
            <w:r w:rsidRPr="00DA54A6">
              <w:t>Green</w:t>
            </w:r>
          </w:p>
        </w:tc>
        <w:tc>
          <w:tcPr>
            <w:tcW w:w="844" w:type="dxa"/>
            <w:shd w:val="clear" w:color="auto" w:fill="F79646" w:themeFill="accent6"/>
          </w:tcPr>
          <w:p w14:paraId="0282C0BB" w14:textId="77777777" w:rsidR="003B583E" w:rsidRPr="00DA54A6" w:rsidRDefault="003B583E" w:rsidP="00DA54A6">
            <w:pPr>
              <w:pStyle w:val="TableTextEntries"/>
            </w:pPr>
            <w:r w:rsidRPr="00DA54A6">
              <w:t>Amber*</w:t>
            </w:r>
          </w:p>
        </w:tc>
        <w:tc>
          <w:tcPr>
            <w:tcW w:w="844" w:type="dxa"/>
            <w:shd w:val="clear" w:color="auto" w:fill="F79646" w:themeFill="accent6"/>
          </w:tcPr>
          <w:p w14:paraId="6D287A88" w14:textId="77777777" w:rsidR="003B583E" w:rsidRPr="00DA54A6" w:rsidRDefault="003B583E" w:rsidP="00DA54A6">
            <w:pPr>
              <w:pStyle w:val="TableTextEntries"/>
            </w:pPr>
            <w:r w:rsidRPr="00DA54A6">
              <w:t>Amber</w:t>
            </w:r>
          </w:p>
        </w:tc>
        <w:tc>
          <w:tcPr>
            <w:tcW w:w="836" w:type="dxa"/>
            <w:shd w:val="clear" w:color="auto" w:fill="F79646" w:themeFill="accent6"/>
          </w:tcPr>
          <w:p w14:paraId="44F1A0E1" w14:textId="77777777" w:rsidR="003B583E" w:rsidRPr="00DA54A6" w:rsidRDefault="003B583E" w:rsidP="00DA54A6">
            <w:pPr>
              <w:pStyle w:val="TableTextEntries"/>
            </w:pPr>
            <w:r w:rsidRPr="00DA54A6">
              <w:t>Amber*</w:t>
            </w:r>
          </w:p>
        </w:tc>
      </w:tr>
      <w:tr w:rsidR="003B583E" w:rsidRPr="00180B19" w14:paraId="363D8CEE" w14:textId="77777777" w:rsidTr="003A2D55">
        <w:trPr>
          <w:cantSplit/>
          <w:tblHeader w:val="0"/>
        </w:trPr>
        <w:tc>
          <w:tcPr>
            <w:tcW w:w="3497" w:type="dxa"/>
          </w:tcPr>
          <w:p w14:paraId="4947CDFD" w14:textId="7AB5389E" w:rsidR="003B583E" w:rsidRPr="00DA54A6" w:rsidRDefault="00802D7A" w:rsidP="00DA54A6">
            <w:pPr>
              <w:pStyle w:val="TableTextEntries"/>
            </w:pPr>
            <w:r>
              <w:t>5.</w:t>
            </w:r>
            <w:r w:rsidR="003B583E" w:rsidRPr="00DA54A6">
              <w:t xml:space="preserve"> Improving incomes, employment and enterprise opportunities through mining</w:t>
            </w:r>
          </w:p>
        </w:tc>
        <w:tc>
          <w:tcPr>
            <w:tcW w:w="843" w:type="dxa"/>
            <w:shd w:val="clear" w:color="auto" w:fill="92D050"/>
          </w:tcPr>
          <w:p w14:paraId="62B64763" w14:textId="77777777" w:rsidR="003B583E" w:rsidRPr="00DA54A6" w:rsidRDefault="003B583E" w:rsidP="00DA54A6">
            <w:pPr>
              <w:pStyle w:val="TableTextEntries"/>
            </w:pPr>
            <w:r w:rsidRPr="00DA54A6">
              <w:t>Green</w:t>
            </w:r>
          </w:p>
        </w:tc>
        <w:tc>
          <w:tcPr>
            <w:tcW w:w="844" w:type="dxa"/>
            <w:shd w:val="clear" w:color="auto" w:fill="F79646" w:themeFill="accent6"/>
          </w:tcPr>
          <w:p w14:paraId="05DD9110" w14:textId="77777777" w:rsidR="003B583E" w:rsidRPr="00DA54A6" w:rsidRDefault="003B583E" w:rsidP="00DA54A6">
            <w:pPr>
              <w:pStyle w:val="TableTextEntries"/>
            </w:pPr>
            <w:r w:rsidRPr="00DA54A6">
              <w:t>Amber*</w:t>
            </w:r>
          </w:p>
        </w:tc>
        <w:tc>
          <w:tcPr>
            <w:tcW w:w="844" w:type="dxa"/>
            <w:shd w:val="clear" w:color="auto" w:fill="F79646" w:themeFill="accent6"/>
          </w:tcPr>
          <w:p w14:paraId="2012BC1A" w14:textId="77777777" w:rsidR="003B583E" w:rsidRPr="00DA54A6" w:rsidRDefault="003B583E" w:rsidP="00DA54A6">
            <w:pPr>
              <w:pStyle w:val="TableTextEntries"/>
            </w:pPr>
            <w:r w:rsidRPr="00DA54A6">
              <w:t>Amber</w:t>
            </w:r>
          </w:p>
        </w:tc>
        <w:tc>
          <w:tcPr>
            <w:tcW w:w="844" w:type="dxa"/>
            <w:shd w:val="clear" w:color="auto" w:fill="F79646" w:themeFill="accent6"/>
          </w:tcPr>
          <w:p w14:paraId="09C6E826" w14:textId="77777777" w:rsidR="003B583E" w:rsidRPr="00DA54A6" w:rsidRDefault="003B583E" w:rsidP="00DA54A6">
            <w:pPr>
              <w:pStyle w:val="TableTextEntries"/>
            </w:pPr>
            <w:r w:rsidRPr="00DA54A6">
              <w:t>Amber*</w:t>
            </w:r>
          </w:p>
        </w:tc>
        <w:tc>
          <w:tcPr>
            <w:tcW w:w="844" w:type="dxa"/>
            <w:shd w:val="clear" w:color="auto" w:fill="F79646" w:themeFill="accent6"/>
          </w:tcPr>
          <w:p w14:paraId="2EC49DD9" w14:textId="77777777" w:rsidR="003B583E" w:rsidRPr="00DA54A6" w:rsidRDefault="003B583E" w:rsidP="00DA54A6">
            <w:pPr>
              <w:pStyle w:val="TableTextEntries"/>
            </w:pPr>
            <w:r w:rsidRPr="00DA54A6">
              <w:t>Amber</w:t>
            </w:r>
          </w:p>
        </w:tc>
        <w:tc>
          <w:tcPr>
            <w:tcW w:w="836" w:type="dxa"/>
            <w:shd w:val="clear" w:color="auto" w:fill="F79646" w:themeFill="accent6"/>
          </w:tcPr>
          <w:p w14:paraId="47E84F78" w14:textId="77777777" w:rsidR="003B583E" w:rsidRPr="00DA54A6" w:rsidRDefault="003B583E" w:rsidP="00DA54A6">
            <w:pPr>
              <w:pStyle w:val="TableTextEntries"/>
            </w:pPr>
            <w:r w:rsidRPr="00DA54A6">
              <w:t>Amber*</w:t>
            </w:r>
          </w:p>
        </w:tc>
      </w:tr>
      <w:tr w:rsidR="003B583E" w:rsidRPr="00180B19" w14:paraId="7E22A564" w14:textId="77777777" w:rsidTr="003A2D55">
        <w:trPr>
          <w:cnfStyle w:val="000000010000" w:firstRow="0" w:lastRow="0" w:firstColumn="0" w:lastColumn="0" w:oddVBand="0" w:evenVBand="0" w:oddHBand="0" w:evenHBand="1" w:firstRowFirstColumn="0" w:firstRowLastColumn="0" w:lastRowFirstColumn="0" w:lastRowLastColumn="0"/>
          <w:cantSplit/>
          <w:tblHeader w:val="0"/>
        </w:trPr>
        <w:tc>
          <w:tcPr>
            <w:tcW w:w="3497" w:type="dxa"/>
          </w:tcPr>
          <w:p w14:paraId="7CC9878D" w14:textId="5577C33D" w:rsidR="003B583E" w:rsidRPr="00DA54A6" w:rsidRDefault="00802D7A" w:rsidP="00DA54A6">
            <w:pPr>
              <w:pStyle w:val="TableTextEntries"/>
            </w:pPr>
            <w:r>
              <w:t>6.</w:t>
            </w:r>
            <w:r w:rsidR="003B583E" w:rsidRPr="00DA54A6">
              <w:t xml:space="preserve"> Improving governance to deliver better services, improve security and enhance justice and human rights</w:t>
            </w:r>
          </w:p>
        </w:tc>
        <w:tc>
          <w:tcPr>
            <w:tcW w:w="843" w:type="dxa"/>
            <w:shd w:val="clear" w:color="auto" w:fill="92D050"/>
          </w:tcPr>
          <w:p w14:paraId="5A6226A7" w14:textId="77777777" w:rsidR="003B583E" w:rsidRPr="00DA54A6" w:rsidRDefault="003B583E" w:rsidP="00DA54A6">
            <w:pPr>
              <w:pStyle w:val="TableTextEntries"/>
            </w:pPr>
            <w:r w:rsidRPr="00DA54A6">
              <w:t>Green</w:t>
            </w:r>
          </w:p>
        </w:tc>
        <w:tc>
          <w:tcPr>
            <w:tcW w:w="844" w:type="dxa"/>
            <w:shd w:val="clear" w:color="auto" w:fill="92D050"/>
          </w:tcPr>
          <w:p w14:paraId="0271CD62" w14:textId="77777777" w:rsidR="003B583E" w:rsidRPr="00DA54A6" w:rsidRDefault="003B583E" w:rsidP="00DA54A6">
            <w:pPr>
              <w:pStyle w:val="TableTextEntries"/>
            </w:pPr>
            <w:r w:rsidRPr="00DA54A6">
              <w:t>Green*</w:t>
            </w:r>
          </w:p>
        </w:tc>
        <w:tc>
          <w:tcPr>
            <w:tcW w:w="844" w:type="dxa"/>
            <w:shd w:val="clear" w:color="auto" w:fill="F79646" w:themeFill="accent6"/>
          </w:tcPr>
          <w:p w14:paraId="62E0CD9D" w14:textId="77777777" w:rsidR="003B583E" w:rsidRPr="00DA54A6" w:rsidRDefault="003B583E" w:rsidP="00DA54A6">
            <w:pPr>
              <w:pStyle w:val="TableTextEntries"/>
            </w:pPr>
            <w:r w:rsidRPr="00DA54A6">
              <w:t>Amber</w:t>
            </w:r>
          </w:p>
        </w:tc>
        <w:tc>
          <w:tcPr>
            <w:tcW w:w="844" w:type="dxa"/>
            <w:shd w:val="clear" w:color="auto" w:fill="F79646" w:themeFill="accent6"/>
          </w:tcPr>
          <w:p w14:paraId="653CF5E6" w14:textId="77777777" w:rsidR="003B583E" w:rsidRPr="00DA54A6" w:rsidRDefault="003B583E" w:rsidP="00DA54A6">
            <w:pPr>
              <w:pStyle w:val="TableTextEntries"/>
            </w:pPr>
            <w:r w:rsidRPr="00DA54A6">
              <w:t>Amber*</w:t>
            </w:r>
          </w:p>
        </w:tc>
        <w:tc>
          <w:tcPr>
            <w:tcW w:w="844" w:type="dxa"/>
          </w:tcPr>
          <w:p w14:paraId="6EB25EAE" w14:textId="77777777" w:rsidR="003B583E" w:rsidRPr="00DA54A6" w:rsidRDefault="003B583E" w:rsidP="00DA54A6">
            <w:pPr>
              <w:pStyle w:val="TableTextEntries"/>
            </w:pPr>
            <w:r w:rsidRPr="00DA54A6">
              <w:t>N/A</w:t>
            </w:r>
          </w:p>
        </w:tc>
        <w:tc>
          <w:tcPr>
            <w:tcW w:w="836" w:type="dxa"/>
          </w:tcPr>
          <w:p w14:paraId="4BE72927" w14:textId="77777777" w:rsidR="003B583E" w:rsidRPr="00DA54A6" w:rsidRDefault="003B583E" w:rsidP="00DA54A6">
            <w:pPr>
              <w:pStyle w:val="TableTextEntries"/>
            </w:pPr>
            <w:r w:rsidRPr="00DA54A6">
              <w:t>N/A</w:t>
            </w:r>
          </w:p>
        </w:tc>
      </w:tr>
      <w:tr w:rsidR="003B583E" w:rsidRPr="00180B19" w14:paraId="59A451E7" w14:textId="77777777" w:rsidTr="003A2D55">
        <w:trPr>
          <w:cantSplit/>
          <w:tblHeader w:val="0"/>
        </w:trPr>
        <w:tc>
          <w:tcPr>
            <w:tcW w:w="3497" w:type="dxa"/>
          </w:tcPr>
          <w:p w14:paraId="7DAC3495" w14:textId="29BB80A0" w:rsidR="003B583E" w:rsidRPr="00DA54A6" w:rsidRDefault="00802D7A" w:rsidP="00DA54A6">
            <w:pPr>
              <w:pStyle w:val="TableTextEntries"/>
            </w:pPr>
            <w:r>
              <w:t>7.</w:t>
            </w:r>
            <w:r w:rsidR="003B583E" w:rsidRPr="00DA54A6">
              <w:t>More effective preparedness and responses to disasters and crises</w:t>
            </w:r>
          </w:p>
        </w:tc>
        <w:tc>
          <w:tcPr>
            <w:tcW w:w="843" w:type="dxa"/>
            <w:shd w:val="clear" w:color="auto" w:fill="92D050"/>
          </w:tcPr>
          <w:p w14:paraId="526A351C" w14:textId="77777777" w:rsidR="003B583E" w:rsidRPr="00DA54A6" w:rsidRDefault="003B583E" w:rsidP="00DA54A6">
            <w:pPr>
              <w:pStyle w:val="TableTextEntries"/>
            </w:pPr>
            <w:r w:rsidRPr="00DA54A6">
              <w:t>Green</w:t>
            </w:r>
          </w:p>
        </w:tc>
        <w:tc>
          <w:tcPr>
            <w:tcW w:w="844" w:type="dxa"/>
            <w:shd w:val="clear" w:color="auto" w:fill="92D050"/>
          </w:tcPr>
          <w:p w14:paraId="4F844C1C" w14:textId="77777777" w:rsidR="003B583E" w:rsidRPr="00DA54A6" w:rsidRDefault="003B583E" w:rsidP="00DA54A6">
            <w:pPr>
              <w:pStyle w:val="TableTextEntries"/>
            </w:pPr>
            <w:r w:rsidRPr="00DA54A6">
              <w:t>Green*</w:t>
            </w:r>
          </w:p>
        </w:tc>
        <w:tc>
          <w:tcPr>
            <w:tcW w:w="844" w:type="dxa"/>
          </w:tcPr>
          <w:p w14:paraId="2168BF51" w14:textId="77777777" w:rsidR="003B583E" w:rsidRPr="00DA54A6" w:rsidRDefault="003B583E" w:rsidP="00DA54A6">
            <w:pPr>
              <w:pStyle w:val="TableTextEntries"/>
            </w:pPr>
            <w:r w:rsidRPr="00DA54A6">
              <w:t>N/A</w:t>
            </w:r>
          </w:p>
        </w:tc>
        <w:tc>
          <w:tcPr>
            <w:tcW w:w="844" w:type="dxa"/>
          </w:tcPr>
          <w:p w14:paraId="4A80448B" w14:textId="77777777" w:rsidR="003B583E" w:rsidRPr="00DA54A6" w:rsidRDefault="003B583E" w:rsidP="00DA54A6">
            <w:pPr>
              <w:pStyle w:val="TableTextEntries"/>
            </w:pPr>
            <w:r w:rsidRPr="00DA54A6">
              <w:t>N/A</w:t>
            </w:r>
          </w:p>
        </w:tc>
        <w:tc>
          <w:tcPr>
            <w:tcW w:w="844" w:type="dxa"/>
            <w:shd w:val="clear" w:color="auto" w:fill="92D050"/>
          </w:tcPr>
          <w:p w14:paraId="35D2523A" w14:textId="77777777" w:rsidR="003B583E" w:rsidRPr="00DA54A6" w:rsidRDefault="003B583E" w:rsidP="00DA54A6">
            <w:pPr>
              <w:pStyle w:val="TableTextEntries"/>
            </w:pPr>
            <w:r w:rsidRPr="00DA54A6">
              <w:t>Green</w:t>
            </w:r>
          </w:p>
        </w:tc>
        <w:tc>
          <w:tcPr>
            <w:tcW w:w="836" w:type="dxa"/>
            <w:shd w:val="clear" w:color="auto" w:fill="92D050"/>
          </w:tcPr>
          <w:p w14:paraId="60A94AB8" w14:textId="77777777" w:rsidR="003B583E" w:rsidRPr="00DA54A6" w:rsidRDefault="003B583E" w:rsidP="00DA54A6">
            <w:pPr>
              <w:pStyle w:val="TableTextEntries"/>
            </w:pPr>
            <w:r w:rsidRPr="00DA54A6">
              <w:t>Green*</w:t>
            </w:r>
          </w:p>
        </w:tc>
      </w:tr>
    </w:tbl>
    <w:p w14:paraId="2B525094" w14:textId="69E695E2" w:rsidR="003B583E" w:rsidRPr="001A3203" w:rsidRDefault="003B583E" w:rsidP="00DA54A6">
      <w:pPr>
        <w:pStyle w:val="Note"/>
        <w:rPr>
          <w:lang w:eastAsia="en-US"/>
        </w:rPr>
      </w:pPr>
      <w:r w:rsidRPr="001A3203">
        <w:rPr>
          <w:lang w:eastAsia="en-US"/>
        </w:rPr>
        <w:t>*This 2011 rating is a pan-Africa rating and therefore is not directly comparable to the 2012</w:t>
      </w:r>
      <w:r w:rsidR="002D03CB">
        <w:rPr>
          <w:lang w:eastAsia="en-US"/>
        </w:rPr>
        <w:t>–</w:t>
      </w:r>
      <w:r w:rsidRPr="001A3203">
        <w:rPr>
          <w:lang w:eastAsia="en-US"/>
        </w:rPr>
        <w:t>13 rating, which is a rating for the sub-region.</w:t>
      </w:r>
    </w:p>
    <w:p w14:paraId="0FE9F5BE" w14:textId="7CC32925" w:rsidR="003B583E" w:rsidRPr="001A3203" w:rsidRDefault="003B583E" w:rsidP="00DA54A6">
      <w:pPr>
        <w:pStyle w:val="Note"/>
        <w:rPr>
          <w:lang w:eastAsia="en-US"/>
        </w:rPr>
      </w:pPr>
      <w:r w:rsidRPr="001A3203">
        <w:rPr>
          <w:lang w:eastAsia="en-US"/>
        </w:rPr>
        <w:t xml:space="preserve">~This is assessed at a </w:t>
      </w:r>
      <w:r w:rsidR="00E758FE">
        <w:rPr>
          <w:lang w:eastAsia="en-US"/>
        </w:rPr>
        <w:t>p</w:t>
      </w:r>
      <w:r w:rsidRPr="001A3203">
        <w:rPr>
          <w:lang w:eastAsia="en-US"/>
        </w:rPr>
        <w:t>an-Africa level: 2012</w:t>
      </w:r>
      <w:r w:rsidR="002D03CB">
        <w:rPr>
          <w:lang w:eastAsia="en-US"/>
        </w:rPr>
        <w:t>–</w:t>
      </w:r>
      <w:r w:rsidRPr="001A3203">
        <w:rPr>
          <w:lang w:eastAsia="en-US"/>
        </w:rPr>
        <w:t>13 rating is green; 2011 rating was green.</w:t>
      </w:r>
    </w:p>
    <w:p w14:paraId="17608DFF" w14:textId="77777777" w:rsidR="00B060AD" w:rsidRPr="00DA54A6" w:rsidRDefault="00B060AD" w:rsidP="00DA54A6">
      <w:pPr>
        <w:pStyle w:val="Heading1"/>
      </w:pPr>
      <w:r w:rsidRPr="00DA54A6">
        <w:t>Africa-wide investments</w:t>
      </w:r>
    </w:p>
    <w:p w14:paraId="1148E87A" w14:textId="1942420F" w:rsidR="00F53483" w:rsidRDefault="007B1455" w:rsidP="00DA54A6">
      <w:pPr>
        <w:pStyle w:val="BodyText"/>
      </w:pPr>
      <w:r>
        <w:t>T</w:t>
      </w:r>
      <w:r w:rsidRPr="00E4440A">
        <w:t xml:space="preserve">his section focuses on </w:t>
      </w:r>
      <w:r>
        <w:t xml:space="preserve">the program’s pan-African </w:t>
      </w:r>
      <w:r w:rsidRPr="00E4440A">
        <w:t xml:space="preserve">investments, in particular </w:t>
      </w:r>
      <w:r>
        <w:t xml:space="preserve">the </w:t>
      </w:r>
      <w:r w:rsidRPr="00E4440A">
        <w:t>Australia Awards, the</w:t>
      </w:r>
      <w:r>
        <w:t xml:space="preserve"> </w:t>
      </w:r>
      <w:r w:rsidR="002D03CB">
        <w:t>Australia</w:t>
      </w:r>
      <w:r w:rsidR="002A492A">
        <w:t>–</w:t>
      </w:r>
      <w:r w:rsidR="002D03CB">
        <w:t>Africa Partnerships Facility</w:t>
      </w:r>
      <w:r w:rsidRPr="00E4440A">
        <w:t>, the Australia</w:t>
      </w:r>
      <w:r w:rsidR="002955AB">
        <w:t>–</w:t>
      </w:r>
      <w:r w:rsidRPr="005D5559">
        <w:t>Africa Community Grants Scheme</w:t>
      </w:r>
      <w:r>
        <w:t>, volunteers</w:t>
      </w:r>
      <w:r w:rsidRPr="00E4440A">
        <w:t xml:space="preserve"> and support to </w:t>
      </w:r>
      <w:r w:rsidR="007D4B5F">
        <w:t>p</w:t>
      </w:r>
      <w:r w:rsidRPr="00E4440A">
        <w:t>an-Africa</w:t>
      </w:r>
      <w:r>
        <w:t>n</w:t>
      </w:r>
      <w:r w:rsidRPr="00E4440A">
        <w:t xml:space="preserve"> institutions including the African Union.</w:t>
      </w:r>
      <w:r w:rsidR="00D568BF">
        <w:t xml:space="preserve"> In line with </w:t>
      </w:r>
      <w:r w:rsidR="002D03CB">
        <w:t xml:space="preserve">Australian </w:t>
      </w:r>
      <w:r w:rsidR="00D568BF">
        <w:t xml:space="preserve">Government commitments, </w:t>
      </w:r>
      <w:r w:rsidR="00E758FE">
        <w:t>p</w:t>
      </w:r>
      <w:r w:rsidR="00D568BF">
        <w:t xml:space="preserve">an-Africa investments were used </w:t>
      </w:r>
      <w:r w:rsidR="002955AB">
        <w:t xml:space="preserve">to </w:t>
      </w:r>
      <w:r w:rsidR="00E758FE">
        <w:t>deliver on the objectives of expanding assistance</w:t>
      </w:r>
      <w:r w:rsidR="00D568BF">
        <w:t xml:space="preserve"> across the continent</w:t>
      </w:r>
      <w:r w:rsidR="002D03CB">
        <w:t>,</w:t>
      </w:r>
      <w:r w:rsidR="00D568BF">
        <w:t xml:space="preserve"> strengthen</w:t>
      </w:r>
      <w:r w:rsidR="00E758FE">
        <w:t>ing</w:t>
      </w:r>
      <w:r w:rsidR="00D568BF">
        <w:t xml:space="preserve"> </w:t>
      </w:r>
      <w:r w:rsidR="002D03CB" w:rsidRPr="00D568BF">
        <w:t>government</w:t>
      </w:r>
      <w:r w:rsidR="002D03CB">
        <w:t>-</w:t>
      </w:r>
      <w:r w:rsidR="002D03CB" w:rsidRPr="00D568BF">
        <w:t>to</w:t>
      </w:r>
      <w:r w:rsidR="002D03CB">
        <w:t>-</w:t>
      </w:r>
      <w:r w:rsidR="00D568BF" w:rsidRPr="00D568BF">
        <w:t>government relationships</w:t>
      </w:r>
      <w:r w:rsidR="00D568BF">
        <w:t xml:space="preserve"> </w:t>
      </w:r>
      <w:r w:rsidR="00E758FE">
        <w:t>and</w:t>
      </w:r>
      <w:r w:rsidR="00D568BF">
        <w:t xml:space="preserve"> providing relevant skills for development. This section assesses performance against both objectives. </w:t>
      </w:r>
    </w:p>
    <w:p w14:paraId="143581DE" w14:textId="12798674" w:rsidR="00A51DF6" w:rsidRPr="005D5559" w:rsidRDefault="00A51DF6" w:rsidP="003A2D55">
      <w:pPr>
        <w:pStyle w:val="BodyText"/>
      </w:pPr>
    </w:p>
    <w:tbl>
      <w:tblPr>
        <w:tblStyle w:val="APPR"/>
        <w:tblW w:w="5000" w:type="pct"/>
        <w:tblLook w:val="0000" w:firstRow="0" w:lastRow="0" w:firstColumn="0" w:lastColumn="0" w:noHBand="0" w:noVBand="0"/>
        <w:tblCaption w:val="Goal 2 - promoting opportunities for all"/>
        <w:tblDescription w:val="This table provides a 2012-13 rating for Tertiary Training across Sub-Saharan Africa - green.  The 2011 was also green."/>
      </w:tblPr>
      <w:tblGrid>
        <w:gridCol w:w="4721"/>
        <w:gridCol w:w="1895"/>
        <w:gridCol w:w="1990"/>
      </w:tblGrid>
      <w:tr w:rsidR="00D970A9" w:rsidRPr="0019341B" w14:paraId="62E4B3D7" w14:textId="77777777" w:rsidTr="007D4354">
        <w:trPr>
          <w:cnfStyle w:val="000000010000" w:firstRow="0" w:lastRow="0" w:firstColumn="0" w:lastColumn="0" w:oddVBand="0" w:evenVBand="0" w:oddHBand="0" w:evenHBand="1" w:firstRowFirstColumn="0" w:firstRowLastColumn="0" w:lastRowFirstColumn="0" w:lastRowLastColumn="0"/>
          <w:cantSplit/>
        </w:trPr>
        <w:tc>
          <w:tcPr>
            <w:tcW w:w="4498" w:type="dxa"/>
          </w:tcPr>
          <w:p w14:paraId="63C3E070" w14:textId="77777777" w:rsidR="00D970A9" w:rsidRPr="00A97D9C" w:rsidRDefault="00D970A9">
            <w:pPr>
              <w:pStyle w:val="TableTextColumnHeading"/>
              <w:rPr>
                <w:b/>
              </w:rPr>
            </w:pPr>
            <w:r w:rsidRPr="003B105E">
              <w:rPr>
                <w:noProof/>
                <w:lang w:eastAsia="en-AU"/>
              </w:rPr>
              <w:drawing>
                <wp:anchor distT="0" distB="0" distL="114300" distR="114300" simplePos="0" relativeHeight="251703296" behindDoc="0" locked="0" layoutInCell="1" allowOverlap="1" wp14:anchorId="150E67DF" wp14:editId="64B3982C">
                  <wp:simplePos x="0" y="0"/>
                  <wp:positionH relativeFrom="column">
                    <wp:posOffset>0</wp:posOffset>
                  </wp:positionH>
                  <wp:positionV relativeFrom="paragraph">
                    <wp:posOffset>0</wp:posOffset>
                  </wp:positionV>
                  <wp:extent cx="1857375" cy="228600"/>
                  <wp:effectExtent l="0" t="0" r="9525" b="0"/>
                  <wp:wrapNone/>
                  <wp:docPr id="2" name="Picture 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05E">
              <w:t xml:space="preserve">Objective </w:t>
            </w:r>
          </w:p>
        </w:tc>
        <w:tc>
          <w:tcPr>
            <w:tcW w:w="1795" w:type="dxa"/>
          </w:tcPr>
          <w:p w14:paraId="3958149A" w14:textId="77777777" w:rsidR="00E7058B" w:rsidRPr="003B105E" w:rsidRDefault="00D970A9">
            <w:pPr>
              <w:pStyle w:val="TableTextColumnHeading"/>
            </w:pPr>
            <w:r w:rsidRPr="003B105E">
              <w:t xml:space="preserve">Rating in </w:t>
            </w:r>
          </w:p>
          <w:p w14:paraId="6C860AC4" w14:textId="031B2D4B" w:rsidR="00D970A9" w:rsidRPr="00A97D9C" w:rsidRDefault="00D970A9">
            <w:pPr>
              <w:pStyle w:val="TableTextColumnHeading"/>
            </w:pPr>
            <w:r w:rsidRPr="003B105E">
              <w:t>2012</w:t>
            </w:r>
            <w:r w:rsidR="002D03CB" w:rsidRPr="003B105E">
              <w:t>–</w:t>
            </w:r>
            <w:r w:rsidRPr="00A97D9C">
              <w:t>13</w:t>
            </w:r>
          </w:p>
        </w:tc>
        <w:tc>
          <w:tcPr>
            <w:tcW w:w="1873" w:type="dxa"/>
          </w:tcPr>
          <w:p w14:paraId="44A54573" w14:textId="77777777" w:rsidR="00E7058B" w:rsidRPr="00A97D9C" w:rsidRDefault="00D970A9">
            <w:pPr>
              <w:pStyle w:val="TableTextColumnHeading"/>
            </w:pPr>
            <w:r w:rsidRPr="00A97D9C">
              <w:t xml:space="preserve">Rating in </w:t>
            </w:r>
          </w:p>
          <w:p w14:paraId="6D57F87D" w14:textId="13663741" w:rsidR="00D970A9" w:rsidRPr="00A97D9C" w:rsidRDefault="00D970A9">
            <w:pPr>
              <w:pStyle w:val="TableTextColumnHeading"/>
            </w:pPr>
            <w:r w:rsidRPr="00A97D9C">
              <w:t>2011</w:t>
            </w:r>
          </w:p>
        </w:tc>
      </w:tr>
      <w:tr w:rsidR="00D970A9" w:rsidRPr="009D53C4" w14:paraId="7156985C" w14:textId="77777777" w:rsidTr="00CB7E5A">
        <w:trPr>
          <w:cantSplit/>
          <w:tblHeader w:val="0"/>
        </w:trPr>
        <w:tc>
          <w:tcPr>
            <w:tcW w:w="4498" w:type="dxa"/>
          </w:tcPr>
          <w:p w14:paraId="7AD4369D" w14:textId="5B27D90B" w:rsidR="00D970A9" w:rsidRPr="00592AAB" w:rsidRDefault="000852E6" w:rsidP="00DA54A6">
            <w:pPr>
              <w:pStyle w:val="TableTextEntries"/>
              <w:rPr>
                <w:b/>
              </w:rPr>
            </w:pPr>
            <w:r w:rsidRPr="00592AAB">
              <w:rPr>
                <w:b/>
              </w:rPr>
              <w:t>3.</w:t>
            </w:r>
            <w:r w:rsidR="00D970A9" w:rsidRPr="00592AAB">
              <w:rPr>
                <w:b/>
              </w:rPr>
              <w:t xml:space="preserve"> Tertiary training to deliver skills for development</w:t>
            </w:r>
          </w:p>
        </w:tc>
        <w:tc>
          <w:tcPr>
            <w:tcW w:w="1795" w:type="dxa"/>
            <w:shd w:val="clear" w:color="auto" w:fill="92D050"/>
            <w:noWrap/>
            <w:vAlign w:val="center"/>
          </w:tcPr>
          <w:p w14:paraId="3A401A60" w14:textId="77777777" w:rsidR="00D970A9" w:rsidRPr="00DA54A6" w:rsidRDefault="00D970A9" w:rsidP="00DA54A6">
            <w:pPr>
              <w:pStyle w:val="TableTextEntries"/>
            </w:pPr>
            <w:r w:rsidRPr="00DA54A6">
              <w:t>Green</w:t>
            </w:r>
          </w:p>
        </w:tc>
        <w:tc>
          <w:tcPr>
            <w:tcW w:w="1873" w:type="dxa"/>
            <w:shd w:val="clear" w:color="auto" w:fill="92D050"/>
            <w:noWrap/>
            <w:vAlign w:val="center"/>
          </w:tcPr>
          <w:p w14:paraId="484099BC" w14:textId="77777777" w:rsidR="00D970A9" w:rsidRPr="00DA54A6" w:rsidRDefault="00D970A9" w:rsidP="00DA54A6">
            <w:pPr>
              <w:pStyle w:val="TableTextEntries"/>
            </w:pPr>
            <w:r w:rsidRPr="00DA54A6">
              <w:t>Green</w:t>
            </w:r>
          </w:p>
        </w:tc>
      </w:tr>
    </w:tbl>
    <w:p w14:paraId="2220042D" w14:textId="77777777" w:rsidR="00A51DF6" w:rsidRDefault="00A51DF6" w:rsidP="00A51DF6">
      <w:pPr>
        <w:rPr>
          <w:sz w:val="22"/>
          <w:szCs w:val="22"/>
        </w:rPr>
      </w:pPr>
    </w:p>
    <w:p w14:paraId="76E258FF" w14:textId="22BE7116" w:rsidR="00D013B9" w:rsidRDefault="00395A52" w:rsidP="00DA54A6">
      <w:pPr>
        <w:pStyle w:val="BodyText"/>
      </w:pPr>
      <w:r w:rsidRPr="00DB2630">
        <w:rPr>
          <w:b/>
        </w:rPr>
        <w:t>In 2012</w:t>
      </w:r>
      <w:r w:rsidR="00D478DE" w:rsidRPr="00E4440A">
        <w:t xml:space="preserve"> </w:t>
      </w:r>
      <w:r w:rsidR="00D478DE" w:rsidRPr="00CF47C2">
        <w:rPr>
          <w:b/>
        </w:rPr>
        <w:t xml:space="preserve">the </w:t>
      </w:r>
      <w:r>
        <w:rPr>
          <w:b/>
        </w:rPr>
        <w:t>A</w:t>
      </w:r>
      <w:r w:rsidR="00993B74">
        <w:rPr>
          <w:b/>
        </w:rPr>
        <w:t>ustralia</w:t>
      </w:r>
      <w:r>
        <w:rPr>
          <w:b/>
        </w:rPr>
        <w:t xml:space="preserve"> Awards program</w:t>
      </w:r>
      <w:r w:rsidR="00DB687D">
        <w:rPr>
          <w:b/>
        </w:rPr>
        <w:t xml:space="preserve"> was </w:t>
      </w:r>
      <w:r>
        <w:rPr>
          <w:b/>
        </w:rPr>
        <w:t xml:space="preserve">significantly </w:t>
      </w:r>
      <w:r w:rsidR="00DB687D">
        <w:rPr>
          <w:b/>
        </w:rPr>
        <w:t xml:space="preserve">expanded </w:t>
      </w:r>
      <w:r w:rsidR="00D478DE">
        <w:t>provid</w:t>
      </w:r>
      <w:r>
        <w:t>ing</w:t>
      </w:r>
      <w:r w:rsidR="00D478DE">
        <w:t xml:space="preserve"> 102</w:t>
      </w:r>
      <w:r w:rsidR="000A2025">
        <w:t>6</w:t>
      </w:r>
      <w:r w:rsidR="00D478DE">
        <w:t xml:space="preserve"> Australia Awards to African nationals from 50 countries</w:t>
      </w:r>
      <w:r w:rsidR="00D478DE">
        <w:rPr>
          <w:rStyle w:val="FootnoteReference"/>
        </w:rPr>
        <w:footnoteReference w:id="23"/>
      </w:r>
      <w:r w:rsidR="00D478DE">
        <w:t xml:space="preserve"> including 3</w:t>
      </w:r>
      <w:r w:rsidR="00BB558C">
        <w:t xml:space="preserve">36 </w:t>
      </w:r>
      <w:r w:rsidR="00D478DE">
        <w:t xml:space="preserve">long-term PhD or Masters </w:t>
      </w:r>
      <w:proofErr w:type="gramStart"/>
      <w:r w:rsidR="007D4B5F">
        <w:t>awards</w:t>
      </w:r>
      <w:proofErr w:type="gramEnd"/>
      <w:r w:rsidR="00D478DE">
        <w:t xml:space="preserve">. This represents an increase from 465 </w:t>
      </w:r>
      <w:r w:rsidR="002D03CB">
        <w:t xml:space="preserve">Australia </w:t>
      </w:r>
      <w:r w:rsidR="00D478DE">
        <w:t>Awards (including 23</w:t>
      </w:r>
      <w:r w:rsidR="00BB558C">
        <w:t>5</w:t>
      </w:r>
      <w:r w:rsidR="00D478DE">
        <w:t xml:space="preserve"> long-term awards) to pe</w:t>
      </w:r>
      <w:r w:rsidR="00E137CD">
        <w:t xml:space="preserve">ople from </w:t>
      </w:r>
      <w:r w:rsidR="0051293B">
        <w:t>36</w:t>
      </w:r>
      <w:r w:rsidR="00E137CD">
        <w:t xml:space="preserve"> countries in 2011 </w:t>
      </w:r>
      <w:r w:rsidR="00D478DE">
        <w:t>and more than met Australia’s target of providing 1000 awards by 2013</w:t>
      </w:r>
      <w:r w:rsidR="002D03CB">
        <w:rPr>
          <w:rFonts w:ascii="Courier New" w:hAnsi="Courier New" w:cs="Courier New"/>
        </w:rPr>
        <w:t>—</w:t>
      </w:r>
      <w:r w:rsidR="00D478DE">
        <w:t xml:space="preserve">a significant achievement recognised by the Independent Progress Review conducted in October 2012. In response to requests from African leaders for </w:t>
      </w:r>
      <w:r w:rsidR="00D478DE">
        <w:lastRenderedPageBreak/>
        <w:t xml:space="preserve">short courses to meet critical capacity constraints, significantly </w:t>
      </w:r>
      <w:r w:rsidR="002955AB">
        <w:t xml:space="preserve">boosted </w:t>
      </w:r>
      <w:r w:rsidR="00D478DE">
        <w:t>our provision of short</w:t>
      </w:r>
      <w:r w:rsidR="002D03CB">
        <w:t>-</w:t>
      </w:r>
      <w:r w:rsidR="00D478DE">
        <w:t xml:space="preserve">courses, awarding </w:t>
      </w:r>
      <w:r w:rsidR="00BB558C">
        <w:t>688</w:t>
      </w:r>
      <w:r w:rsidR="00D478DE">
        <w:t xml:space="preserve"> in 2012 </w:t>
      </w:r>
      <w:r w:rsidR="002D03CB">
        <w:t xml:space="preserve">or </w:t>
      </w:r>
      <w:r w:rsidR="00D478DE">
        <w:t>an increase of 30</w:t>
      </w:r>
      <w:r w:rsidR="00BD79E5">
        <w:t>0</w:t>
      </w:r>
      <w:r w:rsidR="002D03CB">
        <w:t xml:space="preserve"> per cent </w:t>
      </w:r>
      <w:r w:rsidR="00BD79E5">
        <w:t>from 2011.</w:t>
      </w:r>
    </w:p>
    <w:p w14:paraId="4C36CE99" w14:textId="7F0516A8" w:rsidR="00D013B9" w:rsidRDefault="00D013B9" w:rsidP="00DA54A6">
      <w:pPr>
        <w:pStyle w:val="BodyText"/>
      </w:pPr>
      <w:r>
        <w:t xml:space="preserve">In 2013, </w:t>
      </w:r>
      <w:r w:rsidR="002F52E4">
        <w:t xml:space="preserve">the program </w:t>
      </w:r>
      <w:r>
        <w:t xml:space="preserve">is on track to deliver Australia Awards to </w:t>
      </w:r>
      <w:r w:rsidRPr="00154C8C">
        <w:t>10</w:t>
      </w:r>
      <w:r>
        <w:t>38</w:t>
      </w:r>
      <w:r w:rsidRPr="00154C8C">
        <w:t xml:space="preserve"> </w:t>
      </w:r>
      <w:r>
        <w:t>recipients</w:t>
      </w:r>
      <w:r w:rsidRPr="00154C8C">
        <w:t xml:space="preserve"> (including</w:t>
      </w:r>
      <w:r>
        <w:t xml:space="preserve"> 424 long-term PhD or Master Awards) from 51 countries. See Annex </w:t>
      </w:r>
      <w:r w:rsidR="00C50A91">
        <w:t>G</w:t>
      </w:r>
      <w:r>
        <w:t xml:space="preserve"> for a country and sector breakdown of Australia Awards provided in Africa in 2013. </w:t>
      </w:r>
    </w:p>
    <w:p w14:paraId="375B5483" w14:textId="014317AE" w:rsidR="005279AE" w:rsidRDefault="00D013B9" w:rsidP="00DA54A6">
      <w:pPr>
        <w:pStyle w:val="BodyText"/>
      </w:pPr>
      <w:r>
        <w:rPr>
          <w:b/>
        </w:rPr>
        <w:t>A</w:t>
      </w:r>
      <w:r w:rsidRPr="00E430B7">
        <w:rPr>
          <w:b/>
        </w:rPr>
        <w:t>lumni are contributing to development upon return to their home countries</w:t>
      </w:r>
      <w:r>
        <w:rPr>
          <w:b/>
        </w:rPr>
        <w:t xml:space="preserve"> and </w:t>
      </w:r>
      <w:r w:rsidRPr="00CB1B26">
        <w:rPr>
          <w:b/>
        </w:rPr>
        <w:t>build</w:t>
      </w:r>
      <w:r>
        <w:rPr>
          <w:b/>
        </w:rPr>
        <w:t>ing</w:t>
      </w:r>
      <w:r w:rsidRPr="00CB1B26">
        <w:rPr>
          <w:b/>
        </w:rPr>
        <w:t xml:space="preserve"> positive relationships in Africa</w:t>
      </w:r>
      <w:r>
        <w:t>. T</w:t>
      </w:r>
      <w:r w:rsidRPr="00AA4784">
        <w:t xml:space="preserve">he Australia Awards in Africa Independent Progress Review </w:t>
      </w:r>
      <w:r w:rsidRPr="00AA4784">
        <w:rPr>
          <w:rStyle w:val="FootnoteReference"/>
        </w:rPr>
        <w:footnoteReference w:id="24"/>
      </w:r>
      <w:r w:rsidDel="00395A52">
        <w:t xml:space="preserve"> </w:t>
      </w:r>
      <w:r>
        <w:t>and a 2012 managing contractor outcomes assessment provide a number of examples</w:t>
      </w:r>
      <w:r>
        <w:rPr>
          <w:rStyle w:val="FootnoteReference"/>
        </w:rPr>
        <w:footnoteReference w:id="25"/>
      </w:r>
      <w:r>
        <w:t xml:space="preserve"> of alumni supporting the development and implementation of government policies and programs,</w:t>
      </w:r>
      <w:r>
        <w:rPr>
          <w:rStyle w:val="FootnoteReference"/>
        </w:rPr>
        <w:footnoteReference w:id="26"/>
      </w:r>
      <w:r>
        <w:t xml:space="preserve"> including extending the benefits of their improved knowledge and skills beyond the workplace and into the community. </w:t>
      </w:r>
      <w:r w:rsidR="00395A52" w:rsidRPr="00AA4784">
        <w:t xml:space="preserve">The 2012 </w:t>
      </w:r>
      <w:r w:rsidR="001D1ED7">
        <w:t>o</w:t>
      </w:r>
      <w:r w:rsidR="001D1ED7" w:rsidRPr="00AA4784">
        <w:t xml:space="preserve">utcome </w:t>
      </w:r>
      <w:r w:rsidR="001D1ED7">
        <w:t>e</w:t>
      </w:r>
      <w:r w:rsidR="001D1ED7" w:rsidRPr="00AA4784">
        <w:t xml:space="preserve">valuation </w:t>
      </w:r>
      <w:r w:rsidR="00395A52" w:rsidRPr="00AA4784">
        <w:t>of the In-Africa Australian Development Scholarships Management Program</w:t>
      </w:r>
      <w:r w:rsidR="00395A52" w:rsidRPr="00AA4784">
        <w:rPr>
          <w:rStyle w:val="FootnoteReference"/>
        </w:rPr>
        <w:footnoteReference w:id="27"/>
      </w:r>
      <w:r w:rsidR="00395A52" w:rsidRPr="00AA4784">
        <w:t xml:space="preserve"> and the </w:t>
      </w:r>
      <w:r w:rsidR="001D1ED7">
        <w:t>independent progress review</w:t>
      </w:r>
      <w:r w:rsidR="00395A52" w:rsidRPr="00AA4784">
        <w:rPr>
          <w:rStyle w:val="FootnoteReference"/>
        </w:rPr>
        <w:footnoteReference w:id="28"/>
      </w:r>
      <w:r w:rsidR="00395A52" w:rsidRPr="00AA4784">
        <w:t xml:space="preserve"> </w:t>
      </w:r>
      <w:r w:rsidR="001645C6">
        <w:t xml:space="preserve">also found </w:t>
      </w:r>
      <w:r w:rsidR="00395A52" w:rsidRPr="00AA4784">
        <w:t>African governments appreciated the value of Australia Awards in meeting</w:t>
      </w:r>
      <w:r w:rsidR="005279AE">
        <w:t xml:space="preserve"> their capacity building needs, with the </w:t>
      </w:r>
      <w:r w:rsidR="001D1ED7">
        <w:t>review</w:t>
      </w:r>
      <w:r w:rsidR="001D1ED7" w:rsidRPr="00AA4784">
        <w:t xml:space="preserve"> </w:t>
      </w:r>
      <w:r w:rsidR="005279AE">
        <w:t xml:space="preserve">noting </w:t>
      </w:r>
      <w:r w:rsidR="005279AE" w:rsidRPr="00AA4784">
        <w:t xml:space="preserve">short courses </w:t>
      </w:r>
      <w:r w:rsidR="005279AE">
        <w:t xml:space="preserve">in particular have become highly valued as a form of capacity building. </w:t>
      </w:r>
      <w:r w:rsidR="005279AE" w:rsidRPr="008C4CCB">
        <w:t xml:space="preserve">The </w:t>
      </w:r>
      <w:r w:rsidR="00E664EC">
        <w:t>Australian</w:t>
      </w:r>
      <w:r w:rsidR="00DB2630">
        <w:t>-</w:t>
      </w:r>
      <w:r w:rsidR="005279AE">
        <w:t xml:space="preserve">managed African </w:t>
      </w:r>
      <w:r w:rsidR="005279AE" w:rsidRPr="008C4CCB">
        <w:t>Women</w:t>
      </w:r>
      <w:r w:rsidR="005279AE">
        <w:t xml:space="preserve"> in</w:t>
      </w:r>
      <w:r w:rsidR="005279AE" w:rsidRPr="008C4CCB">
        <w:t xml:space="preserve"> Leadership Network, </w:t>
      </w:r>
      <w:r w:rsidR="005279AE" w:rsidRPr="00095266">
        <w:t xml:space="preserve">launched by President </w:t>
      </w:r>
      <w:proofErr w:type="spellStart"/>
      <w:r w:rsidR="005279AE" w:rsidRPr="00095266">
        <w:t>Sirleaf</w:t>
      </w:r>
      <w:proofErr w:type="spellEnd"/>
      <w:r w:rsidR="005279AE" w:rsidRPr="00095266">
        <w:t xml:space="preserve"> in Liberia in March 2013, </w:t>
      </w:r>
      <w:r w:rsidR="005279AE">
        <w:t>brings</w:t>
      </w:r>
      <w:r w:rsidR="005279AE" w:rsidRPr="00095266">
        <w:t xml:space="preserve"> tog</w:t>
      </w:r>
      <w:r w:rsidR="005279AE">
        <w:t xml:space="preserve">ether women across sub-regions and </w:t>
      </w:r>
      <w:r w:rsidR="005279AE" w:rsidRPr="00095266">
        <w:t xml:space="preserve">encourages women alumni </w:t>
      </w:r>
      <w:r w:rsidR="005279AE">
        <w:t>to</w:t>
      </w:r>
      <w:r w:rsidR="005279AE" w:rsidRPr="00095266">
        <w:t xml:space="preserve"> provide leadership for gender</w:t>
      </w:r>
      <w:r w:rsidR="00E758FE">
        <w:t xml:space="preserve"> equality</w:t>
      </w:r>
      <w:r w:rsidR="005279AE" w:rsidRPr="00095266">
        <w:t xml:space="preserve"> and development in their respective countries.</w:t>
      </w:r>
      <w:r w:rsidR="005279AE">
        <w:t xml:space="preserve"> </w:t>
      </w:r>
      <w:r w:rsidR="005279AE" w:rsidRPr="00D96083">
        <w:t xml:space="preserve">Since the launch in March, 139 Australia Awards Alumni from 29 African countries (of 1567 contactable </w:t>
      </w:r>
      <w:r w:rsidR="001D1ED7">
        <w:t>women</w:t>
      </w:r>
      <w:r w:rsidR="001D1ED7" w:rsidRPr="00D96083">
        <w:t xml:space="preserve"> </w:t>
      </w:r>
      <w:r w:rsidR="005279AE" w:rsidRPr="00D96083">
        <w:t xml:space="preserve">Alumni) have joined the </w:t>
      </w:r>
      <w:r w:rsidR="001D1ED7">
        <w:t>n</w:t>
      </w:r>
      <w:r w:rsidR="001D1ED7" w:rsidRPr="00D96083">
        <w:t>etwork</w:t>
      </w:r>
      <w:r w:rsidR="005279AE" w:rsidRPr="00D96083">
        <w:t>.</w:t>
      </w:r>
    </w:p>
    <w:p w14:paraId="5524B051" w14:textId="52BEE096" w:rsidR="003251A5" w:rsidRDefault="000068C3" w:rsidP="00DA54A6">
      <w:pPr>
        <w:pStyle w:val="BodyText"/>
      </w:pPr>
      <w:r>
        <w:t>T</w:t>
      </w:r>
      <w:r w:rsidR="003251A5">
        <w:t xml:space="preserve">he </w:t>
      </w:r>
      <w:r w:rsidR="00423165">
        <w:t>Australia A</w:t>
      </w:r>
      <w:r w:rsidR="001D1ED7">
        <w:t xml:space="preserve">wards </w:t>
      </w:r>
      <w:r w:rsidR="003251A5">
        <w:t xml:space="preserve">program would benefit from stronger alignment with major sectoral programs in food security, </w:t>
      </w:r>
      <w:r w:rsidR="001D1ED7" w:rsidRPr="008D7DA8">
        <w:t>mate</w:t>
      </w:r>
      <w:r w:rsidR="002955AB">
        <w:t>rnal, neonatal and child health</w:t>
      </w:r>
      <w:r w:rsidR="001D1ED7">
        <w:t>,</w:t>
      </w:r>
      <w:r w:rsidR="002955AB">
        <w:t xml:space="preserve"> </w:t>
      </w:r>
      <w:r w:rsidR="00DB2630">
        <w:t xml:space="preserve">and </w:t>
      </w:r>
      <w:r w:rsidR="001D1ED7" w:rsidRPr="008D7DA8">
        <w:t>water, sanitation and hygiene</w:t>
      </w:r>
      <w:r w:rsidR="003251A5">
        <w:t xml:space="preserve">. Steps have already been taken in this direction </w:t>
      </w:r>
      <w:r w:rsidR="001D1ED7">
        <w:t>(</w:t>
      </w:r>
      <w:r w:rsidR="003251A5">
        <w:t>examples of which are provided in the sub-regional sections</w:t>
      </w:r>
      <w:r w:rsidR="001D1ED7">
        <w:t>) and</w:t>
      </w:r>
      <w:r w:rsidR="003251A5">
        <w:t xml:space="preserve"> more work </w:t>
      </w:r>
      <w:r w:rsidR="001D1ED7">
        <w:t xml:space="preserve">is </w:t>
      </w:r>
      <w:r w:rsidR="003251A5">
        <w:t>planned.</w:t>
      </w:r>
      <w:r w:rsidR="003251A5" w:rsidRPr="00CD7A0B">
        <w:rPr>
          <w:highlight w:val="green"/>
        </w:rPr>
        <w:t xml:space="preserve"> </w:t>
      </w:r>
    </w:p>
    <w:p w14:paraId="6A3A6712" w14:textId="0B33FB32" w:rsidR="00A462FF" w:rsidRDefault="00A462FF" w:rsidP="00DA54A6">
      <w:pPr>
        <w:pStyle w:val="BodyText"/>
      </w:pPr>
      <w:r w:rsidRPr="00CB1B26">
        <w:rPr>
          <w:b/>
        </w:rPr>
        <w:t xml:space="preserve">The </w:t>
      </w:r>
      <w:r w:rsidR="001D1ED7" w:rsidRPr="001D1ED7">
        <w:rPr>
          <w:b/>
          <w:lang w:val="en-US"/>
        </w:rPr>
        <w:t>Australia</w:t>
      </w:r>
      <w:r w:rsidR="00E11242">
        <w:rPr>
          <w:b/>
          <w:lang w:val="en-US"/>
        </w:rPr>
        <w:t>–</w:t>
      </w:r>
      <w:r w:rsidR="001D1ED7" w:rsidRPr="001D1ED7">
        <w:rPr>
          <w:b/>
          <w:lang w:val="en-US"/>
        </w:rPr>
        <w:t xml:space="preserve">Africa Partnerships Facility </w:t>
      </w:r>
      <w:r w:rsidRPr="00CB1B26">
        <w:rPr>
          <w:b/>
        </w:rPr>
        <w:t>is a flexible and responsive mechanism</w:t>
      </w:r>
      <w:r>
        <w:t xml:space="preserve"> </w:t>
      </w:r>
      <w:r w:rsidR="003251A5">
        <w:t xml:space="preserve">allowing Australia to engage with a wide range of new partners and trial new </w:t>
      </w:r>
      <w:r w:rsidR="003251A5" w:rsidRPr="005542C3">
        <w:t>activities</w:t>
      </w:r>
      <w:r w:rsidR="003251A5">
        <w:t xml:space="preserve">. </w:t>
      </w:r>
      <w:r>
        <w:t xml:space="preserve">In 2012, </w:t>
      </w:r>
      <w:r w:rsidR="001C318C">
        <w:t>Australia</w:t>
      </w:r>
      <w:r w:rsidR="00E664EC">
        <w:t xml:space="preserve"> </w:t>
      </w:r>
      <w:r>
        <w:t xml:space="preserve">trained over 1000 African public servants, providing </w:t>
      </w:r>
      <w:r w:rsidR="00E137CD">
        <w:t>capacity building</w:t>
      </w:r>
      <w:r>
        <w:t xml:space="preserve"> assistance to 45 countries and six regional organisations</w:t>
      </w:r>
      <w:r w:rsidR="00DB2630">
        <w:t>.</w:t>
      </w:r>
      <w:r>
        <w:rPr>
          <w:rStyle w:val="FootnoteReference"/>
        </w:rPr>
        <w:footnoteReference w:id="29"/>
      </w:r>
      <w:r>
        <w:t xml:space="preserve"> </w:t>
      </w:r>
      <w:r w:rsidR="003251A5">
        <w:t>E</w:t>
      </w:r>
      <w:r w:rsidR="00AB6712">
        <w:t>arly findings from a</w:t>
      </w:r>
      <w:r>
        <w:t xml:space="preserve"> recent </w:t>
      </w:r>
      <w:r w:rsidR="001D1ED7">
        <w:t>independent progress review</w:t>
      </w:r>
      <w:r>
        <w:rPr>
          <w:rStyle w:val="FootnoteReference"/>
        </w:rPr>
        <w:footnoteReference w:id="30"/>
      </w:r>
      <w:r w:rsidR="00AB6712">
        <w:t xml:space="preserve"> </w:t>
      </w:r>
      <w:r>
        <w:t>found that the facility met or partially met expectations in terms of:</w:t>
      </w:r>
    </w:p>
    <w:p w14:paraId="5D90FC2C" w14:textId="4D8459D3" w:rsidR="00754E24" w:rsidRDefault="001D1ED7" w:rsidP="00DA54A6">
      <w:pPr>
        <w:pStyle w:val="ListBullet"/>
      </w:pPr>
      <w:r>
        <w:lastRenderedPageBreak/>
        <w:t xml:space="preserve">enabling </w:t>
      </w:r>
      <w:r w:rsidR="00754E24">
        <w:t xml:space="preserve">a quick and positive response to partner government requests with </w:t>
      </w:r>
      <w:r w:rsidR="002955AB">
        <w:t xml:space="preserve">Australia’s </w:t>
      </w:r>
      <w:r w:rsidR="00754E24">
        <w:t xml:space="preserve">speed of deployment </w:t>
      </w:r>
      <w:r w:rsidR="00D775A1">
        <w:t xml:space="preserve">and </w:t>
      </w:r>
      <w:r w:rsidR="005E0FB3">
        <w:t>expertise</w:t>
      </w:r>
      <w:r w:rsidR="00D775A1">
        <w:t xml:space="preserve"> </w:t>
      </w:r>
      <w:r w:rsidR="00754E24">
        <w:t xml:space="preserve">identified as </w:t>
      </w:r>
      <w:r w:rsidR="002955AB">
        <w:t xml:space="preserve">a </w:t>
      </w:r>
      <w:r w:rsidR="00754E24">
        <w:t xml:space="preserve">competitive edge </w:t>
      </w:r>
      <w:r w:rsidR="00410452">
        <w:t>over other donors in Africa</w:t>
      </w:r>
    </w:p>
    <w:p w14:paraId="66D32364" w14:textId="77777777" w:rsidR="00DA54A6" w:rsidRPr="00AB6712" w:rsidRDefault="00DA54A6" w:rsidP="00DA54A6">
      <w:pPr>
        <w:pStyle w:val="ListBullet"/>
      </w:pPr>
      <w:r>
        <w:t xml:space="preserve">initiating relationships with 23 countries where Australia had little or no prior relationship, and deepening relationships </w:t>
      </w:r>
      <w:r w:rsidRPr="00AB6712">
        <w:t>in seven countries and the African Union</w:t>
      </w:r>
      <w:r>
        <w:rPr>
          <w:rStyle w:val="FootnoteReference"/>
        </w:rPr>
        <w:footnoteReference w:id="31"/>
      </w:r>
    </w:p>
    <w:p w14:paraId="4D01B2B5" w14:textId="77777777" w:rsidR="00DA54A6" w:rsidRPr="009571C5" w:rsidRDefault="00DA54A6" w:rsidP="00DA54A6">
      <w:pPr>
        <w:pStyle w:val="ListBullet"/>
      </w:pPr>
      <w:r>
        <w:t xml:space="preserve">building people-to-people </w:t>
      </w:r>
      <w:r w:rsidRPr="009571C5">
        <w:t>links</w:t>
      </w:r>
      <w:r>
        <w:t>, in particular through</w:t>
      </w:r>
      <w:r w:rsidRPr="00E137CD">
        <w:t xml:space="preserve"> study tours</w:t>
      </w:r>
      <w:r>
        <w:rPr>
          <w:rStyle w:val="FootnoteReference"/>
        </w:rPr>
        <w:footnoteReference w:id="32"/>
      </w:r>
    </w:p>
    <w:p w14:paraId="350B491E" w14:textId="5B061C06" w:rsidR="00F53483" w:rsidRDefault="00DA54A6" w:rsidP="00AE3AA9">
      <w:pPr>
        <w:pStyle w:val="ListBullet"/>
      </w:pPr>
      <w:proofErr w:type="gramStart"/>
      <w:r>
        <w:t>incubating</w:t>
      </w:r>
      <w:proofErr w:type="gramEnd"/>
      <w:r>
        <w:t xml:space="preserve"> new ideas, such as facilitating development of Africa-owned and driven ideas, including the African Mining Development Centre.</w:t>
      </w:r>
    </w:p>
    <w:p w14:paraId="5CF5C66A" w14:textId="77777777" w:rsidR="00C1494D" w:rsidRDefault="00C1494D" w:rsidP="003A2D55">
      <w:pPr>
        <w:pStyle w:val="ListBullet"/>
        <w:numPr>
          <w:ilvl w:val="0"/>
          <w:numId w:val="0"/>
        </w:numPr>
      </w:pPr>
    </w:p>
    <w:p w14:paraId="2D5837C3" w14:textId="4F9FA9BB" w:rsidR="00DA54A6" w:rsidRDefault="00DA54A6" w:rsidP="00DA54A6">
      <w:pPr>
        <w:pStyle w:val="BodyText"/>
      </w:pPr>
      <w:r>
        <w:rPr>
          <w:noProof/>
        </w:rPr>
        <w:drawing>
          <wp:inline distT="0" distB="0" distL="0" distR="0" wp14:anchorId="3B3F4A8B" wp14:editId="71D948A1">
            <wp:extent cx="4320000" cy="2872800"/>
            <wp:effectExtent l="0" t="0" r="4445" b="3810"/>
            <wp:docPr id="8" name="Picture 8" descr="Participants of the Australia-Africa Partnerships Facility Mining Infrastructure Development Study Tour to Australia at the Central Queensland TAFE in Mackay, Queensland. &#10;Photo: Australia-Africa Partnerships Facility&#10;" title="Photo of AAPF study tour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E\Africa\STRATEGY, QUALITY &amp; PERFORMANCE\Q&amp;P\APPR\APPR 2012-13\draft APPR\Photos\M4D.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534" t="-532" r="-534" b="-532"/>
                    <a:stretch/>
                  </pic:blipFill>
                  <pic:spPr bwMode="auto">
                    <a:xfrm>
                      <a:off x="0" y="0"/>
                      <a:ext cx="4320000" cy="2872800"/>
                    </a:xfrm>
                    <a:prstGeom prst="rect">
                      <a:avLst/>
                    </a:prstGeom>
                    <a:noFill/>
                    <a:ln>
                      <a:noFill/>
                    </a:ln>
                    <a:extLst>
                      <a:ext uri="{53640926-AAD7-44D8-BBD7-CCE9431645EC}">
                        <a14:shadowObscured xmlns:a14="http://schemas.microsoft.com/office/drawing/2010/main"/>
                      </a:ext>
                    </a:extLst>
                  </pic:spPr>
                </pic:pic>
              </a:graphicData>
            </a:graphic>
          </wp:inline>
        </w:drawing>
      </w:r>
    </w:p>
    <w:p w14:paraId="64FD6B8C" w14:textId="77777777" w:rsidR="00DA54A6" w:rsidRPr="00CB7E5A" w:rsidRDefault="00DA54A6" w:rsidP="00CB7E5A">
      <w:pPr>
        <w:pStyle w:val="Note"/>
      </w:pPr>
      <w:r w:rsidRPr="00CB7E5A">
        <w:t xml:space="preserve">Participants of the Australia-Africa Partnerships Facility Mining Infrastructure Development Study Tour to Australia at the Central Queensland TAFE in Mackay, Queensland. </w:t>
      </w:r>
    </w:p>
    <w:p w14:paraId="259156DF" w14:textId="26116B6C" w:rsidR="00EC0689" w:rsidRDefault="00DA54A6" w:rsidP="00CB7E5A">
      <w:pPr>
        <w:pStyle w:val="Note"/>
      </w:pPr>
      <w:r w:rsidRPr="00CB7E5A">
        <w:t>Photo: Australia-Africa Partnerships Facility</w:t>
      </w:r>
    </w:p>
    <w:p w14:paraId="0552D4AC" w14:textId="77777777" w:rsidR="00CB7E5A" w:rsidRPr="00CB7E5A" w:rsidRDefault="00CB7E5A" w:rsidP="00CB7E5A">
      <w:pPr>
        <w:pStyle w:val="BodyText"/>
      </w:pPr>
    </w:p>
    <w:p w14:paraId="340C2382" w14:textId="0E1EA78E" w:rsidR="001645C6" w:rsidRPr="00CB1B26" w:rsidRDefault="003251A5" w:rsidP="00EC0689">
      <w:pPr>
        <w:pStyle w:val="BodyText"/>
      </w:pPr>
      <w:r w:rsidRPr="00EC0689">
        <w:rPr>
          <w:b/>
        </w:rPr>
        <w:t xml:space="preserve">Evidence demonstrates </w:t>
      </w:r>
      <w:r w:rsidR="001D1ED7" w:rsidRPr="00EC0689">
        <w:rPr>
          <w:b/>
          <w:lang w:val="en-US"/>
        </w:rPr>
        <w:t>Australia</w:t>
      </w:r>
      <w:r w:rsidR="00E11242" w:rsidRPr="00EC0689">
        <w:rPr>
          <w:b/>
          <w:lang w:val="en-US"/>
        </w:rPr>
        <w:t>–</w:t>
      </w:r>
      <w:r w:rsidR="001D1ED7" w:rsidRPr="00EC0689">
        <w:rPr>
          <w:b/>
          <w:lang w:val="en-US"/>
        </w:rPr>
        <w:t>Africa Partnerships Facility</w:t>
      </w:r>
      <w:r w:rsidR="001D1ED7" w:rsidRPr="00EC0689">
        <w:rPr>
          <w:b/>
        </w:rPr>
        <w:t xml:space="preserve"> </w:t>
      </w:r>
      <w:r w:rsidRPr="00EC0689">
        <w:rPr>
          <w:b/>
        </w:rPr>
        <w:t>activities are mostly effective at delivering skills for development.</w:t>
      </w:r>
      <w:r>
        <w:t xml:space="preserve"> </w:t>
      </w:r>
      <w:r w:rsidRPr="00CB1B26">
        <w:t xml:space="preserve">The </w:t>
      </w:r>
      <w:r w:rsidR="001D1ED7" w:rsidRPr="008D7DA8">
        <w:t>Australia</w:t>
      </w:r>
      <w:r w:rsidR="00E11242">
        <w:t>–</w:t>
      </w:r>
      <w:r w:rsidR="001D1ED7" w:rsidRPr="008D7DA8">
        <w:t xml:space="preserve">Africa Partnerships Facility independent progress review </w:t>
      </w:r>
      <w:r w:rsidR="001645C6" w:rsidRPr="00CB1B26">
        <w:t>found participants highly regarded study tours and short-term training, which in some cases acted as a catalyst for institutional or policy change, usually where participants were drawn from high levels of management. The review also found three quarters of the activities sampled</w:t>
      </w:r>
      <w:r w:rsidR="001645C6" w:rsidRPr="00CB1B26">
        <w:rPr>
          <w:vertAlign w:val="superscript"/>
        </w:rPr>
        <w:footnoteReference w:id="33"/>
      </w:r>
      <w:r w:rsidR="001645C6" w:rsidRPr="00CB1B26">
        <w:t xml:space="preserve"> had been implemented effectively. Two interventions in particular</w:t>
      </w:r>
      <w:r w:rsidR="001D1ED7">
        <w:t>––</w:t>
      </w:r>
      <w:r w:rsidR="001645C6" w:rsidRPr="00CB1B26">
        <w:t>the legal support institutional strengthening activity in Mozambique and fiscal decentralisation support in Kenya</w:t>
      </w:r>
      <w:r w:rsidR="001D1ED7">
        <w:t>––</w:t>
      </w:r>
      <w:r w:rsidR="001645C6" w:rsidRPr="00CB1B26">
        <w:t xml:space="preserve">were found to be highly effective because technical </w:t>
      </w:r>
      <w:r w:rsidR="001645C6" w:rsidRPr="00CB1B26">
        <w:lastRenderedPageBreak/>
        <w:t>assistance was provided quickly during a critical time of reform</w:t>
      </w:r>
      <w:r w:rsidR="001D1ED7">
        <w:t xml:space="preserve"> and</w:t>
      </w:r>
      <w:r w:rsidR="001645C6" w:rsidRPr="00CB1B26">
        <w:t xml:space="preserve"> in sectors </w:t>
      </w:r>
      <w:r w:rsidR="001D1ED7">
        <w:t>where</w:t>
      </w:r>
      <w:r w:rsidR="001645C6" w:rsidRPr="00CB1B26">
        <w:t xml:space="preserve"> Australia could make a unique contribution. </w:t>
      </w:r>
    </w:p>
    <w:p w14:paraId="134F2396" w14:textId="5FBADD41" w:rsidR="001D1ED7" w:rsidRDefault="003251A5" w:rsidP="00EC0689">
      <w:pPr>
        <w:pStyle w:val="BodyText"/>
      </w:pPr>
      <w:r w:rsidRPr="00EC0689">
        <w:rPr>
          <w:b/>
        </w:rPr>
        <w:t xml:space="preserve">Nevertheless, the draft </w:t>
      </w:r>
      <w:r w:rsidR="001D1ED7" w:rsidRPr="00EC0689">
        <w:rPr>
          <w:b/>
          <w:lang w:val="en-US"/>
        </w:rPr>
        <w:t>Australia</w:t>
      </w:r>
      <w:r w:rsidR="00E11242" w:rsidRPr="00EC0689">
        <w:rPr>
          <w:b/>
          <w:lang w:val="en-US"/>
        </w:rPr>
        <w:t>–</w:t>
      </w:r>
      <w:r w:rsidR="001D1ED7" w:rsidRPr="00EC0689">
        <w:rPr>
          <w:b/>
          <w:lang w:val="en-US"/>
        </w:rPr>
        <w:t>Africa Partnerships Facility</w:t>
      </w:r>
      <w:r w:rsidR="001D1ED7" w:rsidRPr="00EC0689">
        <w:rPr>
          <w:b/>
        </w:rPr>
        <w:t xml:space="preserve"> independent progress review</w:t>
      </w:r>
      <w:r w:rsidRPr="00EC0689">
        <w:rPr>
          <w:b/>
        </w:rPr>
        <w:t xml:space="preserve"> also states that some activities are not performing and coherence could be strengthened.</w:t>
      </w:r>
      <w:r>
        <w:t xml:space="preserve"> Of the 15 activities </w:t>
      </w:r>
      <w:r w:rsidR="001D1ED7">
        <w:t xml:space="preserve">examined </w:t>
      </w:r>
      <w:r>
        <w:t xml:space="preserve">during the 2012 </w:t>
      </w:r>
      <w:r w:rsidR="001D1ED7" w:rsidRPr="008D7DA8">
        <w:t>independent progress review</w:t>
      </w:r>
      <w:r>
        <w:t>, t</w:t>
      </w:r>
      <w:r w:rsidRPr="0076501E">
        <w:t xml:space="preserve">hree </w:t>
      </w:r>
      <w:r>
        <w:t xml:space="preserve">were found to </w:t>
      </w:r>
      <w:r w:rsidRPr="0076501E">
        <w:t>lack clear objectives</w:t>
      </w:r>
      <w:r>
        <w:t xml:space="preserve">, </w:t>
      </w:r>
      <w:r w:rsidR="001D1ED7">
        <w:t xml:space="preserve">and </w:t>
      </w:r>
      <w:r w:rsidRPr="0076501E">
        <w:t xml:space="preserve">two of </w:t>
      </w:r>
      <w:r w:rsidR="001D1ED7">
        <w:t>these</w:t>
      </w:r>
      <w:r w:rsidR="001D1ED7" w:rsidRPr="0076501E">
        <w:t xml:space="preserve"> </w:t>
      </w:r>
      <w:r w:rsidRPr="0076501E">
        <w:t>were assessed as having low levels of effectiveness</w:t>
      </w:r>
      <w:r w:rsidR="001D1ED7">
        <w:t>. O</w:t>
      </w:r>
      <w:r w:rsidRPr="0076501E">
        <w:t>ne institutional partnership appeared to lack substance</w:t>
      </w:r>
      <w:r w:rsidR="001D1ED7">
        <w:t>,</w:t>
      </w:r>
      <w:r w:rsidR="001D1ED7" w:rsidRPr="0076501E">
        <w:t xml:space="preserve"> </w:t>
      </w:r>
      <w:r>
        <w:t xml:space="preserve">and </w:t>
      </w:r>
      <w:r w:rsidRPr="0076501E">
        <w:t xml:space="preserve">one activity had a </w:t>
      </w:r>
      <w:r>
        <w:t>lengthy</w:t>
      </w:r>
      <w:r w:rsidRPr="0076501E">
        <w:t xml:space="preserve"> inception affecting Australia’s responsive</w:t>
      </w:r>
      <w:r>
        <w:t>ness</w:t>
      </w:r>
      <w:r w:rsidRPr="0076501E">
        <w:t xml:space="preserve"> to </w:t>
      </w:r>
      <w:r>
        <w:t xml:space="preserve">the partner government. </w:t>
      </w:r>
    </w:p>
    <w:p w14:paraId="2E8F0A9B" w14:textId="05F03060" w:rsidR="003251A5" w:rsidRPr="00DA50A2" w:rsidRDefault="001D1ED7" w:rsidP="00EC0689">
      <w:pPr>
        <w:pStyle w:val="BodyText"/>
      </w:pPr>
      <w:r>
        <w:t>T</w:t>
      </w:r>
      <w:r w:rsidR="00DA099A">
        <w:t xml:space="preserve">he </w:t>
      </w:r>
      <w:r w:rsidR="003251A5">
        <w:t xml:space="preserve">draft </w:t>
      </w:r>
      <w:r>
        <w:t xml:space="preserve">review </w:t>
      </w:r>
      <w:r w:rsidR="003251A5">
        <w:t xml:space="preserve">also found that </w:t>
      </w:r>
      <w:r w:rsidR="00DB2630">
        <w:t xml:space="preserve">the </w:t>
      </w:r>
      <w:r>
        <w:t>facility</w:t>
      </w:r>
      <w:r w:rsidRPr="000A3C34">
        <w:t xml:space="preserve"> </w:t>
      </w:r>
      <w:r w:rsidR="003251A5">
        <w:t>was not</w:t>
      </w:r>
      <w:r w:rsidR="003251A5" w:rsidRPr="000A3C34">
        <w:t xml:space="preserve"> a catalyst for longer term, </w:t>
      </w:r>
      <w:r w:rsidR="003251A5">
        <w:t>larger initiatives or increased</w:t>
      </w:r>
      <w:r w:rsidR="003251A5" w:rsidRPr="000A3C34">
        <w:t xml:space="preserve"> links between sectors, </w:t>
      </w:r>
      <w:r>
        <w:t xml:space="preserve">which </w:t>
      </w:r>
      <w:r w:rsidR="003251A5" w:rsidRPr="000A3C34">
        <w:t>suggest</w:t>
      </w:r>
      <w:r>
        <w:t xml:space="preserve">s </w:t>
      </w:r>
      <w:r w:rsidR="003251A5" w:rsidRPr="000A3C34">
        <w:t>that activities</w:t>
      </w:r>
      <w:r w:rsidR="003251A5" w:rsidRPr="000A3C34">
        <w:rPr>
          <w:rStyle w:val="FootnoteReference"/>
        </w:rPr>
        <w:footnoteReference w:id="34"/>
      </w:r>
      <w:r w:rsidR="003251A5">
        <w:t xml:space="preserve"> </w:t>
      </w:r>
      <w:r w:rsidR="003251A5" w:rsidRPr="000A3C34">
        <w:t xml:space="preserve">have been discrete rather than </w:t>
      </w:r>
      <w:r w:rsidR="003251A5">
        <w:t>developed in the context of</w:t>
      </w:r>
      <w:r w:rsidR="003251A5" w:rsidRPr="000A3C34">
        <w:t xml:space="preserve"> a broader program or strategy</w:t>
      </w:r>
      <w:r>
        <w:t xml:space="preserve">. </w:t>
      </w:r>
      <w:r w:rsidR="00C62AB5">
        <w:t>The department</w:t>
      </w:r>
      <w:r w:rsidR="00AE2D0E">
        <w:t xml:space="preserve">’s </w:t>
      </w:r>
      <w:r w:rsidR="003251A5">
        <w:t>view is</w:t>
      </w:r>
      <w:r>
        <w:t xml:space="preserve"> however</w:t>
      </w:r>
      <w:r w:rsidR="003251A5">
        <w:t xml:space="preserve"> that the </w:t>
      </w:r>
      <w:r>
        <w:t xml:space="preserve">facility </w:t>
      </w:r>
      <w:r w:rsidR="005C6D55">
        <w:t>has already moved</w:t>
      </w:r>
      <w:r w:rsidR="003251A5">
        <w:t xml:space="preserve"> in this direction. This applies particularly in the </w:t>
      </w:r>
      <w:r w:rsidR="00C348B7">
        <w:t>Mining for Development</w:t>
      </w:r>
      <w:r w:rsidRPr="008D7DA8">
        <w:t xml:space="preserve"> </w:t>
      </w:r>
      <w:r w:rsidR="003251A5" w:rsidRPr="00DA50A2">
        <w:t xml:space="preserve">sector, where the </w:t>
      </w:r>
      <w:r>
        <w:t>f</w:t>
      </w:r>
      <w:r w:rsidRPr="00DA50A2">
        <w:t xml:space="preserve">acility </w:t>
      </w:r>
      <w:r>
        <w:t>pilots</w:t>
      </w:r>
      <w:r w:rsidRPr="00DA50A2">
        <w:t xml:space="preserve"> </w:t>
      </w:r>
      <w:r w:rsidR="003251A5" w:rsidRPr="00DA50A2">
        <w:t xml:space="preserve">a number of activities and approaches at a small scale with a view to </w:t>
      </w:r>
      <w:r>
        <w:t>increasing these</w:t>
      </w:r>
      <w:r w:rsidR="003251A5" w:rsidRPr="00DA50A2">
        <w:t xml:space="preserve"> once lessons are learned</w:t>
      </w:r>
      <w:r>
        <w:t>,</w:t>
      </w:r>
      <w:r w:rsidR="003251A5" w:rsidRPr="00DA50A2">
        <w:t xml:space="preserve"> </w:t>
      </w:r>
      <w:r w:rsidR="00DA50A2" w:rsidRPr="00CB1B26">
        <w:t>genuine demand is confirmed and partnerships initiated</w:t>
      </w:r>
      <w:r w:rsidR="003251A5" w:rsidRPr="00DA50A2">
        <w:t>.</w:t>
      </w:r>
      <w:r w:rsidR="00DA50A2" w:rsidRPr="00DA50A2">
        <w:t xml:space="preserve"> </w:t>
      </w:r>
      <w:r w:rsidR="00243F42">
        <w:t>DFAT</w:t>
      </w:r>
      <w:r w:rsidR="00243F42" w:rsidRPr="00DA50A2">
        <w:t xml:space="preserve"> </w:t>
      </w:r>
      <w:r w:rsidR="003251A5" w:rsidRPr="00DA50A2">
        <w:t xml:space="preserve">will develop and publish a </w:t>
      </w:r>
      <w:r>
        <w:t xml:space="preserve">review </w:t>
      </w:r>
      <w:r w:rsidRPr="00DA50A2">
        <w:t xml:space="preserve">management response </w:t>
      </w:r>
      <w:r w:rsidR="003251A5" w:rsidRPr="00DA50A2">
        <w:t>once the report has been accepted</w:t>
      </w:r>
      <w:r w:rsidR="00DA50A2" w:rsidRPr="00DA50A2">
        <w:t>.</w:t>
      </w:r>
    </w:p>
    <w:p w14:paraId="6DE2A37D" w14:textId="6A7C9543" w:rsidR="00DB2630" w:rsidRDefault="00DB2630" w:rsidP="00EC0689">
      <w:pPr>
        <w:pStyle w:val="BodyText"/>
      </w:pPr>
      <w:r w:rsidRPr="00B2454C">
        <w:rPr>
          <w:b/>
        </w:rPr>
        <w:t xml:space="preserve">The </w:t>
      </w:r>
      <w:r w:rsidR="001D1ED7">
        <w:rPr>
          <w:b/>
        </w:rPr>
        <w:t xml:space="preserve">Australia </w:t>
      </w:r>
      <w:r w:rsidRPr="00B2454C">
        <w:rPr>
          <w:b/>
        </w:rPr>
        <w:t xml:space="preserve">Awards and </w:t>
      </w:r>
      <w:r w:rsidR="00E11242">
        <w:rPr>
          <w:b/>
          <w:lang w:val="en-US"/>
        </w:rPr>
        <w:t>Australia–</w:t>
      </w:r>
      <w:r w:rsidR="001D1ED7" w:rsidRPr="001D1ED7">
        <w:rPr>
          <w:b/>
          <w:lang w:val="en-US"/>
        </w:rPr>
        <w:t>Africa Partnerships Facility</w:t>
      </w:r>
      <w:r w:rsidR="001D1ED7">
        <w:rPr>
          <w:b/>
        </w:rPr>
        <w:t xml:space="preserve"> </w:t>
      </w:r>
      <w:r w:rsidRPr="00B2454C">
        <w:rPr>
          <w:b/>
        </w:rPr>
        <w:t>achieved good participation from women and people with disability.</w:t>
      </w:r>
      <w:r w:rsidRPr="00B2454C">
        <w:t xml:space="preserve"> Women comprised 27 per cent of participants in </w:t>
      </w:r>
      <w:r w:rsidR="001D1ED7" w:rsidRPr="00BE29D0">
        <w:rPr>
          <w:lang w:val="en-US"/>
        </w:rPr>
        <w:t>facility</w:t>
      </w:r>
      <w:r w:rsidRPr="00B2454C">
        <w:t>-funded training activities in 2011</w:t>
      </w:r>
      <w:r w:rsidR="001D1ED7">
        <w:t>–</w:t>
      </w:r>
      <w:r w:rsidRPr="00B2454C">
        <w:t>12</w:t>
      </w:r>
      <w:r w:rsidR="001D1ED7">
        <w:t>––</w:t>
      </w:r>
      <w:r w:rsidRPr="00B2454C">
        <w:t xml:space="preserve">higher than </w:t>
      </w:r>
      <w:r w:rsidR="00C62AB5">
        <w:t xml:space="preserve">the </w:t>
      </w:r>
      <w:r w:rsidRPr="00B2454C">
        <w:t xml:space="preserve">target of 25 per cent. </w:t>
      </w:r>
      <w:r w:rsidR="001D1ED7" w:rsidRPr="00B2454C">
        <w:t>Th</w:t>
      </w:r>
      <w:r w:rsidR="001D1ED7">
        <w:t>e</w:t>
      </w:r>
      <w:r w:rsidR="001D1ED7" w:rsidRPr="00B2454C">
        <w:t xml:space="preserve">se </w:t>
      </w:r>
      <w:r w:rsidR="002131C6">
        <w:t xml:space="preserve">women </w:t>
      </w:r>
      <w:r w:rsidRPr="00B2454C">
        <w:t xml:space="preserve">often hold </w:t>
      </w:r>
      <w:r w:rsidR="00C348B7" w:rsidRPr="00B2454C">
        <w:t>high-level</w:t>
      </w:r>
      <w:r w:rsidRPr="00B2454C">
        <w:t xml:space="preserve"> positions and </w:t>
      </w:r>
      <w:r w:rsidR="002131C6">
        <w:t>were</w:t>
      </w:r>
      <w:r w:rsidR="002131C6" w:rsidRPr="00B2454C">
        <w:t xml:space="preserve"> </w:t>
      </w:r>
      <w:r w:rsidRPr="00B2454C">
        <w:t>active participants. The review did however note concern about the lack of a gender policy</w:t>
      </w:r>
      <w:r>
        <w:rPr>
          <w:rStyle w:val="FootnoteReference"/>
        </w:rPr>
        <w:footnoteReference w:id="35"/>
      </w:r>
      <w:r w:rsidRPr="00B2454C">
        <w:t xml:space="preserve"> and the limited use of gender expertise</w:t>
      </w:r>
      <w:r>
        <w:t>.</w:t>
      </w:r>
      <w:r>
        <w:rPr>
          <w:rStyle w:val="FootnoteReference"/>
        </w:rPr>
        <w:footnoteReference w:id="36"/>
      </w:r>
      <w:r w:rsidRPr="00B2454C">
        <w:t xml:space="preserve"> In the </w:t>
      </w:r>
      <w:r>
        <w:t xml:space="preserve">Australia </w:t>
      </w:r>
      <w:r w:rsidRPr="00B2454C">
        <w:t xml:space="preserve">Awards program, 42.8 per cent of </w:t>
      </w:r>
      <w:r w:rsidR="001D1ED7">
        <w:t>a</w:t>
      </w:r>
      <w:r w:rsidR="001D1ED7" w:rsidRPr="00B2454C">
        <w:t xml:space="preserve">wards </w:t>
      </w:r>
      <w:r w:rsidRPr="00B2454C">
        <w:t>went to women in 2012, up from 38</w:t>
      </w:r>
      <w:r>
        <w:t xml:space="preserve"> per cent</w:t>
      </w:r>
      <w:r w:rsidRPr="00B2454C">
        <w:t xml:space="preserve"> in 2011</w:t>
      </w:r>
      <w:r w:rsidR="001D1ED7">
        <w:t>,</w:t>
      </w:r>
      <w:r w:rsidRPr="00B2454C">
        <w:t xml:space="preserve"> but still below the target of gender parity. A gender study was carried out in October 2012 to improve understanding of the factors that support or prevent equal participation by women and this has informed more focused </w:t>
      </w:r>
      <w:r w:rsidR="00C32EDD">
        <w:t xml:space="preserve">Australia </w:t>
      </w:r>
      <w:r w:rsidRPr="00B2454C">
        <w:t xml:space="preserve">Awards promotion, including </w:t>
      </w:r>
      <w:r w:rsidR="001D1ED7">
        <w:t>by using</w:t>
      </w:r>
      <w:r w:rsidR="001D1ED7" w:rsidRPr="00B2454C">
        <w:t xml:space="preserve"> </w:t>
      </w:r>
      <w:r w:rsidRPr="00B2454C">
        <w:t>women’s organisations to disseminate information</w:t>
      </w:r>
      <w:r w:rsidR="001D1ED7">
        <w:t xml:space="preserve"> about the awards</w:t>
      </w:r>
      <w:r w:rsidRPr="00B2454C">
        <w:t xml:space="preserve">. The proportion of </w:t>
      </w:r>
      <w:r>
        <w:t xml:space="preserve">Australia </w:t>
      </w:r>
      <w:r w:rsidRPr="00B2454C">
        <w:t>Awards provided to people with disability was 3.8 per cent, up from 2.2 per cent in 2011, and meeting the target of</w:t>
      </w:r>
      <w:r>
        <w:t xml:space="preserve"> between two and five per cent</w:t>
      </w:r>
      <w:r w:rsidR="001D1ED7">
        <w:t>. However</w:t>
      </w:r>
      <w:r>
        <w:t>, the Australia Awards Disability Access and Equity Fund</w:t>
      </w:r>
      <w:r>
        <w:rPr>
          <w:rStyle w:val="FootnoteReference"/>
        </w:rPr>
        <w:footnoteReference w:id="37"/>
      </w:r>
      <w:r w:rsidR="00C32EDD">
        <w:t xml:space="preserve"> </w:t>
      </w:r>
      <w:proofErr w:type="gramStart"/>
      <w:r>
        <w:t>was</w:t>
      </w:r>
      <w:proofErr w:type="gramEnd"/>
      <w:r>
        <w:t xml:space="preserve"> under</w:t>
      </w:r>
      <w:r w:rsidR="00B513F1">
        <w:t>-</w:t>
      </w:r>
      <w:r w:rsidR="001D1ED7">
        <w:t>used</w:t>
      </w:r>
      <w:r>
        <w:t xml:space="preserve">. </w:t>
      </w:r>
      <w:r w:rsidRPr="00B2454C">
        <w:t>A</w:t>
      </w:r>
      <w:r w:rsidR="00C32EDD">
        <w:t> </w:t>
      </w:r>
      <w:r w:rsidRPr="00B2454C">
        <w:t xml:space="preserve">disability inclusion officer was hired in 2012 and </w:t>
      </w:r>
      <w:r>
        <w:t>has established focal points at Post, started to strengthen</w:t>
      </w:r>
      <w:r w:rsidRPr="00B2454C">
        <w:t xml:space="preserve"> links with </w:t>
      </w:r>
      <w:r w:rsidR="001D1ED7">
        <w:t>disability o</w:t>
      </w:r>
      <w:r w:rsidRPr="00B2454C">
        <w:t>rganisations</w:t>
      </w:r>
      <w:r>
        <w:t xml:space="preserve"> and is </w:t>
      </w:r>
      <w:r w:rsidR="001D1ED7">
        <w:t xml:space="preserve">using feedback mechanisms to </w:t>
      </w:r>
      <w:r w:rsidR="001D1ED7" w:rsidRPr="00B2454C">
        <w:t>ensur</w:t>
      </w:r>
      <w:r w:rsidR="001D1ED7">
        <w:t xml:space="preserve">e </w:t>
      </w:r>
      <w:r w:rsidRPr="00B2454C">
        <w:t>awardees</w:t>
      </w:r>
      <w:r w:rsidR="001D1ED7">
        <w:t xml:space="preserve"> are</w:t>
      </w:r>
      <w:r w:rsidRPr="00B2454C">
        <w:t xml:space="preserve"> hav</w:t>
      </w:r>
      <w:r w:rsidR="001D1ED7">
        <w:t>ing</w:t>
      </w:r>
      <w:r w:rsidRPr="00B2454C">
        <w:t xml:space="preserve"> a positive and successful experience</w:t>
      </w:r>
      <w:r>
        <w:t>. The Australia Awards will more proactively promote</w:t>
      </w:r>
      <w:r w:rsidR="001D1ED7">
        <w:t xml:space="preserve"> a</w:t>
      </w:r>
      <w:r>
        <w:t>ward</w:t>
      </w:r>
      <w:r w:rsidR="001D1ED7">
        <w:t xml:space="preserve"> opportunitie</w:t>
      </w:r>
      <w:r>
        <w:t xml:space="preserve">s and training activities for women and </w:t>
      </w:r>
      <w:r w:rsidR="001D1ED7">
        <w:t>people with disability,</w:t>
      </w:r>
      <w:r>
        <w:t xml:space="preserve"> and will develop strategies to better </w:t>
      </w:r>
      <w:r w:rsidR="001D1ED7">
        <w:t xml:space="preserve">use </w:t>
      </w:r>
      <w:r>
        <w:t xml:space="preserve">the </w:t>
      </w:r>
      <w:r w:rsidR="001D1ED7" w:rsidRPr="001D1ED7">
        <w:rPr>
          <w:lang w:val="en-US"/>
        </w:rPr>
        <w:t>Disability Access and Equity Fund</w:t>
      </w:r>
      <w:r>
        <w:t>.</w:t>
      </w:r>
    </w:p>
    <w:p w14:paraId="5D58152A" w14:textId="4435838A" w:rsidR="00E24467" w:rsidRPr="00E24467" w:rsidRDefault="00E24467" w:rsidP="00EC0689">
      <w:pPr>
        <w:pStyle w:val="BodyText"/>
      </w:pPr>
      <w:r w:rsidRPr="00E24467">
        <w:rPr>
          <w:b/>
        </w:rPr>
        <w:t xml:space="preserve">The </w:t>
      </w:r>
      <w:r w:rsidR="00E11242">
        <w:rPr>
          <w:b/>
          <w:lang w:val="en-US"/>
        </w:rPr>
        <w:t>Australia–</w:t>
      </w:r>
      <w:r w:rsidR="001D1ED7" w:rsidRPr="001D1ED7">
        <w:rPr>
          <w:b/>
          <w:lang w:val="en-US"/>
        </w:rPr>
        <w:t xml:space="preserve">Africa Partnerships Facility </w:t>
      </w:r>
      <w:r w:rsidRPr="00E24467">
        <w:rPr>
          <w:b/>
        </w:rPr>
        <w:t>is also strengthening relationships with African regional organisations</w:t>
      </w:r>
      <w:r w:rsidRPr="00E24467">
        <w:t xml:space="preserve">, including the African Union. </w:t>
      </w:r>
      <w:r w:rsidR="00665BD7">
        <w:t>Responding to a request from</w:t>
      </w:r>
      <w:r w:rsidRPr="00E24467">
        <w:t xml:space="preserve"> the </w:t>
      </w:r>
      <w:r w:rsidR="001D1ED7">
        <w:t>union’s</w:t>
      </w:r>
      <w:r w:rsidR="001D1ED7" w:rsidRPr="00E24467">
        <w:t xml:space="preserve"> </w:t>
      </w:r>
      <w:r w:rsidR="001D1ED7">
        <w:t>c</w:t>
      </w:r>
      <w:r w:rsidRPr="00E24467">
        <w:t>hair, Australia provided $2</w:t>
      </w:r>
      <w:r>
        <w:t> </w:t>
      </w:r>
      <w:r w:rsidRPr="00E24467">
        <w:t>million</w:t>
      </w:r>
      <w:r w:rsidRPr="00E24467">
        <w:rPr>
          <w:rStyle w:val="FootnoteReference"/>
        </w:rPr>
        <w:footnoteReference w:id="38"/>
      </w:r>
      <w:r w:rsidRPr="00E24467">
        <w:t xml:space="preserve"> to </w:t>
      </w:r>
      <w:r w:rsidR="001D1ED7">
        <w:t>its</w:t>
      </w:r>
      <w:r w:rsidRPr="00E24467">
        <w:t xml:space="preserve"> Institutional Capacity Building Program which aims to imp</w:t>
      </w:r>
      <w:r w:rsidR="00665BD7">
        <w:t xml:space="preserve">rove the </w:t>
      </w:r>
      <w:r w:rsidR="001D1ED7">
        <w:t xml:space="preserve">union’s </w:t>
      </w:r>
      <w:r w:rsidRPr="00E24467">
        <w:t xml:space="preserve">organisational and administrative structures, </w:t>
      </w:r>
      <w:r w:rsidRPr="00E24467">
        <w:lastRenderedPageBreak/>
        <w:t>policies, systems, processes and wo</w:t>
      </w:r>
      <w:r w:rsidR="00665BD7">
        <w:t>rk cultures. In 2012</w:t>
      </w:r>
      <w:r w:rsidR="001D1ED7">
        <w:t>–</w:t>
      </w:r>
      <w:r w:rsidR="00665BD7">
        <w:t xml:space="preserve">13, the following </w:t>
      </w:r>
      <w:r w:rsidRPr="00E24467">
        <w:t>tangible achievements includ</w:t>
      </w:r>
      <w:r w:rsidR="00665BD7">
        <w:t>e</w:t>
      </w:r>
      <w:r w:rsidR="001D1ED7">
        <w:t>d:</w:t>
      </w:r>
      <w:r w:rsidRPr="00E24467">
        <w:rPr>
          <w:rStyle w:val="FootnoteReference"/>
        </w:rPr>
        <w:footnoteReference w:id="39"/>
      </w:r>
    </w:p>
    <w:p w14:paraId="1730CB6B" w14:textId="3DA38270" w:rsidR="000E552F" w:rsidRDefault="00CF5E1C" w:rsidP="00EC0689">
      <w:pPr>
        <w:pStyle w:val="ListBullet"/>
      </w:pPr>
      <w:r w:rsidRPr="001D1ED7">
        <w:rPr>
          <w:szCs w:val="22"/>
        </w:rPr>
        <w:t>improved</w:t>
      </w:r>
      <w:r>
        <w:t xml:space="preserve"> </w:t>
      </w:r>
      <w:r w:rsidR="000E3A0A">
        <w:t>financial management</w:t>
      </w:r>
      <w:r w:rsidR="001D1ED7">
        <w:t>,</w:t>
      </w:r>
      <w:r w:rsidR="000E3A0A">
        <w:t xml:space="preserve"> through the </w:t>
      </w:r>
      <w:r w:rsidR="00175FF1">
        <w:t xml:space="preserve">adoption </w:t>
      </w:r>
      <w:r w:rsidR="000E3A0A">
        <w:t xml:space="preserve">of an integrated budget, financial </w:t>
      </w:r>
      <w:r w:rsidR="00175FF1">
        <w:t>and</w:t>
      </w:r>
      <w:r w:rsidR="000E3A0A">
        <w:t xml:space="preserve"> hu</w:t>
      </w:r>
      <w:r w:rsidR="00665BD7">
        <w:t>man resource management system</w:t>
      </w:r>
    </w:p>
    <w:p w14:paraId="45F89592" w14:textId="44CFE691" w:rsidR="00E0520F" w:rsidRPr="000E552F" w:rsidRDefault="00CF5E1C" w:rsidP="00EC0689">
      <w:pPr>
        <w:pStyle w:val="ListBullet"/>
        <w:rPr>
          <w:szCs w:val="22"/>
        </w:rPr>
      </w:pPr>
      <w:r>
        <w:t xml:space="preserve">better </w:t>
      </w:r>
      <w:r w:rsidR="000E3A0A">
        <w:t>communications</w:t>
      </w:r>
      <w:r w:rsidR="001D1ED7">
        <w:t>,</w:t>
      </w:r>
      <w:r w:rsidR="000E3A0A">
        <w:t xml:space="preserve"> </w:t>
      </w:r>
      <w:r w:rsidR="000E552F">
        <w:t>including</w:t>
      </w:r>
      <w:r w:rsidR="000E3A0A">
        <w:t xml:space="preserve"> </w:t>
      </w:r>
      <w:r w:rsidR="00665BD7">
        <w:t xml:space="preserve">satellites established in 27 regional officers </w:t>
      </w:r>
      <w:r w:rsidR="001D1ED7">
        <w:t xml:space="preserve">to </w:t>
      </w:r>
      <w:r w:rsidR="00665BD7">
        <w:t>ensur</w:t>
      </w:r>
      <w:r w:rsidR="001D1ED7">
        <w:t xml:space="preserve">e </w:t>
      </w:r>
      <w:r w:rsidR="000E3A0A">
        <w:t xml:space="preserve">reliable and secure </w:t>
      </w:r>
      <w:r w:rsidR="00665BD7">
        <w:t>internet</w:t>
      </w:r>
      <w:r w:rsidR="000E3A0A">
        <w:t xml:space="preserve"> </w:t>
      </w:r>
      <w:r w:rsidR="00665BD7">
        <w:t>and telecommunications</w:t>
      </w:r>
    </w:p>
    <w:p w14:paraId="6C8EE9BD" w14:textId="76CD2762" w:rsidR="00AC0A9B" w:rsidRPr="00D6496D" w:rsidRDefault="00CF5E1C" w:rsidP="00EC0689">
      <w:pPr>
        <w:pStyle w:val="ListBullet"/>
        <w:rPr>
          <w:b/>
          <w:szCs w:val="22"/>
        </w:rPr>
      </w:pPr>
      <w:proofErr w:type="gramStart"/>
      <w:r>
        <w:t>greater</w:t>
      </w:r>
      <w:proofErr w:type="gramEnd"/>
      <w:r>
        <w:t xml:space="preserve"> </w:t>
      </w:r>
      <w:r w:rsidR="000E3A0A">
        <w:t>strate</w:t>
      </w:r>
      <w:r w:rsidR="00D6496D">
        <w:t xml:space="preserve">gic planning, including through </w:t>
      </w:r>
      <w:r w:rsidR="000E3A0A">
        <w:t>resul</w:t>
      </w:r>
      <w:r w:rsidR="00D6496D">
        <w:t xml:space="preserve">ts-based budgeting and a </w:t>
      </w:r>
      <w:r w:rsidR="000E3A0A">
        <w:t>unified performance management framework and monitoring and evaluation tool</w:t>
      </w:r>
      <w:r w:rsidR="00C32EDD">
        <w:t>.</w:t>
      </w:r>
    </w:p>
    <w:p w14:paraId="41A9E07C" w14:textId="48770E21" w:rsidR="00D6496D" w:rsidRDefault="00455C7F" w:rsidP="00EC0689">
      <w:pPr>
        <w:pStyle w:val="BodyText"/>
        <w:rPr>
          <w:b/>
        </w:rPr>
      </w:pPr>
      <w:r>
        <w:t xml:space="preserve">Australia </w:t>
      </w:r>
      <w:r w:rsidR="00D6496D">
        <w:t xml:space="preserve">has also strengthened the capacity of the </w:t>
      </w:r>
      <w:r w:rsidR="001D1ED7">
        <w:t xml:space="preserve">African Union </w:t>
      </w:r>
      <w:r w:rsidR="00D6496D">
        <w:t xml:space="preserve">to contribute to debate on development issues at the United Nations and the </w:t>
      </w:r>
      <w:r w:rsidR="001D1ED7" w:rsidRPr="00D73047">
        <w:t xml:space="preserve">United Nations Security Council </w:t>
      </w:r>
      <w:r w:rsidR="00D6496D">
        <w:t>through support</w:t>
      </w:r>
      <w:r w:rsidR="00D6496D">
        <w:rPr>
          <w:rStyle w:val="FootnoteReference"/>
        </w:rPr>
        <w:footnoteReference w:id="40"/>
      </w:r>
      <w:r w:rsidR="00D6496D" w:rsidRPr="00061163">
        <w:t xml:space="preserve"> </w:t>
      </w:r>
      <w:r w:rsidR="00D6496D">
        <w:t>for</w:t>
      </w:r>
      <w:r w:rsidR="00D6496D" w:rsidRPr="00061163">
        <w:t xml:space="preserve"> a high level position in the </w:t>
      </w:r>
      <w:r w:rsidR="001D1ED7">
        <w:t>African Union’s</w:t>
      </w:r>
      <w:r w:rsidR="001D1ED7" w:rsidRPr="00061163">
        <w:t xml:space="preserve"> </w:t>
      </w:r>
      <w:r w:rsidR="00D6496D" w:rsidRPr="00061163">
        <w:t>Permanent Observer Mission to the U</w:t>
      </w:r>
      <w:r w:rsidR="001D1ED7">
        <w:t xml:space="preserve">nited </w:t>
      </w:r>
      <w:r w:rsidR="00D6496D" w:rsidRPr="00061163">
        <w:t>N</w:t>
      </w:r>
      <w:r w:rsidR="001D1ED7">
        <w:t>ations</w:t>
      </w:r>
      <w:r w:rsidR="00D6496D">
        <w:t>.</w:t>
      </w:r>
      <w:r w:rsidR="00D6496D" w:rsidRPr="00061163">
        <w:t xml:space="preserve"> </w:t>
      </w:r>
    </w:p>
    <w:p w14:paraId="395B2461" w14:textId="1A65D9F6" w:rsidR="00C32EDD" w:rsidRDefault="009308AF" w:rsidP="00EC0689">
      <w:pPr>
        <w:pStyle w:val="BodyText"/>
      </w:pPr>
      <w:r w:rsidRPr="001912E2">
        <w:rPr>
          <w:b/>
        </w:rPr>
        <w:t xml:space="preserve">Australia has led the donor community in supporting </w:t>
      </w:r>
      <w:r>
        <w:rPr>
          <w:b/>
        </w:rPr>
        <w:t xml:space="preserve">the </w:t>
      </w:r>
      <w:r w:rsidR="00576C82">
        <w:rPr>
          <w:b/>
        </w:rPr>
        <w:t>A</w:t>
      </w:r>
      <w:r w:rsidR="001D1ED7">
        <w:rPr>
          <w:b/>
        </w:rPr>
        <w:t xml:space="preserve">frican </w:t>
      </w:r>
      <w:r w:rsidR="00576C82">
        <w:rPr>
          <w:b/>
        </w:rPr>
        <w:t>U</w:t>
      </w:r>
      <w:r w:rsidR="001D1ED7">
        <w:rPr>
          <w:b/>
        </w:rPr>
        <w:t>nion</w:t>
      </w:r>
      <w:r w:rsidR="00576C82">
        <w:rPr>
          <w:b/>
        </w:rPr>
        <w:t xml:space="preserve">-led </w:t>
      </w:r>
      <w:r w:rsidRPr="001912E2">
        <w:rPr>
          <w:b/>
        </w:rPr>
        <w:t xml:space="preserve">African Mining Vision and the </w:t>
      </w:r>
      <w:r w:rsidR="001D1ED7" w:rsidRPr="001D1ED7">
        <w:rPr>
          <w:b/>
        </w:rPr>
        <w:t>African Mining Development Centre</w:t>
      </w:r>
      <w:r w:rsidR="00576C82">
        <w:rPr>
          <w:b/>
        </w:rPr>
        <w:t>.</w:t>
      </w:r>
      <w:r w:rsidR="00576C82" w:rsidRPr="00576C82">
        <w:t> </w:t>
      </w:r>
      <w:r w:rsidR="00C32EDD" w:rsidRPr="000D62C8">
        <w:t xml:space="preserve">Although </w:t>
      </w:r>
      <w:r w:rsidR="0035174B" w:rsidRPr="000D62C8">
        <w:t>well</w:t>
      </w:r>
      <w:r w:rsidR="00B513F1">
        <w:t>-</w:t>
      </w:r>
      <w:r w:rsidR="0035174B" w:rsidRPr="000D62C8">
        <w:t>endowed</w:t>
      </w:r>
      <w:r w:rsidR="00C32EDD" w:rsidRPr="000D62C8">
        <w:t xml:space="preserve"> with mineral resources, African states have yet to reap the development benefits from these</w:t>
      </w:r>
      <w:r w:rsidR="001D1ED7">
        <w:t>,</w:t>
      </w:r>
      <w:r w:rsidR="00C32EDD" w:rsidRPr="000D62C8">
        <w:t xml:space="preserve"> in part due to the weak integration of the mining sector into national social and economic activities. The </w:t>
      </w:r>
      <w:r w:rsidR="001D1ED7" w:rsidRPr="00E24467">
        <w:t>African Union</w:t>
      </w:r>
      <w:r w:rsidR="001D1ED7" w:rsidDel="001D1ED7">
        <w:rPr>
          <w:rStyle w:val="Hyperlink"/>
          <w:sz w:val="22"/>
          <w:szCs w:val="22"/>
        </w:rPr>
        <w:t xml:space="preserve"> </w:t>
      </w:r>
      <w:r w:rsidR="00C32EDD" w:rsidRPr="000D62C8">
        <w:t xml:space="preserve">has taken steps to address this issue </w:t>
      </w:r>
      <w:r w:rsidR="001D1ED7">
        <w:t>by</w:t>
      </w:r>
      <w:r w:rsidR="001D1ED7" w:rsidRPr="000D62C8">
        <w:t xml:space="preserve"> </w:t>
      </w:r>
      <w:r w:rsidR="00C32EDD" w:rsidRPr="000D62C8">
        <w:t>adopti</w:t>
      </w:r>
      <w:r w:rsidR="001D1ED7">
        <w:t xml:space="preserve">ng </w:t>
      </w:r>
      <w:r w:rsidR="00C32EDD" w:rsidRPr="000D62C8">
        <w:t xml:space="preserve">the </w:t>
      </w:r>
      <w:r w:rsidR="001D1ED7" w:rsidRPr="00D73047">
        <w:t xml:space="preserve">African Mining Vision </w:t>
      </w:r>
      <w:r w:rsidR="00C32EDD" w:rsidRPr="000D62C8">
        <w:t>and Action Plan.</w:t>
      </w:r>
      <w:r w:rsidR="001D1ED7">
        <w:t xml:space="preserve"> </w:t>
      </w:r>
      <w:r w:rsidR="00C32EDD" w:rsidRPr="000D62C8">
        <w:t xml:space="preserve">This plan provides a home-grown framework </w:t>
      </w:r>
      <w:r w:rsidR="001D1ED7">
        <w:t>to</w:t>
      </w:r>
      <w:r w:rsidR="001D1ED7" w:rsidRPr="000D62C8">
        <w:t xml:space="preserve"> </w:t>
      </w:r>
      <w:r w:rsidR="00C32EDD" w:rsidRPr="000D62C8">
        <w:t>integrat</w:t>
      </w:r>
      <w:r w:rsidR="001D1ED7">
        <w:t>e</w:t>
      </w:r>
      <w:r w:rsidR="00C32EDD" w:rsidRPr="000D62C8">
        <w:t xml:space="preserve"> the mining sector into broader social and economic development processes to address persistent poverty and lack of development. The cornerstone of the </w:t>
      </w:r>
      <w:r w:rsidR="001D1ED7">
        <w:t>a</w:t>
      </w:r>
      <w:r w:rsidR="001D1ED7" w:rsidRPr="000D62C8">
        <w:t xml:space="preserve">ction </w:t>
      </w:r>
      <w:r w:rsidR="001D1ED7">
        <w:t>p</w:t>
      </w:r>
      <w:r w:rsidR="001D1ED7" w:rsidRPr="000D62C8">
        <w:t xml:space="preserve">lan </w:t>
      </w:r>
      <w:r w:rsidR="001D1ED7">
        <w:t>was</w:t>
      </w:r>
      <w:r w:rsidR="001D1ED7" w:rsidRPr="000D62C8">
        <w:t xml:space="preserve"> </w:t>
      </w:r>
      <w:r w:rsidR="00C32EDD" w:rsidRPr="001D1ED7">
        <w:t>establish</w:t>
      </w:r>
      <w:r w:rsidR="001D1ED7" w:rsidRPr="001D1ED7">
        <w:t xml:space="preserve">ing </w:t>
      </w:r>
      <w:r w:rsidR="00C32EDD" w:rsidRPr="001D1ED7">
        <w:t xml:space="preserve">the </w:t>
      </w:r>
      <w:r w:rsidR="001D1ED7" w:rsidRPr="00BE29D0">
        <w:t>African Mining Development Centre</w:t>
      </w:r>
      <w:r w:rsidR="00C32EDD" w:rsidRPr="001D1ED7">
        <w:t>.</w:t>
      </w:r>
    </w:p>
    <w:p w14:paraId="30376A33" w14:textId="4EF21D06" w:rsidR="00C32EDD" w:rsidRPr="000D62C8" w:rsidRDefault="002131C6" w:rsidP="00EC0689">
      <w:pPr>
        <w:pStyle w:val="BodyText"/>
        <w:rPr>
          <w:szCs w:val="22"/>
        </w:rPr>
      </w:pPr>
      <w:r w:rsidRPr="00CF5E1C">
        <w:rPr>
          <w:szCs w:val="22"/>
        </w:rPr>
        <w:t>This c</w:t>
      </w:r>
      <w:r w:rsidR="001D1ED7" w:rsidRPr="00CF5E1C">
        <w:rPr>
          <w:szCs w:val="22"/>
        </w:rPr>
        <w:t xml:space="preserve">entre </w:t>
      </w:r>
      <w:r w:rsidR="00C32EDD" w:rsidRPr="00CF5E1C">
        <w:rPr>
          <w:szCs w:val="22"/>
        </w:rPr>
        <w:t xml:space="preserve">is a new institution responsible for implementing the </w:t>
      </w:r>
      <w:r w:rsidR="001D1ED7" w:rsidRPr="00CF5E1C">
        <w:rPr>
          <w:szCs w:val="22"/>
        </w:rPr>
        <w:t>African Mining Vision</w:t>
      </w:r>
      <w:r w:rsidR="00C32EDD" w:rsidRPr="00CF5E1C">
        <w:rPr>
          <w:szCs w:val="22"/>
        </w:rPr>
        <w:t>.</w:t>
      </w:r>
      <w:r w:rsidR="00D005CE" w:rsidRPr="00CF5E1C">
        <w:rPr>
          <w:szCs w:val="22"/>
        </w:rPr>
        <w:t xml:space="preserve"> </w:t>
      </w:r>
      <w:r w:rsidR="00C32EDD" w:rsidRPr="00CF5E1C">
        <w:rPr>
          <w:szCs w:val="22"/>
        </w:rPr>
        <w:t>It is owned and driven by the A</w:t>
      </w:r>
      <w:r w:rsidR="001D1ED7" w:rsidRPr="00CF5E1C">
        <w:rPr>
          <w:szCs w:val="22"/>
        </w:rPr>
        <w:t xml:space="preserve">frican </w:t>
      </w:r>
      <w:r w:rsidR="00C32EDD" w:rsidRPr="00CF5E1C">
        <w:rPr>
          <w:szCs w:val="22"/>
        </w:rPr>
        <w:t>U</w:t>
      </w:r>
      <w:r w:rsidR="001D1ED7" w:rsidRPr="00CF5E1C">
        <w:rPr>
          <w:szCs w:val="22"/>
        </w:rPr>
        <w:t>nion</w:t>
      </w:r>
      <w:r w:rsidR="00C32EDD" w:rsidRPr="00CF5E1C">
        <w:rPr>
          <w:szCs w:val="22"/>
        </w:rPr>
        <w:t xml:space="preserve"> in partnership with </w:t>
      </w:r>
      <w:r w:rsidR="001D1ED7" w:rsidRPr="00CF5E1C">
        <w:rPr>
          <w:szCs w:val="22"/>
        </w:rPr>
        <w:t xml:space="preserve">the </w:t>
      </w:r>
      <w:hyperlink r:id="rId14" w:history="1">
        <w:r w:rsidR="00C32EDD" w:rsidRPr="0080145B">
          <w:rPr>
            <w:rStyle w:val="Hyperlink"/>
            <w:sz w:val="22"/>
            <w:szCs w:val="22"/>
          </w:rPr>
          <w:t>U</w:t>
        </w:r>
        <w:r w:rsidR="001D1ED7" w:rsidRPr="0080145B">
          <w:rPr>
            <w:rStyle w:val="Hyperlink"/>
            <w:sz w:val="22"/>
            <w:szCs w:val="22"/>
          </w:rPr>
          <w:t xml:space="preserve">nited </w:t>
        </w:r>
        <w:r w:rsidR="00C32EDD" w:rsidRPr="0080145B">
          <w:rPr>
            <w:rStyle w:val="Hyperlink"/>
            <w:sz w:val="22"/>
            <w:szCs w:val="22"/>
          </w:rPr>
          <w:t>N</w:t>
        </w:r>
        <w:r w:rsidR="001D1ED7" w:rsidRPr="0080145B">
          <w:rPr>
            <w:rStyle w:val="Hyperlink"/>
            <w:sz w:val="22"/>
            <w:szCs w:val="22"/>
          </w:rPr>
          <w:t>ations</w:t>
        </w:r>
        <w:r w:rsidR="00C32EDD" w:rsidRPr="0080145B">
          <w:rPr>
            <w:rStyle w:val="Hyperlink"/>
            <w:sz w:val="22"/>
            <w:szCs w:val="22"/>
          </w:rPr>
          <w:t xml:space="preserve"> Economic Commission for Africa</w:t>
        </w:r>
      </w:hyperlink>
      <w:r w:rsidR="00C32EDD" w:rsidRPr="00CF5E1C">
        <w:rPr>
          <w:szCs w:val="22"/>
        </w:rPr>
        <w:t>, and aims to increase the social and economic development returns from</w:t>
      </w:r>
      <w:r w:rsidR="00C32EDD" w:rsidRPr="002131C6">
        <w:rPr>
          <w:szCs w:val="22"/>
        </w:rPr>
        <w:t xml:space="preserve"> the</w:t>
      </w:r>
      <w:r w:rsidR="001D1ED7" w:rsidRPr="002131C6">
        <w:rPr>
          <w:szCs w:val="22"/>
        </w:rPr>
        <w:t xml:space="preserve"> continent’s</w:t>
      </w:r>
      <w:r w:rsidR="00C32EDD" w:rsidRPr="002131C6">
        <w:rPr>
          <w:szCs w:val="22"/>
        </w:rPr>
        <w:t xml:space="preserve"> rapidly growing extractives industry.</w:t>
      </w:r>
      <w:r w:rsidR="00C32EDD" w:rsidRPr="00CF5E1C">
        <w:rPr>
          <w:rStyle w:val="FootnoteReference"/>
          <w:sz w:val="14"/>
          <w:szCs w:val="14"/>
        </w:rPr>
        <w:footnoteReference w:id="41"/>
      </w:r>
      <w:r w:rsidR="00D005CE" w:rsidRPr="00CF5E1C">
        <w:rPr>
          <w:sz w:val="14"/>
          <w:szCs w:val="14"/>
        </w:rPr>
        <w:t xml:space="preserve"> </w:t>
      </w:r>
      <w:r w:rsidR="00C32EDD" w:rsidRPr="002131C6">
        <w:rPr>
          <w:szCs w:val="22"/>
        </w:rPr>
        <w:t>The</w:t>
      </w:r>
      <w:r w:rsidR="00993B74">
        <w:rPr>
          <w:szCs w:val="22"/>
        </w:rPr>
        <w:t> </w:t>
      </w:r>
      <w:r w:rsidR="001D1ED7" w:rsidRPr="002131C6">
        <w:rPr>
          <w:szCs w:val="22"/>
        </w:rPr>
        <w:t xml:space="preserve">African Mining Development Centre </w:t>
      </w:r>
      <w:r w:rsidR="00C32EDD" w:rsidRPr="002131C6">
        <w:rPr>
          <w:szCs w:val="22"/>
        </w:rPr>
        <w:t xml:space="preserve">is being implemented as an </w:t>
      </w:r>
      <w:r w:rsidR="001D1ED7" w:rsidRPr="002131C6">
        <w:rPr>
          <w:szCs w:val="22"/>
        </w:rPr>
        <w:t xml:space="preserve">African Union </w:t>
      </w:r>
      <w:r w:rsidR="00C32EDD" w:rsidRPr="002131C6">
        <w:rPr>
          <w:szCs w:val="22"/>
        </w:rPr>
        <w:t>flagship project jointly supported by and</w:t>
      </w:r>
      <w:r w:rsidR="00C32EDD" w:rsidRPr="000D62C8">
        <w:rPr>
          <w:szCs w:val="22"/>
        </w:rPr>
        <w:t xml:space="preserve"> reporting to the African Union Commission, the </w:t>
      </w:r>
      <w:r w:rsidR="001D1ED7" w:rsidRPr="005D1F85">
        <w:rPr>
          <w:szCs w:val="22"/>
        </w:rPr>
        <w:t>U</w:t>
      </w:r>
      <w:r w:rsidR="001D1ED7">
        <w:rPr>
          <w:szCs w:val="22"/>
        </w:rPr>
        <w:t xml:space="preserve">nited </w:t>
      </w:r>
      <w:r w:rsidR="001D1ED7" w:rsidRPr="005D1F85">
        <w:rPr>
          <w:szCs w:val="22"/>
        </w:rPr>
        <w:t>N</w:t>
      </w:r>
      <w:r w:rsidR="001D1ED7">
        <w:rPr>
          <w:szCs w:val="22"/>
        </w:rPr>
        <w:t>ations</w:t>
      </w:r>
      <w:r w:rsidR="001D1ED7" w:rsidRPr="005D1F85">
        <w:rPr>
          <w:szCs w:val="22"/>
        </w:rPr>
        <w:t xml:space="preserve"> Economic Commission for Africa</w:t>
      </w:r>
      <w:r w:rsidR="001D1ED7" w:rsidRPr="000D62C8" w:rsidDel="001D1ED7">
        <w:rPr>
          <w:szCs w:val="22"/>
        </w:rPr>
        <w:t xml:space="preserve"> </w:t>
      </w:r>
      <w:r w:rsidR="00C32EDD" w:rsidRPr="000D62C8">
        <w:rPr>
          <w:szCs w:val="22"/>
        </w:rPr>
        <w:t xml:space="preserve">and the African Development Bank. The </w:t>
      </w:r>
      <w:r w:rsidR="001D1ED7">
        <w:rPr>
          <w:szCs w:val="22"/>
        </w:rPr>
        <w:t>centre</w:t>
      </w:r>
      <w:r w:rsidR="001D1ED7" w:rsidRPr="000D62C8">
        <w:rPr>
          <w:szCs w:val="22"/>
        </w:rPr>
        <w:t xml:space="preserve"> </w:t>
      </w:r>
      <w:r w:rsidR="00C32EDD" w:rsidRPr="000D62C8">
        <w:rPr>
          <w:szCs w:val="22"/>
        </w:rPr>
        <w:t>will coordinat</w:t>
      </w:r>
      <w:r w:rsidR="001D1ED7">
        <w:rPr>
          <w:szCs w:val="22"/>
        </w:rPr>
        <w:t>e</w:t>
      </w:r>
      <w:r w:rsidR="00C32EDD" w:rsidRPr="000D62C8">
        <w:rPr>
          <w:szCs w:val="22"/>
        </w:rPr>
        <w:t xml:space="preserve"> previously fragmented technical support from multiple multilateral and bilateral organisations. </w:t>
      </w:r>
    </w:p>
    <w:p w14:paraId="57BCDF8B" w14:textId="7666C426" w:rsidR="00C32EDD" w:rsidRDefault="00C32EDD" w:rsidP="00EC0689">
      <w:pPr>
        <w:pStyle w:val="BodyText"/>
      </w:pPr>
      <w:r w:rsidRPr="000D62C8">
        <w:rPr>
          <w:szCs w:val="22"/>
        </w:rPr>
        <w:t xml:space="preserve">Australia has led the donor community in supporting the </w:t>
      </w:r>
      <w:r w:rsidR="001D1ED7" w:rsidRPr="00D73047">
        <w:rPr>
          <w:szCs w:val="22"/>
        </w:rPr>
        <w:t>African Mining Vision</w:t>
      </w:r>
      <w:r w:rsidR="001D1ED7">
        <w:rPr>
          <w:szCs w:val="22"/>
        </w:rPr>
        <w:t xml:space="preserve"> </w:t>
      </w:r>
      <w:r w:rsidRPr="000D62C8">
        <w:rPr>
          <w:szCs w:val="22"/>
        </w:rPr>
        <w:t xml:space="preserve">and the </w:t>
      </w:r>
      <w:r w:rsidR="001D1ED7" w:rsidRPr="005D1F85">
        <w:rPr>
          <w:szCs w:val="22"/>
        </w:rPr>
        <w:t>African Mining Development Centre</w:t>
      </w:r>
      <w:r w:rsidRPr="000D62C8">
        <w:rPr>
          <w:szCs w:val="22"/>
        </w:rPr>
        <w:t xml:space="preserve">. Our </w:t>
      </w:r>
      <w:r w:rsidR="001D1ED7">
        <w:rPr>
          <w:szCs w:val="22"/>
        </w:rPr>
        <w:t>funding</w:t>
      </w:r>
      <w:r w:rsidR="001D1ED7" w:rsidRPr="000D62C8">
        <w:rPr>
          <w:szCs w:val="22"/>
        </w:rPr>
        <w:t xml:space="preserve"> </w:t>
      </w:r>
      <w:r w:rsidRPr="000D62C8">
        <w:rPr>
          <w:szCs w:val="22"/>
        </w:rPr>
        <w:t>for a communication campaign in late 2011 helped galvanise support for</w:t>
      </w:r>
      <w:r w:rsidR="001D1ED7">
        <w:rPr>
          <w:szCs w:val="22"/>
        </w:rPr>
        <w:t>,</w:t>
      </w:r>
      <w:r w:rsidRPr="000D62C8">
        <w:rPr>
          <w:szCs w:val="22"/>
        </w:rPr>
        <w:t xml:space="preserve"> and eventual endorsement of</w:t>
      </w:r>
      <w:r w:rsidR="001D1ED7">
        <w:rPr>
          <w:szCs w:val="22"/>
        </w:rPr>
        <w:t>,</w:t>
      </w:r>
      <w:r w:rsidRPr="000D62C8">
        <w:rPr>
          <w:szCs w:val="22"/>
        </w:rPr>
        <w:t xml:space="preserve"> the </w:t>
      </w:r>
      <w:r w:rsidR="001D1ED7" w:rsidRPr="00D73047">
        <w:rPr>
          <w:szCs w:val="22"/>
        </w:rPr>
        <w:t>African Mining Vision</w:t>
      </w:r>
      <w:r w:rsidR="001D1ED7">
        <w:rPr>
          <w:szCs w:val="22"/>
        </w:rPr>
        <w:t xml:space="preserve"> </w:t>
      </w:r>
      <w:r w:rsidRPr="001D1ED7">
        <w:rPr>
          <w:szCs w:val="22"/>
        </w:rPr>
        <w:t>Action Plan by A</w:t>
      </w:r>
      <w:r w:rsidR="001D1ED7" w:rsidRPr="001D1ED7">
        <w:rPr>
          <w:szCs w:val="22"/>
        </w:rPr>
        <w:t xml:space="preserve">frican </w:t>
      </w:r>
      <w:r w:rsidRPr="001D1ED7">
        <w:rPr>
          <w:szCs w:val="22"/>
        </w:rPr>
        <w:t>U</w:t>
      </w:r>
      <w:r w:rsidR="001D1ED7" w:rsidRPr="001D1ED7">
        <w:rPr>
          <w:szCs w:val="22"/>
        </w:rPr>
        <w:t>nion</w:t>
      </w:r>
      <w:r w:rsidRPr="001D1ED7">
        <w:rPr>
          <w:szCs w:val="22"/>
        </w:rPr>
        <w:t xml:space="preserve"> member countries.</w:t>
      </w:r>
      <w:r w:rsidR="00D005CE">
        <w:rPr>
          <w:szCs w:val="22"/>
        </w:rPr>
        <w:t xml:space="preserve"> </w:t>
      </w:r>
      <w:r w:rsidRPr="001D1ED7">
        <w:rPr>
          <w:szCs w:val="22"/>
        </w:rPr>
        <w:t>In 2012</w:t>
      </w:r>
      <w:r w:rsidR="001D1ED7" w:rsidRPr="001D1ED7">
        <w:rPr>
          <w:szCs w:val="22"/>
        </w:rPr>
        <w:t>–</w:t>
      </w:r>
      <w:r w:rsidRPr="001D1ED7">
        <w:rPr>
          <w:szCs w:val="22"/>
        </w:rPr>
        <w:t>13, Australia provided $800</w:t>
      </w:r>
      <w:r w:rsidR="001D1ED7" w:rsidRPr="001D1ED7">
        <w:rPr>
          <w:szCs w:val="22"/>
        </w:rPr>
        <w:t xml:space="preserve"> </w:t>
      </w:r>
      <w:r w:rsidRPr="001D1ED7">
        <w:rPr>
          <w:szCs w:val="22"/>
        </w:rPr>
        <w:t>000</w:t>
      </w:r>
      <w:r w:rsidRPr="000D62C8">
        <w:rPr>
          <w:szCs w:val="22"/>
        </w:rPr>
        <w:t xml:space="preserve"> to fund technical expertise and support for consultation forums to help establish the </w:t>
      </w:r>
      <w:r w:rsidR="001D1ED7" w:rsidRPr="005D1F85">
        <w:rPr>
          <w:szCs w:val="22"/>
        </w:rPr>
        <w:t>African Mining Development Centre</w:t>
      </w:r>
      <w:r w:rsidR="001D1ED7">
        <w:rPr>
          <w:szCs w:val="22"/>
        </w:rPr>
        <w:t>, and i</w:t>
      </w:r>
      <w:r w:rsidRPr="000D62C8">
        <w:rPr>
          <w:szCs w:val="22"/>
        </w:rPr>
        <w:t xml:space="preserve">n August 2012, a </w:t>
      </w:r>
      <w:r w:rsidR="001D1ED7">
        <w:rPr>
          <w:szCs w:val="22"/>
        </w:rPr>
        <w:t xml:space="preserve">further </w:t>
      </w:r>
      <w:r w:rsidRPr="000D62C8">
        <w:rPr>
          <w:szCs w:val="22"/>
        </w:rPr>
        <w:t xml:space="preserve">commitment of $5 million over two years </w:t>
      </w:r>
      <w:r w:rsidR="001D1ED7">
        <w:rPr>
          <w:szCs w:val="22"/>
        </w:rPr>
        <w:t>was announced</w:t>
      </w:r>
      <w:r w:rsidRPr="000D62C8">
        <w:rPr>
          <w:szCs w:val="22"/>
        </w:rPr>
        <w:t xml:space="preserve">. Since then, Canada has committed $15 million, </w:t>
      </w:r>
      <w:r w:rsidR="001D1ED7">
        <w:rPr>
          <w:szCs w:val="22"/>
        </w:rPr>
        <w:t xml:space="preserve">the </w:t>
      </w:r>
      <w:r w:rsidRPr="000D62C8">
        <w:rPr>
          <w:szCs w:val="22"/>
        </w:rPr>
        <w:t>U</w:t>
      </w:r>
      <w:r>
        <w:rPr>
          <w:szCs w:val="22"/>
        </w:rPr>
        <w:t>nited Nation Development Programme</w:t>
      </w:r>
      <w:r w:rsidR="001D1ED7">
        <w:rPr>
          <w:szCs w:val="22"/>
        </w:rPr>
        <w:t xml:space="preserve"> has committed</w:t>
      </w:r>
      <w:r w:rsidRPr="000D62C8">
        <w:rPr>
          <w:szCs w:val="22"/>
        </w:rPr>
        <w:t xml:space="preserve"> $15 million, and Germany</w:t>
      </w:r>
      <w:r w:rsidR="001D1ED7">
        <w:rPr>
          <w:szCs w:val="22"/>
        </w:rPr>
        <w:t xml:space="preserve"> has committed</w:t>
      </w:r>
      <w:r w:rsidR="00E758FE">
        <w:rPr>
          <w:szCs w:val="22"/>
        </w:rPr>
        <w:t xml:space="preserve"> €</w:t>
      </w:r>
      <w:r w:rsidRPr="000D62C8">
        <w:rPr>
          <w:szCs w:val="22"/>
        </w:rPr>
        <w:t xml:space="preserve">1.5 </w:t>
      </w:r>
      <w:r w:rsidRPr="000D62C8">
        <w:rPr>
          <w:szCs w:val="22"/>
        </w:rPr>
        <w:lastRenderedPageBreak/>
        <w:t xml:space="preserve">million. Other donors working on extractives in Africa have also followed our lead by orienting their programs to support the </w:t>
      </w:r>
      <w:r w:rsidR="001D1ED7">
        <w:rPr>
          <w:szCs w:val="22"/>
        </w:rPr>
        <w:t xml:space="preserve">centre’s </w:t>
      </w:r>
      <w:r w:rsidRPr="000D62C8">
        <w:rPr>
          <w:szCs w:val="22"/>
        </w:rPr>
        <w:t>objectives</w:t>
      </w:r>
      <w:r>
        <w:rPr>
          <w:szCs w:val="22"/>
        </w:rPr>
        <w:t>.</w:t>
      </w:r>
      <w:r>
        <w:rPr>
          <w:rStyle w:val="FootnoteReference"/>
        </w:rPr>
        <w:footnoteReference w:id="42"/>
      </w:r>
      <w:r>
        <w:t xml:space="preserve"> </w:t>
      </w:r>
    </w:p>
    <w:p w14:paraId="03D8B5AF" w14:textId="13A5BFEF" w:rsidR="00F534FC" w:rsidRPr="00F534FC" w:rsidRDefault="00F534FC" w:rsidP="00EC0689">
      <w:pPr>
        <w:pStyle w:val="BodyText"/>
        <w:rPr>
          <w:szCs w:val="22"/>
        </w:rPr>
      </w:pPr>
      <w:r w:rsidRPr="00BE29D0">
        <w:rPr>
          <w:b/>
          <w:szCs w:val="22"/>
        </w:rPr>
        <w:t xml:space="preserve">A </w:t>
      </w:r>
      <w:r w:rsidR="00E758FE" w:rsidRPr="00BE29D0">
        <w:rPr>
          <w:b/>
          <w:szCs w:val="22"/>
        </w:rPr>
        <w:t>p</w:t>
      </w:r>
      <w:r w:rsidRPr="00BE29D0">
        <w:rPr>
          <w:b/>
          <w:szCs w:val="22"/>
        </w:rPr>
        <w:t xml:space="preserve">an-Africa </w:t>
      </w:r>
      <w:r w:rsidR="00C348B7" w:rsidRPr="00BE29D0">
        <w:rPr>
          <w:b/>
          <w:szCs w:val="22"/>
        </w:rPr>
        <w:t>Mining for Development</w:t>
      </w:r>
      <w:r w:rsidR="001D1ED7" w:rsidRPr="00BE29D0">
        <w:rPr>
          <w:b/>
          <w:szCs w:val="22"/>
        </w:rPr>
        <w:t xml:space="preserve"> </w:t>
      </w:r>
      <w:r w:rsidRPr="00BE29D0">
        <w:rPr>
          <w:b/>
          <w:szCs w:val="22"/>
        </w:rPr>
        <w:t>engagement plan</w:t>
      </w:r>
      <w:r w:rsidR="00733ED5" w:rsidRPr="00BE29D0">
        <w:rPr>
          <w:b/>
          <w:szCs w:val="22"/>
        </w:rPr>
        <w:t xml:space="preserve"> will be finalised in 2013</w:t>
      </w:r>
      <w:r w:rsidR="001D1ED7" w:rsidRPr="00BE29D0">
        <w:rPr>
          <w:b/>
          <w:szCs w:val="22"/>
        </w:rPr>
        <w:t>–</w:t>
      </w:r>
      <w:r w:rsidRPr="00BE29D0">
        <w:rPr>
          <w:b/>
          <w:szCs w:val="22"/>
        </w:rPr>
        <w:t>14.</w:t>
      </w:r>
      <w:r w:rsidRPr="00F534FC">
        <w:rPr>
          <w:szCs w:val="22"/>
        </w:rPr>
        <w:t xml:space="preserve"> The </w:t>
      </w:r>
      <w:r>
        <w:rPr>
          <w:szCs w:val="22"/>
        </w:rPr>
        <w:t>plan</w:t>
      </w:r>
      <w:r w:rsidRPr="00F534FC">
        <w:rPr>
          <w:szCs w:val="22"/>
        </w:rPr>
        <w:t xml:space="preserve"> will build upon successes to date and adopt a strength</w:t>
      </w:r>
      <w:r>
        <w:rPr>
          <w:szCs w:val="22"/>
        </w:rPr>
        <w:t>ened gender equality approach. I</w:t>
      </w:r>
      <w:r w:rsidRPr="00F534FC">
        <w:rPr>
          <w:szCs w:val="22"/>
        </w:rPr>
        <w:t xml:space="preserve">n 2012 a part-time gender adviser was engaged to help mainstream gender equality and develop specific activities targeting women. For example, a </w:t>
      </w:r>
      <w:proofErr w:type="gramStart"/>
      <w:r w:rsidR="00993B74">
        <w:rPr>
          <w:szCs w:val="22"/>
        </w:rPr>
        <w:t>W</w:t>
      </w:r>
      <w:r w:rsidR="001D1ED7" w:rsidRPr="00F534FC">
        <w:rPr>
          <w:szCs w:val="22"/>
        </w:rPr>
        <w:t>omen</w:t>
      </w:r>
      <w:proofErr w:type="gramEnd"/>
      <w:r w:rsidR="001D1ED7" w:rsidRPr="00F534FC">
        <w:rPr>
          <w:szCs w:val="22"/>
        </w:rPr>
        <w:t xml:space="preserve"> </w:t>
      </w:r>
      <w:r w:rsidRPr="00F534FC">
        <w:rPr>
          <w:szCs w:val="22"/>
        </w:rPr>
        <w:t xml:space="preserve">in </w:t>
      </w:r>
      <w:r w:rsidR="00993B74">
        <w:rPr>
          <w:szCs w:val="22"/>
        </w:rPr>
        <w:t>M</w:t>
      </w:r>
      <w:r w:rsidR="001D1ED7" w:rsidRPr="00F534FC">
        <w:rPr>
          <w:szCs w:val="22"/>
        </w:rPr>
        <w:t xml:space="preserve">ining </w:t>
      </w:r>
      <w:r w:rsidRPr="00F534FC">
        <w:rPr>
          <w:szCs w:val="22"/>
        </w:rPr>
        <w:t>community of practice has been established as part of alumni activities.</w:t>
      </w:r>
      <w:r w:rsidR="00D005CE">
        <w:rPr>
          <w:szCs w:val="22"/>
        </w:rPr>
        <w:t xml:space="preserve"> </w:t>
      </w:r>
      <w:r w:rsidRPr="00F534FC">
        <w:rPr>
          <w:szCs w:val="22"/>
        </w:rPr>
        <w:t>In</w:t>
      </w:r>
      <w:r w:rsidR="00993B74">
        <w:rPr>
          <w:szCs w:val="22"/>
        </w:rPr>
        <w:t> </w:t>
      </w:r>
      <w:r w:rsidRPr="00F534FC">
        <w:rPr>
          <w:szCs w:val="22"/>
        </w:rPr>
        <w:t xml:space="preserve">October 2012, 30 women from 12 African countries attended a </w:t>
      </w:r>
      <w:r w:rsidR="00993B74">
        <w:rPr>
          <w:szCs w:val="22"/>
        </w:rPr>
        <w:t>Women in M</w:t>
      </w:r>
      <w:r w:rsidR="001D1ED7" w:rsidRPr="00F534FC">
        <w:rPr>
          <w:szCs w:val="22"/>
        </w:rPr>
        <w:t>ining forum </w:t>
      </w:r>
      <w:r w:rsidRPr="00F534FC">
        <w:rPr>
          <w:szCs w:val="22"/>
        </w:rPr>
        <w:t xml:space="preserve">in South Africa, followed by a </w:t>
      </w:r>
      <w:r w:rsidR="00993B74">
        <w:rPr>
          <w:szCs w:val="22"/>
        </w:rPr>
        <w:t>W</w:t>
      </w:r>
      <w:r w:rsidR="001D1ED7" w:rsidRPr="00F534FC">
        <w:rPr>
          <w:szCs w:val="22"/>
        </w:rPr>
        <w:t xml:space="preserve">omen </w:t>
      </w:r>
      <w:r w:rsidRPr="00F534FC">
        <w:rPr>
          <w:szCs w:val="22"/>
        </w:rPr>
        <w:t xml:space="preserve">in </w:t>
      </w:r>
      <w:r w:rsidR="00993B74">
        <w:rPr>
          <w:szCs w:val="22"/>
        </w:rPr>
        <w:t>M</w:t>
      </w:r>
      <w:r w:rsidR="001D1ED7" w:rsidRPr="00F534FC">
        <w:rPr>
          <w:szCs w:val="22"/>
        </w:rPr>
        <w:t xml:space="preserve">ining </w:t>
      </w:r>
      <w:r w:rsidRPr="00F534FC">
        <w:rPr>
          <w:szCs w:val="22"/>
        </w:rPr>
        <w:t>study tour to Australia to explore concepts and principles of women’s direct employment or engagement in mining and related services.</w:t>
      </w:r>
    </w:p>
    <w:p w14:paraId="4F02450E" w14:textId="2DD6F1CF" w:rsidR="00376F5F" w:rsidRDefault="00EC4DC7" w:rsidP="00EC0689">
      <w:pPr>
        <w:pStyle w:val="BodyText"/>
      </w:pPr>
      <w:r>
        <w:rPr>
          <w:b/>
        </w:rPr>
        <w:t xml:space="preserve">The </w:t>
      </w:r>
      <w:r w:rsidR="001113F1">
        <w:rPr>
          <w:b/>
        </w:rPr>
        <w:t>Australia</w:t>
      </w:r>
      <w:r>
        <w:rPr>
          <w:b/>
        </w:rPr>
        <w:t>n Government</w:t>
      </w:r>
      <w:r w:rsidR="001113F1" w:rsidRPr="00752750">
        <w:rPr>
          <w:b/>
        </w:rPr>
        <w:t xml:space="preserve"> </w:t>
      </w:r>
      <w:r w:rsidR="00376F5F" w:rsidRPr="00752750">
        <w:rPr>
          <w:b/>
        </w:rPr>
        <w:t>use</w:t>
      </w:r>
      <w:r w:rsidR="00752750">
        <w:rPr>
          <w:b/>
        </w:rPr>
        <w:t>s</w:t>
      </w:r>
      <w:r w:rsidR="00376F5F" w:rsidRPr="00752750">
        <w:rPr>
          <w:b/>
        </w:rPr>
        <w:t xml:space="preserve"> its growing volunteer program to build relationships and to complement </w:t>
      </w:r>
      <w:r w:rsidR="002131C6">
        <w:rPr>
          <w:b/>
        </w:rPr>
        <w:t>its</w:t>
      </w:r>
      <w:r w:rsidR="002131C6" w:rsidRPr="00752750">
        <w:rPr>
          <w:b/>
        </w:rPr>
        <w:t xml:space="preserve"> </w:t>
      </w:r>
      <w:r w:rsidR="00376F5F" w:rsidRPr="00752750">
        <w:rPr>
          <w:b/>
        </w:rPr>
        <w:t>assistance to Sub-Saharan Africa.</w:t>
      </w:r>
      <w:r w:rsidR="00376F5F" w:rsidRPr="00752750">
        <w:t xml:space="preserve"> Australian volunteers play a vital role in reducing poverty by </w:t>
      </w:r>
      <w:r w:rsidR="0011356A">
        <w:t>using</w:t>
      </w:r>
      <w:r w:rsidR="0011356A" w:rsidRPr="00752750">
        <w:t xml:space="preserve"> </w:t>
      </w:r>
      <w:r w:rsidR="00376F5F" w:rsidRPr="00752750">
        <w:t xml:space="preserve">and transferring a wide range of skills and experiences </w:t>
      </w:r>
      <w:r w:rsidR="0011356A">
        <w:t>that</w:t>
      </w:r>
      <w:r w:rsidR="0011356A" w:rsidRPr="00752750">
        <w:t xml:space="preserve"> address local development needs </w:t>
      </w:r>
      <w:r w:rsidR="0011356A">
        <w:t>to African organisations</w:t>
      </w:r>
      <w:r w:rsidR="00376F5F" w:rsidRPr="00752750">
        <w:t>. During 2012</w:t>
      </w:r>
      <w:r w:rsidR="0011356A">
        <w:t>–</w:t>
      </w:r>
      <w:r w:rsidR="00376F5F" w:rsidRPr="00752750">
        <w:t>13, 210</w:t>
      </w:r>
      <w:r w:rsidR="00993B74">
        <w:t> </w:t>
      </w:r>
      <w:r w:rsidR="00376F5F" w:rsidRPr="00752750">
        <w:t>volunteers, including 73 Australian Youth Ambassadors, were on assignment in Sub-Saharan Africa</w:t>
      </w:r>
      <w:r w:rsidR="0011356A">
        <w:t>––</w:t>
      </w:r>
      <w:r w:rsidR="00376F5F" w:rsidRPr="00752750">
        <w:t>an increase from 141 volunteers in 2011</w:t>
      </w:r>
      <w:r w:rsidR="0011356A">
        <w:t>–</w:t>
      </w:r>
      <w:r w:rsidR="00376F5F" w:rsidRPr="00752750">
        <w:t xml:space="preserve">12. </w:t>
      </w:r>
      <w:r w:rsidR="0011356A">
        <w:t>These</w:t>
      </w:r>
      <w:r w:rsidR="00376F5F" w:rsidRPr="00752750">
        <w:t xml:space="preserve"> volunteers worked in 11</w:t>
      </w:r>
      <w:r w:rsidR="00752750">
        <w:t> </w:t>
      </w:r>
      <w:r w:rsidR="00376F5F" w:rsidRPr="00752750">
        <w:t>countries a</w:t>
      </w:r>
      <w:r w:rsidR="0093073B">
        <w:t xml:space="preserve">cross the continent (see Annex </w:t>
      </w:r>
      <w:r w:rsidR="00C50A91">
        <w:t>G</w:t>
      </w:r>
      <w:r w:rsidR="00376F5F" w:rsidRPr="00752750">
        <w:t>) most</w:t>
      </w:r>
      <w:r w:rsidR="0011356A">
        <w:t>ly</w:t>
      </w:r>
      <w:r w:rsidR="00376F5F" w:rsidRPr="00752750">
        <w:t xml:space="preserve"> in Kenya, Ghana and South Africa. </w:t>
      </w:r>
    </w:p>
    <w:p w14:paraId="146DF6E3" w14:textId="77777777" w:rsidR="00F53483" w:rsidRDefault="00F53483" w:rsidP="00EC0689">
      <w:pPr>
        <w:pStyle w:val="BodyText"/>
      </w:pPr>
    </w:p>
    <w:tbl>
      <w:tblPr>
        <w:tblStyle w:val="TableGrid"/>
        <w:tblW w:w="5000" w:type="pct"/>
        <w:tblBorders>
          <w:insideH w:val="none" w:sz="0" w:space="0" w:color="auto"/>
          <w:insideV w:val="none" w:sz="0" w:space="0" w:color="auto"/>
        </w:tblBorders>
        <w:shd w:val="clear" w:color="auto" w:fill="DBE5F1" w:themeFill="accent1" w:themeFillTint="33"/>
        <w:tblLook w:val="04A0" w:firstRow="1" w:lastRow="0" w:firstColumn="1" w:lastColumn="0" w:noHBand="0" w:noVBand="1"/>
        <w:tblCaption w:val="Management Response"/>
        <w:tblDescription w:val="This table outlines the key actions AusAID will take over 2013-14."/>
      </w:tblPr>
      <w:tblGrid>
        <w:gridCol w:w="8550"/>
      </w:tblGrid>
      <w:tr w:rsidR="007B37BE" w14:paraId="272F1058" w14:textId="77777777" w:rsidTr="0078515E">
        <w:trPr>
          <w:tblHeader/>
        </w:trPr>
        <w:tc>
          <w:tcPr>
            <w:tcW w:w="8153" w:type="dxa"/>
            <w:shd w:val="clear" w:color="auto" w:fill="DBE5F1" w:themeFill="accent1" w:themeFillTint="33"/>
          </w:tcPr>
          <w:p w14:paraId="59C77B4F" w14:textId="2C8831AD" w:rsidR="007B37BE" w:rsidRDefault="007B37BE" w:rsidP="00EC0689">
            <w:pPr>
              <w:pStyle w:val="BoxText"/>
              <w:rPr>
                <w:rFonts w:eastAsia="SimSun"/>
              </w:rPr>
            </w:pPr>
            <w:r>
              <w:rPr>
                <w:rFonts w:eastAsia="SimSun"/>
              </w:rPr>
              <w:t>In 2013</w:t>
            </w:r>
            <w:r w:rsidR="0011356A">
              <w:rPr>
                <w:rFonts w:eastAsia="SimSun"/>
              </w:rPr>
              <w:t>–</w:t>
            </w:r>
            <w:r>
              <w:rPr>
                <w:rFonts w:eastAsia="SimSun"/>
              </w:rPr>
              <w:t xml:space="preserve">14, the </w:t>
            </w:r>
            <w:r w:rsidR="0001360F" w:rsidRPr="0001360F">
              <w:rPr>
                <w:rFonts w:eastAsia="SimSun"/>
                <w:lang w:val="en-US"/>
              </w:rPr>
              <w:t xml:space="preserve">Sub-Saharan </w:t>
            </w:r>
            <w:r w:rsidR="0018220A">
              <w:rPr>
                <w:rFonts w:eastAsia="SimSun"/>
              </w:rPr>
              <w:t>Africa Program</w:t>
            </w:r>
            <w:r w:rsidR="0011356A">
              <w:rPr>
                <w:rFonts w:eastAsia="SimSun"/>
              </w:rPr>
              <w:t xml:space="preserve"> </w:t>
            </w:r>
            <w:r>
              <w:rPr>
                <w:rFonts w:eastAsia="SimSun"/>
              </w:rPr>
              <w:t xml:space="preserve">will undertake the following actions at the </w:t>
            </w:r>
            <w:r w:rsidR="00E758FE">
              <w:rPr>
                <w:rFonts w:eastAsia="SimSun"/>
              </w:rPr>
              <w:t>p</w:t>
            </w:r>
            <w:r>
              <w:rPr>
                <w:rFonts w:eastAsia="SimSun"/>
              </w:rPr>
              <w:t>an-Africa level</w:t>
            </w:r>
            <w:r w:rsidR="0011356A">
              <w:rPr>
                <w:rFonts w:eastAsia="SimSun"/>
              </w:rPr>
              <w:t>:</w:t>
            </w:r>
            <w:r>
              <w:rPr>
                <w:rStyle w:val="FootnoteReference"/>
                <w:rFonts w:eastAsia="SimSun"/>
              </w:rPr>
              <w:footnoteReference w:id="43"/>
            </w:r>
          </w:p>
          <w:p w14:paraId="54D27232" w14:textId="77777777" w:rsidR="007B37BE" w:rsidRDefault="007B37BE" w:rsidP="00EC0689">
            <w:pPr>
              <w:pStyle w:val="BoxListBullet"/>
              <w:rPr>
                <w:rFonts w:eastAsia="SimSun"/>
              </w:rPr>
            </w:pPr>
            <w:r w:rsidRPr="00BE29D0">
              <w:rPr>
                <w:rFonts w:eastAsia="SimSun"/>
              </w:rPr>
              <w:t>develop a program strategy</w:t>
            </w:r>
            <w:r>
              <w:rPr>
                <w:rFonts w:eastAsia="SimSun"/>
              </w:rPr>
              <w:t xml:space="preserve"> that will:</w:t>
            </w:r>
          </w:p>
          <w:p w14:paraId="2873C29B" w14:textId="6582873C" w:rsidR="007B37BE" w:rsidRPr="00EC0689" w:rsidRDefault="009D0E88" w:rsidP="00EC0689">
            <w:pPr>
              <w:pStyle w:val="BoxListBullet2"/>
              <w:rPr>
                <w:rFonts w:eastAsia="SimSun"/>
              </w:rPr>
            </w:pPr>
            <w:r w:rsidRPr="00EC0689">
              <w:rPr>
                <w:rFonts w:eastAsia="SimSun"/>
              </w:rPr>
              <w:t xml:space="preserve">set out </w:t>
            </w:r>
            <w:r w:rsidR="007B37BE" w:rsidRPr="00EC0689">
              <w:rPr>
                <w:rFonts w:eastAsia="SimSun"/>
              </w:rPr>
              <w:t>end</w:t>
            </w:r>
            <w:r w:rsidR="0011356A" w:rsidRPr="00EC0689">
              <w:rPr>
                <w:rFonts w:eastAsia="SimSun"/>
              </w:rPr>
              <w:t xml:space="preserve"> </w:t>
            </w:r>
            <w:r w:rsidR="007B37BE" w:rsidRPr="00EC0689">
              <w:rPr>
                <w:rFonts w:eastAsia="SimSun"/>
              </w:rPr>
              <w:t>of</w:t>
            </w:r>
            <w:r w:rsidR="0011356A" w:rsidRPr="00EC0689">
              <w:rPr>
                <w:rFonts w:eastAsia="SimSun"/>
              </w:rPr>
              <w:t xml:space="preserve"> </w:t>
            </w:r>
            <w:r w:rsidR="007B37BE" w:rsidRPr="00EC0689">
              <w:rPr>
                <w:rFonts w:eastAsia="SimSun"/>
              </w:rPr>
              <w:t>strategy program outcomes, reflecting the relationships between different sector programs where appropriate</w:t>
            </w:r>
          </w:p>
          <w:p w14:paraId="7BFD70FF" w14:textId="5B8B02B4" w:rsidR="007B37BE" w:rsidRPr="00EC0689" w:rsidRDefault="007B37BE" w:rsidP="00EC0689">
            <w:pPr>
              <w:pStyle w:val="BoxListBullet2"/>
              <w:rPr>
                <w:rFonts w:eastAsia="SimSun"/>
              </w:rPr>
            </w:pPr>
            <w:r w:rsidRPr="00EC0689">
              <w:rPr>
                <w:rFonts w:eastAsia="SimSun"/>
              </w:rPr>
              <w:t xml:space="preserve">clarify how to reduce fragmentation and strengthen coherence, including using flexible mechanisms such as the </w:t>
            </w:r>
            <w:r w:rsidR="00733ED5" w:rsidRPr="00EC0689">
              <w:rPr>
                <w:rFonts w:eastAsia="SimSun"/>
              </w:rPr>
              <w:t xml:space="preserve">Australia </w:t>
            </w:r>
            <w:r w:rsidRPr="00EC0689">
              <w:rPr>
                <w:rFonts w:eastAsia="SimSun"/>
              </w:rPr>
              <w:t xml:space="preserve">Awards and </w:t>
            </w:r>
            <w:r w:rsidR="00E11242" w:rsidRPr="00EC0689">
              <w:t>Australia–</w:t>
            </w:r>
            <w:r w:rsidR="0011356A" w:rsidRPr="00EC0689">
              <w:t xml:space="preserve">Africa Partnerships Facility </w:t>
            </w:r>
            <w:r w:rsidRPr="00EC0689">
              <w:rPr>
                <w:rFonts w:eastAsia="SimSun"/>
              </w:rPr>
              <w:t>to deliver on program objectives</w:t>
            </w:r>
          </w:p>
          <w:p w14:paraId="44E4EBC9" w14:textId="27E7825F" w:rsidR="007B37BE" w:rsidRPr="00EC0689" w:rsidRDefault="007B37BE" w:rsidP="00EC0689">
            <w:pPr>
              <w:pStyle w:val="BoxListBullet2"/>
              <w:rPr>
                <w:rFonts w:eastAsia="SimSun"/>
              </w:rPr>
            </w:pPr>
            <w:r w:rsidRPr="00EC0689">
              <w:rPr>
                <w:rFonts w:eastAsia="SimSun"/>
              </w:rPr>
              <w:t xml:space="preserve">recognise </w:t>
            </w:r>
            <w:r w:rsidR="0011356A" w:rsidRPr="00EC0689">
              <w:rPr>
                <w:rFonts w:eastAsia="SimSun"/>
              </w:rPr>
              <w:t xml:space="preserve">that </w:t>
            </w:r>
            <w:r w:rsidRPr="00EC0689">
              <w:rPr>
                <w:rFonts w:eastAsia="SimSun"/>
              </w:rPr>
              <w:t xml:space="preserve">food security activities contribute to increased incomes and enterprise opportunities as well as food availability and nutrition </w:t>
            </w:r>
          </w:p>
          <w:p w14:paraId="1D364F52" w14:textId="2534EB7A" w:rsidR="007B37BE" w:rsidRPr="00EC0689" w:rsidRDefault="007B37BE" w:rsidP="00EC0689">
            <w:pPr>
              <w:pStyle w:val="BoxListBullet2"/>
              <w:rPr>
                <w:rFonts w:eastAsia="SimSun"/>
              </w:rPr>
            </w:pPr>
            <w:r w:rsidRPr="00EC0689">
              <w:rPr>
                <w:rFonts w:eastAsia="SimSun"/>
              </w:rPr>
              <w:t>clarify how to better connect</w:t>
            </w:r>
            <w:r w:rsidR="009D0E88" w:rsidRPr="00EC0689">
              <w:rPr>
                <w:rFonts w:eastAsia="SimSun"/>
              </w:rPr>
              <w:t xml:space="preserve"> </w:t>
            </w:r>
            <w:r w:rsidR="00783CD7">
              <w:rPr>
                <w:rFonts w:eastAsia="SimSun"/>
              </w:rPr>
              <w:t>Australia</w:t>
            </w:r>
            <w:r w:rsidR="00783CD7" w:rsidRPr="00EC0689">
              <w:rPr>
                <w:rFonts w:eastAsia="SimSun"/>
              </w:rPr>
              <w:t xml:space="preserve">’s </w:t>
            </w:r>
            <w:r w:rsidR="009D0E88" w:rsidRPr="00EC0689">
              <w:rPr>
                <w:rFonts w:eastAsia="SimSun"/>
              </w:rPr>
              <w:t xml:space="preserve">multilateral core contributions and </w:t>
            </w:r>
            <w:r w:rsidR="005E2813">
              <w:rPr>
                <w:rFonts w:eastAsia="SimSun"/>
              </w:rPr>
              <w:t>ANCP</w:t>
            </w:r>
            <w:r w:rsidR="0011356A" w:rsidRPr="00EC0689">
              <w:rPr>
                <w:rFonts w:eastAsia="SimSun"/>
              </w:rPr>
              <w:t xml:space="preserve"> Program </w:t>
            </w:r>
            <w:r w:rsidR="009D0E88" w:rsidRPr="00EC0689">
              <w:rPr>
                <w:rFonts w:eastAsia="SimSun"/>
              </w:rPr>
              <w:t xml:space="preserve">funding </w:t>
            </w:r>
            <w:r w:rsidRPr="00EC0689">
              <w:rPr>
                <w:rFonts w:eastAsia="SimSun"/>
              </w:rPr>
              <w:t xml:space="preserve">to </w:t>
            </w:r>
            <w:r w:rsidR="00ED5C54" w:rsidRPr="00EC0689">
              <w:rPr>
                <w:rFonts w:eastAsia="SimSun"/>
              </w:rPr>
              <w:t xml:space="preserve">Sub-Saharan </w:t>
            </w:r>
            <w:r w:rsidR="0018220A" w:rsidRPr="00EC0689">
              <w:rPr>
                <w:rFonts w:eastAsia="SimSun"/>
              </w:rPr>
              <w:t>Africa Program</w:t>
            </w:r>
            <w:r w:rsidRPr="00EC0689">
              <w:rPr>
                <w:rFonts w:eastAsia="SimSun"/>
              </w:rPr>
              <w:t xml:space="preserve"> priorities </w:t>
            </w:r>
          </w:p>
          <w:p w14:paraId="478DB356" w14:textId="7FE68A78" w:rsidR="007B37BE" w:rsidRPr="00EC0689" w:rsidRDefault="007B37BE" w:rsidP="00EC0689">
            <w:pPr>
              <w:pStyle w:val="BoxListBullet2"/>
              <w:rPr>
                <w:rFonts w:eastAsia="SimSun"/>
              </w:rPr>
            </w:pPr>
            <w:r w:rsidRPr="00EC0689">
              <w:rPr>
                <w:rFonts w:eastAsia="SimSun"/>
              </w:rPr>
              <w:t>clarify</w:t>
            </w:r>
            <w:r w:rsidR="002131C6" w:rsidRPr="00EC0689">
              <w:rPr>
                <w:rFonts w:eastAsia="SimSun"/>
              </w:rPr>
              <w:t xml:space="preserve"> the</w:t>
            </w:r>
            <w:r w:rsidRPr="00EC0689">
              <w:rPr>
                <w:rFonts w:eastAsia="SimSun"/>
              </w:rPr>
              <w:t xml:space="preserve"> </w:t>
            </w:r>
            <w:r w:rsidR="0001360F" w:rsidRPr="00EC0689">
              <w:rPr>
                <w:rFonts w:eastAsia="SimSun"/>
              </w:rPr>
              <w:t xml:space="preserve">Sub-Saharan </w:t>
            </w:r>
            <w:r w:rsidR="0018220A" w:rsidRPr="00EC0689">
              <w:rPr>
                <w:rFonts w:eastAsia="SimSun"/>
              </w:rPr>
              <w:t>Africa Program</w:t>
            </w:r>
            <w:r w:rsidR="0011356A" w:rsidRPr="00EC0689">
              <w:rPr>
                <w:rFonts w:eastAsia="SimSun"/>
              </w:rPr>
              <w:t xml:space="preserve">’s </w:t>
            </w:r>
            <w:r w:rsidRPr="00EC0689">
              <w:rPr>
                <w:rFonts w:eastAsia="SimSun"/>
              </w:rPr>
              <w:t>approach to addressing gender equality</w:t>
            </w:r>
          </w:p>
          <w:p w14:paraId="2225CD13" w14:textId="61342C79" w:rsidR="007B37BE" w:rsidRPr="00EC0689" w:rsidRDefault="007B37BE" w:rsidP="00EC0689">
            <w:pPr>
              <w:pStyle w:val="BoxListBullet2"/>
              <w:rPr>
                <w:rFonts w:eastAsia="SimSun"/>
              </w:rPr>
            </w:pPr>
            <w:r w:rsidRPr="00EC0689">
              <w:rPr>
                <w:rFonts w:eastAsia="SimSun"/>
              </w:rPr>
              <w:t xml:space="preserve">include a performance assessment framework that contains </w:t>
            </w:r>
            <w:r w:rsidR="002131C6" w:rsidRPr="00EC0689">
              <w:rPr>
                <w:rFonts w:eastAsia="SimSun"/>
              </w:rPr>
              <w:t>gender</w:t>
            </w:r>
            <w:r w:rsidRPr="00EC0689">
              <w:rPr>
                <w:rFonts w:eastAsia="SimSun"/>
              </w:rPr>
              <w:t>-disaggregated and disability-inclusive indicators</w:t>
            </w:r>
          </w:p>
          <w:p w14:paraId="1F391BC9" w14:textId="299B043D" w:rsidR="007B37BE" w:rsidRPr="00BE29D0" w:rsidRDefault="007B37BE" w:rsidP="00EC0689">
            <w:pPr>
              <w:pStyle w:val="BoxListBullet"/>
              <w:rPr>
                <w:rFonts w:eastAsia="SimSun"/>
              </w:rPr>
            </w:pPr>
            <w:r w:rsidRPr="00BE29D0">
              <w:rPr>
                <w:rFonts w:eastAsia="SimSun"/>
              </w:rPr>
              <w:t xml:space="preserve">develop a </w:t>
            </w:r>
            <w:r w:rsidR="002131C6">
              <w:rPr>
                <w:rFonts w:eastAsia="SimSun"/>
              </w:rPr>
              <w:t>Mining for Development</w:t>
            </w:r>
            <w:r w:rsidR="002131C6" w:rsidRPr="00BE29D0">
              <w:rPr>
                <w:rFonts w:eastAsia="SimSun"/>
              </w:rPr>
              <w:t xml:space="preserve"> </w:t>
            </w:r>
            <w:r w:rsidR="00733ED5" w:rsidRPr="00BE29D0">
              <w:rPr>
                <w:rFonts w:eastAsia="SimSun"/>
              </w:rPr>
              <w:t>engagement plan</w:t>
            </w:r>
          </w:p>
          <w:p w14:paraId="6CEBA53D" w14:textId="7A3A7C83" w:rsidR="007B37BE" w:rsidRPr="00E74A6E" w:rsidRDefault="007B37BE" w:rsidP="00783CD7">
            <w:pPr>
              <w:pStyle w:val="BoxListBullet"/>
            </w:pPr>
            <w:proofErr w:type="gramStart"/>
            <w:r w:rsidRPr="00BE29D0">
              <w:rPr>
                <w:rFonts w:eastAsia="SimSun"/>
              </w:rPr>
              <w:t>strengthen</w:t>
            </w:r>
            <w:proofErr w:type="gramEnd"/>
            <w:r w:rsidRPr="00BE29D0">
              <w:rPr>
                <w:rFonts w:eastAsia="SimSun"/>
              </w:rPr>
              <w:t xml:space="preserve"> </w:t>
            </w:r>
            <w:r w:rsidR="00783CD7">
              <w:rPr>
                <w:rFonts w:eastAsia="SimSun"/>
              </w:rPr>
              <w:t>Australia</w:t>
            </w:r>
            <w:r w:rsidR="00783CD7" w:rsidRPr="00BE29D0">
              <w:rPr>
                <w:rFonts w:eastAsia="SimSun"/>
              </w:rPr>
              <w:t xml:space="preserve">’s </w:t>
            </w:r>
            <w:r w:rsidRPr="00BE29D0">
              <w:rPr>
                <w:rFonts w:eastAsia="SimSun"/>
              </w:rPr>
              <w:t>influence with partners</w:t>
            </w:r>
            <w:r>
              <w:rPr>
                <w:rFonts w:eastAsia="SimSun"/>
              </w:rPr>
              <w:t xml:space="preserve"> including identifying and establishing a regular dialogue with priority multilateral and bilateral partners to share lessons, leverage successes and strengthen advocacy on common issues</w:t>
            </w:r>
            <w:r w:rsidR="00D45F3E">
              <w:rPr>
                <w:rFonts w:eastAsia="SimSun"/>
                <w:b/>
              </w:rPr>
              <w:t>.</w:t>
            </w:r>
          </w:p>
        </w:tc>
      </w:tr>
    </w:tbl>
    <w:p w14:paraId="41874538" w14:textId="66DC70AD" w:rsidR="003068E9" w:rsidRPr="00DB70A8" w:rsidRDefault="003068E9" w:rsidP="00C31FFA">
      <w:pPr>
        <w:pStyle w:val="Heading1"/>
      </w:pPr>
      <w:r w:rsidRPr="00DB70A8">
        <w:lastRenderedPageBreak/>
        <w:t xml:space="preserve">East and Horn Africa </w:t>
      </w:r>
      <w:r w:rsidR="0011356A">
        <w:t>r</w:t>
      </w:r>
      <w:r w:rsidR="0011356A" w:rsidRPr="00DB70A8">
        <w:t>egion</w:t>
      </w:r>
    </w:p>
    <w:p w14:paraId="7D7750D4" w14:textId="387E0F9A" w:rsidR="00E92C44" w:rsidRDefault="00E92C44" w:rsidP="00C31FFA">
      <w:pPr>
        <w:pStyle w:val="BodyText"/>
      </w:pPr>
      <w:r w:rsidRPr="0011162B">
        <w:rPr>
          <w:b/>
        </w:rPr>
        <w:t>East Africa has had impressive economic growth over the past decade</w:t>
      </w:r>
      <w:r w:rsidRPr="0011162B">
        <w:rPr>
          <w:rStyle w:val="FootnoteReference"/>
          <w:b/>
        </w:rPr>
        <w:footnoteReference w:id="44"/>
      </w:r>
      <w:r w:rsidR="00EB4D95" w:rsidRPr="0011162B">
        <w:rPr>
          <w:b/>
        </w:rPr>
        <w:t xml:space="preserve"> but </w:t>
      </w:r>
      <w:r w:rsidRPr="0011162B">
        <w:rPr>
          <w:b/>
        </w:rPr>
        <w:t xml:space="preserve">the number of East Africans living in poverty </w:t>
      </w:r>
      <w:r w:rsidR="0009381B" w:rsidRPr="0011162B">
        <w:rPr>
          <w:b/>
        </w:rPr>
        <w:t xml:space="preserve">has </w:t>
      </w:r>
      <w:r w:rsidR="00E36469" w:rsidRPr="0011162B">
        <w:rPr>
          <w:b/>
        </w:rPr>
        <w:t>grown</w:t>
      </w:r>
      <w:r w:rsidR="0009381B">
        <w:t xml:space="preserve"> from 44 to 53 million</w:t>
      </w:r>
      <w:r>
        <w:t xml:space="preserve"> over the same period</w:t>
      </w:r>
      <w:r w:rsidR="00733ED5">
        <w:t>.</w:t>
      </w:r>
      <w:r>
        <w:rPr>
          <w:rStyle w:val="FootnoteReference"/>
        </w:rPr>
        <w:footnoteReference w:id="45"/>
      </w:r>
      <w:r w:rsidRPr="00E92C44">
        <w:t xml:space="preserve"> </w:t>
      </w:r>
      <w:r>
        <w:t xml:space="preserve">This is in part because </w:t>
      </w:r>
      <w:r w:rsidR="0009381B">
        <w:t>of</w:t>
      </w:r>
      <w:r w:rsidR="00026539">
        <w:t xml:space="preserve"> </w:t>
      </w:r>
      <w:r>
        <w:t>high population growth</w:t>
      </w:r>
      <w:r>
        <w:rPr>
          <w:rStyle w:val="FootnoteReference"/>
        </w:rPr>
        <w:footnoteReference w:id="46"/>
      </w:r>
      <w:r w:rsidR="00E36469">
        <w:t xml:space="preserve"> </w:t>
      </w:r>
      <w:r w:rsidR="00026539">
        <w:t>and l</w:t>
      </w:r>
      <w:r>
        <w:t>ow poverty responsiveness to growth</w:t>
      </w:r>
      <w:r w:rsidR="00EB4D95">
        <w:t xml:space="preserve"> (poverty elasticity)</w:t>
      </w:r>
      <w:r w:rsidR="0011356A">
        <w:t>,</w:t>
      </w:r>
      <w:r>
        <w:rPr>
          <w:rStyle w:val="FootnoteReference"/>
        </w:rPr>
        <w:footnoteReference w:id="47"/>
      </w:r>
      <w:r w:rsidR="0019706A">
        <w:t xml:space="preserve"> </w:t>
      </w:r>
      <w:r>
        <w:t>the latter of which highlights inequality and weak links between the growth sectors and where the poor work</w:t>
      </w:r>
      <w:r w:rsidR="0011356A">
        <w:t xml:space="preserve"> and </w:t>
      </w:r>
      <w:r>
        <w:t xml:space="preserve">live. </w:t>
      </w:r>
      <w:r w:rsidR="00EB4D95">
        <w:t>Drivers of</w:t>
      </w:r>
      <w:r>
        <w:t xml:space="preserve"> inequality and weak elasticity include </w:t>
      </w:r>
      <w:r w:rsidR="00EB4D95">
        <w:t>non-</w:t>
      </w:r>
      <w:r>
        <w:t>diversified economy, poor access to credit and insurance, low human and physical capital and weak systems of social protection</w:t>
      </w:r>
      <w:r w:rsidR="007606B2">
        <w:t xml:space="preserve">, many of which the </w:t>
      </w:r>
      <w:r w:rsidR="0011356A">
        <w:t xml:space="preserve">program </w:t>
      </w:r>
      <w:r w:rsidR="00FC1199">
        <w:t>is contributing to</w:t>
      </w:r>
      <w:r w:rsidR="007606B2">
        <w:t xml:space="preserve">. </w:t>
      </w:r>
      <w:r w:rsidR="00E36469">
        <w:t>Compared to other African sub-regions, East Africa has a more gender-balanced distribution of poverty.</w:t>
      </w:r>
      <w:r w:rsidR="00EB4D95" w:rsidRPr="00EB4D95">
        <w:rPr>
          <w:rStyle w:val="FootnoteReference"/>
        </w:rPr>
        <w:t xml:space="preserve"> </w:t>
      </w:r>
      <w:r>
        <w:t xml:space="preserve">Other contributing factors include corruption and poor governance. </w:t>
      </w:r>
    </w:p>
    <w:p w14:paraId="6564CCE6" w14:textId="21DFFF64" w:rsidR="00380DD5" w:rsidRDefault="001F6973" w:rsidP="00C31FFA">
      <w:pPr>
        <w:pStyle w:val="BodyText"/>
      </w:pPr>
      <w:r w:rsidRPr="00EB4D95">
        <w:rPr>
          <w:b/>
        </w:rPr>
        <w:t xml:space="preserve">Development </w:t>
      </w:r>
      <w:r w:rsidR="00EB4D95" w:rsidRPr="00EB4D95">
        <w:rPr>
          <w:b/>
        </w:rPr>
        <w:t>progress is severely hampered by fragility</w:t>
      </w:r>
      <w:r w:rsidR="00EB4D95">
        <w:t xml:space="preserve"> with high proportions of the population dependent on natural resources-based livelihoods and </w:t>
      </w:r>
      <w:r w:rsidR="00EE7DEE">
        <w:t>vulnerable to climatic, economic and conflict-related shocks. Natural disasters are a significant economic stress and can exacerbate violent conflict and fragility. Persistent and varied violent conflicts cross borders and cause significant displacement.</w:t>
      </w:r>
      <w:r w:rsidR="00D005CE">
        <w:t xml:space="preserve"> </w:t>
      </w:r>
    </w:p>
    <w:p w14:paraId="6715855E" w14:textId="557DA389" w:rsidR="00380DD5" w:rsidRDefault="00380DD5" w:rsidP="00C31FFA">
      <w:pPr>
        <w:pStyle w:val="BodyText"/>
      </w:pPr>
      <w:r w:rsidRPr="00423F35">
        <w:rPr>
          <w:b/>
        </w:rPr>
        <w:t>In 2012</w:t>
      </w:r>
      <w:r w:rsidR="0011356A">
        <w:rPr>
          <w:b/>
        </w:rPr>
        <w:t>–</w:t>
      </w:r>
      <w:r w:rsidRPr="00423F35">
        <w:rPr>
          <w:b/>
        </w:rPr>
        <w:t xml:space="preserve">13, a number of countries in the region peacefully transitioned </w:t>
      </w:r>
      <w:r w:rsidR="005B71BB" w:rsidRPr="00423F35">
        <w:rPr>
          <w:b/>
        </w:rPr>
        <w:t xml:space="preserve">to </w:t>
      </w:r>
      <w:r w:rsidR="00A6298F">
        <w:rPr>
          <w:b/>
        </w:rPr>
        <w:t xml:space="preserve">a </w:t>
      </w:r>
      <w:r w:rsidR="005B71BB" w:rsidRPr="00423F35">
        <w:rPr>
          <w:b/>
        </w:rPr>
        <w:t>new government</w:t>
      </w:r>
      <w:r w:rsidR="005B71BB">
        <w:t xml:space="preserve">. </w:t>
      </w:r>
      <w:r w:rsidR="0011162B">
        <w:t>In Somalia, a</w:t>
      </w:r>
      <w:r w:rsidR="00A6298F">
        <w:t xml:space="preserve"> new </w:t>
      </w:r>
      <w:r w:rsidRPr="00380DD5">
        <w:t>parliament</w:t>
      </w:r>
      <w:r w:rsidR="005B71BB">
        <w:t xml:space="preserve">, </w:t>
      </w:r>
      <w:r w:rsidR="0011356A">
        <w:t xml:space="preserve">president </w:t>
      </w:r>
      <w:r w:rsidR="005B71BB">
        <w:t xml:space="preserve">and government </w:t>
      </w:r>
      <w:r w:rsidR="0011162B">
        <w:t>took office</w:t>
      </w:r>
      <w:r w:rsidR="005B71BB">
        <w:t xml:space="preserve"> </w:t>
      </w:r>
      <w:r w:rsidR="0011162B">
        <w:t xml:space="preserve">in </w:t>
      </w:r>
      <w:r w:rsidR="005B71BB">
        <w:t xml:space="preserve">August </w:t>
      </w:r>
      <w:r w:rsidR="0011162B">
        <w:t xml:space="preserve">2012, </w:t>
      </w:r>
      <w:r w:rsidR="005B71BB">
        <w:t xml:space="preserve">marking the end of the </w:t>
      </w:r>
      <w:r w:rsidR="003C71A2">
        <w:t xml:space="preserve">transitional federal government </w:t>
      </w:r>
      <w:r w:rsidR="0011162B">
        <w:t>and leading to cautious optimism for recovery.</w:t>
      </w:r>
      <w:r w:rsidR="005B71BB">
        <w:t xml:space="preserve"> Following the death of </w:t>
      </w:r>
      <w:proofErr w:type="spellStart"/>
      <w:r w:rsidR="005B71BB" w:rsidRPr="00380DD5">
        <w:t>Meles</w:t>
      </w:r>
      <w:proofErr w:type="spellEnd"/>
      <w:r w:rsidR="005B71BB" w:rsidRPr="00380DD5">
        <w:t xml:space="preserve"> </w:t>
      </w:r>
      <w:proofErr w:type="spellStart"/>
      <w:r w:rsidR="005B71BB" w:rsidRPr="00380DD5">
        <w:t>Zenawi</w:t>
      </w:r>
      <w:proofErr w:type="spellEnd"/>
      <w:r w:rsidR="0011356A">
        <w:t>––</w:t>
      </w:r>
      <w:r w:rsidR="005B71BB" w:rsidRPr="00380DD5">
        <w:t xml:space="preserve">Ethiopia’s leader of 21 </w:t>
      </w:r>
      <w:r w:rsidR="0011356A" w:rsidRPr="00380DD5">
        <w:t>years</w:t>
      </w:r>
      <w:r w:rsidR="0011356A">
        <w:t>––</w:t>
      </w:r>
      <w:r w:rsidR="005B71BB">
        <w:t xml:space="preserve">the ruling coalition </w:t>
      </w:r>
      <w:r w:rsidR="005B71BB" w:rsidRPr="00380DD5">
        <w:t xml:space="preserve">elected Prime Minister </w:t>
      </w:r>
      <w:proofErr w:type="spellStart"/>
      <w:r w:rsidR="005B71BB" w:rsidRPr="00380DD5">
        <w:t>Hailemariam</w:t>
      </w:r>
      <w:proofErr w:type="spellEnd"/>
      <w:r w:rsidR="005B71BB" w:rsidRPr="00380DD5">
        <w:t xml:space="preserve"> </w:t>
      </w:r>
      <w:proofErr w:type="spellStart"/>
      <w:r w:rsidR="0011162B" w:rsidRPr="00380DD5">
        <w:t>Des</w:t>
      </w:r>
      <w:r w:rsidR="0011162B">
        <w:t>a</w:t>
      </w:r>
      <w:r w:rsidR="0011162B" w:rsidRPr="00380DD5">
        <w:t>legn</w:t>
      </w:r>
      <w:proofErr w:type="spellEnd"/>
      <w:r w:rsidR="005B71BB" w:rsidRPr="00380DD5">
        <w:t xml:space="preserve"> in September 2012, </w:t>
      </w:r>
      <w:r w:rsidR="0011356A">
        <w:t xml:space="preserve">marking </w:t>
      </w:r>
      <w:r w:rsidR="005B71BB" w:rsidRPr="00380DD5">
        <w:t xml:space="preserve">the first peaceful transition in the history of modern Ethiopia. </w:t>
      </w:r>
      <w:r w:rsidR="005B71BB">
        <w:t xml:space="preserve">In March 2013, Kenya held </w:t>
      </w:r>
      <w:r w:rsidR="008F0397">
        <w:t xml:space="preserve">largely </w:t>
      </w:r>
      <w:r w:rsidR="00AD4067">
        <w:t>peaceful presidential elections, an important milestone after electoral violence in 2007</w:t>
      </w:r>
      <w:r w:rsidR="0011356A">
        <w:t>–</w:t>
      </w:r>
      <w:r w:rsidR="00AD4067">
        <w:t xml:space="preserve">08 caused over 1100 deaths. </w:t>
      </w:r>
    </w:p>
    <w:p w14:paraId="5DC09C27" w14:textId="74A895D7" w:rsidR="00CB7E5A" w:rsidRDefault="009F0AE9" w:rsidP="0078515E">
      <w:pPr>
        <w:pStyle w:val="BodyText"/>
        <w:rPr>
          <w:rFonts w:ascii="Arial" w:hAnsi="Arial" w:cs="Arial"/>
          <w:color w:val="7E6D5F"/>
          <w:szCs w:val="18"/>
        </w:rPr>
      </w:pPr>
      <w:r>
        <w:t>In South Sudan, the draft</w:t>
      </w:r>
      <w:r w:rsidR="00F94C2D">
        <w:t xml:space="preserve"> </w:t>
      </w:r>
      <w:hyperlink r:id="rId15" w:history="1">
        <w:r w:rsidR="00F94C2D" w:rsidRPr="0080145B">
          <w:rPr>
            <w:rStyle w:val="Hyperlink"/>
            <w:sz w:val="22"/>
            <w:szCs w:val="24"/>
          </w:rPr>
          <w:t>New Deal</w:t>
        </w:r>
        <w:r w:rsidRPr="0080145B">
          <w:rPr>
            <w:rStyle w:val="Hyperlink"/>
            <w:sz w:val="22"/>
            <w:szCs w:val="24"/>
          </w:rPr>
          <w:t xml:space="preserve"> </w:t>
        </w:r>
        <w:r w:rsidR="00423F35" w:rsidRPr="0080145B">
          <w:rPr>
            <w:rStyle w:val="Hyperlink"/>
            <w:sz w:val="22"/>
            <w:szCs w:val="24"/>
          </w:rPr>
          <w:t>Fragility Assessment</w:t>
        </w:r>
      </w:hyperlink>
      <w:r w:rsidR="00423F35">
        <w:rPr>
          <w:rStyle w:val="FootnoteReference"/>
        </w:rPr>
        <w:footnoteReference w:id="48"/>
      </w:r>
      <w:r>
        <w:t xml:space="preserve"> states</w:t>
      </w:r>
      <w:r w:rsidR="00423F35" w:rsidRPr="00423F35">
        <w:t xml:space="preserve"> the world’s newest nati</w:t>
      </w:r>
      <w:r>
        <w:t>on has</w:t>
      </w:r>
      <w:r w:rsidR="00423F35" w:rsidRPr="00423F35">
        <w:t xml:space="preserve"> progressed from crisis state t</w:t>
      </w:r>
      <w:r>
        <w:t>o early stage of transformation. However,</w:t>
      </w:r>
      <w:r w:rsidR="00423F35" w:rsidRPr="00423F35">
        <w:t xml:space="preserve"> the </w:t>
      </w:r>
      <w:r w:rsidR="0011356A" w:rsidRPr="00423F35">
        <w:t>shutdown</w:t>
      </w:r>
      <w:r w:rsidR="00423F35" w:rsidRPr="00423F35">
        <w:t xml:space="preserve"> of all its oil fields</w:t>
      </w:r>
      <w:r w:rsidR="00423F35">
        <w:t xml:space="preserve"> </w:t>
      </w:r>
      <w:r w:rsidR="00423F35" w:rsidRPr="00423F35">
        <w:t>in January 2012</w:t>
      </w:r>
      <w:r>
        <w:rPr>
          <w:rStyle w:val="FootnoteReference"/>
        </w:rPr>
        <w:footnoteReference w:id="49"/>
      </w:r>
      <w:r w:rsidR="00423F35" w:rsidRPr="00423F35">
        <w:t xml:space="preserve"> crippled its economy</w:t>
      </w:r>
      <w:r w:rsidR="0011356A">
        <w:t>,</w:t>
      </w:r>
      <w:r w:rsidR="00423F35">
        <w:rPr>
          <w:rStyle w:val="FootnoteReference"/>
        </w:rPr>
        <w:footnoteReference w:id="50"/>
      </w:r>
      <w:r w:rsidR="00423F35">
        <w:t xml:space="preserve"> </w:t>
      </w:r>
      <w:r w:rsidR="00423F35" w:rsidRPr="00423F35">
        <w:t xml:space="preserve">forcing the </w:t>
      </w:r>
      <w:r w:rsidR="0011356A">
        <w:t>g</w:t>
      </w:r>
      <w:r w:rsidR="0011356A" w:rsidRPr="00423F35">
        <w:t xml:space="preserve">overnment </w:t>
      </w:r>
      <w:r w:rsidR="00423F35" w:rsidRPr="00423F35">
        <w:t xml:space="preserve">to adopt severe </w:t>
      </w:r>
      <w:r w:rsidR="00423F35" w:rsidRPr="00423F35">
        <w:lastRenderedPageBreak/>
        <w:t xml:space="preserve">austerity measures. </w:t>
      </w:r>
      <w:r w:rsidR="00423F35" w:rsidRPr="0050448C">
        <w:rPr>
          <w:lang w:val="en"/>
        </w:rPr>
        <w:t xml:space="preserve">While the </w:t>
      </w:r>
      <w:r w:rsidR="0011356A">
        <w:rPr>
          <w:lang w:val="en"/>
        </w:rPr>
        <w:t>g</w:t>
      </w:r>
      <w:r w:rsidR="003C71A2">
        <w:rPr>
          <w:lang w:val="en"/>
        </w:rPr>
        <w:t>overnment</w:t>
      </w:r>
      <w:r w:rsidR="0011356A" w:rsidRPr="0050448C">
        <w:rPr>
          <w:lang w:val="en"/>
        </w:rPr>
        <w:t xml:space="preserve"> </w:t>
      </w:r>
      <w:r w:rsidR="00423F35" w:rsidRPr="0050448C">
        <w:rPr>
          <w:lang w:val="en"/>
        </w:rPr>
        <w:t>agreed to resume production in March 2013,</w:t>
      </w:r>
      <w:r w:rsidRPr="0050448C">
        <w:rPr>
          <w:lang w:val="en"/>
        </w:rPr>
        <w:t xml:space="preserve"> the country is carrying a significant budget deficit and</w:t>
      </w:r>
      <w:r w:rsidR="00423F35" w:rsidRPr="0050448C">
        <w:rPr>
          <w:lang w:val="en"/>
        </w:rPr>
        <w:t xml:space="preserve"> it may take up to a year to reach pre-shutdown outputs. </w:t>
      </w:r>
      <w:r w:rsidR="00EE340D">
        <w:rPr>
          <w:lang w:val="en"/>
        </w:rPr>
        <w:t>D</w:t>
      </w:r>
      <w:r>
        <w:rPr>
          <w:lang w:val="en"/>
        </w:rPr>
        <w:t xml:space="preserve">onors </w:t>
      </w:r>
      <w:r w:rsidR="00EE340D">
        <w:rPr>
          <w:lang w:val="en"/>
        </w:rPr>
        <w:t>have</w:t>
      </w:r>
      <w:r w:rsidR="00EE340D" w:rsidRPr="0050448C">
        <w:rPr>
          <w:lang w:val="en"/>
        </w:rPr>
        <w:t xml:space="preserve"> </w:t>
      </w:r>
      <w:r w:rsidRPr="0050448C">
        <w:rPr>
          <w:lang w:val="en"/>
        </w:rPr>
        <w:t xml:space="preserve">pledged up to $300 million </w:t>
      </w:r>
      <w:r w:rsidR="00A6298F" w:rsidRPr="0050448C">
        <w:rPr>
          <w:lang w:val="en"/>
        </w:rPr>
        <w:t xml:space="preserve">in </w:t>
      </w:r>
      <w:r w:rsidRPr="0050448C">
        <w:rPr>
          <w:lang w:val="en"/>
        </w:rPr>
        <w:t>new support</w:t>
      </w:r>
      <w:r w:rsidRPr="0050448C">
        <w:rPr>
          <w:rStyle w:val="FootnoteReference"/>
          <w:lang w:val="en"/>
        </w:rPr>
        <w:footnoteReference w:id="51"/>
      </w:r>
      <w:r w:rsidRPr="0050448C">
        <w:rPr>
          <w:lang w:val="en"/>
        </w:rPr>
        <w:t xml:space="preserve"> </w:t>
      </w:r>
      <w:r w:rsidR="00EE340D">
        <w:rPr>
          <w:lang w:val="en"/>
        </w:rPr>
        <w:t xml:space="preserve">and </w:t>
      </w:r>
      <w:r w:rsidRPr="0050448C">
        <w:rPr>
          <w:lang w:val="en"/>
        </w:rPr>
        <w:t xml:space="preserve">there </w:t>
      </w:r>
      <w:r w:rsidR="00EE340D">
        <w:rPr>
          <w:lang w:val="en"/>
        </w:rPr>
        <w:t>are</w:t>
      </w:r>
      <w:r w:rsidRPr="0050448C">
        <w:rPr>
          <w:lang w:val="en"/>
        </w:rPr>
        <w:t xml:space="preserve"> increasing </w:t>
      </w:r>
      <w:r w:rsidR="00EE340D">
        <w:rPr>
          <w:lang w:val="en"/>
        </w:rPr>
        <w:t xml:space="preserve">moves towards the Government of </w:t>
      </w:r>
      <w:r w:rsidRPr="0050448C">
        <w:rPr>
          <w:lang w:val="en"/>
        </w:rPr>
        <w:t xml:space="preserve">South Sudan </w:t>
      </w:r>
      <w:r>
        <w:rPr>
          <w:lang w:val="en"/>
        </w:rPr>
        <w:t>outlin</w:t>
      </w:r>
      <w:r w:rsidR="00EE340D">
        <w:rPr>
          <w:lang w:val="en"/>
        </w:rPr>
        <w:t xml:space="preserve">ing </w:t>
      </w:r>
      <w:r w:rsidR="0050448C">
        <w:rPr>
          <w:lang w:val="en"/>
        </w:rPr>
        <w:t>its vision</w:t>
      </w:r>
      <w:r w:rsidRPr="0050448C">
        <w:rPr>
          <w:lang w:val="en"/>
        </w:rPr>
        <w:t xml:space="preserve"> for long-term sustainable development through the New Deal compact, including improving pub</w:t>
      </w:r>
      <w:r w:rsidR="00A6298F" w:rsidRPr="0050448C">
        <w:rPr>
          <w:lang w:val="en"/>
        </w:rPr>
        <w:t>lic financial management, reducing corruption and facilitating</w:t>
      </w:r>
      <w:r w:rsidRPr="0050448C">
        <w:rPr>
          <w:lang w:val="en"/>
        </w:rPr>
        <w:t xml:space="preserve"> investment and growth.</w:t>
      </w:r>
    </w:p>
    <w:p w14:paraId="1CB28776" w14:textId="049831F1" w:rsidR="00627D89" w:rsidRPr="00627D89" w:rsidRDefault="00627D89" w:rsidP="00C31FFA">
      <w:pPr>
        <w:pStyle w:val="Caption"/>
      </w:pPr>
      <w:r w:rsidRPr="00DE21DF">
        <w:t>Table 1</w:t>
      </w:r>
      <w:r w:rsidR="0011356A">
        <w:t>:</w:t>
      </w:r>
      <w:r w:rsidR="000821AC">
        <w:t xml:space="preserve"> Estimated Expenditure Outcome </w:t>
      </w:r>
      <w:r w:rsidRPr="00DE21DF">
        <w:t>in East and Horn of Africa 1 Jan</w:t>
      </w:r>
      <w:r w:rsidR="0011356A">
        <w:t>uary</w:t>
      </w:r>
      <w:r w:rsidRPr="00DE21DF">
        <w:t xml:space="preserve"> 2012</w:t>
      </w:r>
      <w:r w:rsidR="0011356A">
        <w:t xml:space="preserve"> to</w:t>
      </w:r>
      <w:r w:rsidR="0011356A" w:rsidRPr="00DE21DF">
        <w:t xml:space="preserve"> </w:t>
      </w:r>
      <w:r w:rsidRPr="00DE21DF">
        <w:t>30 Jun</w:t>
      </w:r>
      <w:r w:rsidR="0011356A">
        <w:t>e</w:t>
      </w:r>
      <w:r w:rsidRPr="00DE21DF">
        <w:t xml:space="preserve"> 2013</w:t>
      </w:r>
    </w:p>
    <w:tbl>
      <w:tblPr>
        <w:tblStyle w:val="APPR"/>
        <w:tblW w:w="5000" w:type="pct"/>
        <w:tblLayout w:type="fixed"/>
        <w:tblLook w:val="0000" w:firstRow="0" w:lastRow="0" w:firstColumn="0" w:lastColumn="0" w:noHBand="0" w:noVBand="0"/>
        <w:tblCaption w:val="Estimated Expenditure outcome in East and Horn of Africa 1 January 2012 to 30 June 2013"/>
        <w:tblDescription w:val="This table outlines the expenditure for East and Horn of Africa region, by goal.  "/>
      </w:tblPr>
      <w:tblGrid>
        <w:gridCol w:w="4436"/>
        <w:gridCol w:w="944"/>
        <w:gridCol w:w="1140"/>
        <w:gridCol w:w="936"/>
        <w:gridCol w:w="1150"/>
      </w:tblGrid>
      <w:tr w:rsidR="00627D89" w:rsidRPr="00180B19" w14:paraId="1E8C7916" w14:textId="77777777" w:rsidTr="0078515E">
        <w:trPr>
          <w:cnfStyle w:val="000000010000" w:firstRow="0" w:lastRow="0" w:firstColumn="0" w:lastColumn="0" w:oddVBand="0" w:evenVBand="0" w:oddHBand="0" w:evenHBand="1" w:firstRowFirstColumn="0" w:firstRowLastColumn="0" w:lastRowFirstColumn="0" w:lastRowLastColumn="0"/>
          <w:trHeight w:val="226"/>
        </w:trPr>
        <w:tc>
          <w:tcPr>
            <w:tcW w:w="4491" w:type="dxa"/>
            <w:vMerge w:val="restart"/>
            <w:vAlign w:val="center"/>
          </w:tcPr>
          <w:p w14:paraId="0803773D" w14:textId="77777777" w:rsidR="00627D89" w:rsidRPr="00126734" w:rsidRDefault="00627D89">
            <w:pPr>
              <w:pStyle w:val="TableTextColumnHeading"/>
            </w:pPr>
            <w:r w:rsidRPr="00126734">
              <w:t>Objective</w:t>
            </w:r>
          </w:p>
        </w:tc>
        <w:tc>
          <w:tcPr>
            <w:tcW w:w="2093" w:type="dxa"/>
            <w:gridSpan w:val="2"/>
          </w:tcPr>
          <w:p w14:paraId="08020993" w14:textId="118D1F7F" w:rsidR="00627D89" w:rsidRPr="00126734" w:rsidRDefault="00627D89">
            <w:pPr>
              <w:pStyle w:val="TableTextColumnHeading"/>
            </w:pPr>
            <w:r w:rsidRPr="00126734">
              <w:t>Jan</w:t>
            </w:r>
            <w:r w:rsidR="0011356A">
              <w:t xml:space="preserve">uary to </w:t>
            </w:r>
            <w:r w:rsidRPr="00126734">
              <w:t>Jun</w:t>
            </w:r>
            <w:r w:rsidR="0011356A">
              <w:t>e</w:t>
            </w:r>
            <w:r w:rsidRPr="00126734">
              <w:t xml:space="preserve"> 2012</w:t>
            </w:r>
          </w:p>
        </w:tc>
        <w:tc>
          <w:tcPr>
            <w:tcW w:w="2080" w:type="dxa"/>
            <w:gridSpan w:val="2"/>
          </w:tcPr>
          <w:p w14:paraId="5135F889" w14:textId="6DFDFDDC" w:rsidR="00627D89" w:rsidRPr="00126734" w:rsidRDefault="00627D89">
            <w:pPr>
              <w:pStyle w:val="TableTextColumnHeading"/>
            </w:pPr>
            <w:r w:rsidRPr="00126734">
              <w:t>Jul</w:t>
            </w:r>
            <w:r w:rsidR="0011356A">
              <w:t>y</w:t>
            </w:r>
            <w:r w:rsidRPr="00126734">
              <w:t xml:space="preserve"> 2012 </w:t>
            </w:r>
            <w:r w:rsidR="0011356A">
              <w:t>to</w:t>
            </w:r>
            <w:r w:rsidR="0011356A" w:rsidRPr="00126734">
              <w:t xml:space="preserve"> </w:t>
            </w:r>
            <w:r w:rsidRPr="00126734">
              <w:t>Jun</w:t>
            </w:r>
            <w:r w:rsidR="0011356A">
              <w:t>e</w:t>
            </w:r>
            <w:r w:rsidRPr="00126734">
              <w:t xml:space="preserve"> 2013</w:t>
            </w:r>
          </w:p>
        </w:tc>
      </w:tr>
      <w:tr w:rsidR="00627D89" w:rsidRPr="00180B19" w14:paraId="6AD46765" w14:textId="77777777" w:rsidTr="0078515E">
        <w:trPr>
          <w:cnfStyle w:val="000000010000" w:firstRow="0" w:lastRow="0" w:firstColumn="0" w:lastColumn="0" w:oddVBand="0" w:evenVBand="0" w:oddHBand="0" w:evenHBand="1" w:firstRowFirstColumn="0" w:firstRowLastColumn="0" w:lastRowFirstColumn="0" w:lastRowLastColumn="0"/>
        </w:trPr>
        <w:tc>
          <w:tcPr>
            <w:tcW w:w="4491" w:type="dxa"/>
            <w:vMerge/>
          </w:tcPr>
          <w:p w14:paraId="0E0E0841" w14:textId="77777777" w:rsidR="00627D89" w:rsidRPr="006D57D8" w:rsidRDefault="00627D89">
            <w:pPr>
              <w:pStyle w:val="TableTextColumnHeading"/>
            </w:pPr>
          </w:p>
        </w:tc>
        <w:tc>
          <w:tcPr>
            <w:tcW w:w="932" w:type="dxa"/>
          </w:tcPr>
          <w:p w14:paraId="4B5F4F20" w14:textId="4400E000" w:rsidR="00627D89" w:rsidRPr="00126734" w:rsidRDefault="00627D89">
            <w:pPr>
              <w:pStyle w:val="TableTextColumnHeading"/>
              <w:rPr>
                <w:b/>
              </w:rPr>
            </w:pPr>
            <w:r w:rsidRPr="00126734">
              <w:t>$ million</w:t>
            </w:r>
          </w:p>
        </w:tc>
        <w:tc>
          <w:tcPr>
            <w:tcW w:w="1133" w:type="dxa"/>
          </w:tcPr>
          <w:p w14:paraId="226B4A3B" w14:textId="77777777" w:rsidR="00627D89" w:rsidRPr="00126734" w:rsidRDefault="00627D89">
            <w:pPr>
              <w:pStyle w:val="TableTextColumnHeading"/>
              <w:rPr>
                <w:b/>
              </w:rPr>
            </w:pPr>
            <w:r w:rsidRPr="00126734">
              <w:t>% of program</w:t>
            </w:r>
          </w:p>
        </w:tc>
        <w:tc>
          <w:tcPr>
            <w:tcW w:w="924" w:type="dxa"/>
          </w:tcPr>
          <w:p w14:paraId="090B777A" w14:textId="709E3C3C" w:rsidR="00627D89" w:rsidRPr="00126734" w:rsidRDefault="00627D89">
            <w:pPr>
              <w:pStyle w:val="TableTextColumnHeading"/>
              <w:rPr>
                <w:b/>
              </w:rPr>
            </w:pPr>
            <w:r w:rsidRPr="00126734">
              <w:t>$ million</w:t>
            </w:r>
          </w:p>
        </w:tc>
        <w:tc>
          <w:tcPr>
            <w:tcW w:w="1128" w:type="dxa"/>
          </w:tcPr>
          <w:p w14:paraId="17F34616" w14:textId="77777777" w:rsidR="00627D89" w:rsidRPr="00126734" w:rsidRDefault="00627D89">
            <w:pPr>
              <w:pStyle w:val="TableTextColumnHeading"/>
            </w:pPr>
            <w:r w:rsidRPr="00126734">
              <w:t>% of program</w:t>
            </w:r>
          </w:p>
        </w:tc>
      </w:tr>
      <w:tr w:rsidR="00627D89" w:rsidRPr="00180B19" w14:paraId="015A05C0" w14:textId="77777777" w:rsidTr="0078515E">
        <w:trPr>
          <w:cnfStyle w:val="000000010000" w:firstRow="0" w:lastRow="0" w:firstColumn="0" w:lastColumn="0" w:oddVBand="0" w:evenVBand="0" w:oddHBand="0" w:evenHBand="1" w:firstRowFirstColumn="0" w:firstRowLastColumn="0" w:lastRowFirstColumn="0" w:lastRowLastColumn="0"/>
        </w:trPr>
        <w:tc>
          <w:tcPr>
            <w:tcW w:w="4491" w:type="dxa"/>
          </w:tcPr>
          <w:p w14:paraId="2E3693C1" w14:textId="02895CD5" w:rsidR="00627D89" w:rsidRPr="00C31FFA" w:rsidRDefault="00802D7A" w:rsidP="00C31FFA">
            <w:pPr>
              <w:pStyle w:val="TableTextEntries"/>
            </w:pPr>
            <w:r>
              <w:t>2.</w:t>
            </w:r>
            <w:r w:rsidR="00D005CE" w:rsidRPr="00C31FFA">
              <w:t xml:space="preserve"> </w:t>
            </w:r>
            <w:r w:rsidR="00627D89" w:rsidRPr="00C31FFA">
              <w:t>Greater access to quality maternal and child health services</w:t>
            </w:r>
          </w:p>
        </w:tc>
        <w:tc>
          <w:tcPr>
            <w:tcW w:w="932" w:type="dxa"/>
          </w:tcPr>
          <w:p w14:paraId="7ECF2A54" w14:textId="37D0E259" w:rsidR="00627D89" w:rsidRPr="00C31FFA" w:rsidRDefault="00FE66A8" w:rsidP="00C31FFA">
            <w:pPr>
              <w:pStyle w:val="TableTextEntries"/>
            </w:pPr>
            <w:r w:rsidRPr="00C31FFA">
              <w:t>20</w:t>
            </w:r>
          </w:p>
        </w:tc>
        <w:tc>
          <w:tcPr>
            <w:tcW w:w="1133" w:type="dxa"/>
          </w:tcPr>
          <w:p w14:paraId="6C97C2D6" w14:textId="75837999" w:rsidR="00627D89" w:rsidRPr="00C31FFA" w:rsidRDefault="00CB1284" w:rsidP="00C31FFA">
            <w:pPr>
              <w:pStyle w:val="TableTextEntries"/>
            </w:pPr>
            <w:r w:rsidRPr="00C31FFA">
              <w:t>21.6</w:t>
            </w:r>
          </w:p>
        </w:tc>
        <w:tc>
          <w:tcPr>
            <w:tcW w:w="924" w:type="dxa"/>
          </w:tcPr>
          <w:p w14:paraId="151A825B" w14:textId="659F5C95" w:rsidR="00627D89" w:rsidRPr="00C31FFA" w:rsidRDefault="00CB1284" w:rsidP="00C31FFA">
            <w:pPr>
              <w:pStyle w:val="TableTextEntries"/>
            </w:pPr>
            <w:r w:rsidRPr="00C31FFA">
              <w:t>28.3</w:t>
            </w:r>
          </w:p>
        </w:tc>
        <w:tc>
          <w:tcPr>
            <w:tcW w:w="1128" w:type="dxa"/>
          </w:tcPr>
          <w:p w14:paraId="3507A537" w14:textId="59988D2C" w:rsidR="00627D89" w:rsidRPr="00C31FFA" w:rsidRDefault="00CB1284" w:rsidP="00C31FFA">
            <w:pPr>
              <w:pStyle w:val="TableTextEntries"/>
            </w:pPr>
            <w:r w:rsidRPr="00C31FFA">
              <w:t>24.7</w:t>
            </w:r>
          </w:p>
        </w:tc>
      </w:tr>
      <w:tr w:rsidR="00627D89" w:rsidRPr="00180B19" w14:paraId="39F10227" w14:textId="77777777" w:rsidTr="0078515E">
        <w:trPr>
          <w:cnfStyle w:val="000000010000" w:firstRow="0" w:lastRow="0" w:firstColumn="0" w:lastColumn="0" w:oddVBand="0" w:evenVBand="0" w:oddHBand="0" w:evenHBand="1" w:firstRowFirstColumn="0" w:firstRowLastColumn="0" w:lastRowFirstColumn="0" w:lastRowLastColumn="0"/>
        </w:trPr>
        <w:tc>
          <w:tcPr>
            <w:tcW w:w="4491" w:type="dxa"/>
          </w:tcPr>
          <w:p w14:paraId="414A919C" w14:textId="6ABB1771" w:rsidR="00627D89" w:rsidRDefault="00802D7A" w:rsidP="00802D7A">
            <w:pPr>
              <w:pStyle w:val="TableTextEntries"/>
            </w:pPr>
            <w:r>
              <w:t>3.</w:t>
            </w:r>
            <w:r w:rsidR="00627D89">
              <w:t xml:space="preserve"> Tertiary training to deliver skills for development</w:t>
            </w:r>
            <w:r w:rsidR="00627D89" w:rsidRPr="00627D89">
              <w:rPr>
                <w:rStyle w:val="FootnoteReference"/>
                <w:sz w:val="14"/>
                <w:szCs w:val="14"/>
              </w:rPr>
              <w:footnoteReference w:id="52"/>
            </w:r>
          </w:p>
        </w:tc>
        <w:tc>
          <w:tcPr>
            <w:tcW w:w="932" w:type="dxa"/>
          </w:tcPr>
          <w:p w14:paraId="64C0F260" w14:textId="4BD91FD0" w:rsidR="00627D89" w:rsidRPr="00C31FFA" w:rsidRDefault="00CB1284" w:rsidP="00C31FFA">
            <w:pPr>
              <w:pStyle w:val="TableTextEntries"/>
            </w:pPr>
            <w:r w:rsidRPr="00C31FFA">
              <w:t>2.2</w:t>
            </w:r>
          </w:p>
        </w:tc>
        <w:tc>
          <w:tcPr>
            <w:tcW w:w="1133" w:type="dxa"/>
          </w:tcPr>
          <w:p w14:paraId="591F2B82" w14:textId="4FDCDB71" w:rsidR="00627D89" w:rsidRPr="00C31FFA" w:rsidRDefault="00CB1284" w:rsidP="00C31FFA">
            <w:pPr>
              <w:pStyle w:val="TableTextEntries"/>
            </w:pPr>
            <w:r w:rsidRPr="00C31FFA">
              <w:t>2.3</w:t>
            </w:r>
          </w:p>
        </w:tc>
        <w:tc>
          <w:tcPr>
            <w:tcW w:w="924" w:type="dxa"/>
          </w:tcPr>
          <w:p w14:paraId="1BD503E1" w14:textId="2DAFBD13" w:rsidR="00627D89" w:rsidRPr="00C31FFA" w:rsidRDefault="00CB1284" w:rsidP="00C31FFA">
            <w:pPr>
              <w:pStyle w:val="TableTextEntries"/>
            </w:pPr>
            <w:r w:rsidRPr="00C31FFA">
              <w:t>16.8</w:t>
            </w:r>
          </w:p>
        </w:tc>
        <w:tc>
          <w:tcPr>
            <w:tcW w:w="1128" w:type="dxa"/>
          </w:tcPr>
          <w:p w14:paraId="5602868F" w14:textId="1BFABBB1" w:rsidR="00627D89" w:rsidRPr="00C31FFA" w:rsidRDefault="00CB1284" w:rsidP="00C31FFA">
            <w:pPr>
              <w:pStyle w:val="TableTextEntries"/>
            </w:pPr>
            <w:r w:rsidRPr="00C31FFA">
              <w:t>14.7</w:t>
            </w:r>
          </w:p>
        </w:tc>
      </w:tr>
      <w:tr w:rsidR="00627D89" w:rsidRPr="00C31FFA" w14:paraId="59B3AB40" w14:textId="77777777" w:rsidTr="0078515E">
        <w:trPr>
          <w:cnfStyle w:val="000000010000" w:firstRow="0" w:lastRow="0" w:firstColumn="0" w:lastColumn="0" w:oddVBand="0" w:evenVBand="0" w:oddHBand="0" w:evenHBand="1" w:firstRowFirstColumn="0" w:firstRowLastColumn="0" w:lastRowFirstColumn="0" w:lastRowLastColumn="0"/>
        </w:trPr>
        <w:tc>
          <w:tcPr>
            <w:tcW w:w="4491" w:type="dxa"/>
          </w:tcPr>
          <w:p w14:paraId="23E9D007" w14:textId="267F2F82" w:rsidR="00627D89" w:rsidRPr="00C31FFA" w:rsidRDefault="00802D7A" w:rsidP="00C31FFA">
            <w:pPr>
              <w:pStyle w:val="TableTextEntries"/>
            </w:pPr>
            <w:r>
              <w:t>4.</w:t>
            </w:r>
            <w:r w:rsidR="00627D89" w:rsidRPr="00C31FFA">
              <w:t xml:space="preserve"> Improving food security</w:t>
            </w:r>
          </w:p>
        </w:tc>
        <w:tc>
          <w:tcPr>
            <w:tcW w:w="932" w:type="dxa"/>
          </w:tcPr>
          <w:p w14:paraId="5BDE6AEB" w14:textId="63A64B06" w:rsidR="00627D89" w:rsidRPr="00C31FFA" w:rsidRDefault="00CB1284" w:rsidP="00C31FFA">
            <w:pPr>
              <w:pStyle w:val="TableTextEntries"/>
            </w:pPr>
            <w:r w:rsidRPr="00C31FFA">
              <w:t>19.1</w:t>
            </w:r>
          </w:p>
        </w:tc>
        <w:tc>
          <w:tcPr>
            <w:tcW w:w="1133" w:type="dxa"/>
          </w:tcPr>
          <w:p w14:paraId="7EB8930F" w14:textId="66DB5770" w:rsidR="00627D89" w:rsidRPr="00C31FFA" w:rsidRDefault="00CB1284" w:rsidP="00C31FFA">
            <w:pPr>
              <w:pStyle w:val="TableTextEntries"/>
            </w:pPr>
            <w:r w:rsidRPr="00C31FFA">
              <w:t>20.6</w:t>
            </w:r>
          </w:p>
        </w:tc>
        <w:tc>
          <w:tcPr>
            <w:tcW w:w="924" w:type="dxa"/>
          </w:tcPr>
          <w:p w14:paraId="09EE908D" w14:textId="49F54437" w:rsidR="00627D89" w:rsidRPr="00C31FFA" w:rsidRDefault="00CB1284" w:rsidP="00C31FFA">
            <w:pPr>
              <w:pStyle w:val="TableTextEntries"/>
            </w:pPr>
            <w:r w:rsidRPr="00C31FFA">
              <w:t>28.8</w:t>
            </w:r>
          </w:p>
        </w:tc>
        <w:tc>
          <w:tcPr>
            <w:tcW w:w="1128" w:type="dxa"/>
          </w:tcPr>
          <w:p w14:paraId="202C2C7E" w14:textId="02E2F651" w:rsidR="00627D89" w:rsidRPr="00C31FFA" w:rsidRDefault="00CB1284" w:rsidP="00C31FFA">
            <w:pPr>
              <w:pStyle w:val="TableTextEntries"/>
            </w:pPr>
            <w:r w:rsidRPr="00C31FFA">
              <w:t>25.1</w:t>
            </w:r>
          </w:p>
        </w:tc>
      </w:tr>
      <w:tr w:rsidR="00627D89" w:rsidRPr="00C31FFA" w14:paraId="0E0716FC" w14:textId="77777777" w:rsidTr="0078515E">
        <w:trPr>
          <w:cnfStyle w:val="000000010000" w:firstRow="0" w:lastRow="0" w:firstColumn="0" w:lastColumn="0" w:oddVBand="0" w:evenVBand="0" w:oddHBand="0" w:evenHBand="1" w:firstRowFirstColumn="0" w:firstRowLastColumn="0" w:lastRowFirstColumn="0" w:lastRowLastColumn="0"/>
        </w:trPr>
        <w:tc>
          <w:tcPr>
            <w:tcW w:w="4491" w:type="dxa"/>
          </w:tcPr>
          <w:p w14:paraId="5CBD890B" w14:textId="784E5674" w:rsidR="00627D89" w:rsidRPr="00C31FFA" w:rsidRDefault="00802D7A" w:rsidP="00C31FFA">
            <w:pPr>
              <w:pStyle w:val="TableTextEntries"/>
            </w:pPr>
            <w:r>
              <w:t>5.</w:t>
            </w:r>
            <w:r w:rsidR="00627D89" w:rsidRPr="00C31FFA">
              <w:t xml:space="preserve"> Improving incomes, employment and enterprise opportunities</w:t>
            </w:r>
            <w:r w:rsidR="0096238F">
              <w:t xml:space="preserve"> through mining</w:t>
            </w:r>
          </w:p>
        </w:tc>
        <w:tc>
          <w:tcPr>
            <w:tcW w:w="932" w:type="dxa"/>
          </w:tcPr>
          <w:p w14:paraId="6E3F602E" w14:textId="7F52E2FD" w:rsidR="00627D89" w:rsidRPr="00C31FFA" w:rsidRDefault="00CB1284" w:rsidP="00C31FFA">
            <w:pPr>
              <w:pStyle w:val="TableTextEntries"/>
            </w:pPr>
            <w:r w:rsidRPr="00C31FFA">
              <w:t>4.</w:t>
            </w:r>
            <w:r w:rsidR="00FE66A8" w:rsidRPr="00C31FFA">
              <w:t>6</w:t>
            </w:r>
          </w:p>
        </w:tc>
        <w:tc>
          <w:tcPr>
            <w:tcW w:w="1133" w:type="dxa"/>
          </w:tcPr>
          <w:p w14:paraId="1059C837" w14:textId="07B65848" w:rsidR="00627D89" w:rsidRPr="00C31FFA" w:rsidRDefault="00CB1284" w:rsidP="00C31FFA">
            <w:pPr>
              <w:pStyle w:val="TableTextEntries"/>
            </w:pPr>
            <w:r w:rsidRPr="00C31FFA">
              <w:t>4.9</w:t>
            </w:r>
          </w:p>
        </w:tc>
        <w:tc>
          <w:tcPr>
            <w:tcW w:w="924" w:type="dxa"/>
          </w:tcPr>
          <w:p w14:paraId="5F629110" w14:textId="6146C24D" w:rsidR="00627D89" w:rsidRPr="00C31FFA" w:rsidRDefault="00CB1284" w:rsidP="00C31FFA">
            <w:pPr>
              <w:pStyle w:val="TableTextEntries"/>
            </w:pPr>
            <w:r w:rsidRPr="00C31FFA">
              <w:t>0.8</w:t>
            </w:r>
          </w:p>
        </w:tc>
        <w:tc>
          <w:tcPr>
            <w:tcW w:w="1128" w:type="dxa"/>
          </w:tcPr>
          <w:p w14:paraId="6363FDA9" w14:textId="142CC334" w:rsidR="00627D89" w:rsidRPr="00C31FFA" w:rsidRDefault="00CB1284" w:rsidP="00C31FFA">
            <w:pPr>
              <w:pStyle w:val="TableTextEntries"/>
            </w:pPr>
            <w:r w:rsidRPr="00C31FFA">
              <w:t>0.7</w:t>
            </w:r>
          </w:p>
        </w:tc>
      </w:tr>
      <w:tr w:rsidR="00627D89" w:rsidRPr="00180B19" w14:paraId="6915E4FD" w14:textId="77777777" w:rsidTr="0078515E">
        <w:trPr>
          <w:cnfStyle w:val="000000010000" w:firstRow="0" w:lastRow="0" w:firstColumn="0" w:lastColumn="0" w:oddVBand="0" w:evenVBand="0" w:oddHBand="0" w:evenHBand="1" w:firstRowFirstColumn="0" w:firstRowLastColumn="0" w:lastRowFirstColumn="0" w:lastRowLastColumn="0"/>
        </w:trPr>
        <w:tc>
          <w:tcPr>
            <w:tcW w:w="4491" w:type="dxa"/>
          </w:tcPr>
          <w:p w14:paraId="58FE458F" w14:textId="6D449AFD" w:rsidR="00627D89" w:rsidRPr="00C31FFA" w:rsidRDefault="003B1792" w:rsidP="003B1792">
            <w:pPr>
              <w:pStyle w:val="TableTextEntries"/>
            </w:pPr>
            <w:r>
              <w:t>6.</w:t>
            </w:r>
            <w:r w:rsidR="00627D89" w:rsidRPr="00C31FFA">
              <w:t xml:space="preserve"> Improving governance to deliver better services, improve security and enhance justice and human rights</w:t>
            </w:r>
          </w:p>
        </w:tc>
        <w:tc>
          <w:tcPr>
            <w:tcW w:w="932" w:type="dxa"/>
          </w:tcPr>
          <w:p w14:paraId="2DBF5A4A" w14:textId="7250EAEA" w:rsidR="00627D89" w:rsidRPr="00C31FFA" w:rsidRDefault="00CB1284" w:rsidP="00C31FFA">
            <w:pPr>
              <w:pStyle w:val="TableTextEntries"/>
            </w:pPr>
            <w:r w:rsidRPr="00C31FFA">
              <w:t>5</w:t>
            </w:r>
          </w:p>
        </w:tc>
        <w:tc>
          <w:tcPr>
            <w:tcW w:w="1133" w:type="dxa"/>
          </w:tcPr>
          <w:p w14:paraId="20F78C78" w14:textId="7965678B" w:rsidR="00627D89" w:rsidRPr="00C31FFA" w:rsidRDefault="00CB1284" w:rsidP="00C31FFA">
            <w:pPr>
              <w:pStyle w:val="TableTextEntries"/>
            </w:pPr>
            <w:r w:rsidRPr="00C31FFA">
              <w:t>5.4</w:t>
            </w:r>
          </w:p>
        </w:tc>
        <w:tc>
          <w:tcPr>
            <w:tcW w:w="924" w:type="dxa"/>
          </w:tcPr>
          <w:p w14:paraId="53D4AB4A" w14:textId="7298F962" w:rsidR="00627D89" w:rsidRPr="00C31FFA" w:rsidRDefault="00CB1284" w:rsidP="00C31FFA">
            <w:pPr>
              <w:pStyle w:val="TableTextEntries"/>
            </w:pPr>
            <w:r w:rsidRPr="00C31FFA">
              <w:t>1.4</w:t>
            </w:r>
          </w:p>
        </w:tc>
        <w:tc>
          <w:tcPr>
            <w:tcW w:w="1128" w:type="dxa"/>
          </w:tcPr>
          <w:p w14:paraId="20BC0B9A" w14:textId="14495166" w:rsidR="00627D89" w:rsidRPr="00C31FFA" w:rsidRDefault="00CB1284" w:rsidP="00C31FFA">
            <w:pPr>
              <w:pStyle w:val="TableTextEntries"/>
            </w:pPr>
            <w:r w:rsidRPr="00C31FFA">
              <w:t>1.2</w:t>
            </w:r>
          </w:p>
        </w:tc>
      </w:tr>
      <w:tr w:rsidR="0017759E" w:rsidRPr="00180B19" w14:paraId="27D46E99" w14:textId="77777777" w:rsidTr="0078515E">
        <w:trPr>
          <w:cnfStyle w:val="000000010000" w:firstRow="0" w:lastRow="0" w:firstColumn="0" w:lastColumn="0" w:oddVBand="0" w:evenVBand="0" w:oddHBand="0" w:evenHBand="1" w:firstRowFirstColumn="0" w:firstRowLastColumn="0" w:lastRowFirstColumn="0" w:lastRowLastColumn="0"/>
        </w:trPr>
        <w:tc>
          <w:tcPr>
            <w:tcW w:w="4491" w:type="dxa"/>
          </w:tcPr>
          <w:p w14:paraId="53F060E4" w14:textId="5F79B1B3" w:rsidR="0017759E" w:rsidRPr="00C31FFA" w:rsidRDefault="00802D7A" w:rsidP="00592AAB">
            <w:pPr>
              <w:pStyle w:val="TableTextEntries"/>
              <w:rPr>
                <w:b/>
              </w:rPr>
            </w:pPr>
            <w:r>
              <w:t xml:space="preserve">7. </w:t>
            </w:r>
            <w:r w:rsidR="0017759E" w:rsidRPr="00C31FFA">
              <w:t>More effective preparedness and responses to disasters and crises</w:t>
            </w:r>
          </w:p>
        </w:tc>
        <w:tc>
          <w:tcPr>
            <w:tcW w:w="932" w:type="dxa"/>
          </w:tcPr>
          <w:p w14:paraId="47C1EBDC" w14:textId="255114B6" w:rsidR="0017759E" w:rsidRPr="00C31FFA" w:rsidRDefault="00CB1284" w:rsidP="00C31FFA">
            <w:pPr>
              <w:pStyle w:val="TableTextEntries"/>
            </w:pPr>
            <w:r w:rsidRPr="00C31FFA">
              <w:t>39.6</w:t>
            </w:r>
          </w:p>
        </w:tc>
        <w:tc>
          <w:tcPr>
            <w:tcW w:w="1133" w:type="dxa"/>
          </w:tcPr>
          <w:p w14:paraId="75823960" w14:textId="424231D6" w:rsidR="0017759E" w:rsidRPr="00C31FFA" w:rsidRDefault="00CB1284" w:rsidP="00C31FFA">
            <w:pPr>
              <w:pStyle w:val="TableTextEntries"/>
            </w:pPr>
            <w:r w:rsidRPr="00C31FFA">
              <w:t>42.7</w:t>
            </w:r>
          </w:p>
        </w:tc>
        <w:tc>
          <w:tcPr>
            <w:tcW w:w="924" w:type="dxa"/>
          </w:tcPr>
          <w:p w14:paraId="1FE00BA4" w14:textId="71A416A4" w:rsidR="0017759E" w:rsidRPr="00C31FFA" w:rsidRDefault="00CB1284" w:rsidP="00C31FFA">
            <w:pPr>
              <w:pStyle w:val="TableTextEntries"/>
            </w:pPr>
            <w:r w:rsidRPr="00C31FFA">
              <w:t>34</w:t>
            </w:r>
          </w:p>
        </w:tc>
        <w:tc>
          <w:tcPr>
            <w:tcW w:w="1128" w:type="dxa"/>
          </w:tcPr>
          <w:p w14:paraId="712B5E7A" w14:textId="58104310" w:rsidR="0017759E" w:rsidRPr="00C31FFA" w:rsidRDefault="00CB1284" w:rsidP="00C31FFA">
            <w:pPr>
              <w:pStyle w:val="TableTextEntries"/>
            </w:pPr>
            <w:r w:rsidRPr="00C31FFA">
              <w:t>29.7</w:t>
            </w:r>
          </w:p>
        </w:tc>
      </w:tr>
      <w:tr w:rsidR="0017759E" w:rsidRPr="00180B19" w14:paraId="465ABD3F" w14:textId="77777777" w:rsidTr="0078515E">
        <w:trPr>
          <w:cnfStyle w:val="000000010000" w:firstRow="0" w:lastRow="0" w:firstColumn="0" w:lastColumn="0" w:oddVBand="0" w:evenVBand="0" w:oddHBand="0" w:evenHBand="1" w:firstRowFirstColumn="0" w:firstRowLastColumn="0" w:lastRowFirstColumn="0" w:lastRowLastColumn="0"/>
        </w:trPr>
        <w:tc>
          <w:tcPr>
            <w:tcW w:w="4491" w:type="dxa"/>
          </w:tcPr>
          <w:p w14:paraId="1BA3BC3A" w14:textId="54442F1C" w:rsidR="0017759E" w:rsidRDefault="00802D7A" w:rsidP="00C31FFA">
            <w:pPr>
              <w:pStyle w:val="TableHeading2"/>
            </w:pPr>
            <w:r>
              <w:t xml:space="preserve">8. </w:t>
            </w:r>
            <w:r w:rsidR="0017759E" w:rsidRPr="004D0458">
              <w:t>Other</w:t>
            </w:r>
            <w:r w:rsidR="00D005CE">
              <w:t xml:space="preserve"> </w:t>
            </w:r>
            <w:r w:rsidR="00140D62" w:rsidRPr="00CB1284">
              <w:t>cross-cutting issues*</w:t>
            </w:r>
          </w:p>
        </w:tc>
        <w:tc>
          <w:tcPr>
            <w:tcW w:w="932" w:type="dxa"/>
          </w:tcPr>
          <w:p w14:paraId="7378ABF9" w14:textId="32944DC7" w:rsidR="0017759E" w:rsidRPr="00C31FFA" w:rsidRDefault="00CB1284" w:rsidP="00C31FFA">
            <w:pPr>
              <w:pStyle w:val="TableTextEntries"/>
            </w:pPr>
            <w:r w:rsidRPr="00C31FFA">
              <w:t>2.3</w:t>
            </w:r>
          </w:p>
        </w:tc>
        <w:tc>
          <w:tcPr>
            <w:tcW w:w="1133" w:type="dxa"/>
          </w:tcPr>
          <w:p w14:paraId="776A646B" w14:textId="007EBFA1" w:rsidR="0017759E" w:rsidRPr="00C31FFA" w:rsidRDefault="00CB1284" w:rsidP="00C31FFA">
            <w:pPr>
              <w:pStyle w:val="TableTextEntries"/>
            </w:pPr>
            <w:r w:rsidRPr="00C31FFA">
              <w:t>2.5</w:t>
            </w:r>
          </w:p>
        </w:tc>
        <w:tc>
          <w:tcPr>
            <w:tcW w:w="924" w:type="dxa"/>
          </w:tcPr>
          <w:p w14:paraId="479B4B8A" w14:textId="3F057CF3" w:rsidR="0017759E" w:rsidRPr="00C31FFA" w:rsidRDefault="00CB1284" w:rsidP="00C31FFA">
            <w:pPr>
              <w:pStyle w:val="TableTextEntries"/>
            </w:pPr>
            <w:r w:rsidRPr="00C31FFA">
              <w:t>4.4</w:t>
            </w:r>
          </w:p>
        </w:tc>
        <w:tc>
          <w:tcPr>
            <w:tcW w:w="1128" w:type="dxa"/>
          </w:tcPr>
          <w:p w14:paraId="2BADD1EA" w14:textId="02E99B27" w:rsidR="0017759E" w:rsidRPr="00C31FFA" w:rsidRDefault="00FE66A8" w:rsidP="00C31FFA">
            <w:pPr>
              <w:pStyle w:val="TableTextEntries"/>
            </w:pPr>
            <w:r w:rsidRPr="00C31FFA">
              <w:t>3.9</w:t>
            </w:r>
          </w:p>
        </w:tc>
      </w:tr>
      <w:tr w:rsidR="0017759E" w:rsidRPr="00180B19" w14:paraId="3DC231C1" w14:textId="77777777" w:rsidTr="0078515E">
        <w:trPr>
          <w:cnfStyle w:val="000000010000" w:firstRow="0" w:lastRow="0" w:firstColumn="0" w:lastColumn="0" w:oddVBand="0" w:evenVBand="0" w:oddHBand="0" w:evenHBand="1" w:firstRowFirstColumn="0" w:firstRowLastColumn="0" w:lastRowFirstColumn="0" w:lastRowLastColumn="0"/>
        </w:trPr>
        <w:tc>
          <w:tcPr>
            <w:tcW w:w="4491" w:type="dxa"/>
          </w:tcPr>
          <w:p w14:paraId="221AFF6B" w14:textId="77777777" w:rsidR="0017759E" w:rsidRPr="004D0458" w:rsidRDefault="0017759E" w:rsidP="00C31FFA">
            <w:pPr>
              <w:pStyle w:val="TableHeading1"/>
            </w:pPr>
            <w:r>
              <w:t>TOTAL</w:t>
            </w:r>
          </w:p>
        </w:tc>
        <w:tc>
          <w:tcPr>
            <w:tcW w:w="932" w:type="dxa"/>
          </w:tcPr>
          <w:p w14:paraId="00C56412" w14:textId="7E78A5F4" w:rsidR="0017759E" w:rsidRPr="00E57187" w:rsidRDefault="00CB1284" w:rsidP="00C31FFA">
            <w:pPr>
              <w:pStyle w:val="TableHeading1"/>
            </w:pPr>
            <w:r>
              <w:t>92.8</w:t>
            </w:r>
          </w:p>
        </w:tc>
        <w:tc>
          <w:tcPr>
            <w:tcW w:w="1133" w:type="dxa"/>
          </w:tcPr>
          <w:p w14:paraId="2F9CC2DC" w14:textId="198A31A6" w:rsidR="0017759E" w:rsidRPr="00E57187" w:rsidRDefault="00CB1284" w:rsidP="00C31FFA">
            <w:pPr>
              <w:pStyle w:val="TableHeading1"/>
            </w:pPr>
            <w:r>
              <w:t>100</w:t>
            </w:r>
          </w:p>
        </w:tc>
        <w:tc>
          <w:tcPr>
            <w:tcW w:w="924" w:type="dxa"/>
          </w:tcPr>
          <w:p w14:paraId="2BEC2DDE" w14:textId="50975B5B" w:rsidR="0017759E" w:rsidRPr="00E57187" w:rsidRDefault="00CB1284" w:rsidP="00C31FFA">
            <w:pPr>
              <w:pStyle w:val="TableHeading1"/>
            </w:pPr>
            <w:r>
              <w:t>114.5</w:t>
            </w:r>
          </w:p>
        </w:tc>
        <w:tc>
          <w:tcPr>
            <w:tcW w:w="1128" w:type="dxa"/>
          </w:tcPr>
          <w:p w14:paraId="1EA8689E" w14:textId="56F1E595" w:rsidR="0017759E" w:rsidRPr="00E57187" w:rsidRDefault="00FE66A8" w:rsidP="00C31FFA">
            <w:pPr>
              <w:pStyle w:val="TableHeading1"/>
            </w:pPr>
            <w:r>
              <w:t>100</w:t>
            </w:r>
          </w:p>
        </w:tc>
      </w:tr>
    </w:tbl>
    <w:p w14:paraId="5DFB8BB8" w14:textId="5AA2F7C4" w:rsidR="00627D89" w:rsidRDefault="00627D89" w:rsidP="00C31FFA">
      <w:pPr>
        <w:pStyle w:val="Note"/>
        <w:rPr>
          <w:sz w:val="22"/>
          <w:szCs w:val="22"/>
        </w:rPr>
      </w:pPr>
      <w:r w:rsidRPr="00222373">
        <w:t xml:space="preserve">Source: </w:t>
      </w:r>
      <w:proofErr w:type="spellStart"/>
      <w:r>
        <w:t>Aidworks</w:t>
      </w:r>
      <w:proofErr w:type="spellEnd"/>
      <w:r>
        <w:t xml:space="preserve"> aid management system </w:t>
      </w:r>
      <w:r w:rsidRPr="00F94C2D">
        <w:t>data and information</w:t>
      </w:r>
      <w:r w:rsidR="00F94C2D" w:rsidRPr="00F94C2D">
        <w:t xml:space="preserve"> provided</w:t>
      </w:r>
      <w:r w:rsidR="00F94C2D">
        <w:t xml:space="preserve"> directly from programs</w:t>
      </w:r>
      <w:r w:rsidR="0011356A">
        <w:t>.</w:t>
      </w:r>
    </w:p>
    <w:p w14:paraId="162C08D5" w14:textId="339B731E" w:rsidR="00627D89" w:rsidRPr="00140D62" w:rsidRDefault="00140D62" w:rsidP="00C31FFA">
      <w:pPr>
        <w:pStyle w:val="Note"/>
      </w:pPr>
      <w:r w:rsidRPr="00140D62">
        <w:t xml:space="preserve">*While </w:t>
      </w:r>
      <w:r w:rsidR="00802D7A">
        <w:t>Australia</w:t>
      </w:r>
      <w:r w:rsidR="00802D7A" w:rsidRPr="00140D62">
        <w:t xml:space="preserve"> </w:t>
      </w:r>
      <w:r w:rsidRPr="00140D62">
        <w:t xml:space="preserve">provides a small amount </w:t>
      </w:r>
      <w:r>
        <w:t xml:space="preserve">of funding </w:t>
      </w:r>
      <w:r w:rsidRPr="00140D62">
        <w:t xml:space="preserve">towards this objective, it is not a major focus for the </w:t>
      </w:r>
      <w:r w:rsidR="008F5737">
        <w:t xml:space="preserve">Sub-Saharan </w:t>
      </w:r>
      <w:r w:rsidR="0018220A">
        <w:t>Africa Program</w:t>
      </w:r>
      <w:r w:rsidR="0011356A" w:rsidRPr="00140D62">
        <w:t xml:space="preserve"> </w:t>
      </w:r>
      <w:r w:rsidRPr="00140D62">
        <w:t xml:space="preserve">and as such has not been reported on in this </w:t>
      </w:r>
      <w:r w:rsidR="00E862DE">
        <w:t xml:space="preserve">aid </w:t>
      </w:r>
      <w:r w:rsidR="0011356A">
        <w:t xml:space="preserve">program performance </w:t>
      </w:r>
      <w:r w:rsidR="008861FB">
        <w:t>report</w:t>
      </w:r>
      <w:r w:rsidRPr="00140D62">
        <w:t>.</w:t>
      </w:r>
    </w:p>
    <w:p w14:paraId="0D5C6CE6" w14:textId="3D70FE39" w:rsidR="000D532E" w:rsidRPr="00C31FFA" w:rsidRDefault="00A513D3" w:rsidP="003A2D55">
      <w:pPr>
        <w:pStyle w:val="Heading2"/>
      </w:pPr>
      <w:r>
        <w:t xml:space="preserve">East and Horn </w:t>
      </w:r>
      <w:r w:rsidR="0011356A">
        <w:t>p</w:t>
      </w:r>
      <w:r>
        <w:t>rogress against objectives</w:t>
      </w:r>
    </w:p>
    <w:tbl>
      <w:tblPr>
        <w:tblStyle w:val="APPR"/>
        <w:tblW w:w="5000" w:type="pct"/>
        <w:tblLook w:val="01E0" w:firstRow="1" w:lastRow="1" w:firstColumn="1" w:lastColumn="1" w:noHBand="0" w:noVBand="0"/>
        <w:tblCaption w:val="Strategic Goal 1 - saving lings"/>
        <w:tblDescription w:val="This table provides a 2012-13 rating for Saving Lives in East and Horn - green.  The 2011 was amber."/>
      </w:tblPr>
      <w:tblGrid>
        <w:gridCol w:w="5433"/>
        <w:gridCol w:w="1580"/>
        <w:gridCol w:w="1593"/>
      </w:tblGrid>
      <w:tr w:rsidR="00627D89" w:rsidRPr="001B1A0C" w14:paraId="35A948F8" w14:textId="77777777" w:rsidTr="009D0E88">
        <w:trPr>
          <w:cnfStyle w:val="100000000000" w:firstRow="1" w:lastRow="0" w:firstColumn="0" w:lastColumn="0" w:oddVBand="0" w:evenVBand="0" w:oddHBand="0" w:evenHBand="0" w:firstRowFirstColumn="0" w:firstRowLastColumn="0" w:lastRowFirstColumn="0" w:lastRowLastColumn="0"/>
        </w:trPr>
        <w:tc>
          <w:tcPr>
            <w:tcW w:w="5355" w:type="dxa"/>
          </w:tcPr>
          <w:p w14:paraId="2DCA642F" w14:textId="32D5AA8C" w:rsidR="00627D89" w:rsidRPr="00C31FFA" w:rsidRDefault="00627D89">
            <w:pPr>
              <w:pStyle w:val="TableTextColumnHeading"/>
              <w:rPr>
                <w:b w:val="0"/>
              </w:rPr>
            </w:pPr>
            <w:r w:rsidRPr="00C31FFA">
              <w:t xml:space="preserve">Objective </w:t>
            </w:r>
            <w:r w:rsidR="003B1792">
              <w:t xml:space="preserve">2. </w:t>
            </w:r>
          </w:p>
        </w:tc>
        <w:tc>
          <w:tcPr>
            <w:tcW w:w="1542" w:type="dxa"/>
          </w:tcPr>
          <w:p w14:paraId="4872347E" w14:textId="77777777" w:rsidR="00627D89" w:rsidRPr="00C31FFA" w:rsidRDefault="00627D89">
            <w:pPr>
              <w:pStyle w:val="TableTextColumnHeading"/>
              <w:rPr>
                <w:b w:val="0"/>
              </w:rPr>
            </w:pPr>
            <w:r w:rsidRPr="00C31FFA">
              <w:t>Rating in</w:t>
            </w:r>
          </w:p>
          <w:p w14:paraId="6054A24F" w14:textId="5BEA4655" w:rsidR="00627D89" w:rsidRPr="00C31FFA" w:rsidRDefault="00627D89">
            <w:pPr>
              <w:pStyle w:val="TableTextColumnHeading"/>
              <w:rPr>
                <w:b w:val="0"/>
              </w:rPr>
            </w:pPr>
            <w:r w:rsidRPr="00C31FFA">
              <w:t>2012</w:t>
            </w:r>
            <w:r w:rsidR="0011356A" w:rsidRPr="00C31FFA">
              <w:t>–</w:t>
            </w:r>
            <w:r w:rsidRPr="00C31FFA">
              <w:t>13</w:t>
            </w:r>
          </w:p>
        </w:tc>
        <w:tc>
          <w:tcPr>
            <w:tcW w:w="1541" w:type="dxa"/>
          </w:tcPr>
          <w:p w14:paraId="29E3970E" w14:textId="77777777" w:rsidR="00627D89" w:rsidRPr="00C31FFA" w:rsidRDefault="00627D89">
            <w:pPr>
              <w:pStyle w:val="TableTextColumnHeading"/>
              <w:rPr>
                <w:b w:val="0"/>
              </w:rPr>
            </w:pPr>
            <w:r w:rsidRPr="00C31FFA">
              <w:t>Rating in</w:t>
            </w:r>
          </w:p>
          <w:p w14:paraId="1B26AC36" w14:textId="77777777" w:rsidR="00627D89" w:rsidRPr="00C31FFA" w:rsidRDefault="00627D89">
            <w:pPr>
              <w:pStyle w:val="TableTextColumnHeading"/>
              <w:rPr>
                <w:b w:val="0"/>
              </w:rPr>
            </w:pPr>
            <w:r w:rsidRPr="00C31FFA">
              <w:t>2011</w:t>
            </w:r>
          </w:p>
        </w:tc>
      </w:tr>
      <w:tr w:rsidR="00627D89" w:rsidRPr="007F35F4" w14:paraId="5FD70984" w14:textId="77777777" w:rsidTr="009D0E88">
        <w:trPr>
          <w:cnfStyle w:val="100000000000" w:firstRow="1" w:lastRow="0" w:firstColumn="0" w:lastColumn="0" w:oddVBand="0" w:evenVBand="0" w:oddHBand="0" w:evenHBand="0" w:firstRowFirstColumn="0" w:firstRowLastColumn="0" w:lastRowFirstColumn="0" w:lastRowLastColumn="0"/>
        </w:trPr>
        <w:tc>
          <w:tcPr>
            <w:tcW w:w="5355" w:type="dxa"/>
          </w:tcPr>
          <w:p w14:paraId="3A611228" w14:textId="77777777" w:rsidR="00627D89" w:rsidRPr="00C31FFA" w:rsidRDefault="00627D89" w:rsidP="00C31FFA">
            <w:pPr>
              <w:pStyle w:val="TableTextEntries"/>
              <w:rPr>
                <w:b w:val="0"/>
              </w:rPr>
            </w:pPr>
            <w:r w:rsidRPr="00C31FFA">
              <w:t>Greater access to quality maternal and child health services</w:t>
            </w:r>
          </w:p>
        </w:tc>
        <w:tc>
          <w:tcPr>
            <w:tcW w:w="1542" w:type="dxa"/>
            <w:shd w:val="clear" w:color="auto" w:fill="92D050"/>
            <w:vAlign w:val="center"/>
          </w:tcPr>
          <w:p w14:paraId="39026DFC" w14:textId="77777777" w:rsidR="00627D89" w:rsidRPr="00C31FFA" w:rsidRDefault="00627D89" w:rsidP="00C31FFA">
            <w:pPr>
              <w:pStyle w:val="TableTextEntries"/>
              <w:rPr>
                <w:b w:val="0"/>
              </w:rPr>
            </w:pPr>
            <w:r w:rsidRPr="00C31FFA">
              <w:t>Green</w:t>
            </w:r>
          </w:p>
        </w:tc>
        <w:tc>
          <w:tcPr>
            <w:tcW w:w="1541" w:type="dxa"/>
            <w:shd w:val="clear" w:color="auto" w:fill="F79646" w:themeFill="accent6"/>
            <w:vAlign w:val="center"/>
          </w:tcPr>
          <w:p w14:paraId="2D423424" w14:textId="77777777" w:rsidR="00627D89" w:rsidRPr="00C31FFA" w:rsidRDefault="00596208" w:rsidP="00C31FFA">
            <w:pPr>
              <w:pStyle w:val="TableTextEntries"/>
              <w:rPr>
                <w:b w:val="0"/>
                <w:highlight w:val="green"/>
              </w:rPr>
            </w:pPr>
            <w:r w:rsidRPr="00C31FFA">
              <w:t>Amber</w:t>
            </w:r>
          </w:p>
        </w:tc>
      </w:tr>
    </w:tbl>
    <w:p w14:paraId="1C7B4348" w14:textId="77777777" w:rsidR="009C25FA" w:rsidRPr="007A56B1" w:rsidRDefault="009C25FA" w:rsidP="004369AB">
      <w:pPr>
        <w:pStyle w:val="BodyText"/>
      </w:pPr>
    </w:p>
    <w:p w14:paraId="3FD0ECD6" w14:textId="78F4D0CB" w:rsidR="007142A4" w:rsidRDefault="003B1792" w:rsidP="00C31FFA">
      <w:pPr>
        <w:pStyle w:val="BodyText"/>
      </w:pPr>
      <w:r>
        <w:t>Australia</w:t>
      </w:r>
      <w:r w:rsidRPr="00871BF7">
        <w:t xml:space="preserve">’s </w:t>
      </w:r>
      <w:r w:rsidR="00871BF7" w:rsidRPr="00871BF7">
        <w:t xml:space="preserve">contribution to saving the lives of poor women and children through greater access to quality </w:t>
      </w:r>
      <w:r w:rsidR="0011356A" w:rsidRPr="008D7DA8">
        <w:t xml:space="preserve">maternal, neonatal and child health </w:t>
      </w:r>
      <w:r w:rsidR="00871BF7" w:rsidRPr="00871BF7">
        <w:t>services during 2012</w:t>
      </w:r>
      <w:r w:rsidR="0011356A">
        <w:t>–</w:t>
      </w:r>
      <w:r w:rsidR="00871BF7" w:rsidRPr="00871BF7">
        <w:t xml:space="preserve">13 is rated </w:t>
      </w:r>
      <w:r w:rsidR="007142A4">
        <w:t xml:space="preserve">green. </w:t>
      </w:r>
      <w:r w:rsidR="007C69C0">
        <w:t xml:space="preserve">The two major programs are on track with progress as expected for this point in time and no restorative action necessary to achieve the objectives. Also, </w:t>
      </w:r>
      <w:r w:rsidR="007142A4">
        <w:t xml:space="preserve">significant progress has been made in shifting  support from smaller, disaggregated </w:t>
      </w:r>
      <w:r w:rsidR="00202506">
        <w:t xml:space="preserve">foundation activities established in 2009 and 2010 towards larger, longer-term sustainable investments and a more strategic and coherent program. </w:t>
      </w:r>
    </w:p>
    <w:p w14:paraId="12EF2D0E" w14:textId="67FE6FEA" w:rsidR="007142A4" w:rsidRDefault="00E53DFB" w:rsidP="00C31FFA">
      <w:pPr>
        <w:pStyle w:val="BodyText"/>
      </w:pPr>
      <w:r>
        <w:rPr>
          <w:b/>
        </w:rPr>
        <w:lastRenderedPageBreak/>
        <w:t xml:space="preserve">During the reporting period </w:t>
      </w:r>
      <w:r w:rsidR="00C62AB5">
        <w:rPr>
          <w:b/>
        </w:rPr>
        <w:t>the department</w:t>
      </w:r>
      <w:r w:rsidR="003B1792" w:rsidRPr="00757CC8">
        <w:rPr>
          <w:b/>
        </w:rPr>
        <w:t xml:space="preserve"> </w:t>
      </w:r>
      <w:r w:rsidR="007142A4" w:rsidRPr="00757CC8">
        <w:rPr>
          <w:b/>
        </w:rPr>
        <w:t>consolidate</w:t>
      </w:r>
      <w:r w:rsidR="00B075BB">
        <w:rPr>
          <w:b/>
        </w:rPr>
        <w:t>d</w:t>
      </w:r>
      <w:r w:rsidR="007142A4" w:rsidRPr="00757CC8">
        <w:rPr>
          <w:b/>
        </w:rPr>
        <w:t xml:space="preserve"> its support to fewer, higher-value, longer-term investments </w:t>
      </w:r>
      <w:r w:rsidR="007142A4" w:rsidRPr="00757CC8">
        <w:t>with a focus on health systems strengthening</w:t>
      </w:r>
      <w:r w:rsidR="007142A4">
        <w:t xml:space="preserve">, while maintaining support for </w:t>
      </w:r>
      <w:r>
        <w:t>non-government organisations</w:t>
      </w:r>
      <w:r w:rsidR="007142A4">
        <w:t xml:space="preserve"> where appropriate, to ensure equity of access in remote and rural locations.</w:t>
      </w:r>
      <w:r w:rsidR="007142A4" w:rsidRPr="00757CC8">
        <w:t xml:space="preserve"> </w:t>
      </w:r>
      <w:r>
        <w:t xml:space="preserve">Support was </w:t>
      </w:r>
      <w:r w:rsidR="007142A4" w:rsidRPr="00757CC8">
        <w:t xml:space="preserve">mobilised for two major sector-wide programs in Ethiopia and South Sudan while at the same </w:t>
      </w:r>
      <w:r w:rsidR="00644AD9">
        <w:t>time</w:t>
      </w:r>
      <w:r w:rsidR="00073720">
        <w:t xml:space="preserve"> support</w:t>
      </w:r>
      <w:r>
        <w:t xml:space="preserve"> was</w:t>
      </w:r>
      <w:r w:rsidR="00073720">
        <w:t xml:space="preserve"> </w:t>
      </w:r>
      <w:r>
        <w:t xml:space="preserve">completed for </w:t>
      </w:r>
      <w:r w:rsidR="00073720">
        <w:t>five</w:t>
      </w:r>
      <w:r w:rsidR="007142A4" w:rsidRPr="00757CC8">
        <w:t xml:space="preserve"> smaller activities</w:t>
      </w:r>
      <w:r w:rsidR="00873FCC">
        <w:t xml:space="preserve">, </w:t>
      </w:r>
      <w:r w:rsidR="007142A4" w:rsidRPr="00757CC8">
        <w:t>with one more to be completed at the end of 2013</w:t>
      </w:r>
      <w:r>
        <w:t>.</w:t>
      </w:r>
      <w:r w:rsidR="00E73F33">
        <w:rPr>
          <w:rStyle w:val="FootnoteReference"/>
        </w:rPr>
        <w:footnoteReference w:id="53"/>
      </w:r>
      <w:r w:rsidR="007142A4" w:rsidRPr="00757CC8">
        <w:t xml:space="preserve"> </w:t>
      </w:r>
      <w:r w:rsidR="00873FCC">
        <w:t xml:space="preserve">For example, we </w:t>
      </w:r>
      <w:r w:rsidR="00E73F33">
        <w:t>h</w:t>
      </w:r>
      <w:r w:rsidR="008C4CCB">
        <w:t xml:space="preserve">ave </w:t>
      </w:r>
      <w:r w:rsidR="00873FCC">
        <w:t xml:space="preserve">completed </w:t>
      </w:r>
      <w:r w:rsidR="00E73F33">
        <w:t>three</w:t>
      </w:r>
      <w:r w:rsidR="008C4CCB">
        <w:t xml:space="preserve"> </w:t>
      </w:r>
      <w:r w:rsidR="005B1382">
        <w:t xml:space="preserve">small activities in Tanzania, valued at </w:t>
      </w:r>
      <w:r>
        <w:t>$5</w:t>
      </w:r>
      <w:r w:rsidR="003C71A2">
        <w:t xml:space="preserve"> million</w:t>
      </w:r>
      <w:r w:rsidR="00E73F33">
        <w:t xml:space="preserve">, </w:t>
      </w:r>
      <w:r>
        <w:t>$2</w:t>
      </w:r>
      <w:r w:rsidR="003C71A2">
        <w:t xml:space="preserve"> million</w:t>
      </w:r>
      <w:r>
        <w:t xml:space="preserve"> </w:t>
      </w:r>
      <w:r w:rsidR="005B1382">
        <w:t xml:space="preserve">and </w:t>
      </w:r>
      <w:r>
        <w:t xml:space="preserve">$1 </w:t>
      </w:r>
      <w:r w:rsidR="005B1382">
        <w:t>million respectively</w:t>
      </w:r>
      <w:r>
        <w:t>,</w:t>
      </w:r>
      <w:r w:rsidR="00C51C1C">
        <w:rPr>
          <w:rStyle w:val="FootnoteReference"/>
        </w:rPr>
        <w:footnoteReference w:id="54"/>
      </w:r>
      <w:r w:rsidR="005B1382">
        <w:t xml:space="preserve"> and </w:t>
      </w:r>
      <w:r>
        <w:t xml:space="preserve">finalised </w:t>
      </w:r>
      <w:r w:rsidR="005B1382">
        <w:t>support to the U</w:t>
      </w:r>
      <w:r>
        <w:t xml:space="preserve">nited </w:t>
      </w:r>
      <w:r w:rsidR="005B1382">
        <w:t>N</w:t>
      </w:r>
      <w:r>
        <w:t>ations</w:t>
      </w:r>
      <w:r w:rsidR="005B1382">
        <w:t xml:space="preserve"> Population Fund (</w:t>
      </w:r>
      <w:r w:rsidR="00644AD9">
        <w:t>$2 million</w:t>
      </w:r>
      <w:r w:rsidR="005B1382">
        <w:t>)</w:t>
      </w:r>
      <w:r w:rsidR="005B1382">
        <w:rPr>
          <w:rStyle w:val="FootnoteReference"/>
        </w:rPr>
        <w:footnoteReference w:id="55"/>
      </w:r>
      <w:r w:rsidR="005B1382">
        <w:t xml:space="preserve"> </w:t>
      </w:r>
      <w:r w:rsidR="005B1382" w:rsidRPr="005B1382">
        <w:t>in South Sudan</w:t>
      </w:r>
      <w:r w:rsidR="005B1382">
        <w:t xml:space="preserve"> as we move to a larger, sector-wide approach</w:t>
      </w:r>
      <w:r w:rsidR="00C51C1C">
        <w:t xml:space="preserve"> in-country. Many of these small </w:t>
      </w:r>
      <w:r w:rsidR="007142A4" w:rsidRPr="00757CC8">
        <w:t>activities were foundational</w:t>
      </w:r>
      <w:r>
        <w:t>,</w:t>
      </w:r>
      <w:r w:rsidR="007142A4" w:rsidRPr="00757CC8">
        <w:t xml:space="preserve"> aimed at building relationships, understanding the sectoral context and deli</w:t>
      </w:r>
      <w:r w:rsidR="008C4CCB">
        <w:t xml:space="preserve">vering early results and will not </w:t>
      </w:r>
      <w:r w:rsidR="00073720">
        <w:t xml:space="preserve">be continued </w:t>
      </w:r>
      <w:r w:rsidR="007142A4" w:rsidRPr="00757CC8">
        <w:t xml:space="preserve">as Australia </w:t>
      </w:r>
      <w:r w:rsidR="00B075BB">
        <w:t xml:space="preserve">focuses </w:t>
      </w:r>
      <w:r w:rsidR="007142A4" w:rsidRPr="00757CC8">
        <w:t xml:space="preserve">its </w:t>
      </w:r>
      <w:r w:rsidR="00B075BB">
        <w:t xml:space="preserve">program in Ethiopia and South Sudan. </w:t>
      </w:r>
      <w:r w:rsidR="00B075BB" w:rsidRPr="00757CC8">
        <w:t xml:space="preserve">The sixth </w:t>
      </w:r>
      <w:r w:rsidR="00B075BB">
        <w:t>activity</w:t>
      </w:r>
      <w:r w:rsidR="00B075BB" w:rsidRPr="00757CC8">
        <w:t xml:space="preserve">, </w:t>
      </w:r>
      <w:r w:rsidR="00FC462F">
        <w:t xml:space="preserve">programmatic </w:t>
      </w:r>
      <w:r w:rsidR="00B075BB" w:rsidRPr="00757CC8">
        <w:t xml:space="preserve">support to </w:t>
      </w:r>
      <w:r w:rsidR="00B075BB">
        <w:t>Hamlin Fistula Ethiopia</w:t>
      </w:r>
      <w:r>
        <w:t>,</w:t>
      </w:r>
      <w:r w:rsidR="008C4CCB">
        <w:rPr>
          <w:rStyle w:val="FootnoteReference"/>
        </w:rPr>
        <w:footnoteReference w:id="56"/>
      </w:r>
      <w:r w:rsidR="00B075BB">
        <w:t xml:space="preserve"> </w:t>
      </w:r>
      <w:r w:rsidR="00B075BB" w:rsidRPr="00757CC8">
        <w:t xml:space="preserve">was terminated </w:t>
      </w:r>
      <w:r w:rsidR="004C191B">
        <w:t xml:space="preserve">following advice from </w:t>
      </w:r>
      <w:r>
        <w:t xml:space="preserve">the organisation </w:t>
      </w:r>
      <w:r w:rsidR="004C191B">
        <w:t>that no fu</w:t>
      </w:r>
      <w:r>
        <w:t>r</w:t>
      </w:r>
      <w:r w:rsidR="004C191B">
        <w:t xml:space="preserve">ther funds would be accessed through </w:t>
      </w:r>
      <w:r>
        <w:t xml:space="preserve">an </w:t>
      </w:r>
      <w:r w:rsidR="004C191B">
        <w:t xml:space="preserve">agreement </w:t>
      </w:r>
      <w:r>
        <w:t xml:space="preserve">with </w:t>
      </w:r>
      <w:r w:rsidR="00C62AB5">
        <w:t xml:space="preserve">the </w:t>
      </w:r>
      <w:r w:rsidR="00301AE3">
        <w:t>Australian Government</w:t>
      </w:r>
      <w:r w:rsidR="004C191B">
        <w:t xml:space="preserve">. </w:t>
      </w:r>
      <w:r w:rsidR="0020237B">
        <w:t>DFAT</w:t>
      </w:r>
      <w:r w:rsidR="003B1792" w:rsidRPr="00757CC8">
        <w:t xml:space="preserve"> </w:t>
      </w:r>
      <w:r w:rsidR="00B075BB" w:rsidRPr="00757CC8">
        <w:t xml:space="preserve">is </w:t>
      </w:r>
      <w:r w:rsidR="00B075BB">
        <w:t>joint</w:t>
      </w:r>
      <w:r w:rsidR="00FC462F">
        <w:t>ly</w:t>
      </w:r>
      <w:r w:rsidR="00B075BB">
        <w:t xml:space="preserve"> </w:t>
      </w:r>
      <w:r w:rsidR="00B075BB" w:rsidRPr="00757CC8">
        <w:t>review</w:t>
      </w:r>
      <w:r w:rsidR="00FC462F">
        <w:t>ing</w:t>
      </w:r>
      <w:r w:rsidR="004C191B">
        <w:t>,</w:t>
      </w:r>
      <w:r w:rsidR="00B075BB">
        <w:t xml:space="preserve"> with USAID</w:t>
      </w:r>
      <w:r w:rsidR="00BF68E0">
        <w:t>,</w:t>
      </w:r>
      <w:r w:rsidR="00B075BB">
        <w:t xml:space="preserve"> </w:t>
      </w:r>
      <w:r w:rsidR="00B075BB" w:rsidRPr="00544AA4">
        <w:t xml:space="preserve">the effectiveness </w:t>
      </w:r>
      <w:r w:rsidR="00B075BB" w:rsidRPr="00757CC8">
        <w:t>of Australian</w:t>
      </w:r>
      <w:r w:rsidR="00B075BB">
        <w:t xml:space="preserve"> and </w:t>
      </w:r>
      <w:r w:rsidR="00BF68E0">
        <w:t>United States</w:t>
      </w:r>
      <w:r w:rsidR="00B075BB">
        <w:t xml:space="preserve"> </w:t>
      </w:r>
      <w:r>
        <w:t>government</w:t>
      </w:r>
      <w:r w:rsidRPr="00757CC8">
        <w:t xml:space="preserve"> </w:t>
      </w:r>
      <w:r w:rsidR="00B075BB" w:rsidRPr="00757CC8">
        <w:t>support to Hamlin operations over the past 10 years.</w:t>
      </w:r>
    </w:p>
    <w:p w14:paraId="2612FF64" w14:textId="27185EE4" w:rsidR="008B1AB1" w:rsidRPr="00757CC8" w:rsidRDefault="007E6181" w:rsidP="00C31FFA">
      <w:pPr>
        <w:pStyle w:val="BodyText"/>
      </w:pPr>
      <w:r w:rsidRPr="00C31FFA">
        <w:rPr>
          <w:b/>
        </w:rPr>
        <w:t>E</w:t>
      </w:r>
      <w:r w:rsidR="005C58B2" w:rsidRPr="00C31FFA">
        <w:rPr>
          <w:b/>
        </w:rPr>
        <w:t>ffective government leadership</w:t>
      </w:r>
      <w:r w:rsidRPr="00C31FFA">
        <w:rPr>
          <w:b/>
        </w:rPr>
        <w:t xml:space="preserve"> and </w:t>
      </w:r>
      <w:r w:rsidR="004C191B" w:rsidRPr="00C31FFA">
        <w:rPr>
          <w:b/>
        </w:rPr>
        <w:t xml:space="preserve">the lack of </w:t>
      </w:r>
      <w:r w:rsidR="00E53DFB" w:rsidRPr="00C31FFA">
        <w:rPr>
          <w:b/>
        </w:rPr>
        <w:t xml:space="preserve">government </w:t>
      </w:r>
      <w:r w:rsidRPr="00C31FFA">
        <w:rPr>
          <w:b/>
        </w:rPr>
        <w:t xml:space="preserve">funding </w:t>
      </w:r>
      <w:r w:rsidR="006D5047" w:rsidRPr="00C31FFA">
        <w:rPr>
          <w:b/>
        </w:rPr>
        <w:t xml:space="preserve">provide </w:t>
      </w:r>
      <w:r w:rsidR="00455C7F">
        <w:rPr>
          <w:b/>
        </w:rPr>
        <w:t>Australia</w:t>
      </w:r>
      <w:r w:rsidR="00455C7F" w:rsidRPr="00C31FFA">
        <w:rPr>
          <w:b/>
        </w:rPr>
        <w:t xml:space="preserve"> </w:t>
      </w:r>
      <w:r w:rsidR="00E53DFB" w:rsidRPr="00C31FFA">
        <w:rPr>
          <w:b/>
        </w:rPr>
        <w:t xml:space="preserve">with </w:t>
      </w:r>
      <w:r w:rsidRPr="00C31FFA">
        <w:rPr>
          <w:b/>
        </w:rPr>
        <w:t xml:space="preserve">an opportunity </w:t>
      </w:r>
      <w:r w:rsidR="006D5047" w:rsidRPr="00C31FFA">
        <w:rPr>
          <w:b/>
        </w:rPr>
        <w:t>to contribute to sustainable maternal and child health outcomes</w:t>
      </w:r>
      <w:r w:rsidRPr="00C31FFA">
        <w:rPr>
          <w:b/>
        </w:rPr>
        <w:t xml:space="preserve"> in Ethiopia</w:t>
      </w:r>
      <w:r w:rsidR="006D5047" w:rsidRPr="00C31FFA">
        <w:rPr>
          <w:b/>
        </w:rPr>
        <w:t>.</w:t>
      </w:r>
      <w:r w:rsidR="006D5047">
        <w:t xml:space="preserve"> </w:t>
      </w:r>
      <w:r w:rsidR="00E53DFB">
        <w:t xml:space="preserve">Ethiopia’s </w:t>
      </w:r>
      <w:r w:rsidR="005C58B2">
        <w:t xml:space="preserve">owned and driven </w:t>
      </w:r>
      <w:hyperlink r:id="rId16" w:history="1">
        <w:r w:rsidR="005C58B2" w:rsidRPr="0080145B">
          <w:rPr>
            <w:rStyle w:val="Hyperlink"/>
            <w:sz w:val="22"/>
            <w:szCs w:val="24"/>
          </w:rPr>
          <w:t>Health Sector Development Program</w:t>
        </w:r>
      </w:hyperlink>
      <w:r w:rsidR="005C58B2">
        <w:t xml:space="preserve"> has achieved significant results from 2005 to 2010, including reducing</w:t>
      </w:r>
      <w:r w:rsidR="006D5047">
        <w:t xml:space="preserve"> </w:t>
      </w:r>
      <w:r w:rsidR="00E53DFB" w:rsidRPr="00244182">
        <w:t>by 28 per cent</w:t>
      </w:r>
      <w:r w:rsidR="00E53DFB">
        <w:t xml:space="preserve"> </w:t>
      </w:r>
      <w:r w:rsidR="006D5047">
        <w:t>the number of children under five dying</w:t>
      </w:r>
      <w:r>
        <w:t xml:space="preserve"> </w:t>
      </w:r>
      <w:proofErr w:type="gramStart"/>
      <w:r w:rsidR="00E53DFB">
        <w:t>between</w:t>
      </w:r>
      <w:r w:rsidR="005C58B2">
        <w:t xml:space="preserve"> 2005</w:t>
      </w:r>
      <w:r w:rsidR="00E53DFB">
        <w:t>–</w:t>
      </w:r>
      <w:r w:rsidR="005C58B2">
        <w:t>2011</w:t>
      </w:r>
      <w:proofErr w:type="gramEnd"/>
      <w:r w:rsidR="005C58B2">
        <w:t>.</w:t>
      </w:r>
      <w:r w:rsidR="005C58B2">
        <w:rPr>
          <w:rStyle w:val="FootnoteReference"/>
        </w:rPr>
        <w:footnoteReference w:id="57"/>
      </w:r>
      <w:r w:rsidR="006D5047">
        <w:t xml:space="preserve"> Yet</w:t>
      </w:r>
      <w:r w:rsidR="00F232F5">
        <w:t xml:space="preserve"> </w:t>
      </w:r>
      <w:r w:rsidR="006D5047">
        <w:t>d</w:t>
      </w:r>
      <w:r w:rsidR="007610FF" w:rsidRPr="00757CC8">
        <w:t>espite increases in health spending</w:t>
      </w:r>
      <w:r w:rsidR="00E53DFB">
        <w:t>,</w:t>
      </w:r>
      <w:r w:rsidR="00F232F5">
        <w:rPr>
          <w:rStyle w:val="FootnoteReference"/>
        </w:rPr>
        <w:footnoteReference w:id="58"/>
      </w:r>
      <w:r w:rsidR="00F232F5">
        <w:t xml:space="preserve"> </w:t>
      </w:r>
      <w:r w:rsidR="00F232F5" w:rsidRPr="00757CC8">
        <w:t>individual out of pocket payments represent 37 per cent of health financing</w:t>
      </w:r>
      <w:r w:rsidR="00F232F5" w:rsidRPr="00757CC8">
        <w:rPr>
          <w:rStyle w:val="FootnoteReference"/>
        </w:rPr>
        <w:t xml:space="preserve"> </w:t>
      </w:r>
      <w:r w:rsidR="00F232F5" w:rsidRPr="00757CC8">
        <w:t>and</w:t>
      </w:r>
      <w:r w:rsidR="00F232F5">
        <w:t xml:space="preserve"> </w:t>
      </w:r>
      <w:r w:rsidR="007610FF" w:rsidRPr="00757CC8">
        <w:t>the G</w:t>
      </w:r>
      <w:r w:rsidR="00F232F5">
        <w:t xml:space="preserve">overnment of Ethiopia </w:t>
      </w:r>
      <w:r w:rsidR="007610FF" w:rsidRPr="00757CC8">
        <w:t xml:space="preserve">estimates </w:t>
      </w:r>
      <w:r w:rsidR="00AA3D1C" w:rsidRPr="00757CC8">
        <w:t xml:space="preserve">per capita health spending </w:t>
      </w:r>
      <w:r w:rsidR="00AC00FF" w:rsidRPr="00757CC8">
        <w:t>needs to be doubled to achieve health MDG targets</w:t>
      </w:r>
      <w:r w:rsidR="00BF50A6" w:rsidRPr="00757CC8">
        <w:rPr>
          <w:rStyle w:val="FootnoteReference"/>
        </w:rPr>
        <w:footnoteReference w:id="59"/>
      </w:r>
      <w:r>
        <w:t xml:space="preserve"> including MDG5 </w:t>
      </w:r>
      <w:r w:rsidRPr="007E6181">
        <w:t xml:space="preserve">which is </w:t>
      </w:r>
      <w:r w:rsidRPr="00B3606C">
        <w:t>Ethiopia is off-track to achieve</w:t>
      </w:r>
      <w:r w:rsidR="00B3606C">
        <w:t>.</w:t>
      </w:r>
      <w:r w:rsidRPr="00B3606C">
        <w:rPr>
          <w:rStyle w:val="FootnoteReference"/>
        </w:rPr>
        <w:footnoteReference w:id="60"/>
      </w:r>
    </w:p>
    <w:p w14:paraId="41F8FA1B" w14:textId="42C52FDA" w:rsidR="004039F8" w:rsidRDefault="005C58B2" w:rsidP="00C31FFA">
      <w:pPr>
        <w:pStyle w:val="BodyText"/>
      </w:pPr>
      <w:r w:rsidRPr="00757CC8">
        <w:t>In 2012</w:t>
      </w:r>
      <w:r w:rsidR="00E53DFB">
        <w:t>–</w:t>
      </w:r>
      <w:r w:rsidRPr="00757CC8">
        <w:t>13 Austra</w:t>
      </w:r>
      <w:r>
        <w:t>lia provided $20</w:t>
      </w:r>
      <w:r w:rsidRPr="00757CC8">
        <w:t xml:space="preserve"> million</w:t>
      </w:r>
      <w:r>
        <w:rPr>
          <w:rStyle w:val="FootnoteReference"/>
        </w:rPr>
        <w:footnoteReference w:id="61"/>
      </w:r>
      <w:r w:rsidRPr="00757CC8">
        <w:t xml:space="preserve"> to </w:t>
      </w:r>
      <w:r w:rsidR="00E53DFB">
        <w:t xml:space="preserve">the Health Sector Development </w:t>
      </w:r>
      <w:r w:rsidR="00E53DFB" w:rsidRPr="003C71A2">
        <w:t xml:space="preserve">Program </w:t>
      </w:r>
      <w:r w:rsidR="007E6181" w:rsidRPr="00BE29D0">
        <w:t xml:space="preserve">IV </w:t>
      </w:r>
      <w:r w:rsidR="00E53DFB">
        <w:t>(2011–2015)</w:t>
      </w:r>
      <w:r w:rsidR="00195FFE">
        <w:rPr>
          <w:rStyle w:val="Hyperlink"/>
          <w:sz w:val="22"/>
          <w:szCs w:val="22"/>
        </w:rPr>
        <w:t xml:space="preserve"> </w:t>
      </w:r>
      <w:r>
        <w:t xml:space="preserve">primarily through the </w:t>
      </w:r>
      <w:r w:rsidRPr="00757CC8">
        <w:t>Health MDG Performance Fund</w:t>
      </w:r>
      <w:r w:rsidR="00E53DFB">
        <w:t>––</w:t>
      </w:r>
      <w:r w:rsidRPr="00757CC8">
        <w:t>a multi-donor pooled fund</w:t>
      </w:r>
      <w:r w:rsidRPr="00757CC8">
        <w:rPr>
          <w:rStyle w:val="FootnoteReference"/>
        </w:rPr>
        <w:footnoteReference w:id="62"/>
      </w:r>
      <w:r w:rsidRPr="00757CC8">
        <w:t xml:space="preserve"> managed by the Federal Ministry of Health. </w:t>
      </w:r>
      <w:r>
        <w:t xml:space="preserve">The </w:t>
      </w:r>
      <w:r w:rsidR="00E53DFB">
        <w:t>Health Sector Development Program</w:t>
      </w:r>
      <w:r w:rsidR="00E53DFB" w:rsidRPr="005D1F85">
        <w:t xml:space="preserve"> </w:t>
      </w:r>
      <w:r w:rsidR="007E6181">
        <w:t>IV has a sound sector strategy</w:t>
      </w:r>
      <w:r>
        <w:t xml:space="preserve"> </w:t>
      </w:r>
      <w:r w:rsidR="007E6181">
        <w:t xml:space="preserve">and </w:t>
      </w:r>
      <w:r>
        <w:t>is acknowledged as one of Africa’s strongest performing central government health program</w:t>
      </w:r>
      <w:r w:rsidR="007E6181">
        <w:t xml:space="preserve">s. </w:t>
      </w:r>
      <w:r w:rsidR="009D0E88">
        <w:t>In 2011</w:t>
      </w:r>
      <w:r w:rsidR="00E53DFB">
        <w:t>–</w:t>
      </w:r>
      <w:r w:rsidR="009D0E88">
        <w:t>12</w:t>
      </w:r>
      <w:r w:rsidR="00E53DFB">
        <w:t>,</w:t>
      </w:r>
      <w:r w:rsidR="009D0E88">
        <w:rPr>
          <w:rStyle w:val="FootnoteReference"/>
        </w:rPr>
        <w:footnoteReference w:id="63"/>
      </w:r>
      <w:r w:rsidR="009D0E88">
        <w:t xml:space="preserve"> nearly 85</w:t>
      </w:r>
      <w:r w:rsidR="00E53DFB">
        <w:t xml:space="preserve"> </w:t>
      </w:r>
      <w:r w:rsidR="009D0E88">
        <w:t xml:space="preserve">965 children were vaccinated </w:t>
      </w:r>
      <w:r w:rsidR="009D0E88">
        <w:lastRenderedPageBreak/>
        <w:t>and 21</w:t>
      </w:r>
      <w:r w:rsidR="00E53DFB">
        <w:t xml:space="preserve"> </w:t>
      </w:r>
      <w:r w:rsidR="009D0E88">
        <w:t>740 additional births were attended by a skilled attendant</w:t>
      </w:r>
      <w:r w:rsidR="00E53DFB">
        <w:t xml:space="preserve"> as a result of support from this program</w:t>
      </w:r>
      <w:r w:rsidR="009D0E88">
        <w:t xml:space="preserve">. </w:t>
      </w:r>
      <w:r w:rsidR="00614D65">
        <w:t xml:space="preserve">Early findings from a recent </w:t>
      </w:r>
      <w:r w:rsidR="00E53DFB">
        <w:t>mid-term review</w:t>
      </w:r>
      <w:r w:rsidR="00D00B2A">
        <w:rPr>
          <w:rStyle w:val="FootnoteReference"/>
        </w:rPr>
        <w:footnoteReference w:id="64"/>
      </w:r>
      <w:r w:rsidR="00614D65">
        <w:t xml:space="preserve"> </w:t>
      </w:r>
      <w:r w:rsidR="00D00B2A">
        <w:t>found:</w:t>
      </w:r>
    </w:p>
    <w:p w14:paraId="192E0CED" w14:textId="37B23EC5" w:rsidR="00C31FFA" w:rsidRPr="00C31FFA" w:rsidRDefault="00C31FFA" w:rsidP="00C31FFA">
      <w:pPr>
        <w:pStyle w:val="ListNumber"/>
      </w:pPr>
      <w:r w:rsidRPr="00C31FFA">
        <w:t>significant progress had been made in improving equitable access to health services largely due to an increased number of health extension workers and the current increase in the Health Development Army</w:t>
      </w:r>
      <w:r w:rsidR="00991FBA">
        <w:t xml:space="preserve"> </w:t>
      </w:r>
      <w:r w:rsidRPr="00C31FFA">
        <w:t xml:space="preserve">linking service delivery to communities </w:t>
      </w:r>
    </w:p>
    <w:p w14:paraId="16B2A70F" w14:textId="4B9D09C2" w:rsidR="00C31FFA" w:rsidRPr="00C31FFA" w:rsidRDefault="00C31FFA" w:rsidP="00C31FFA">
      <w:pPr>
        <w:pStyle w:val="ListNumber"/>
      </w:pPr>
      <w:r w:rsidRPr="00C31FFA">
        <w:t>more critical interventions were being undertaken, including the successful roll out of community-based treatment of childhood pneumonia (a main cause of death of children under five)</w:t>
      </w:r>
    </w:p>
    <w:p w14:paraId="5EBF9E73" w14:textId="3A51FF4F" w:rsidR="00C31FFA" w:rsidRPr="00C31FFA" w:rsidRDefault="00C31FFA" w:rsidP="00C31FFA">
      <w:pPr>
        <w:pStyle w:val="ListNumber"/>
      </w:pPr>
      <w:r w:rsidRPr="00C31FFA">
        <w:t>a significant increase in the availability of family planning commodities, drugs and supplies</w:t>
      </w:r>
    </w:p>
    <w:p w14:paraId="1D8FDB99" w14:textId="3264C0BA" w:rsidR="003E379E" w:rsidRDefault="00C31FFA" w:rsidP="00C31FFA">
      <w:pPr>
        <w:pStyle w:val="ListNumber"/>
      </w:pPr>
      <w:proofErr w:type="gramStart"/>
      <w:r w:rsidRPr="00C31FFA">
        <w:t>reforms</w:t>
      </w:r>
      <w:proofErr w:type="gramEnd"/>
      <w:r w:rsidRPr="00C31FFA">
        <w:t xml:space="preserve"> had been initiated to ensure sustainable health system funding and equitable access, including social and community based insurance schemes.</w:t>
      </w:r>
    </w:p>
    <w:p w14:paraId="1F393A67" w14:textId="71824FB7" w:rsidR="00C1494D" w:rsidRDefault="00F76C2E" w:rsidP="00F76C2E">
      <w:pPr>
        <w:pStyle w:val="ListNumber"/>
        <w:numPr>
          <w:ilvl w:val="0"/>
          <w:numId w:val="0"/>
        </w:numPr>
      </w:pPr>
      <w:r w:rsidRPr="004A3742">
        <w:t>While the progress above is significant and the Ethiopian health strategy is progressive, the review also noted a number of challenges. In particular, after such rapid expansion of services, there is now a need to focus on the quality of service delivery, strengthening</w:t>
      </w:r>
    </w:p>
    <w:p w14:paraId="2F391891" w14:textId="77777777" w:rsidR="00C1494D" w:rsidRDefault="00C1494D" w:rsidP="00F76C2E">
      <w:pPr>
        <w:pStyle w:val="ListNumber"/>
        <w:numPr>
          <w:ilvl w:val="0"/>
          <w:numId w:val="0"/>
        </w:numPr>
      </w:pPr>
    </w:p>
    <w:p w14:paraId="2227E4B4" w14:textId="46396F5A" w:rsidR="00C31FFA" w:rsidRDefault="00C31FFA" w:rsidP="007E7879">
      <w:pPr>
        <w:rPr>
          <w:sz w:val="22"/>
          <w:szCs w:val="22"/>
        </w:rPr>
      </w:pPr>
      <w:r>
        <w:rPr>
          <w:noProof/>
          <w:sz w:val="22"/>
          <w:szCs w:val="22"/>
        </w:rPr>
        <w:drawing>
          <wp:inline distT="0" distB="0" distL="0" distR="0" wp14:anchorId="2471A005" wp14:editId="1A4AC27F">
            <wp:extent cx="4320000" cy="2880000"/>
            <wp:effectExtent l="0" t="0" r="4445" b="0"/>
            <wp:docPr id="5" name="Picture 5" descr="A Government of Ethiopia Health Extension Worker checks for malnutrition by measuring the Middle Upper Arm Circumference of a child at a health centre in Tigray, Northern Ethiopia." title="Health extension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E\Africa\STRATEGY, QUALITY &amp; PERFORMANCE\Q&amp;P\APPR\APPR 2012-13\draft APPR\Photos\MCH.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20000" cy="2880000"/>
                    </a:xfrm>
                    <a:prstGeom prst="rect">
                      <a:avLst/>
                    </a:prstGeom>
                    <a:noFill/>
                    <a:ln>
                      <a:noFill/>
                    </a:ln>
                  </pic:spPr>
                </pic:pic>
              </a:graphicData>
            </a:graphic>
          </wp:inline>
        </w:drawing>
      </w:r>
    </w:p>
    <w:p w14:paraId="2C7953B8" w14:textId="458D9302" w:rsidR="00C31FFA" w:rsidRDefault="00C31FFA" w:rsidP="00C31FFA">
      <w:pPr>
        <w:pStyle w:val="Note"/>
        <w:rPr>
          <w:sz w:val="22"/>
          <w:szCs w:val="22"/>
        </w:rPr>
      </w:pPr>
      <w:r w:rsidRPr="003E379E">
        <w:t xml:space="preserve">A Government of Ethiopia Health Extension Worker checks for malnutrition by measuring the Middle Upper Arm Circumference of a child at a health centre in </w:t>
      </w:r>
      <w:proofErr w:type="spellStart"/>
      <w:r w:rsidRPr="003E379E">
        <w:t>Tigray</w:t>
      </w:r>
      <w:proofErr w:type="spellEnd"/>
      <w:r w:rsidRPr="003E379E">
        <w:t>, Northern Ethiopia.</w:t>
      </w:r>
    </w:p>
    <w:p w14:paraId="32E83B4C" w14:textId="77777777" w:rsidR="003E379E" w:rsidRDefault="003E379E" w:rsidP="00C31FFA">
      <w:pPr>
        <w:pStyle w:val="BodyText"/>
      </w:pPr>
    </w:p>
    <w:p w14:paraId="39024B49" w14:textId="6E301E4B" w:rsidR="00F41A71" w:rsidRDefault="004A3742" w:rsidP="00C31FFA">
      <w:pPr>
        <w:pStyle w:val="BodyText"/>
      </w:pPr>
      <w:proofErr w:type="gramStart"/>
      <w:r w:rsidRPr="004A3742">
        <w:t>second-line</w:t>
      </w:r>
      <w:proofErr w:type="gramEnd"/>
      <w:r w:rsidRPr="004A3742">
        <w:t xml:space="preserve"> referral</w:t>
      </w:r>
      <w:r w:rsidR="00E53DFB">
        <w:t>s</w:t>
      </w:r>
      <w:r w:rsidRPr="004A3742">
        <w:t xml:space="preserve"> to hospital services</w:t>
      </w:r>
      <w:r w:rsidR="00E53DFB">
        <w:t>,</w:t>
      </w:r>
      <w:r w:rsidRPr="004A3742">
        <w:t xml:space="preserve"> </w:t>
      </w:r>
      <w:r>
        <w:t>and</w:t>
      </w:r>
      <w:r w:rsidRPr="004A3742">
        <w:t xml:space="preserve"> </w:t>
      </w:r>
      <w:r>
        <w:t>facility</w:t>
      </w:r>
      <w:r w:rsidRPr="004A3742">
        <w:t xml:space="preserve"> readiness, including reliable </w:t>
      </w:r>
      <w:r>
        <w:t>access to water and electricity</w:t>
      </w:r>
      <w:r w:rsidRPr="004A3742">
        <w:t xml:space="preserve">. </w:t>
      </w:r>
      <w:r w:rsidRPr="004A3742">
        <w:rPr>
          <w:color w:val="000000"/>
          <w:lang w:val="en-US"/>
        </w:rPr>
        <w:t>On the demand side there are persistent is</w:t>
      </w:r>
      <w:r>
        <w:rPr>
          <w:color w:val="000000"/>
          <w:lang w:val="en-US"/>
        </w:rPr>
        <w:t xml:space="preserve">sues around cultural barriers </w:t>
      </w:r>
      <w:r w:rsidRPr="004A3742">
        <w:rPr>
          <w:color w:val="000000"/>
          <w:lang w:val="en-US"/>
        </w:rPr>
        <w:t>and the lack of women friendly services</w:t>
      </w:r>
      <w:r w:rsidRPr="004A3742">
        <w:rPr>
          <w:lang w:val="en-US"/>
        </w:rPr>
        <w:t xml:space="preserve">. </w:t>
      </w:r>
      <w:r w:rsidRPr="004A3742">
        <w:t>Finally, while still a disputed finding by the Ministry of Health, the review found the health management information system</w:t>
      </w:r>
      <w:r w:rsidR="00E53DFB">
        <w:t>––</w:t>
      </w:r>
      <w:r w:rsidRPr="004A3742">
        <w:t xml:space="preserve">the routine source of </w:t>
      </w:r>
      <w:r w:rsidRPr="004A3742">
        <w:lastRenderedPageBreak/>
        <w:t>health data</w:t>
      </w:r>
      <w:r w:rsidR="00E53DFB">
        <w:t>––</w:t>
      </w:r>
      <w:r w:rsidRPr="004A3742">
        <w:t xml:space="preserve">is weak </w:t>
      </w:r>
      <w:r w:rsidR="00E53DFB">
        <w:t xml:space="preserve">and </w:t>
      </w:r>
      <w:r w:rsidRPr="004A3742">
        <w:t xml:space="preserve">making it difficult to reliably assess the effectiveness and quality of implementation.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Management Response"/>
        <w:tblDescription w:val="This table outlines the key actions AusAID will take over 2013-14."/>
      </w:tblPr>
      <w:tblGrid>
        <w:gridCol w:w="8494"/>
      </w:tblGrid>
      <w:tr w:rsidR="00F41A71" w14:paraId="0A096086" w14:textId="77777777" w:rsidTr="0078515E">
        <w:trPr>
          <w:tblHeader/>
        </w:trPr>
        <w:tc>
          <w:tcPr>
            <w:tcW w:w="8494" w:type="dxa"/>
            <w:shd w:val="clear" w:color="auto" w:fill="DBE5F1" w:themeFill="accent1" w:themeFillTint="33"/>
          </w:tcPr>
          <w:p w14:paraId="61F4DE84" w14:textId="46B9BB09" w:rsidR="00F41A71" w:rsidRPr="00892479" w:rsidRDefault="00892479" w:rsidP="0020237B">
            <w:pPr>
              <w:pStyle w:val="BoxText"/>
            </w:pPr>
            <w:r>
              <w:t>In 2013</w:t>
            </w:r>
            <w:r w:rsidR="00E53DFB">
              <w:t>–</w:t>
            </w:r>
            <w:r>
              <w:t xml:space="preserve">14, </w:t>
            </w:r>
            <w:r w:rsidR="00046D50">
              <w:t xml:space="preserve">Australia’s </w:t>
            </w:r>
            <w:r w:rsidR="008F5737" w:rsidRPr="008F5737">
              <w:t xml:space="preserve">Sub-Saharan </w:t>
            </w:r>
            <w:r w:rsidR="0018220A">
              <w:t>Africa Program</w:t>
            </w:r>
            <w:r w:rsidR="00E53DFB">
              <w:t xml:space="preserve"> </w:t>
            </w:r>
            <w:r w:rsidRPr="00E8126F">
              <w:t xml:space="preserve">will engage with </w:t>
            </w:r>
            <w:r>
              <w:t xml:space="preserve">the Government of Ethiopia </w:t>
            </w:r>
            <w:r w:rsidRPr="00E8126F">
              <w:t xml:space="preserve">and other donors to </w:t>
            </w:r>
            <w:r>
              <w:t xml:space="preserve">address challenges noted in the review, </w:t>
            </w:r>
            <w:r w:rsidRPr="00E8126F">
              <w:t xml:space="preserve">including </w:t>
            </w:r>
            <w:r>
              <w:t>identifying and implementing strategies to improve quality of data collection systems.</w:t>
            </w:r>
          </w:p>
        </w:tc>
      </w:tr>
    </w:tbl>
    <w:p w14:paraId="24C89DBE" w14:textId="77777777" w:rsidR="00F41A71" w:rsidRDefault="00F41A71" w:rsidP="00B026AE">
      <w:pPr>
        <w:rPr>
          <w:sz w:val="22"/>
          <w:szCs w:val="22"/>
        </w:rPr>
      </w:pPr>
    </w:p>
    <w:p w14:paraId="3F584A2E" w14:textId="05A34EAF" w:rsidR="004A18A9" w:rsidRDefault="004A18A9" w:rsidP="00C31FFA">
      <w:pPr>
        <w:pStyle w:val="BodyText"/>
      </w:pPr>
      <w:r>
        <w:t xml:space="preserve">An </w:t>
      </w:r>
      <w:r w:rsidR="00892479">
        <w:t>Australia</w:t>
      </w:r>
      <w:r w:rsidR="00A64149">
        <w:t xml:space="preserve"> </w:t>
      </w:r>
      <w:r>
        <w:t>Africa Community Engagement Scheme</w:t>
      </w:r>
      <w:r w:rsidR="00E53DFB">
        <w:t>-</w:t>
      </w:r>
      <w:r w:rsidR="00892479">
        <w:t xml:space="preserve">funded </w:t>
      </w:r>
      <w:r w:rsidR="00E53DFB">
        <w:t xml:space="preserve">non-government organisation </w:t>
      </w:r>
      <w:r w:rsidR="00892479">
        <w:t xml:space="preserve">activity complements </w:t>
      </w:r>
      <w:r w:rsidR="00E53DFB">
        <w:t xml:space="preserve">Health Sector Development Program </w:t>
      </w:r>
      <w:r w:rsidR="00F41A71">
        <w:t xml:space="preserve">IV </w:t>
      </w:r>
      <w:r>
        <w:t xml:space="preserve">by strengthening linkages between </w:t>
      </w:r>
      <w:r w:rsidR="00FA27D5">
        <w:t>local government</w:t>
      </w:r>
      <w:r>
        <w:t xml:space="preserve"> and the</w:t>
      </w:r>
      <w:r w:rsidR="00892479">
        <w:t xml:space="preserve"> Afar community</w:t>
      </w:r>
      <w:r w:rsidR="00E53DFB">
        <w:t>––</w:t>
      </w:r>
      <w:r w:rsidR="00892479">
        <w:t xml:space="preserve">one of the poorest and most remote regions of Ethiopia. </w:t>
      </w:r>
      <w:r w:rsidR="00FA27D5">
        <w:t>O</w:t>
      </w:r>
      <w:r>
        <w:t>utcomes include:</w:t>
      </w:r>
    </w:p>
    <w:p w14:paraId="39229D7B" w14:textId="297FCA04" w:rsidR="004A18A9" w:rsidRDefault="00F93675" w:rsidP="00C31FFA">
      <w:pPr>
        <w:pStyle w:val="ListBullet"/>
      </w:pPr>
      <w:r>
        <w:t>develop</w:t>
      </w:r>
      <w:r w:rsidR="00E53DFB">
        <w:t>ing</w:t>
      </w:r>
      <w:r>
        <w:t xml:space="preserve"> a maternity waiting centre for </w:t>
      </w:r>
      <w:r w:rsidR="002D4884">
        <w:t xml:space="preserve">mothers </w:t>
      </w:r>
      <w:r>
        <w:t xml:space="preserve">who have travelled to </w:t>
      </w:r>
      <w:r w:rsidR="002D4884">
        <w:t xml:space="preserve">the only </w:t>
      </w:r>
      <w:r>
        <w:t xml:space="preserve">regional maternity </w:t>
      </w:r>
      <w:r w:rsidR="002D4884">
        <w:t>hospital</w:t>
      </w:r>
      <w:r>
        <w:t>,</w:t>
      </w:r>
      <w:r w:rsidR="002D4884">
        <w:t xml:space="preserve"> </w:t>
      </w:r>
      <w:r>
        <w:t>which is now being used as a model by government in other regions</w:t>
      </w:r>
      <w:r w:rsidR="00FA27D5">
        <w:t xml:space="preserve"> </w:t>
      </w:r>
    </w:p>
    <w:p w14:paraId="00003833" w14:textId="29D6B5B9" w:rsidR="002D4884" w:rsidRDefault="00E53DFB" w:rsidP="00C31FFA">
      <w:pPr>
        <w:pStyle w:val="ListBullet"/>
      </w:pPr>
      <w:r>
        <w:t xml:space="preserve">implementing a </w:t>
      </w:r>
      <w:r w:rsidR="002D4884">
        <w:t>registration card</w:t>
      </w:r>
      <w:r>
        <w:t xml:space="preserve"> </w:t>
      </w:r>
      <w:r w:rsidR="002D4884">
        <w:t>s</w:t>
      </w:r>
      <w:r>
        <w:t>ystem</w:t>
      </w:r>
      <w:r w:rsidR="002D4884">
        <w:t xml:space="preserve"> for all pregnant women</w:t>
      </w:r>
      <w:r>
        <w:t xml:space="preserve">, which is recording </w:t>
      </w:r>
      <w:r w:rsidR="002D4884">
        <w:t>over 640 antenatal and postnatal checks</w:t>
      </w:r>
      <w:r w:rsidR="00450E6B">
        <w:t>,</w:t>
      </w:r>
      <w:r w:rsidR="00450E6B" w:rsidRPr="00450E6B">
        <w:t xml:space="preserve"> </w:t>
      </w:r>
      <w:r w:rsidR="00450E6B">
        <w:t>to improve the reporting of deliveries</w:t>
      </w:r>
    </w:p>
    <w:p w14:paraId="2378BF11" w14:textId="52197ED5" w:rsidR="002D4884" w:rsidRDefault="00D87C90" w:rsidP="00C31FFA">
      <w:pPr>
        <w:pStyle w:val="ListBullet"/>
      </w:pPr>
      <w:r>
        <w:t>h</w:t>
      </w:r>
      <w:r w:rsidR="00FA27D5">
        <w:t>elping</w:t>
      </w:r>
      <w:r w:rsidR="00445C27">
        <w:t xml:space="preserve"> 4280 women and girls </w:t>
      </w:r>
      <w:r w:rsidR="00FA27D5">
        <w:t>negotiate</w:t>
      </w:r>
      <w:r w:rsidR="00445C27">
        <w:t xml:space="preserve"> out of harmful traditional practices, such as </w:t>
      </w:r>
      <w:r w:rsidR="0056081C">
        <w:t>female genital mutilation and early marriage</w:t>
      </w:r>
    </w:p>
    <w:p w14:paraId="6A46AE0A" w14:textId="43D50709" w:rsidR="00FA27D5" w:rsidRDefault="00E53DFB" w:rsidP="00C31FFA">
      <w:pPr>
        <w:pStyle w:val="ListBullet"/>
      </w:pPr>
      <w:proofErr w:type="gramStart"/>
      <w:r>
        <w:t>treating</w:t>
      </w:r>
      <w:proofErr w:type="gramEnd"/>
      <w:r>
        <w:t xml:space="preserve"> </w:t>
      </w:r>
      <w:r w:rsidR="00D87C90">
        <w:t>n</w:t>
      </w:r>
      <w:r w:rsidR="00445C27" w:rsidRPr="00FA27D5">
        <w:t>early 45</w:t>
      </w:r>
      <w:r>
        <w:t xml:space="preserve"> </w:t>
      </w:r>
      <w:r w:rsidR="00445C27" w:rsidRPr="00FA27D5">
        <w:t>000 people (</w:t>
      </w:r>
      <w:r w:rsidR="0015409A">
        <w:t xml:space="preserve">including </w:t>
      </w:r>
      <w:r w:rsidR="00445C27" w:rsidRPr="00FA27D5">
        <w:t>20</w:t>
      </w:r>
      <w:r>
        <w:t xml:space="preserve"> </w:t>
      </w:r>
      <w:r w:rsidR="00445C27" w:rsidRPr="00FA27D5">
        <w:t>275 female</w:t>
      </w:r>
      <w:r w:rsidR="0056081C">
        <w:t>s</w:t>
      </w:r>
      <w:r w:rsidR="00445C27" w:rsidRPr="00FA27D5">
        <w:t>) for measles, malaria, pneumonia, diarrhoea and severe malnutrition</w:t>
      </w:r>
      <w:r>
        <w:t>,</w:t>
      </w:r>
      <w:r w:rsidR="00445C27" w:rsidRPr="00FA27D5">
        <w:t xml:space="preserve"> and </w:t>
      </w:r>
      <w:r>
        <w:t>providing</w:t>
      </w:r>
      <w:r w:rsidRPr="00FA27D5">
        <w:t xml:space="preserve"> </w:t>
      </w:r>
      <w:r w:rsidR="00445C27" w:rsidRPr="00FA27D5">
        <w:t>over 105</w:t>
      </w:r>
      <w:r>
        <w:t xml:space="preserve"> </w:t>
      </w:r>
      <w:r w:rsidR="00445C27" w:rsidRPr="00FA27D5">
        <w:t>000</w:t>
      </w:r>
      <w:r>
        <w:t xml:space="preserve"> with</w:t>
      </w:r>
      <w:r w:rsidR="00445C27" w:rsidRPr="00FA27D5">
        <w:t xml:space="preserve"> information on prevention</w:t>
      </w:r>
      <w:r w:rsidR="0056081C">
        <w:t>.</w:t>
      </w:r>
      <w:r w:rsidR="00445C27" w:rsidRPr="00FA27D5">
        <w:t xml:space="preserve"> </w:t>
      </w:r>
    </w:p>
    <w:p w14:paraId="348FAC78" w14:textId="36B9DD54" w:rsidR="008E09C6" w:rsidRDefault="00F751AE" w:rsidP="00C31FFA">
      <w:pPr>
        <w:pStyle w:val="BodyText"/>
      </w:pPr>
      <w:r>
        <w:t xml:space="preserve">While </w:t>
      </w:r>
      <w:r w:rsidR="00CC61D9" w:rsidRPr="005E4E9F">
        <w:t xml:space="preserve">South Sudan has the highest rate of maternal mortality in the world at 2054 per </w:t>
      </w:r>
      <w:r w:rsidR="00E53DFB">
        <w:br/>
      </w:r>
      <w:r w:rsidR="00CC61D9" w:rsidRPr="005E4E9F">
        <w:t>100</w:t>
      </w:r>
      <w:r w:rsidR="00E53DFB">
        <w:t xml:space="preserve"> </w:t>
      </w:r>
      <w:r w:rsidR="00CC61D9" w:rsidRPr="005E4E9F">
        <w:t>000 live b</w:t>
      </w:r>
      <w:r w:rsidR="006D4959">
        <w:t>irths</w:t>
      </w:r>
      <w:r>
        <w:t xml:space="preserve">, infant mortality decreased from 102 to 75 </w:t>
      </w:r>
      <w:r w:rsidR="00CC61D9" w:rsidRPr="005E4E9F">
        <w:t>per 1000 live births</w:t>
      </w:r>
      <w:r w:rsidR="006D4959">
        <w:t xml:space="preserve"> and under-five mortality </w:t>
      </w:r>
      <w:r>
        <w:t>decreased from 135 to</w:t>
      </w:r>
      <w:r w:rsidR="006D4959">
        <w:t xml:space="preserve"> 105</w:t>
      </w:r>
      <w:r w:rsidR="00CC61D9" w:rsidRPr="005E4E9F">
        <w:t xml:space="preserve"> per 1000 live births</w:t>
      </w:r>
      <w:r>
        <w:t xml:space="preserve"> from 2006 to 2010</w:t>
      </w:r>
      <w:r w:rsidR="0015409A">
        <w:t>.</w:t>
      </w:r>
      <w:r>
        <w:rPr>
          <w:rStyle w:val="FootnoteReference"/>
        </w:rPr>
        <w:footnoteReference w:id="65"/>
      </w:r>
      <w:r w:rsidR="00CC61D9" w:rsidRPr="005E4E9F">
        <w:t xml:space="preserve"> </w:t>
      </w:r>
      <w:r w:rsidR="000E5B0C">
        <w:t>The health sector is hi</w:t>
      </w:r>
      <w:r>
        <w:t xml:space="preserve">ghly dependent on donor </w:t>
      </w:r>
      <w:r w:rsidR="00E53DFB">
        <w:t xml:space="preserve">support, </w:t>
      </w:r>
      <w:r>
        <w:t>with donors funding 75</w:t>
      </w:r>
      <w:r w:rsidR="0015409A">
        <w:t xml:space="preserve"> per cent</w:t>
      </w:r>
      <w:r>
        <w:t xml:space="preserve"> of health provision </w:t>
      </w:r>
      <w:r w:rsidR="00E53DFB">
        <w:t xml:space="preserve">before the </w:t>
      </w:r>
      <w:r>
        <w:t>oil shutdown in January 2012</w:t>
      </w:r>
      <w:r w:rsidR="000E5B0C">
        <w:t xml:space="preserve">. </w:t>
      </w:r>
      <w:r w:rsidR="008E09C6" w:rsidRPr="005E4E9F">
        <w:t>Australia provided $</w:t>
      </w:r>
      <w:r w:rsidR="00C046A0">
        <w:t>18</w:t>
      </w:r>
      <w:r w:rsidR="008E09C6" w:rsidRPr="005E4E9F">
        <w:t xml:space="preserve"> million in 2012</w:t>
      </w:r>
      <w:r w:rsidR="00E53DFB">
        <w:t>–</w:t>
      </w:r>
      <w:r w:rsidR="008E09C6" w:rsidRPr="005E4E9F">
        <w:t>13</w:t>
      </w:r>
      <w:r w:rsidR="00B753E7">
        <w:rPr>
          <w:rStyle w:val="FootnoteReference"/>
        </w:rPr>
        <w:footnoteReference w:id="66"/>
      </w:r>
      <w:r w:rsidR="008E09C6" w:rsidRPr="00FA27D5">
        <w:t xml:space="preserve"> </w:t>
      </w:r>
      <w:r w:rsidR="008E09C6" w:rsidRPr="006D4959">
        <w:t>to South Sudan’s Health Pooled Fund</w:t>
      </w:r>
      <w:r w:rsidR="0056081C">
        <w:t xml:space="preserve"> </w:t>
      </w:r>
      <w:r w:rsidR="008E09C6" w:rsidRPr="006D4959">
        <w:t>to improve health outcomes, particularly for women and chil</w:t>
      </w:r>
      <w:r w:rsidR="004B3EBB">
        <w:t xml:space="preserve">dren, in six of the 10 </w:t>
      </w:r>
      <w:r w:rsidR="004B3EBB" w:rsidRPr="007F3F9B">
        <w:t xml:space="preserve">states. </w:t>
      </w:r>
      <w:r w:rsidR="00CC61D9" w:rsidRPr="007F3F9B">
        <w:t xml:space="preserve">In line with </w:t>
      </w:r>
      <w:r w:rsidR="009C01AF" w:rsidRPr="007F3F9B">
        <w:t>A</w:t>
      </w:r>
      <w:r w:rsidR="009C01AF">
        <w:t>ustralia</w:t>
      </w:r>
      <w:r w:rsidR="009C01AF" w:rsidRPr="007F3F9B">
        <w:t xml:space="preserve">’s </w:t>
      </w:r>
      <w:hyperlink r:id="rId18" w:history="1">
        <w:r w:rsidR="00D86B9B" w:rsidRPr="0080145B">
          <w:rPr>
            <w:rStyle w:val="Hyperlink"/>
            <w:sz w:val="22"/>
            <w:szCs w:val="24"/>
          </w:rPr>
          <w:t>Framework for Engaging in Fragile States</w:t>
        </w:r>
      </w:hyperlink>
      <w:r w:rsidR="00D86B9B" w:rsidRPr="007F3F9B">
        <w:t>, t</w:t>
      </w:r>
      <w:r w:rsidR="008E09C6" w:rsidRPr="007F3F9B">
        <w:t xml:space="preserve">he </w:t>
      </w:r>
      <w:r w:rsidR="00E53DFB" w:rsidRPr="007F3F9B">
        <w:t xml:space="preserve">Health Pooled Fund </w:t>
      </w:r>
      <w:r w:rsidR="004B3EBB" w:rsidRPr="007F3F9B">
        <w:t>aims</w:t>
      </w:r>
      <w:r w:rsidR="008E09C6" w:rsidRPr="007F3F9B">
        <w:t xml:space="preserve"> to facilitate the transition</w:t>
      </w:r>
      <w:r w:rsidR="00CC61D9" w:rsidRPr="007F3F9B">
        <w:t xml:space="preserve"> from </w:t>
      </w:r>
      <w:r w:rsidR="008E09C6" w:rsidRPr="007F3F9B">
        <w:t>humanitarian response</w:t>
      </w:r>
      <w:r w:rsidR="00CC61D9" w:rsidRPr="007F3F9B">
        <w:t>s</w:t>
      </w:r>
      <w:r w:rsidR="008E09C6" w:rsidRPr="007F3F9B">
        <w:t xml:space="preserve"> to more government-aligned service</w:t>
      </w:r>
      <w:r w:rsidR="008E09C6" w:rsidRPr="006D4959">
        <w:t xml:space="preserve"> provision that ensures universal coverage of a minimum package of services</w:t>
      </w:r>
      <w:r w:rsidR="0015409A">
        <w:t>.</w:t>
      </w:r>
      <w:r w:rsidR="00D86B9B">
        <w:rPr>
          <w:rStyle w:val="FootnoteReference"/>
        </w:rPr>
        <w:footnoteReference w:id="67"/>
      </w:r>
      <w:r w:rsidR="008E09C6" w:rsidRPr="00FA27D5">
        <w:t xml:space="preserve"> </w:t>
      </w:r>
    </w:p>
    <w:p w14:paraId="34319B91" w14:textId="0640FDBD" w:rsidR="009B0D4D" w:rsidRDefault="00A20D17" w:rsidP="00C31FFA">
      <w:pPr>
        <w:pStyle w:val="BodyText"/>
      </w:pPr>
      <w:r>
        <w:t xml:space="preserve">The </w:t>
      </w:r>
      <w:r w:rsidR="00E53DFB" w:rsidRPr="006D4959">
        <w:t>Health Pooled Fund</w:t>
      </w:r>
      <w:r w:rsidR="00E53DFB">
        <w:t xml:space="preserve"> </w:t>
      </w:r>
      <w:r>
        <w:t xml:space="preserve">has only been </w:t>
      </w:r>
      <w:r w:rsidR="008B098F">
        <w:t xml:space="preserve">operational since November 2012 </w:t>
      </w:r>
      <w:r w:rsidR="00E53DFB">
        <w:t>so</w:t>
      </w:r>
      <w:r w:rsidR="008B098F">
        <w:t xml:space="preserve"> it is too early to report on outcomes. However, despite delays to start-up</w:t>
      </w:r>
      <w:r w:rsidR="00E53DFB">
        <w:t>,</w:t>
      </w:r>
      <w:r w:rsidR="008B098F">
        <w:rPr>
          <w:rStyle w:val="FootnoteReference"/>
        </w:rPr>
        <w:footnoteReference w:id="68"/>
      </w:r>
      <w:r w:rsidR="006B78DA">
        <w:t xml:space="preserve"> there was an</w:t>
      </w:r>
      <w:r w:rsidR="008B098F">
        <w:t xml:space="preserve"> uninterrupted provision of services during the transition from </w:t>
      </w:r>
      <w:r w:rsidR="000E5B0C">
        <w:t>previous</w:t>
      </w:r>
      <w:r w:rsidR="008B098F">
        <w:t xml:space="preserve"> funding mechanisms to</w:t>
      </w:r>
      <w:r w:rsidR="00F751AE">
        <w:t xml:space="preserve"> the </w:t>
      </w:r>
      <w:r w:rsidR="00E53DFB">
        <w:t>fund</w:t>
      </w:r>
      <w:r w:rsidR="00F751AE">
        <w:t xml:space="preserve">. This </w:t>
      </w:r>
      <w:r w:rsidR="00952FB7">
        <w:t xml:space="preserve">has ensured progress is on-track and </w:t>
      </w:r>
      <w:r w:rsidR="00F751AE">
        <w:t xml:space="preserve">is </w:t>
      </w:r>
      <w:r w:rsidR="006B78DA">
        <w:t>significant</w:t>
      </w:r>
      <w:r w:rsidR="00952FB7">
        <w:t xml:space="preserve"> not only </w:t>
      </w:r>
      <w:r w:rsidR="006B78DA">
        <w:t>because of the complexity of taking on</w:t>
      </w:r>
      <w:r w:rsidR="0056081C">
        <w:t xml:space="preserve"> a</w:t>
      </w:r>
      <w:r w:rsidR="006B78DA">
        <w:t xml:space="preserve"> wide-variety of </w:t>
      </w:r>
      <w:r w:rsidR="00E53DFB">
        <w:t xml:space="preserve">non-government organisation </w:t>
      </w:r>
      <w:r w:rsidR="006B78DA">
        <w:t xml:space="preserve">activities in a </w:t>
      </w:r>
      <w:r w:rsidR="00952FB7">
        <w:t xml:space="preserve">conflict-affected </w:t>
      </w:r>
      <w:r w:rsidR="006B78DA">
        <w:t>environment</w:t>
      </w:r>
      <w:r w:rsidR="00E53DFB">
        <w:t>,</w:t>
      </w:r>
      <w:r w:rsidR="00952FB7">
        <w:t xml:space="preserve"> but also because</w:t>
      </w:r>
      <w:r w:rsidR="006B78DA">
        <w:t xml:space="preserve"> </w:t>
      </w:r>
      <w:r w:rsidR="00952FB7">
        <w:t xml:space="preserve">providing ongoing </w:t>
      </w:r>
      <w:r w:rsidR="006B78DA">
        <w:t>service</w:t>
      </w:r>
      <w:r w:rsidR="00952FB7">
        <w:t>s</w:t>
      </w:r>
      <w:r w:rsidR="006B78DA">
        <w:t xml:space="preserve"> contribut</w:t>
      </w:r>
      <w:r w:rsidR="00952FB7">
        <w:t xml:space="preserve">es </w:t>
      </w:r>
      <w:r w:rsidR="006B78DA">
        <w:t xml:space="preserve">to communities’ peace </w:t>
      </w:r>
      <w:r w:rsidR="006B78DA">
        <w:lastRenderedPageBreak/>
        <w:t xml:space="preserve">dividend post-independence. Furthermore, </w:t>
      </w:r>
      <w:r w:rsidR="00F751AE">
        <w:t xml:space="preserve">the </w:t>
      </w:r>
      <w:r w:rsidR="00E53DFB" w:rsidRPr="006D4959">
        <w:t>Health Pooled Fund</w:t>
      </w:r>
      <w:r w:rsidR="00E53DFB">
        <w:t xml:space="preserve"> </w:t>
      </w:r>
      <w:r w:rsidR="009B0D4D" w:rsidRPr="004C1EC4">
        <w:t>has the potential to become a model instrument in delivering on the New Deal recommendations</w:t>
      </w:r>
      <w:r w:rsidR="00F751AE">
        <w:t xml:space="preserve"> and</w:t>
      </w:r>
      <w:r w:rsidR="009B0D4D" w:rsidRPr="004C1EC4">
        <w:t xml:space="preserve"> </w:t>
      </w:r>
      <w:r w:rsidR="004C1EC4">
        <w:t xml:space="preserve">is the </w:t>
      </w:r>
      <w:r w:rsidR="00E53DFB">
        <w:t xml:space="preserve">government’s </w:t>
      </w:r>
      <w:r w:rsidR="004C1EC4">
        <w:t xml:space="preserve">preferred mechanism for donor support </w:t>
      </w:r>
      <w:r w:rsidR="00F751AE">
        <w:t>to primary health care delivery.</w:t>
      </w:r>
    </w:p>
    <w:p w14:paraId="5507B349" w14:textId="136CA86D" w:rsidR="00E96593" w:rsidRDefault="00E806E5" w:rsidP="00C31FFA">
      <w:pPr>
        <w:pStyle w:val="BodyText"/>
      </w:pPr>
      <w:r>
        <w:t>In addition to the two major programs</w:t>
      </w:r>
      <w:r w:rsidR="00FC462F" w:rsidRPr="00FC462F">
        <w:t xml:space="preserve"> </w:t>
      </w:r>
      <w:r w:rsidR="00FC462F">
        <w:t>in South Sudan and Ethiopia</w:t>
      </w:r>
      <w:r>
        <w:t xml:space="preserve">, </w:t>
      </w:r>
      <w:r w:rsidR="005C1B41">
        <w:t xml:space="preserve">Australia </w:t>
      </w:r>
      <w:r>
        <w:t>continue</w:t>
      </w:r>
      <w:r w:rsidR="00FC462F">
        <w:t>d</w:t>
      </w:r>
      <w:r>
        <w:t xml:space="preserve"> support through </w:t>
      </w:r>
      <w:r w:rsidR="00E53DFB">
        <w:t xml:space="preserve">non-government organisations </w:t>
      </w:r>
      <w:r>
        <w:t xml:space="preserve">to improve </w:t>
      </w:r>
      <w:r w:rsidR="00E53DFB" w:rsidRPr="008D7DA8">
        <w:t xml:space="preserve">maternal, neonatal and child health </w:t>
      </w:r>
      <w:r>
        <w:t>in targeted remote and marginalised communities. In 2012</w:t>
      </w:r>
      <w:r w:rsidR="00E53DFB">
        <w:t>–</w:t>
      </w:r>
      <w:r>
        <w:t>13, key outcomes include</w:t>
      </w:r>
      <w:r w:rsidR="00E53DFB">
        <w:t>d</w:t>
      </w:r>
      <w:r>
        <w:t>:</w:t>
      </w:r>
    </w:p>
    <w:p w14:paraId="2375C8F8" w14:textId="5816F129" w:rsidR="009D0E88" w:rsidRPr="009D0E88" w:rsidRDefault="00E53DFB" w:rsidP="00C31FFA">
      <w:pPr>
        <w:pStyle w:val="ListBullet"/>
      </w:pPr>
      <w:r>
        <w:t>vaccinating</w:t>
      </w:r>
      <w:r w:rsidRPr="009D0E88">
        <w:t xml:space="preserve"> </w:t>
      </w:r>
      <w:r w:rsidR="009D0E88" w:rsidRPr="009D0E88">
        <w:t>over 30</w:t>
      </w:r>
      <w:r>
        <w:t xml:space="preserve"> </w:t>
      </w:r>
      <w:r w:rsidR="009D0E88" w:rsidRPr="009D0E88">
        <w:t>000 children against diphtheria, pertussis and tetanus</w:t>
      </w:r>
      <w:r>
        <w:t>,</w:t>
      </w:r>
      <w:r w:rsidR="009D0E88" w:rsidRPr="009D0E88">
        <w:t xml:space="preserve"> and </w:t>
      </w:r>
      <w:r>
        <w:t xml:space="preserve">enabling </w:t>
      </w:r>
      <w:r w:rsidR="009D0E88" w:rsidRPr="009D0E88">
        <w:t>6270</w:t>
      </w:r>
      <w:r w:rsidR="009D0E88" w:rsidRPr="00240214">
        <w:rPr>
          <w:rStyle w:val="FootnoteReference"/>
          <w:rFonts w:eastAsia="SimSun"/>
        </w:rPr>
        <w:footnoteReference w:id="69"/>
      </w:r>
      <w:r w:rsidR="009D0E88" w:rsidRPr="00240214">
        <w:rPr>
          <w:rStyle w:val="FootnoteReference"/>
          <w:rFonts w:eastAsia="SimSun"/>
        </w:rPr>
        <w:t xml:space="preserve"> </w:t>
      </w:r>
      <w:r w:rsidR="009D0E88" w:rsidRPr="009D0E88">
        <w:t xml:space="preserve">additional births </w:t>
      </w:r>
      <w:r>
        <w:t>to be supervised</w:t>
      </w:r>
      <w:r w:rsidRPr="009D0E88">
        <w:t xml:space="preserve"> </w:t>
      </w:r>
      <w:r w:rsidR="009D0E88" w:rsidRPr="009D0E88">
        <w:t>by a skilled attendant in targeted communities in Ethiopia, Kenya, Rwanda, Somalia, Tanzania and Uganda</w:t>
      </w:r>
    </w:p>
    <w:p w14:paraId="78AB9693" w14:textId="032EA909" w:rsidR="006C0462" w:rsidRPr="006C0462" w:rsidRDefault="00AA6197" w:rsidP="00C31FFA">
      <w:pPr>
        <w:pStyle w:val="ListBullet"/>
      </w:pPr>
      <w:r>
        <w:t>s</w:t>
      </w:r>
      <w:r w:rsidR="006C0462">
        <w:t>trengthen</w:t>
      </w:r>
      <w:r w:rsidR="00E53DFB">
        <w:t>ing</w:t>
      </w:r>
      <w:r w:rsidR="006C0462">
        <w:t xml:space="preserve"> local</w:t>
      </w:r>
      <w:r w:rsidR="006C0462" w:rsidRPr="006C0462">
        <w:t xml:space="preserve"> government health facilities </w:t>
      </w:r>
      <w:r w:rsidR="006C0462">
        <w:t>in a Ugandan remote community with midwives in all six health facilities and government commitment to pay</w:t>
      </w:r>
      <w:r w:rsidR="006C0462" w:rsidRPr="006C0462">
        <w:t xml:space="preserve"> salaries</w:t>
      </w:r>
      <w:r w:rsidR="006C0462">
        <w:t xml:space="preserve"> in </w:t>
      </w:r>
      <w:r w:rsidR="00FE6035">
        <w:t>three</w:t>
      </w:r>
      <w:r w:rsidR="006C0462">
        <w:t xml:space="preserve"> years</w:t>
      </w:r>
    </w:p>
    <w:p w14:paraId="69BC865A" w14:textId="11ED6874" w:rsidR="00E806E5" w:rsidRDefault="00E53DFB" w:rsidP="00C31FFA">
      <w:pPr>
        <w:pStyle w:val="ListBullet"/>
      </w:pPr>
      <w:proofErr w:type="gramStart"/>
      <w:r>
        <w:t>establishing</w:t>
      </w:r>
      <w:proofErr w:type="gramEnd"/>
      <w:r>
        <w:t xml:space="preserve"> </w:t>
      </w:r>
      <w:r w:rsidR="00AA6197">
        <w:t>c</w:t>
      </w:r>
      <w:r w:rsidR="00E806E5">
        <w:t xml:space="preserve">ommunity development </w:t>
      </w:r>
      <w:r w:rsidR="00B5377B">
        <w:t>committees</w:t>
      </w:r>
      <w:r>
        <w:t>––</w:t>
      </w:r>
      <w:r w:rsidR="00B5377B">
        <w:t>comprised of men</w:t>
      </w:r>
      <w:r>
        <w:t>,</w:t>
      </w:r>
      <w:r w:rsidR="00B5377B">
        <w:t xml:space="preserve"> women and people with disability</w:t>
      </w:r>
      <w:r>
        <w:t>––</w:t>
      </w:r>
      <w:r w:rsidR="00E806E5">
        <w:t>in targeted co</w:t>
      </w:r>
      <w:r w:rsidR="002600BB">
        <w:t>mmunities in Kenya</w:t>
      </w:r>
      <w:r>
        <w:t>. These are</w:t>
      </w:r>
      <w:r w:rsidR="002600BB">
        <w:t xml:space="preserve"> address</w:t>
      </w:r>
      <w:r>
        <w:t>ing</w:t>
      </w:r>
      <w:r w:rsidR="002600BB">
        <w:t xml:space="preserve"> social determinants of health, including </w:t>
      </w:r>
      <w:r w:rsidR="00B5377B">
        <w:t xml:space="preserve">gender equity. </w:t>
      </w:r>
      <w:r w:rsidR="000B5F62">
        <w:t>A</w:t>
      </w:r>
      <w:r w:rsidR="0034059E">
        <w:t>chievements include</w:t>
      </w:r>
      <w:r>
        <w:t xml:space="preserve"> establishing a</w:t>
      </w:r>
      <w:r w:rsidR="0034059E">
        <w:t xml:space="preserve"> </w:t>
      </w:r>
      <w:r w:rsidR="002600BB">
        <w:t xml:space="preserve">pastoralist </w:t>
      </w:r>
      <w:r w:rsidR="000B5F62">
        <w:t xml:space="preserve">community </w:t>
      </w:r>
      <w:r w:rsidR="002600BB">
        <w:t xml:space="preserve">garden </w:t>
      </w:r>
      <w:r>
        <w:t xml:space="preserve">that is </w:t>
      </w:r>
      <w:r w:rsidR="002600BB">
        <w:t>providing for</w:t>
      </w:r>
      <w:r w:rsidR="000B5F62">
        <w:t xml:space="preserve"> 300 families</w:t>
      </w:r>
      <w:r>
        <w:t xml:space="preserve">, </w:t>
      </w:r>
      <w:r w:rsidR="000B5F62">
        <w:t xml:space="preserve">and </w:t>
      </w:r>
      <w:r>
        <w:t xml:space="preserve">having </w:t>
      </w:r>
      <w:r w:rsidR="00442574">
        <w:t>leaders acknowledge</w:t>
      </w:r>
      <w:r>
        <w:t xml:space="preserve"> that</w:t>
      </w:r>
      <w:r w:rsidR="00442574">
        <w:t xml:space="preserve"> </w:t>
      </w:r>
      <w:r w:rsidR="000B5F62">
        <w:t>traditi</w:t>
      </w:r>
      <w:r w:rsidR="0034059E">
        <w:t>onal practices</w:t>
      </w:r>
      <w:r w:rsidR="002600BB">
        <w:t>,</w:t>
      </w:r>
      <w:r w:rsidR="0034059E">
        <w:t xml:space="preserve"> such as</w:t>
      </w:r>
      <w:r w:rsidR="002600BB">
        <w:t xml:space="preserve"> genital mutilation</w:t>
      </w:r>
      <w:r w:rsidR="00442574">
        <w:t xml:space="preserve"> and early marriage</w:t>
      </w:r>
      <w:r w:rsidR="002600BB">
        <w:t>,</w:t>
      </w:r>
      <w:r w:rsidR="000B5F62">
        <w:t xml:space="preserve"> </w:t>
      </w:r>
      <w:r w:rsidR="00442574">
        <w:t>are harmful</w:t>
      </w:r>
      <w:r>
        <w:t>,</w:t>
      </w:r>
      <w:r w:rsidR="00442574">
        <w:t xml:space="preserve"> and</w:t>
      </w:r>
      <w:r>
        <w:t xml:space="preserve"> </w:t>
      </w:r>
      <w:r w:rsidR="00442574">
        <w:t>advocat</w:t>
      </w:r>
      <w:r>
        <w:t>e</w:t>
      </w:r>
      <w:r w:rsidR="00442574">
        <w:t xml:space="preserve"> </w:t>
      </w:r>
      <w:r>
        <w:t xml:space="preserve">within their </w:t>
      </w:r>
      <w:r w:rsidR="00C348B7">
        <w:t>communities</w:t>
      </w:r>
      <w:r>
        <w:t xml:space="preserve"> </w:t>
      </w:r>
      <w:r w:rsidR="00442574">
        <w:t xml:space="preserve">for change </w:t>
      </w:r>
    </w:p>
    <w:p w14:paraId="007B1BC4" w14:textId="23203DFB" w:rsidR="006C0462" w:rsidRDefault="000C2A18" w:rsidP="00C31FFA">
      <w:pPr>
        <w:pStyle w:val="ListBullet"/>
      </w:pPr>
      <w:proofErr w:type="gramStart"/>
      <w:r>
        <w:t>providing</w:t>
      </w:r>
      <w:proofErr w:type="gramEnd"/>
      <w:r>
        <w:t xml:space="preserve"> </w:t>
      </w:r>
      <w:r w:rsidR="00E16918" w:rsidRPr="006C0462">
        <w:t>over 37</w:t>
      </w:r>
      <w:r>
        <w:t xml:space="preserve"> </w:t>
      </w:r>
      <w:r w:rsidR="00B25531" w:rsidRPr="006C0462">
        <w:t>000</w:t>
      </w:r>
      <w:r w:rsidR="004A18A9" w:rsidRPr="006C0462">
        <w:t xml:space="preserve"> familie</w:t>
      </w:r>
      <w:r w:rsidR="0034059E" w:rsidRPr="006C0462">
        <w:t xml:space="preserve">s </w:t>
      </w:r>
      <w:r w:rsidR="00B25531" w:rsidRPr="006C0462">
        <w:t>with family planning services in Kenya and Tanzania</w:t>
      </w:r>
      <w:r>
        <w:t>,</w:t>
      </w:r>
      <w:r w:rsidRPr="006C0462">
        <w:t xml:space="preserve"> </w:t>
      </w:r>
      <w:r w:rsidR="0034059E" w:rsidRPr="006C0462">
        <w:t>and over 133</w:t>
      </w:r>
      <w:r>
        <w:t xml:space="preserve"> </w:t>
      </w:r>
      <w:r w:rsidR="0034059E" w:rsidRPr="006C0462">
        <w:t xml:space="preserve">000 people, including </w:t>
      </w:r>
      <w:r w:rsidR="006C0462" w:rsidRPr="006C0462">
        <w:t xml:space="preserve">4586 people </w:t>
      </w:r>
      <w:r w:rsidR="0034059E" w:rsidRPr="006C0462">
        <w:t>with disability</w:t>
      </w:r>
      <w:r w:rsidR="006C0462">
        <w:t xml:space="preserve">, </w:t>
      </w:r>
      <w:r w:rsidR="0034059E" w:rsidRPr="006C0462">
        <w:t xml:space="preserve">with sexual reproductive health </w:t>
      </w:r>
      <w:r w:rsidR="006C0462">
        <w:t>information</w:t>
      </w:r>
      <w:r w:rsidR="00AA6197">
        <w:t>.</w:t>
      </w:r>
    </w:p>
    <w:p w14:paraId="0DE4E55B" w14:textId="4A8606F5" w:rsidR="00627D89" w:rsidRDefault="00AE5696" w:rsidP="00C31FFA">
      <w:pPr>
        <w:pStyle w:val="BodyText"/>
      </w:pPr>
      <w:r>
        <w:t xml:space="preserve">Australia </w:t>
      </w:r>
      <w:r w:rsidR="00CA1969" w:rsidRPr="00B753E7">
        <w:t xml:space="preserve">provided funding to the </w:t>
      </w:r>
      <w:r w:rsidR="000C2A18" w:rsidRPr="000C2A18">
        <w:rPr>
          <w:lang w:val="en-US"/>
        </w:rPr>
        <w:t xml:space="preserve">African Union Commission </w:t>
      </w:r>
      <w:r w:rsidR="00CA1969" w:rsidRPr="00B753E7">
        <w:t>to provide a communication and a</w:t>
      </w:r>
      <w:r w:rsidR="00A836E2">
        <w:t xml:space="preserve"> </w:t>
      </w:r>
      <w:r w:rsidR="000C2A18">
        <w:t>monitoring and evaluation</w:t>
      </w:r>
      <w:r w:rsidR="00CA1969" w:rsidRPr="00B753E7">
        <w:t xml:space="preserve"> specialist to support </w:t>
      </w:r>
      <w:r w:rsidR="00AA6197">
        <w:t xml:space="preserve">the </w:t>
      </w:r>
      <w:r w:rsidR="00CA1969" w:rsidRPr="00B753E7">
        <w:t>A</w:t>
      </w:r>
      <w:r w:rsidR="000C2A18">
        <w:t xml:space="preserve">frican </w:t>
      </w:r>
      <w:r w:rsidR="00CA1969" w:rsidRPr="00B753E7">
        <w:t>U</w:t>
      </w:r>
      <w:r w:rsidR="000C2A18">
        <w:t>nion</w:t>
      </w:r>
      <w:r w:rsidR="00CA1969" w:rsidRPr="00B753E7">
        <w:t xml:space="preserve">’s </w:t>
      </w:r>
      <w:r w:rsidR="007F3F9B" w:rsidRPr="00B753E7">
        <w:t>campaign on accelerated reduction of maternal mortalit</w:t>
      </w:r>
      <w:r w:rsidR="00CA1969" w:rsidRPr="00B753E7">
        <w:t>y in Africa.</w:t>
      </w:r>
      <w:r w:rsidR="004A6D5B">
        <w:t xml:space="preserve"> </w:t>
      </w:r>
      <w:r w:rsidR="003A1581">
        <w:t>As the</w:t>
      </w:r>
      <w:r w:rsidR="000C2A18">
        <w:t>se</w:t>
      </w:r>
      <w:r w:rsidR="003A1581">
        <w:t xml:space="preserve"> specialists only started in January 2013, there are n</w:t>
      </w:r>
      <w:r w:rsidR="004A6D5B">
        <w:t xml:space="preserve">o outcomes </w:t>
      </w:r>
      <w:r w:rsidR="003A1581">
        <w:t xml:space="preserve">to report </w:t>
      </w:r>
      <w:r w:rsidR="00AA6197">
        <w:t>so far</w:t>
      </w:r>
      <w:r w:rsidR="004A6D5B">
        <w:t>.</w:t>
      </w:r>
      <w:r w:rsidR="00D005CE">
        <w:t xml:space="preserve"> </w:t>
      </w:r>
    </w:p>
    <w:p w14:paraId="213F7B8D" w14:textId="48BE248D" w:rsidR="00627D89" w:rsidRPr="00C31FFA" w:rsidRDefault="00627D89" w:rsidP="003A2D55">
      <w:pPr>
        <w:pStyle w:val="BodyText"/>
      </w:pPr>
    </w:p>
    <w:tbl>
      <w:tblPr>
        <w:tblStyle w:val="APPR"/>
        <w:tblW w:w="5000" w:type="pct"/>
        <w:tblLook w:val="01E0" w:firstRow="1" w:lastRow="1" w:firstColumn="1" w:lastColumn="1" w:noHBand="0" w:noVBand="0"/>
        <w:tblDescription w:val="This table provides a 2012-13 rating for improving food security in East and Horn Africa - amber.  The 2011 was also amber."/>
      </w:tblPr>
      <w:tblGrid>
        <w:gridCol w:w="5406"/>
        <w:gridCol w:w="1580"/>
        <w:gridCol w:w="1620"/>
      </w:tblGrid>
      <w:tr w:rsidR="00627D89" w:rsidRPr="001B1A0C" w14:paraId="6489652D" w14:textId="77777777" w:rsidTr="007D4354">
        <w:trPr>
          <w:cnfStyle w:val="100000000000" w:firstRow="1" w:lastRow="0" w:firstColumn="0" w:lastColumn="0" w:oddVBand="0" w:evenVBand="0" w:oddHBand="0" w:evenHBand="0" w:firstRowFirstColumn="0" w:firstRowLastColumn="0" w:lastRowFirstColumn="0" w:lastRowLastColumn="0"/>
          <w:cantSplit/>
        </w:trPr>
        <w:tc>
          <w:tcPr>
            <w:tcW w:w="5328" w:type="dxa"/>
          </w:tcPr>
          <w:p w14:paraId="1B7384A3" w14:textId="418D1D99" w:rsidR="00627D89" w:rsidRPr="00C31FFA" w:rsidRDefault="00627D89">
            <w:pPr>
              <w:pStyle w:val="TableTextColumnHeading"/>
              <w:rPr>
                <w:b w:val="0"/>
              </w:rPr>
            </w:pPr>
            <w:r w:rsidRPr="00C31FFA">
              <w:t xml:space="preserve">Objective </w:t>
            </w:r>
            <w:r w:rsidR="001B5ECB">
              <w:t>4</w:t>
            </w:r>
            <w:r w:rsidRPr="00C31FFA">
              <w:t xml:space="preserve">: </w:t>
            </w:r>
          </w:p>
        </w:tc>
        <w:tc>
          <w:tcPr>
            <w:tcW w:w="1542" w:type="dxa"/>
          </w:tcPr>
          <w:p w14:paraId="39B42A15" w14:textId="77777777" w:rsidR="00627D89" w:rsidRPr="00C31FFA" w:rsidRDefault="00627D89">
            <w:pPr>
              <w:pStyle w:val="TableTextColumnHeading"/>
              <w:rPr>
                <w:b w:val="0"/>
              </w:rPr>
            </w:pPr>
            <w:r w:rsidRPr="00C31FFA">
              <w:t>Rating in</w:t>
            </w:r>
          </w:p>
          <w:p w14:paraId="4FBF470D" w14:textId="658DB153" w:rsidR="00627D89" w:rsidRPr="00C31FFA" w:rsidRDefault="00627D89">
            <w:pPr>
              <w:pStyle w:val="TableTextColumnHeading"/>
              <w:rPr>
                <w:b w:val="0"/>
              </w:rPr>
            </w:pPr>
            <w:r w:rsidRPr="00C31FFA">
              <w:t>2012</w:t>
            </w:r>
            <w:r w:rsidR="00D17362" w:rsidRPr="00C31FFA">
              <w:t>–</w:t>
            </w:r>
            <w:r w:rsidRPr="00C31FFA">
              <w:t>13</w:t>
            </w:r>
          </w:p>
        </w:tc>
        <w:tc>
          <w:tcPr>
            <w:tcW w:w="1568" w:type="dxa"/>
          </w:tcPr>
          <w:p w14:paraId="78159097" w14:textId="77777777" w:rsidR="00627D89" w:rsidRPr="00C31FFA" w:rsidRDefault="00627D89">
            <w:pPr>
              <w:pStyle w:val="TableTextColumnHeading"/>
              <w:rPr>
                <w:b w:val="0"/>
              </w:rPr>
            </w:pPr>
            <w:r w:rsidRPr="00C31FFA">
              <w:t>Rating in</w:t>
            </w:r>
          </w:p>
          <w:p w14:paraId="6E58ED02" w14:textId="77777777" w:rsidR="00627D89" w:rsidRPr="00C31FFA" w:rsidRDefault="00627D89">
            <w:pPr>
              <w:pStyle w:val="TableTextColumnHeading"/>
              <w:rPr>
                <w:b w:val="0"/>
              </w:rPr>
            </w:pPr>
            <w:r w:rsidRPr="00C31FFA">
              <w:t>2011</w:t>
            </w:r>
            <w:r w:rsidR="00FC1199" w:rsidRPr="00C31FFA">
              <w:rPr>
                <w:rStyle w:val="FootnoteReference"/>
              </w:rPr>
              <w:footnoteReference w:id="70"/>
            </w:r>
          </w:p>
        </w:tc>
      </w:tr>
      <w:tr w:rsidR="00627D89" w:rsidRPr="001B1A0C" w14:paraId="42472E84" w14:textId="77777777" w:rsidTr="00C31FFA">
        <w:trPr>
          <w:cantSplit/>
          <w:tblHeader w:val="0"/>
        </w:trPr>
        <w:tc>
          <w:tcPr>
            <w:tcW w:w="5328" w:type="dxa"/>
          </w:tcPr>
          <w:p w14:paraId="05FB6E81" w14:textId="5DB55165" w:rsidR="00627D89" w:rsidRPr="00592AAB" w:rsidRDefault="00627D89" w:rsidP="00C31FFA">
            <w:pPr>
              <w:pStyle w:val="TableTextEntries"/>
              <w:rPr>
                <w:b/>
              </w:rPr>
            </w:pPr>
            <w:r w:rsidRPr="00592AAB">
              <w:rPr>
                <w:b/>
              </w:rPr>
              <w:t>Improving food security</w:t>
            </w:r>
          </w:p>
        </w:tc>
        <w:tc>
          <w:tcPr>
            <w:tcW w:w="1542" w:type="dxa"/>
            <w:shd w:val="clear" w:color="auto" w:fill="F79646" w:themeFill="accent6"/>
          </w:tcPr>
          <w:p w14:paraId="19CB07B5" w14:textId="77777777" w:rsidR="00627D89" w:rsidRPr="00C31FFA" w:rsidRDefault="00627D89" w:rsidP="00C31FFA">
            <w:pPr>
              <w:pStyle w:val="TableTextEntries"/>
            </w:pPr>
            <w:r w:rsidRPr="00C31FFA">
              <w:fldChar w:fldCharType="begin"/>
            </w:r>
            <w:r w:rsidRPr="00C31FFA">
              <w:instrText xml:space="preserve"> AUTOTEXTLIST  \s "Rating bullet"\t "Right click to choose a rating" \* MERGEFORMAT </w:instrText>
            </w:r>
            <w:r w:rsidRPr="00C31FFA">
              <w:fldChar w:fldCharType="separate"/>
            </w:r>
            <w:r w:rsidRPr="00C31FFA">
              <w:t>Amber</w:t>
            </w:r>
            <w:r w:rsidRPr="00C31FFA">
              <w:fldChar w:fldCharType="end"/>
            </w:r>
          </w:p>
        </w:tc>
        <w:tc>
          <w:tcPr>
            <w:tcW w:w="1568" w:type="dxa"/>
            <w:shd w:val="clear" w:color="auto" w:fill="F79646" w:themeFill="accent6"/>
          </w:tcPr>
          <w:p w14:paraId="1CF3711D" w14:textId="77777777" w:rsidR="00627D89" w:rsidRPr="00C31FFA" w:rsidRDefault="00627D89" w:rsidP="00C31FFA">
            <w:pPr>
              <w:pStyle w:val="TableTextEntries"/>
            </w:pPr>
            <w:r w:rsidRPr="00C31FFA">
              <w:fldChar w:fldCharType="begin"/>
            </w:r>
            <w:r w:rsidRPr="00C31FFA">
              <w:instrText xml:space="preserve"> AUTOTEXTLIST  \s "Rating bullet"\t "Right click to choose a rating" \* MERGEFORMAT </w:instrText>
            </w:r>
            <w:r w:rsidRPr="00C31FFA">
              <w:fldChar w:fldCharType="separate"/>
            </w:r>
            <w:r w:rsidRPr="00C31FFA">
              <w:t>Amber</w:t>
            </w:r>
            <w:r w:rsidRPr="00C31FFA">
              <w:fldChar w:fldCharType="end"/>
            </w:r>
          </w:p>
        </w:tc>
      </w:tr>
    </w:tbl>
    <w:p w14:paraId="36F56D61" w14:textId="77777777" w:rsidR="00C31FFA" w:rsidRDefault="00C31FFA" w:rsidP="00C31FFA">
      <w:pPr>
        <w:pStyle w:val="BodyText"/>
      </w:pPr>
    </w:p>
    <w:p w14:paraId="79E32EE7" w14:textId="7BB7CE3F" w:rsidR="008F22EC" w:rsidRPr="00057CAF" w:rsidRDefault="00B155A1" w:rsidP="00C31FFA">
      <w:pPr>
        <w:pStyle w:val="BodyText"/>
      </w:pPr>
      <w:r>
        <w:t>Australia</w:t>
      </w:r>
      <w:r w:rsidRPr="00AD6F0C">
        <w:t xml:space="preserve">’s </w:t>
      </w:r>
      <w:r w:rsidR="008F22EC" w:rsidRPr="00AD6F0C">
        <w:t>contribution to improving food security in East and Horn of Africa is rated amber.</w:t>
      </w:r>
      <w:r w:rsidR="00D005CE">
        <w:t xml:space="preserve"> </w:t>
      </w:r>
      <w:r w:rsidR="004E4474">
        <w:t xml:space="preserve">Performance is rated against </w:t>
      </w:r>
      <w:r w:rsidR="00ED3E68">
        <w:t>four</w:t>
      </w:r>
      <w:r w:rsidR="008F22EC">
        <w:t xml:space="preserve"> investments established enough to assess progress against outcomes</w:t>
      </w:r>
      <w:r w:rsidR="00AD6F0C">
        <w:t>,</w:t>
      </w:r>
      <w:r w:rsidR="008F22EC">
        <w:rPr>
          <w:rStyle w:val="FootnoteReference"/>
        </w:rPr>
        <w:footnoteReference w:id="71"/>
      </w:r>
      <w:r w:rsidR="008F22EC">
        <w:t xml:space="preserve"> with </w:t>
      </w:r>
      <w:r w:rsidR="004E4474">
        <w:t xml:space="preserve">others only </w:t>
      </w:r>
      <w:r w:rsidR="008F22EC">
        <w:t>commencing in 2012</w:t>
      </w:r>
      <w:r w:rsidR="00AD6F0C">
        <w:t>–</w:t>
      </w:r>
      <w:r w:rsidR="008F22EC">
        <w:t xml:space="preserve">13 </w:t>
      </w:r>
      <w:r w:rsidR="004E4474">
        <w:t>or</w:t>
      </w:r>
      <w:r w:rsidR="008F22EC">
        <w:t xml:space="preserve"> in design. </w:t>
      </w:r>
      <w:r w:rsidR="004E4474">
        <w:t>Of</w:t>
      </w:r>
      <w:r w:rsidR="00F76C2E">
        <w:t> </w:t>
      </w:r>
      <w:r w:rsidR="004E4474">
        <w:t xml:space="preserve">the </w:t>
      </w:r>
      <w:r w:rsidR="00ED3E68">
        <w:t>four</w:t>
      </w:r>
      <w:r w:rsidR="004E4474">
        <w:t xml:space="preserve">, </w:t>
      </w:r>
      <w:r w:rsidR="008F22EC">
        <w:t>investment in social protection in Kenya is achieving its primary objectives</w:t>
      </w:r>
      <w:r w:rsidR="00DE3371">
        <w:t xml:space="preserve">. </w:t>
      </w:r>
      <w:r w:rsidR="00450E6B">
        <w:t>G</w:t>
      </w:r>
      <w:r w:rsidR="00AD6F0C">
        <w:t xml:space="preserve">ood </w:t>
      </w:r>
      <w:r w:rsidR="00DE3371">
        <w:t xml:space="preserve">progress is being made in linking </w:t>
      </w:r>
      <w:r w:rsidR="008F22EC">
        <w:t>humanitarian</w:t>
      </w:r>
      <w:r w:rsidR="00DE3371">
        <w:t>, early recovery and</w:t>
      </w:r>
      <w:r w:rsidR="008F22EC">
        <w:t xml:space="preserve"> community resilience approaches</w:t>
      </w:r>
      <w:r w:rsidR="007F3F9B">
        <w:t>,</w:t>
      </w:r>
      <w:r w:rsidR="00DE3371">
        <w:t xml:space="preserve"> as well as </w:t>
      </w:r>
      <w:r w:rsidR="007F3F9B">
        <w:t xml:space="preserve">on </w:t>
      </w:r>
      <w:r w:rsidR="00DE3371">
        <w:t xml:space="preserve">the </w:t>
      </w:r>
      <w:r w:rsidR="00AD6F0C" w:rsidRPr="00AE6B75">
        <w:t>Australia</w:t>
      </w:r>
      <w:r w:rsidR="00BB1544">
        <w:t xml:space="preserve"> </w:t>
      </w:r>
      <w:r w:rsidR="00AD6F0C" w:rsidRPr="00AE6B75">
        <w:t>Africa Community Engagement Scheme</w:t>
      </w:r>
      <w:r w:rsidR="007F3F9B">
        <w:t>’s</w:t>
      </w:r>
      <w:r w:rsidR="00AD6F0C" w:rsidRPr="00AE6B75">
        <w:t xml:space="preserve"> </w:t>
      </w:r>
      <w:r w:rsidR="00AD6F0C">
        <w:t>non-government organisations</w:t>
      </w:r>
      <w:r w:rsidR="00ED3E68">
        <w:t xml:space="preserve"> food </w:t>
      </w:r>
      <w:r w:rsidR="00ED3E68">
        <w:lastRenderedPageBreak/>
        <w:t xml:space="preserve">security activities </w:t>
      </w:r>
      <w:r w:rsidR="007F3F9B">
        <w:t xml:space="preserve">which are </w:t>
      </w:r>
      <w:r w:rsidR="00ED3E68">
        <w:t xml:space="preserve">focused on the most vulnerable. </w:t>
      </w:r>
      <w:r w:rsidR="004E4474">
        <w:t xml:space="preserve">The </w:t>
      </w:r>
      <w:r w:rsidR="00ED3E68">
        <w:t>third</w:t>
      </w:r>
      <w:r w:rsidR="004E4474">
        <w:t xml:space="preserve"> </w:t>
      </w:r>
      <w:r w:rsidR="008F22EC">
        <w:t>investment</w:t>
      </w:r>
      <w:r w:rsidR="00DE3371">
        <w:t>,</w:t>
      </w:r>
      <w:r w:rsidR="008F22EC">
        <w:t xml:space="preserve"> in agricultural research</w:t>
      </w:r>
      <w:r w:rsidR="00DE3371">
        <w:t>,</w:t>
      </w:r>
      <w:r w:rsidR="008F22EC">
        <w:t xml:space="preserve"> is delivering innovative outputs, </w:t>
      </w:r>
      <w:r w:rsidR="004E4474">
        <w:t xml:space="preserve">however </w:t>
      </w:r>
      <w:r w:rsidR="003240E0">
        <w:t xml:space="preserve">the </w:t>
      </w:r>
      <w:r w:rsidR="008F22EC">
        <w:t xml:space="preserve">development impact was not </w:t>
      </w:r>
      <w:r w:rsidR="00DE3371">
        <w:t xml:space="preserve">sufficiently identified </w:t>
      </w:r>
      <w:r w:rsidR="008F22EC">
        <w:t>and work is required to clarify program logic and end-of-aid outcomes. A</w:t>
      </w:r>
      <w:r w:rsidR="00F76C2E">
        <w:t> </w:t>
      </w:r>
      <w:r w:rsidR="008F22EC">
        <w:t>whole-of-government</w:t>
      </w:r>
      <w:r w:rsidR="008F22EC">
        <w:rPr>
          <w:rStyle w:val="FootnoteReference"/>
        </w:rPr>
        <w:footnoteReference w:id="72"/>
      </w:r>
      <w:r w:rsidR="008F22EC">
        <w:t xml:space="preserve"> theory of change was developed in 2012 to define program-level agricultural productivity outcomes, and this is being incorporated into the design of the next phase. The </w:t>
      </w:r>
      <w:r w:rsidR="00DE3371">
        <w:t xml:space="preserve">fourth </w:t>
      </w:r>
      <w:r w:rsidR="008F22EC">
        <w:t xml:space="preserve">activity, which is an innovative approach in </w:t>
      </w:r>
      <w:r w:rsidR="00AD6F0C">
        <w:t xml:space="preserve">its </w:t>
      </w:r>
      <w:r w:rsidR="008F22EC">
        <w:t xml:space="preserve">foundation stage, is delivering fewer outputs than expected. </w:t>
      </w:r>
      <w:r w:rsidR="00DE3371">
        <w:t>W</w:t>
      </w:r>
      <w:r w:rsidR="008F22EC">
        <w:t xml:space="preserve">hile </w:t>
      </w:r>
      <w:r w:rsidR="00DE3371">
        <w:t>all</w:t>
      </w:r>
      <w:r w:rsidR="004E4474">
        <w:t xml:space="preserve"> </w:t>
      </w:r>
      <w:r w:rsidR="008F22EC">
        <w:t xml:space="preserve">activities are achieving development outcomes for women, program documentation doesn’t explicitly outline gender-sensitive goals or approaches. </w:t>
      </w:r>
      <w:r w:rsidR="00DE3371">
        <w:t xml:space="preserve">Finally, building on the initial success in social protection and </w:t>
      </w:r>
      <w:r w:rsidR="00AD6F0C">
        <w:t xml:space="preserve">non-government organisation </w:t>
      </w:r>
      <w:r w:rsidR="00DE3371">
        <w:t>activities, more</w:t>
      </w:r>
      <w:r w:rsidR="008F22EC">
        <w:t xml:space="preserve"> </w:t>
      </w:r>
      <w:r w:rsidR="008F22EC" w:rsidRPr="004A4AF6">
        <w:t xml:space="preserve">work </w:t>
      </w:r>
      <w:r w:rsidR="00DE3371">
        <w:t>is required</w:t>
      </w:r>
      <w:r w:rsidR="008F22EC">
        <w:t xml:space="preserve"> to build coherence across the </w:t>
      </w:r>
      <w:r w:rsidR="008F22EC" w:rsidRPr="00057CAF">
        <w:t>humanitarian</w:t>
      </w:r>
      <w:r w:rsidR="008F22EC">
        <w:t xml:space="preserve">, </w:t>
      </w:r>
      <w:r w:rsidR="008F22EC" w:rsidRPr="00057CAF">
        <w:t>social protection</w:t>
      </w:r>
      <w:r w:rsidR="00AD6F0C">
        <w:t xml:space="preserve"> and</w:t>
      </w:r>
      <w:r w:rsidR="008F22EC">
        <w:t xml:space="preserve"> </w:t>
      </w:r>
      <w:r w:rsidR="008F22EC" w:rsidRPr="00057CAF">
        <w:t>agricultural productivity</w:t>
      </w:r>
      <w:r w:rsidR="008F22EC">
        <w:t xml:space="preserve"> </w:t>
      </w:r>
      <w:r w:rsidR="008F22EC" w:rsidRPr="00057CAF">
        <w:t>activities in country programs</w:t>
      </w:r>
      <w:r w:rsidR="008F22EC">
        <w:t>.</w:t>
      </w:r>
      <w:r w:rsidR="00D005CE">
        <w:t xml:space="preserve"> </w:t>
      </w:r>
    </w:p>
    <w:p w14:paraId="48B45734" w14:textId="73C1FEEE" w:rsidR="00075972" w:rsidRPr="005F55FF" w:rsidRDefault="00075972" w:rsidP="00C31FFA">
      <w:pPr>
        <w:pStyle w:val="BodyText"/>
      </w:pPr>
      <w:r w:rsidRPr="005F55FF">
        <w:rPr>
          <w:b/>
        </w:rPr>
        <w:t xml:space="preserve">Food insecurity </w:t>
      </w:r>
      <w:r w:rsidR="005F55FF" w:rsidRPr="005F55FF">
        <w:rPr>
          <w:b/>
        </w:rPr>
        <w:t xml:space="preserve">in the East and Horn region </w:t>
      </w:r>
      <w:r w:rsidRPr="005F55FF">
        <w:rPr>
          <w:b/>
        </w:rPr>
        <w:t>is driven by multiple factors</w:t>
      </w:r>
      <w:r w:rsidRPr="005F55FF">
        <w:t>.</w:t>
      </w:r>
      <w:r w:rsidR="005F55FF">
        <w:t xml:space="preserve"> </w:t>
      </w:r>
      <w:r w:rsidRPr="005F55FF">
        <w:t>In Somalia and South Sudan, conflict and recurring famines have caused displacement, destroyed coping mechanisms, crippled food production, and halted basic service delivery.</w:t>
      </w:r>
      <w:r w:rsidR="005F55FF">
        <w:t xml:space="preserve"> </w:t>
      </w:r>
      <w:r w:rsidRPr="005F55FF">
        <w:t xml:space="preserve">In </w:t>
      </w:r>
      <w:r w:rsidR="005F55FF">
        <w:t xml:space="preserve">the arid and semi-arid lands in </w:t>
      </w:r>
      <w:r w:rsidR="00D20718">
        <w:t xml:space="preserve">northern </w:t>
      </w:r>
      <w:r w:rsidR="003A1581">
        <w:t>Kenya, chronic food insecurity</w:t>
      </w:r>
      <w:r w:rsidR="005F55FF">
        <w:t xml:space="preserve"> is driven by</w:t>
      </w:r>
      <w:r w:rsidRPr="005F55FF">
        <w:t xml:space="preserve"> historical marginalisation </w:t>
      </w:r>
      <w:r w:rsidRPr="00774067">
        <w:t xml:space="preserve">and </w:t>
      </w:r>
      <w:r w:rsidRPr="0056078D">
        <w:t>underdevelopment</w:t>
      </w:r>
      <w:r w:rsidR="005F55FF" w:rsidRPr="00774067">
        <w:t>,</w:t>
      </w:r>
      <w:r w:rsidR="00AD6F0C">
        <w:t xml:space="preserve"> and</w:t>
      </w:r>
      <w:r w:rsidR="005F55FF" w:rsidRPr="00774067">
        <w:t xml:space="preserve"> </w:t>
      </w:r>
      <w:r w:rsidRPr="00774067">
        <w:t>exacerbated</w:t>
      </w:r>
      <w:r w:rsidRPr="005F55FF">
        <w:t xml:space="preserve"> by climate change, causing more frequent and severe droughts and fuelling tribal and resource-based conflict. </w:t>
      </w:r>
      <w:r w:rsidRPr="005F55FF">
        <w:rPr>
          <w:color w:val="000000" w:themeColor="text1"/>
        </w:rPr>
        <w:t xml:space="preserve">Other causes include outbreaks of human, livestock and crop diseases, fluctuating market prices, a weak private sector, poor governance </w:t>
      </w:r>
      <w:r w:rsidR="003A1581">
        <w:rPr>
          <w:color w:val="000000" w:themeColor="text1"/>
        </w:rPr>
        <w:t xml:space="preserve">and distortionary policies, </w:t>
      </w:r>
      <w:r w:rsidRPr="005F55FF">
        <w:rPr>
          <w:color w:val="000000" w:themeColor="text1"/>
        </w:rPr>
        <w:t xml:space="preserve">poor </w:t>
      </w:r>
      <w:r w:rsidR="003A1581">
        <w:rPr>
          <w:color w:val="000000" w:themeColor="text1"/>
        </w:rPr>
        <w:t>access to markets and services</w:t>
      </w:r>
      <w:r w:rsidR="00AD6F0C">
        <w:rPr>
          <w:color w:val="000000" w:themeColor="text1"/>
        </w:rPr>
        <w:t>,</w:t>
      </w:r>
      <w:r w:rsidR="003A1581">
        <w:rPr>
          <w:color w:val="000000" w:themeColor="text1"/>
        </w:rPr>
        <w:t xml:space="preserve"> and long-term underinvestment in agricultural research and extension</w:t>
      </w:r>
      <w:r w:rsidR="00AD6F0C">
        <w:rPr>
          <w:color w:val="000000" w:themeColor="text1"/>
        </w:rPr>
        <w:t xml:space="preserve"> which</w:t>
      </w:r>
      <w:r w:rsidR="003A1581">
        <w:rPr>
          <w:color w:val="000000" w:themeColor="text1"/>
        </w:rPr>
        <w:t xml:space="preserve"> has contributed </w:t>
      </w:r>
      <w:r w:rsidR="00AD6F0C">
        <w:rPr>
          <w:color w:val="000000" w:themeColor="text1"/>
        </w:rPr>
        <w:t xml:space="preserve">to </w:t>
      </w:r>
      <w:r w:rsidR="003A1581">
        <w:rPr>
          <w:color w:val="000000" w:themeColor="text1"/>
        </w:rPr>
        <w:t xml:space="preserve">low farm productivity. </w:t>
      </w:r>
      <w:r w:rsidRPr="005F55FF">
        <w:t>Women are particularly affected, often having very limited access to land, livestock and capital despite comprising the majority of farm labour.</w:t>
      </w:r>
    </w:p>
    <w:p w14:paraId="227535E5" w14:textId="1725C85D" w:rsidR="00050D0E" w:rsidRDefault="00050D0E" w:rsidP="00C31FFA">
      <w:pPr>
        <w:pStyle w:val="BodyText"/>
      </w:pPr>
      <w:r>
        <w:t>African governments and regional economic communities</w:t>
      </w:r>
      <w:r>
        <w:rPr>
          <w:rStyle w:val="FootnoteReference"/>
          <w:rFonts w:cstheme="minorHAnsi"/>
        </w:rPr>
        <w:footnoteReference w:id="73"/>
      </w:r>
      <w:r>
        <w:t xml:space="preserve"> are responding to these challenges through the Comprehensive Africa Agriculture Development Programme</w:t>
      </w:r>
      <w:r w:rsidR="00AD6F0C">
        <w:t>––</w:t>
      </w:r>
      <w:r>
        <w:t xml:space="preserve">the Africa Union’s blue-print to restore agricultural growth, develop rural economies and enhance food security. </w:t>
      </w:r>
      <w:r w:rsidRPr="005F55FF">
        <w:t>In response to the Horn of Africa crisis,</w:t>
      </w:r>
      <w:r>
        <w:t xml:space="preserve"> where</w:t>
      </w:r>
      <w:r w:rsidR="000F540A">
        <w:t xml:space="preserve"> for example,</w:t>
      </w:r>
      <w:r>
        <w:t xml:space="preserve"> mortality</w:t>
      </w:r>
      <w:r w:rsidR="000F540A">
        <w:t xml:space="preserve"> in Somalia</w:t>
      </w:r>
      <w:r>
        <w:t xml:space="preserve"> peaked at about 30</w:t>
      </w:r>
      <w:r w:rsidR="00AD6F0C">
        <w:t xml:space="preserve"> </w:t>
      </w:r>
      <w:r>
        <w:t xml:space="preserve">000 excess deaths </w:t>
      </w:r>
      <w:r w:rsidR="00AD6F0C">
        <w:t xml:space="preserve">a </w:t>
      </w:r>
      <w:r>
        <w:t>month between May and August 2011</w:t>
      </w:r>
      <w:r w:rsidR="00AD6F0C">
        <w:t>,</w:t>
      </w:r>
      <w:r>
        <w:rPr>
          <w:rStyle w:val="FootnoteReference"/>
        </w:rPr>
        <w:footnoteReference w:id="74"/>
      </w:r>
      <w:r w:rsidRPr="005F55FF">
        <w:t xml:space="preserve"> national governments, regional economic communities and development partners </w:t>
      </w:r>
      <w:r>
        <w:t xml:space="preserve">also </w:t>
      </w:r>
      <w:r w:rsidRPr="005F55FF">
        <w:t xml:space="preserve">agreed that humanitarian assistance is not sufficient to </w:t>
      </w:r>
      <w:r>
        <w:t>address chronic vulnerability and m</w:t>
      </w:r>
      <w:r w:rsidRPr="005F55FF">
        <w:t>ore sustainable</w:t>
      </w:r>
      <w:r>
        <w:rPr>
          <w:rStyle w:val="FootnoteReference"/>
          <w:rFonts w:cstheme="minorHAnsi"/>
        </w:rPr>
        <w:footnoteReference w:id="75"/>
      </w:r>
      <w:r w:rsidRPr="005F55FF">
        <w:t xml:space="preserve"> solutions need to be found.</w:t>
      </w:r>
    </w:p>
    <w:p w14:paraId="1ABD7779" w14:textId="55704058" w:rsidR="00AF0445" w:rsidRDefault="008A7A09" w:rsidP="00C31FFA">
      <w:pPr>
        <w:pStyle w:val="BodyText"/>
      </w:pPr>
      <w:r w:rsidRPr="00056C54">
        <w:rPr>
          <w:b/>
        </w:rPr>
        <w:t xml:space="preserve">In the East and Horn of Africa, </w:t>
      </w:r>
      <w:r w:rsidR="00D113E4">
        <w:rPr>
          <w:b/>
        </w:rPr>
        <w:t>Australia</w:t>
      </w:r>
      <w:r w:rsidR="00D113E4" w:rsidRPr="00056C54">
        <w:rPr>
          <w:b/>
        </w:rPr>
        <w:t xml:space="preserve"> </w:t>
      </w:r>
      <w:r w:rsidRPr="00056C54">
        <w:rPr>
          <w:b/>
        </w:rPr>
        <w:t xml:space="preserve">is working to build the resilience of communities </w:t>
      </w:r>
      <w:r w:rsidR="008B7BAC">
        <w:rPr>
          <w:b/>
        </w:rPr>
        <w:t>to adapt, cope and withstand shocks</w:t>
      </w:r>
      <w:r w:rsidRPr="008A7A09">
        <w:t xml:space="preserve">. While </w:t>
      </w:r>
      <w:r w:rsidR="00C62AB5">
        <w:t>the department</w:t>
      </w:r>
      <w:r w:rsidR="00D113E4" w:rsidRPr="008A7A09">
        <w:t xml:space="preserve"> </w:t>
      </w:r>
      <w:r w:rsidRPr="008A7A09">
        <w:t xml:space="preserve">continues to respond to humanitarian crises, we are increasingly focusing on linking humanitarian assistance with longer-term efforts </w:t>
      </w:r>
      <w:r w:rsidR="00EE3ECB">
        <w:t xml:space="preserve">to support livelihood recovery </w:t>
      </w:r>
      <w:r w:rsidRPr="008A7A09">
        <w:t xml:space="preserve">and increase food security in Kenya, South Sudan and Somalia. </w:t>
      </w:r>
      <w:r w:rsidR="00EE3ECB">
        <w:t>Support includes social protection programs that provide cash and food transfers to increase household income and assets, smooth consumption and improve nutrition</w:t>
      </w:r>
      <w:r w:rsidR="00AD6F0C">
        <w:t xml:space="preserve">. These are </w:t>
      </w:r>
      <w:r w:rsidR="00EE3ECB">
        <w:t>combined with market-based livelihood approaches which link poor producers to markets, increase incomes in rural areas and improve access to food.</w:t>
      </w:r>
    </w:p>
    <w:p w14:paraId="318F23DE" w14:textId="44DCAE1B" w:rsidR="00B25E40" w:rsidRDefault="00B25E40" w:rsidP="00C31FFA">
      <w:pPr>
        <w:pStyle w:val="BodyText"/>
      </w:pPr>
      <w:r>
        <w:lastRenderedPageBreak/>
        <w:t>In Kenya, Australia invested $</w:t>
      </w:r>
      <w:r w:rsidR="00EE3ECB">
        <w:t>14 million</w:t>
      </w:r>
      <w:r w:rsidR="00EE3ECB">
        <w:rPr>
          <w:rStyle w:val="FootnoteReference"/>
          <w:rFonts w:cstheme="minorHAnsi"/>
        </w:rPr>
        <w:footnoteReference w:id="76"/>
      </w:r>
      <w:r w:rsidR="00EE3ECB">
        <w:t xml:space="preserve"> in</w:t>
      </w:r>
      <w:r>
        <w:t xml:space="preserve"> the </w:t>
      </w:r>
      <w:r w:rsidR="000C5A00">
        <w:t>United Kingdom’s Department for International Development</w:t>
      </w:r>
      <w:r w:rsidR="00D20718">
        <w:t xml:space="preserve">-led </w:t>
      </w:r>
      <w:r>
        <w:t>Hunger Safety Net Program</w:t>
      </w:r>
      <w:r w:rsidR="00A12C40">
        <w:t>me</w:t>
      </w:r>
      <w:r w:rsidR="000C5A00" w:rsidRPr="000C5A00">
        <w:t xml:space="preserve"> </w:t>
      </w:r>
      <w:r w:rsidR="000C5A00">
        <w:t>pilot</w:t>
      </w:r>
      <w:r>
        <w:t xml:space="preserve">. </w:t>
      </w:r>
      <w:r w:rsidR="00B07475" w:rsidRPr="00B07475">
        <w:t>By the end of 2012, Australian support for the program resulted in over 14</w:t>
      </w:r>
      <w:r w:rsidR="00AD6F0C">
        <w:t xml:space="preserve"> </w:t>
      </w:r>
      <w:r w:rsidR="00B07475" w:rsidRPr="00B07475">
        <w:t>000 female-headed households and nearly 7000 male-headed households receiving regular unconditional cash transfers (approximately 151</w:t>
      </w:r>
      <w:r w:rsidR="00AD6F0C">
        <w:t xml:space="preserve"> </w:t>
      </w:r>
      <w:r w:rsidR="00B07475" w:rsidRPr="00B07475">
        <w:t xml:space="preserve">000 people) in the four poorest counties in the </w:t>
      </w:r>
      <w:r w:rsidR="00AD6F0C" w:rsidRPr="00A97E1D">
        <w:t>arid and semi-arid lands</w:t>
      </w:r>
      <w:r w:rsidR="00AD6F0C">
        <w:t>,</w:t>
      </w:r>
      <w:r w:rsidR="00AD6F0C" w:rsidRPr="00A97E1D">
        <w:t xml:space="preserve"> </w:t>
      </w:r>
      <w:r w:rsidR="00B07475" w:rsidRPr="00B07475">
        <w:t>exceeding the target of 18</w:t>
      </w:r>
      <w:r w:rsidR="00AD6F0C">
        <w:t xml:space="preserve"> </w:t>
      </w:r>
      <w:r w:rsidR="00B07475" w:rsidRPr="00B07475">
        <w:t>000.</w:t>
      </w:r>
      <w:r w:rsidR="00B07475">
        <w:t xml:space="preserve"> </w:t>
      </w:r>
      <w:r w:rsidR="00A12C40">
        <w:t xml:space="preserve">The 2012 </w:t>
      </w:r>
      <w:r w:rsidR="00AD6F0C">
        <w:t>Hunger Safety Net Programme</w:t>
      </w:r>
      <w:r w:rsidR="00AD6F0C" w:rsidRPr="000C5A00">
        <w:t xml:space="preserve"> </w:t>
      </w:r>
      <w:r w:rsidR="007F3F9B">
        <w:t>a</w:t>
      </w:r>
      <w:r w:rsidR="00A12C40">
        <w:t xml:space="preserve">nnual </w:t>
      </w:r>
      <w:r w:rsidR="007F3F9B">
        <w:t xml:space="preserve">review </w:t>
      </w:r>
      <w:r w:rsidR="00A12C40">
        <w:t xml:space="preserve">found </w:t>
      </w:r>
      <w:r w:rsidR="00597F66">
        <w:t xml:space="preserve">the </w:t>
      </w:r>
      <w:r w:rsidR="00D20718">
        <w:t>program</w:t>
      </w:r>
      <w:r w:rsidR="00DE63C9">
        <w:t xml:space="preserve"> </w:t>
      </w:r>
      <w:r w:rsidR="00AD6F0C">
        <w:t xml:space="preserve">had </w:t>
      </w:r>
      <w:r w:rsidR="00D20718">
        <w:t>helped</w:t>
      </w:r>
      <w:r w:rsidR="00597F66">
        <w:t xml:space="preserve"> </w:t>
      </w:r>
      <w:r w:rsidR="00A12C40">
        <w:t xml:space="preserve">households </w:t>
      </w:r>
      <w:r w:rsidR="00D20718">
        <w:t>from sliding</w:t>
      </w:r>
      <w:r w:rsidR="00A12C40">
        <w:t xml:space="preserve"> </w:t>
      </w:r>
      <w:r w:rsidR="00663B53">
        <w:t>into deeper poverty or crisis</w:t>
      </w:r>
      <w:r w:rsidR="008244D3">
        <w:t>. For example</w:t>
      </w:r>
      <w:r w:rsidR="00DE63C9">
        <w:t>:</w:t>
      </w:r>
      <w:r w:rsidR="00663B53">
        <w:t xml:space="preserve"> </w:t>
      </w:r>
    </w:p>
    <w:p w14:paraId="5B5FD0FE" w14:textId="61100BD6" w:rsidR="00663B53" w:rsidRDefault="00AF0445" w:rsidP="00C31FFA">
      <w:pPr>
        <w:pStyle w:val="ListBullet"/>
      </w:pPr>
      <w:r>
        <w:t>p</w:t>
      </w:r>
      <w:r w:rsidR="00663B53">
        <w:t>overty did not increase during the 2011</w:t>
      </w:r>
      <w:r w:rsidR="00AD6F0C">
        <w:t>–</w:t>
      </w:r>
      <w:r w:rsidR="00663B53">
        <w:t>12 Horn of Africa crisis</w:t>
      </w:r>
      <w:r w:rsidR="009A2CC9">
        <w:t xml:space="preserve"> with beneficiaries reporting they were able to avoid distress sales of livestock to maintain consumption</w:t>
      </w:r>
    </w:p>
    <w:p w14:paraId="05E175D8" w14:textId="3FA2FC44" w:rsidR="00DE63C9" w:rsidRDefault="00DE63C9" w:rsidP="00C31FFA">
      <w:pPr>
        <w:pStyle w:val="ListBullet"/>
      </w:pPr>
      <w:r>
        <w:t xml:space="preserve">87 per cent of households reported eating more, with greater diversity, </w:t>
      </w:r>
      <w:r w:rsidR="00AD6F0C">
        <w:t xml:space="preserve">which </w:t>
      </w:r>
      <w:r>
        <w:t>improv</w:t>
      </w:r>
      <w:r w:rsidR="00AD6F0C">
        <w:t xml:space="preserve">ed </w:t>
      </w:r>
      <w:r>
        <w:t>the health of children and the elderly</w:t>
      </w:r>
    </w:p>
    <w:p w14:paraId="3572A394" w14:textId="521E506D" w:rsidR="00DE63C9" w:rsidRDefault="00AD6F0C" w:rsidP="00C31FFA">
      <w:pPr>
        <w:pStyle w:val="ListBullet"/>
      </w:pPr>
      <w:proofErr w:type="gramStart"/>
      <w:r>
        <w:t>with</w:t>
      </w:r>
      <w:proofErr w:type="gramEnd"/>
      <w:r w:rsidR="00DE63C9">
        <w:t xml:space="preserve"> effective targeting, </w:t>
      </w:r>
      <w:r>
        <w:t xml:space="preserve">Hunger Safety Net Programme </w:t>
      </w:r>
      <w:r w:rsidR="00DE63C9">
        <w:t>support was provided to some of the most marginalised community members, including pastoralists, w</w:t>
      </w:r>
      <w:r w:rsidR="009A2CC9">
        <w:t>omen and orphans.</w:t>
      </w:r>
    </w:p>
    <w:p w14:paraId="09FA42E1" w14:textId="4E615ABE" w:rsidR="00D20718" w:rsidRPr="00623614" w:rsidRDefault="00AD6F0C" w:rsidP="00C31FFA">
      <w:pPr>
        <w:pStyle w:val="BodyText"/>
      </w:pPr>
      <w:r>
        <w:t>The program’s</w:t>
      </w:r>
      <w:r w:rsidRPr="0021302A">
        <w:t xml:space="preserve"> </w:t>
      </w:r>
      <w:r w:rsidR="00D20718" w:rsidRPr="0021302A">
        <w:t>innovative approaches to targeting, cash delivery</w:t>
      </w:r>
      <w:r>
        <w:t>,</w:t>
      </w:r>
      <w:r w:rsidR="0021302A">
        <w:rPr>
          <w:rStyle w:val="FootnoteReference"/>
          <w:rFonts w:cstheme="minorHAnsi"/>
        </w:rPr>
        <w:footnoteReference w:id="77"/>
      </w:r>
      <w:r w:rsidR="00D20718" w:rsidRPr="0021302A">
        <w:t xml:space="preserve"> grievances and monitoring will be adopted by other social protection programs under the Government of Kenya’s</w:t>
      </w:r>
      <w:r w:rsidR="000C5A00">
        <w:t xml:space="preserve"> </w:t>
      </w:r>
      <w:r w:rsidR="00D20718" w:rsidRPr="0021302A">
        <w:t xml:space="preserve">National Safety Net Program, </w:t>
      </w:r>
      <w:r>
        <w:t xml:space="preserve">which is </w:t>
      </w:r>
      <w:r w:rsidR="00D20718" w:rsidRPr="0021302A">
        <w:t xml:space="preserve">currently being developed. The </w:t>
      </w:r>
      <w:r>
        <w:t>g</w:t>
      </w:r>
      <w:r w:rsidRPr="0021302A">
        <w:t xml:space="preserve">overnment’s </w:t>
      </w:r>
      <w:r w:rsidR="00D20718" w:rsidRPr="0021302A">
        <w:t xml:space="preserve">first Arid and Semi-Arid Land Policy, the National Social Protection Policy and Ending Drought Emergencies Strategy, all released in 2012, reference </w:t>
      </w:r>
      <w:r w:rsidR="000F540A">
        <w:t xml:space="preserve">the </w:t>
      </w:r>
      <w:r>
        <w:t>Hunger Safety Net Programme</w:t>
      </w:r>
      <w:r w:rsidRPr="000C5A00">
        <w:t xml:space="preserve"> </w:t>
      </w:r>
      <w:r w:rsidR="00D20718" w:rsidRPr="0021302A">
        <w:t xml:space="preserve">as key to building resilience. Through advocacy from the Ministry for Northern Kenya and other Arid Lands and </w:t>
      </w:r>
      <w:r>
        <w:t xml:space="preserve">the </w:t>
      </w:r>
      <w:r w:rsidRPr="00A97E1D">
        <w:t>United Kingdom’s Department for International Development</w:t>
      </w:r>
      <w:r w:rsidRPr="0021302A">
        <w:t xml:space="preserve"> </w:t>
      </w:r>
      <w:r w:rsidR="00D20718" w:rsidRPr="0021302A">
        <w:t xml:space="preserve">(supported by </w:t>
      </w:r>
      <w:r w:rsidR="00D113E4">
        <w:t>Australia</w:t>
      </w:r>
      <w:r w:rsidR="00D20718" w:rsidRPr="0021302A">
        <w:t xml:space="preserve">), the </w:t>
      </w:r>
      <w:r>
        <w:t>government</w:t>
      </w:r>
      <w:r w:rsidRPr="0021302A">
        <w:t xml:space="preserve"> </w:t>
      </w:r>
      <w:r w:rsidR="00D20718" w:rsidRPr="0021302A">
        <w:t xml:space="preserve">has allocated budget for </w:t>
      </w:r>
      <w:r w:rsidR="000F540A">
        <w:t xml:space="preserve">the </w:t>
      </w:r>
      <w:r>
        <w:t>Hunger Safety Net Program</w:t>
      </w:r>
      <w:r w:rsidRPr="002A0AAB">
        <w:t>me</w:t>
      </w:r>
      <w:r>
        <w:t xml:space="preserve"> </w:t>
      </w:r>
      <w:r w:rsidR="00D20718" w:rsidRPr="0021302A">
        <w:t>for the first time in 2013</w:t>
      </w:r>
      <w:r>
        <w:t>–</w:t>
      </w:r>
      <w:r w:rsidR="00D20718" w:rsidRPr="0021302A">
        <w:t>14.</w:t>
      </w:r>
      <w:r w:rsidR="00D005CE">
        <w:t xml:space="preserve"> </w:t>
      </w:r>
      <w:r w:rsidR="00D20718" w:rsidRPr="0021302A">
        <w:t xml:space="preserve">Strong government engagement to date reflects national ownership and demonstrates sound potential for the program’s longer-term sustainability. </w:t>
      </w:r>
    </w:p>
    <w:p w14:paraId="35DAB757" w14:textId="529744FE" w:rsidR="0021302A" w:rsidRPr="001D13B9" w:rsidRDefault="0021302A" w:rsidP="00C31FFA">
      <w:pPr>
        <w:pStyle w:val="BodyText"/>
      </w:pPr>
      <w:r w:rsidRPr="001D13B9">
        <w:t xml:space="preserve">While </w:t>
      </w:r>
      <w:r w:rsidR="000F540A">
        <w:t xml:space="preserve">the </w:t>
      </w:r>
      <w:r w:rsidR="002A0AAB">
        <w:t>Hunger Safety Net Program</w:t>
      </w:r>
      <w:r w:rsidR="002A0AAB" w:rsidRPr="006F65B8">
        <w:t>me</w:t>
      </w:r>
      <w:r w:rsidR="002A0AAB">
        <w:t xml:space="preserve"> </w:t>
      </w:r>
      <w:r w:rsidRPr="001D13B9">
        <w:t xml:space="preserve">is delivering on its primary objective of addressing chronic poverty in northern Kenya in a more predictable, flexible and appropriate way than emergency food aid systems, the </w:t>
      </w:r>
      <w:r w:rsidR="002A0AAB">
        <w:t>a</w:t>
      </w:r>
      <w:r w:rsidR="002A0AAB" w:rsidRPr="001D13B9">
        <w:t xml:space="preserve">nnual </w:t>
      </w:r>
      <w:r w:rsidR="002A0AAB">
        <w:t>r</w:t>
      </w:r>
      <w:r w:rsidR="002A0AAB" w:rsidRPr="001D13B9">
        <w:t xml:space="preserve">eview </w:t>
      </w:r>
      <w:r w:rsidRPr="001D13B9">
        <w:t xml:space="preserve">noted its impact on development at this stage is minimal. Livestock assets and school enrolments are not increasing as </w:t>
      </w:r>
      <w:r w:rsidR="000F540A">
        <w:t>forecast</w:t>
      </w:r>
      <w:r w:rsidR="002A0AAB">
        <w:t>,</w:t>
      </w:r>
      <w:r w:rsidR="000F540A" w:rsidRPr="001D13B9">
        <w:t xml:space="preserve"> </w:t>
      </w:r>
      <w:r w:rsidRPr="001D13B9">
        <w:t>although class progression is improving</w:t>
      </w:r>
      <w:r w:rsidR="002A0AAB">
        <w:t>,</w:t>
      </w:r>
      <w:r w:rsidRPr="001D13B9">
        <w:t xml:space="preserve"> and it is not yet possible to assess the changes to the percentage of children who are </w:t>
      </w:r>
      <w:r w:rsidR="007720B7" w:rsidRPr="001D13B9">
        <w:t>underweight for their height</w:t>
      </w:r>
      <w:r w:rsidRPr="001D13B9">
        <w:t xml:space="preserve"> as the </w:t>
      </w:r>
      <w:r w:rsidR="002A0AAB">
        <w:t>Kenya’s</w:t>
      </w:r>
      <w:r w:rsidR="002A0AAB" w:rsidRPr="001D13B9">
        <w:t xml:space="preserve"> </w:t>
      </w:r>
      <w:r w:rsidRPr="001D13B9">
        <w:t>national household survey has not been updated. These results must however be considered against the backdrop of prolonged drought and food insecurity which peaked during the 2011</w:t>
      </w:r>
      <w:r w:rsidR="002A0AAB">
        <w:t>–</w:t>
      </w:r>
      <w:r w:rsidRPr="001D13B9">
        <w:t xml:space="preserve">12 Horn of Africa crisis. </w:t>
      </w:r>
    </w:p>
    <w:p w14:paraId="1781BC47" w14:textId="07E2FEA6" w:rsidR="0021302A" w:rsidRPr="00623614" w:rsidRDefault="0021302A" w:rsidP="00C31FFA">
      <w:pPr>
        <w:pStyle w:val="BodyText"/>
      </w:pPr>
      <w:r>
        <w:t xml:space="preserve">Complementing </w:t>
      </w:r>
      <w:r w:rsidR="002A0AAB">
        <w:t>the Hunger Safety Net Program</w:t>
      </w:r>
      <w:r w:rsidR="002A0AAB" w:rsidRPr="006F65B8">
        <w:t>me</w:t>
      </w:r>
      <w:r>
        <w:t>, A</w:t>
      </w:r>
      <w:r w:rsidR="0022602A">
        <w:t>ustralia</w:t>
      </w:r>
      <w:r>
        <w:t xml:space="preserve"> also invested $2.75 million in</w:t>
      </w:r>
      <w:r w:rsidR="009500E0">
        <w:t xml:space="preserve"> Phase 2</w:t>
      </w:r>
      <w:r w:rsidR="00F04CE8">
        <w:t xml:space="preserve"> of</w:t>
      </w:r>
      <w:r>
        <w:t xml:space="preserve"> the </w:t>
      </w:r>
      <w:r w:rsidR="002A0AAB" w:rsidRPr="00A97E1D">
        <w:t>United Kingdom’s Department for International Development</w:t>
      </w:r>
      <w:r>
        <w:t>-led Index-Based Livestock Insurance</w:t>
      </w:r>
      <w:r>
        <w:rPr>
          <w:rStyle w:val="FootnoteReference"/>
          <w:rFonts w:cstheme="minorHAnsi"/>
        </w:rPr>
        <w:footnoteReference w:id="78"/>
      </w:r>
      <w:r>
        <w:t xml:space="preserve"> (2011</w:t>
      </w:r>
      <w:r w:rsidR="002A0AAB">
        <w:t>–20</w:t>
      </w:r>
      <w:r>
        <w:t xml:space="preserve">15) to provide affordable livestock insurance to vulnerable pastoralists and agro-pastoralist households in the </w:t>
      </w:r>
      <w:r w:rsidR="002A0AAB" w:rsidRPr="00A97E1D">
        <w:t>arid and semi-arid lands</w:t>
      </w:r>
      <w:r>
        <w:t xml:space="preserve">. Implemented by </w:t>
      </w:r>
      <w:r w:rsidRPr="00A84FCF">
        <w:t xml:space="preserve">the </w:t>
      </w:r>
      <w:hyperlink r:id="rId19" w:history="1">
        <w:r w:rsidRPr="0080145B">
          <w:rPr>
            <w:rStyle w:val="Hyperlink"/>
            <w:sz w:val="22"/>
            <w:szCs w:val="24"/>
          </w:rPr>
          <w:t>International Livestock Research Institute</w:t>
        </w:r>
      </w:hyperlink>
      <w:r w:rsidRPr="00A84FCF">
        <w:t xml:space="preserve">, </w:t>
      </w:r>
      <w:r w:rsidR="002A0AAB" w:rsidRPr="00A84FCF">
        <w:t>Index-Based Livestock Insurance</w:t>
      </w:r>
      <w:r w:rsidR="002A0AAB" w:rsidRPr="00A84FCF" w:rsidDel="002A0AAB">
        <w:t xml:space="preserve"> </w:t>
      </w:r>
      <w:r w:rsidRPr="00A84FCF">
        <w:t xml:space="preserve">is a </w:t>
      </w:r>
      <w:r w:rsidR="007720B7" w:rsidRPr="00A84FCF">
        <w:t>public-</w:t>
      </w:r>
      <w:r w:rsidR="007720B7">
        <w:lastRenderedPageBreak/>
        <w:t>private</w:t>
      </w:r>
      <w:r>
        <w:t xml:space="preserve"> partnership comprising private sector insurance providers, government agencies and </w:t>
      </w:r>
      <w:r w:rsidR="002A0AAB">
        <w:t>non-government organisations</w:t>
      </w:r>
      <w:r>
        <w:t xml:space="preserve">. </w:t>
      </w:r>
      <w:r w:rsidR="009500E0">
        <w:t xml:space="preserve">It is the first insurance offering of its kind in Africa and is therefore testing approaches. </w:t>
      </w:r>
      <w:r>
        <w:t>During the reporting period, fewer pastoralists than expected bought insurance policies, due in part to disruptions during the election period. As</w:t>
      </w:r>
      <w:r w:rsidR="009E5CA2">
        <w:t xml:space="preserve"> a result, </w:t>
      </w:r>
      <w:r w:rsidR="002A0AAB">
        <w:t xml:space="preserve">the </w:t>
      </w:r>
      <w:r w:rsidR="002A0AAB" w:rsidRPr="006F65B8">
        <w:t>International Livestock Research Institute</w:t>
      </w:r>
      <w:r w:rsidR="002A0AAB">
        <w:t xml:space="preserve"> </w:t>
      </w:r>
      <w:r w:rsidR="009E5CA2">
        <w:t xml:space="preserve">will </w:t>
      </w:r>
      <w:r w:rsidR="007720B7">
        <w:t xml:space="preserve">work to </w:t>
      </w:r>
      <w:r w:rsidR="009E5CA2">
        <w:t>strengthen pastoralists’ understanding of the</w:t>
      </w:r>
      <w:r>
        <w:t xml:space="preserve"> risk mitigation benefits of the insurance. </w:t>
      </w:r>
    </w:p>
    <w:p w14:paraId="6A46DE2F" w14:textId="52B93278" w:rsidR="000A4196" w:rsidRPr="00623614" w:rsidRDefault="000A4196" w:rsidP="00C31FFA">
      <w:pPr>
        <w:pStyle w:val="BodyText"/>
      </w:pPr>
      <w:r w:rsidRPr="009951B7">
        <w:t xml:space="preserve">The Delegated Cooperation Agreement with </w:t>
      </w:r>
      <w:r w:rsidR="002A0AAB">
        <w:t xml:space="preserve">the </w:t>
      </w:r>
      <w:r w:rsidR="002A0AAB" w:rsidRPr="00A97E1D">
        <w:t>United Kingdom’s Department for International Development</w:t>
      </w:r>
      <w:r w:rsidRPr="009951B7">
        <w:t xml:space="preserve">, including </w:t>
      </w:r>
      <w:r w:rsidR="002A0AAB">
        <w:t>the Hunger Safety Net Programme</w:t>
      </w:r>
      <w:r w:rsidR="002A0AAB" w:rsidRPr="009951B7">
        <w:t xml:space="preserve"> </w:t>
      </w:r>
      <w:r w:rsidRPr="009951B7">
        <w:t xml:space="preserve">and </w:t>
      </w:r>
      <w:r w:rsidR="002A0AAB">
        <w:t>Index-Based Livestock Insurance</w:t>
      </w:r>
      <w:r w:rsidRPr="009951B7">
        <w:t xml:space="preserve">, continues to be a highly efficient approach. </w:t>
      </w:r>
      <w:r w:rsidR="00E51790">
        <w:t xml:space="preserve">Australia </w:t>
      </w:r>
      <w:r w:rsidRPr="009951B7">
        <w:t xml:space="preserve">has benefited from </w:t>
      </w:r>
      <w:r w:rsidR="002A0AAB">
        <w:t xml:space="preserve">the </w:t>
      </w:r>
      <w:r w:rsidR="00F04CE8">
        <w:t xml:space="preserve">United Kingdom’s </w:t>
      </w:r>
      <w:r w:rsidR="002A0AAB" w:rsidRPr="00A97E1D">
        <w:t>Department for International Development</w:t>
      </w:r>
      <w:r w:rsidR="002A0AAB">
        <w:t>’s</w:t>
      </w:r>
      <w:r w:rsidR="002A0AAB" w:rsidRPr="009951B7">
        <w:t xml:space="preserve"> </w:t>
      </w:r>
      <w:r w:rsidRPr="009951B7">
        <w:t xml:space="preserve">greater capacity and experience in the region and has been able to leverage </w:t>
      </w:r>
      <w:r w:rsidR="002A0AAB">
        <w:t>its</w:t>
      </w:r>
      <w:r w:rsidR="002A0AAB" w:rsidRPr="009951B7">
        <w:t xml:space="preserve"> </w:t>
      </w:r>
      <w:r w:rsidRPr="009951B7">
        <w:t xml:space="preserve">existing relationships with government to </w:t>
      </w:r>
      <w:r w:rsidR="009500E0">
        <w:t>establish</w:t>
      </w:r>
      <w:r w:rsidRPr="009951B7">
        <w:t xml:space="preserve"> Australia’s profile on food security and resilience-building in Kenya. </w:t>
      </w:r>
      <w:r w:rsidR="00C62AB5">
        <w:t xml:space="preserve">The </w:t>
      </w:r>
      <w:r w:rsidR="00E51790">
        <w:t>UK</w:t>
      </w:r>
      <w:r w:rsidR="002A0AAB" w:rsidRPr="00A97E1D">
        <w:t xml:space="preserve"> </w:t>
      </w:r>
      <w:r w:rsidRPr="009951B7">
        <w:t xml:space="preserve">has proven an effective partner, fulfilling a strong strategic and operational planning role. The partnership has provided important lessons that require upfront consideration in delegated cooperation, including </w:t>
      </w:r>
      <w:r w:rsidR="00D113E4">
        <w:t>Australia’s</w:t>
      </w:r>
      <w:r w:rsidR="00D113E4" w:rsidRPr="009951B7">
        <w:t xml:space="preserve"> </w:t>
      </w:r>
      <w:r w:rsidRPr="009951B7">
        <w:t xml:space="preserve">role in policy inputs, government engagement and program oversight and inputs. </w:t>
      </w:r>
    </w:p>
    <w:p w14:paraId="4ED11661" w14:textId="039A5E80" w:rsidR="008A7A09" w:rsidRPr="00623614" w:rsidRDefault="000A4196" w:rsidP="00C31FFA">
      <w:pPr>
        <w:pStyle w:val="BodyText"/>
      </w:pPr>
      <w:r>
        <w:t xml:space="preserve">Building on these lessons, </w:t>
      </w:r>
      <w:r w:rsidR="00E51790">
        <w:t>DFAT</w:t>
      </w:r>
      <w:r w:rsidR="0008690B" w:rsidRPr="00056C54">
        <w:t xml:space="preserve"> </w:t>
      </w:r>
      <w:r w:rsidR="009E5CA2" w:rsidRPr="00056C54">
        <w:t>is developing longer-term investments to support livelihood recovery and community resilience in Somalia and South Sudan</w:t>
      </w:r>
      <w:r w:rsidR="00551F65">
        <w:t xml:space="preserve">, the latter with </w:t>
      </w:r>
      <w:r w:rsidR="002A0AAB">
        <w:t xml:space="preserve">the </w:t>
      </w:r>
      <w:r w:rsidR="002A0AAB" w:rsidRPr="00A97E1D">
        <w:t>United Kingdom’s Department for International Development</w:t>
      </w:r>
      <w:r w:rsidR="009E5CA2">
        <w:t>.</w:t>
      </w:r>
      <w:r w:rsidR="009E5CA2" w:rsidRPr="00C01DF3">
        <w:t xml:space="preserve"> </w:t>
      </w:r>
      <w:r w:rsidR="009E5CA2">
        <w:rPr>
          <w:rFonts w:cs="Arial"/>
        </w:rPr>
        <w:t xml:space="preserve">While both countries remain extremely fragile, there is </w:t>
      </w:r>
      <w:r w:rsidR="009E5CA2" w:rsidRPr="00DF03BA">
        <w:rPr>
          <w:rFonts w:cs="Arial"/>
        </w:rPr>
        <w:t xml:space="preserve">optimism </w:t>
      </w:r>
      <w:r w:rsidR="002A0AAB">
        <w:rPr>
          <w:rFonts w:cs="Arial"/>
        </w:rPr>
        <w:t>in</w:t>
      </w:r>
      <w:r w:rsidR="002A0AAB" w:rsidRPr="00DF03BA">
        <w:rPr>
          <w:rFonts w:cs="Arial"/>
        </w:rPr>
        <w:t xml:space="preserve"> </w:t>
      </w:r>
      <w:r w:rsidR="009E5CA2" w:rsidRPr="00DF03BA">
        <w:rPr>
          <w:rFonts w:cs="Arial"/>
        </w:rPr>
        <w:t xml:space="preserve">the donor community that </w:t>
      </w:r>
      <w:r w:rsidR="009E5CA2">
        <w:rPr>
          <w:rFonts w:cs="Arial"/>
        </w:rPr>
        <w:t>there is now a real opportunity to support positive development trajectories</w:t>
      </w:r>
      <w:r w:rsidR="009E5CA2" w:rsidRPr="00DF03BA">
        <w:rPr>
          <w:rFonts w:cs="Arial"/>
        </w:rPr>
        <w:t xml:space="preserve"> in </w:t>
      </w:r>
      <w:r w:rsidR="009E5CA2">
        <w:rPr>
          <w:rFonts w:cs="Arial"/>
        </w:rPr>
        <w:t>Somalia and South Sudan</w:t>
      </w:r>
      <w:r w:rsidR="009E5CA2" w:rsidRPr="00DF03BA">
        <w:rPr>
          <w:rFonts w:cs="Arial"/>
        </w:rPr>
        <w:t xml:space="preserve">. </w:t>
      </w:r>
      <w:r w:rsidR="009E5CA2">
        <w:t>Building</w:t>
      </w:r>
      <w:r w:rsidR="00CC2CDE">
        <w:t xml:space="preserve"> on humanitarian support in-country,</w:t>
      </w:r>
      <w:r w:rsidR="009E5CA2">
        <w:t xml:space="preserve"> lessons learned in Kenya and in line with </w:t>
      </w:r>
      <w:r w:rsidR="009B0F6D">
        <w:t xml:space="preserve">DFAT’s </w:t>
      </w:r>
      <w:r w:rsidR="009E5CA2" w:rsidRPr="00A64149">
        <w:t xml:space="preserve">Framework </w:t>
      </w:r>
      <w:r w:rsidR="002A0AAB" w:rsidRPr="00A84FCF">
        <w:t>for Working in Fragile and Conflict-Affected States</w:t>
      </w:r>
      <w:r w:rsidR="009E5CA2" w:rsidRPr="00A84FCF">
        <w:rPr>
          <w:i/>
        </w:rPr>
        <w:t>,</w:t>
      </w:r>
      <w:r w:rsidR="009E5CA2" w:rsidRPr="00A84FCF">
        <w:t xml:space="preserve"> </w:t>
      </w:r>
      <w:r w:rsidR="002A0AAB" w:rsidRPr="00A84FCF">
        <w:t>i</w:t>
      </w:r>
      <w:r w:rsidR="000F540A" w:rsidRPr="00A84FCF">
        <w:t>n 2012</w:t>
      </w:r>
      <w:r w:rsidR="002A0AAB" w:rsidRPr="00A84FCF">
        <w:t xml:space="preserve"> </w:t>
      </w:r>
      <w:r w:rsidR="00C62AB5">
        <w:t>the department</w:t>
      </w:r>
      <w:r w:rsidR="0008690B">
        <w:t xml:space="preserve"> </w:t>
      </w:r>
      <w:r w:rsidR="002A0AAB">
        <w:t xml:space="preserve">began </w:t>
      </w:r>
      <w:r w:rsidR="000F540A">
        <w:t>planning</w:t>
      </w:r>
      <w:r w:rsidR="009E5CA2">
        <w:t xml:space="preserve"> for </w:t>
      </w:r>
      <w:r w:rsidR="007720B7">
        <w:t xml:space="preserve">food security related </w:t>
      </w:r>
      <w:r w:rsidR="009E5CA2">
        <w:t>investments in Somalia and South Sudan</w:t>
      </w:r>
      <w:r w:rsidR="00CC2CDE">
        <w:t xml:space="preserve"> to </w:t>
      </w:r>
      <w:r w:rsidR="00CC2CDE" w:rsidRPr="00317625">
        <w:t>assis</w:t>
      </w:r>
      <w:r w:rsidR="00CC2CDE">
        <w:t xml:space="preserve">t people to recover from </w:t>
      </w:r>
      <w:r w:rsidR="000F540A">
        <w:t>crisis</w:t>
      </w:r>
      <w:r w:rsidR="000F540A" w:rsidRPr="00317625">
        <w:t xml:space="preserve"> </w:t>
      </w:r>
      <w:r w:rsidR="00CC2CDE" w:rsidRPr="00317625">
        <w:t xml:space="preserve">and reduce </w:t>
      </w:r>
      <w:r w:rsidR="002A0AAB">
        <w:t>their</w:t>
      </w:r>
      <w:r w:rsidR="002A0AAB" w:rsidRPr="00317625">
        <w:t xml:space="preserve"> </w:t>
      </w:r>
      <w:r w:rsidR="00CC2CDE" w:rsidRPr="00317625">
        <w:t>susceptibility to shocks such as drought</w:t>
      </w:r>
      <w:r w:rsidR="00CC2CDE">
        <w:t xml:space="preserve">. Work included commissioned </w:t>
      </w:r>
      <w:r w:rsidR="009E5CA2">
        <w:t>research on approaches to strengthen resilience</w:t>
      </w:r>
      <w:r w:rsidR="000F540A">
        <w:t xml:space="preserve"> within the Horn of Africa region</w:t>
      </w:r>
      <w:r w:rsidR="009E5CA2">
        <w:t xml:space="preserve">. </w:t>
      </w:r>
    </w:p>
    <w:p w14:paraId="4C9BF815" w14:textId="5428105E" w:rsidR="00B0717D" w:rsidRPr="00AA394D" w:rsidRDefault="00CC2CDE" w:rsidP="00B0717D">
      <w:pPr>
        <w:pStyle w:val="BodyText"/>
      </w:pPr>
      <w:r>
        <w:t>The focu</w:t>
      </w:r>
      <w:r w:rsidR="000E17BB">
        <w:t>s on building resilience is</w:t>
      </w:r>
      <w:r>
        <w:t xml:space="preserve"> complemented by agricultural research to increase productivity and sustainability of agricultural systems</w:t>
      </w:r>
      <w:r w:rsidR="00050D0E">
        <w:t xml:space="preserve"> </w:t>
      </w:r>
      <w:r w:rsidR="00CD5B25">
        <w:t xml:space="preserve">in response to African aspirations </w:t>
      </w:r>
      <w:r w:rsidR="00CD5B25" w:rsidRPr="00A84FCF">
        <w:t xml:space="preserve">under </w:t>
      </w:r>
      <w:r w:rsidR="00050D0E" w:rsidRPr="00A84FCF">
        <w:t xml:space="preserve">the </w:t>
      </w:r>
      <w:r w:rsidR="002A0AAB" w:rsidRPr="00A84FCF">
        <w:t>Comprehensive Africa Agriculture Development Programme</w:t>
      </w:r>
      <w:r w:rsidR="00050D0E" w:rsidRPr="00A84FCF">
        <w:t>.</w:t>
      </w:r>
      <w:r w:rsidRPr="00A84FCF">
        <w:t xml:space="preserve"> Through the Commonwealth Scientific and Industrial Research Organisation</w:t>
      </w:r>
      <w:r w:rsidR="000E17BB" w:rsidRPr="00A84FCF">
        <w:t xml:space="preserve"> (CSIRO)</w:t>
      </w:r>
      <w:r w:rsidRPr="00A84FCF">
        <w:t xml:space="preserve">, </w:t>
      </w:r>
      <w:r w:rsidR="0008690B">
        <w:t xml:space="preserve">the Australian </w:t>
      </w:r>
      <w:r w:rsidR="00B8610B">
        <w:t xml:space="preserve">Government </w:t>
      </w:r>
      <w:r w:rsidR="000E17BB" w:rsidRPr="00A84FCF">
        <w:t>provided $</w:t>
      </w:r>
      <w:r w:rsidR="00F8459B" w:rsidRPr="00A84FCF">
        <w:t>7.6</w:t>
      </w:r>
      <w:r w:rsidR="000E17BB" w:rsidRPr="00A84FCF">
        <w:t xml:space="preserve"> </w:t>
      </w:r>
      <w:r w:rsidR="000E17BB" w:rsidRPr="00F04CE8">
        <w:t>million</w:t>
      </w:r>
      <w:r w:rsidR="00F8459B" w:rsidRPr="000B7D74">
        <w:t xml:space="preserve"> in 2012</w:t>
      </w:r>
      <w:r w:rsidR="002A0AAB" w:rsidRPr="000B7D74">
        <w:t>–</w:t>
      </w:r>
      <w:r w:rsidR="00F8459B" w:rsidRPr="000B7D74">
        <w:t>13</w:t>
      </w:r>
      <w:r w:rsidR="000E17BB" w:rsidRPr="0001360F">
        <w:t xml:space="preserve"> to </w:t>
      </w:r>
      <w:hyperlink r:id="rId20" w:history="1">
        <w:r w:rsidRPr="005F31B9">
          <w:rPr>
            <w:rStyle w:val="Hyperlink"/>
            <w:sz w:val="22"/>
            <w:szCs w:val="24"/>
          </w:rPr>
          <w:t>Biosciences East and Central Africa</w:t>
        </w:r>
      </w:hyperlink>
      <w:r w:rsidRPr="00A64149">
        <w:t xml:space="preserve"> </w:t>
      </w:r>
      <w:r w:rsidRPr="00F04CE8">
        <w:t>to work with</w:t>
      </w:r>
      <w:r w:rsidRPr="00A84FCF">
        <w:t xml:space="preserve"> national research inst</w:t>
      </w:r>
      <w:r w:rsidR="000E17BB" w:rsidRPr="00A84FCF">
        <w:t xml:space="preserve">itutions and other partners to </w:t>
      </w:r>
      <w:r w:rsidR="007E17A8" w:rsidRPr="00A84FCF">
        <w:t>undertake d</w:t>
      </w:r>
      <w:r w:rsidR="00B0717D">
        <w:t xml:space="preserve">emand-driven research that will </w:t>
      </w:r>
      <w:r w:rsidR="00B0717D" w:rsidRPr="00A84FCF">
        <w:t>improve food</w:t>
      </w:r>
      <w:r w:rsidR="00B0717D">
        <w:t xml:space="preserve"> security</w:t>
      </w:r>
      <w:r w:rsidR="00B0717D" w:rsidRPr="00056C54">
        <w:t xml:space="preserve">, with </w:t>
      </w:r>
      <w:r w:rsidR="00B0717D">
        <w:t xml:space="preserve">a </w:t>
      </w:r>
      <w:r w:rsidR="00B0717D" w:rsidRPr="00056C54">
        <w:t>special emphasis on their positive impacts on women a</w:t>
      </w:r>
      <w:r w:rsidR="00B0717D">
        <w:t>nd children</w:t>
      </w:r>
      <w:r w:rsidR="00B0717D" w:rsidRPr="00056C54">
        <w:t xml:space="preserve">. </w:t>
      </w:r>
      <w:r w:rsidR="00B0717D" w:rsidRPr="00AA394D">
        <w:t>In 2012</w:t>
      </w:r>
      <w:r w:rsidR="00B0717D">
        <w:t>–</w:t>
      </w:r>
      <w:r w:rsidR="00B0717D" w:rsidRPr="00AA394D">
        <w:t>13, the</w:t>
      </w:r>
      <w:r w:rsidR="00B0717D">
        <w:t xml:space="preserve"> CSIRO–</w:t>
      </w:r>
      <w:r w:rsidR="00B0717D" w:rsidRPr="006F65B8">
        <w:t xml:space="preserve">Biosciences East and Central Africa </w:t>
      </w:r>
      <w:r w:rsidR="00B0717D">
        <w:t xml:space="preserve">partnership significantly advanced its research </w:t>
      </w:r>
      <w:r w:rsidR="00B0717D" w:rsidRPr="00AA394D">
        <w:t xml:space="preserve">on animal health, food safety </w:t>
      </w:r>
      <w:r w:rsidR="00B0717D">
        <w:t>and human nutrition, including developing</w:t>
      </w:r>
      <w:r w:rsidR="00B0717D" w:rsidRPr="00AA394D">
        <w:t>:</w:t>
      </w:r>
    </w:p>
    <w:p w14:paraId="7F14660D" w14:textId="00667532" w:rsidR="00B0717D" w:rsidRDefault="00C23B68" w:rsidP="00C23B68">
      <w:pPr>
        <w:pStyle w:val="ListBullet"/>
      </w:pPr>
      <w:r w:rsidRPr="00143885">
        <w:t xml:space="preserve">a </w:t>
      </w:r>
      <w:r>
        <w:t xml:space="preserve">world-first </w:t>
      </w:r>
      <w:r w:rsidRPr="00143885">
        <w:t xml:space="preserve">vaccine for </w:t>
      </w:r>
      <w:proofErr w:type="spellStart"/>
      <w:r>
        <w:t>peste</w:t>
      </w:r>
      <w:proofErr w:type="spellEnd"/>
      <w:r>
        <w:t xml:space="preserve"> des petits ruminants</w:t>
      </w:r>
      <w:r w:rsidRPr="00693AF2">
        <w:t>—</w:t>
      </w:r>
      <w:r>
        <w:t>a contagious goat and sheep disease</w:t>
      </w:r>
      <w:r w:rsidRPr="00693AF2">
        <w:t>—</w:t>
      </w:r>
      <w:r w:rsidRPr="00143885">
        <w:t>that can be used in the field for extended perio</w:t>
      </w:r>
      <w:r>
        <w:t>ds without cold storage</w:t>
      </w:r>
    </w:p>
    <w:p w14:paraId="676F7CB5" w14:textId="0FF56EFB" w:rsidR="00C23B68" w:rsidRDefault="00C23B68" w:rsidP="00C23B68">
      <w:pPr>
        <w:pStyle w:val="ListBullet"/>
      </w:pPr>
      <w:r>
        <w:t>a region-first nutritional research platform that identifies and controls a maize fungus (</w:t>
      </w:r>
      <w:proofErr w:type="spellStart"/>
      <w:r>
        <w:t>aflotoxin</w:t>
      </w:r>
      <w:proofErr w:type="spellEnd"/>
      <w:r>
        <w:t>) seriously affecting the health of millions of Africans</w:t>
      </w:r>
    </w:p>
    <w:p w14:paraId="28D0DB52" w14:textId="4075D039" w:rsidR="00C23B68" w:rsidRDefault="00C23B68" w:rsidP="00C23B68">
      <w:pPr>
        <w:pStyle w:val="ListBullet"/>
      </w:pPr>
      <w:proofErr w:type="gramStart"/>
      <w:r>
        <w:t>community-level</w:t>
      </w:r>
      <w:proofErr w:type="gramEnd"/>
      <w:r>
        <w:t xml:space="preserve"> management of African swine fever on the Kenya-Uganda border.</w:t>
      </w:r>
    </w:p>
    <w:p w14:paraId="03597ECF" w14:textId="77777777" w:rsidR="00F76C2E" w:rsidRPr="00710514" w:rsidRDefault="00F76C2E" w:rsidP="00F76C2E">
      <w:pPr>
        <w:pStyle w:val="ListBullet"/>
        <w:numPr>
          <w:ilvl w:val="0"/>
          <w:numId w:val="0"/>
        </w:numPr>
        <w:rPr>
          <w:rFonts w:cstheme="minorHAnsi"/>
        </w:rPr>
      </w:pPr>
      <w:r w:rsidRPr="00710514">
        <w:t>Several research activities</w:t>
      </w:r>
      <w:r>
        <w:t xml:space="preserve"> </w:t>
      </w:r>
      <w:r w:rsidRPr="009951B7">
        <w:t>seek to improve the livelihoods and nutrition of women and children. However, more deta</w:t>
      </w:r>
      <w:r w:rsidRPr="00710514">
        <w:t xml:space="preserve">iled analysis of these issues </w:t>
      </w:r>
      <w:r>
        <w:t>would</w:t>
      </w:r>
      <w:r w:rsidRPr="009951B7">
        <w:t xml:space="preserve"> </w:t>
      </w:r>
      <w:r>
        <w:t>strengthen</w:t>
      </w:r>
      <w:r w:rsidRPr="009951B7">
        <w:t xml:space="preserve"> both research design and adoption. The next phase of projects will be required to</w:t>
      </w:r>
      <w:r>
        <w:t xml:space="preserve"> more explicitly</w:t>
      </w:r>
      <w:r w:rsidRPr="009951B7">
        <w:t xml:space="preserve"> address gender issues and capacity building will be provided for partners as needed</w:t>
      </w:r>
      <w:r>
        <w:t>.</w:t>
      </w:r>
    </w:p>
    <w:p w14:paraId="081BB640" w14:textId="77777777" w:rsidR="0096238F" w:rsidRDefault="0096238F">
      <w:pPr>
        <w:spacing w:after="200" w:line="276" w:lineRule="auto"/>
        <w:rPr>
          <w:rFonts w:eastAsia="Times New Roman"/>
          <w:sz w:val="22"/>
        </w:rPr>
      </w:pPr>
      <w:r>
        <w:br w:type="page"/>
      </w:r>
    </w:p>
    <w:p w14:paraId="30D694B6" w14:textId="77777777" w:rsidR="0096238F" w:rsidRDefault="0096238F" w:rsidP="0096238F">
      <w:pPr>
        <w:pStyle w:val="Note"/>
      </w:pPr>
      <w:r>
        <w:rPr>
          <w:noProof/>
        </w:rPr>
        <w:lastRenderedPageBreak/>
        <w:drawing>
          <wp:inline distT="0" distB="0" distL="0" distR="0" wp14:anchorId="5DC4FE2E" wp14:editId="695800E0">
            <wp:extent cx="4320000" cy="3088547"/>
            <wp:effectExtent l="0" t="0" r="4445" b="0"/>
            <wp:docPr id="1" name="Picture 1" descr="Addressing pig health and African Swine Fever in Western Kenya - one of the projects under the CSIRO - BecA Partnership" title="Pig health and Africa Swine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ej\AppData\Local\Microsoft\Windows\Temporary Internet Files\Content.Outlook\O33FT2X3\DSCF2455 (2).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l="-1" r="-310"/>
                    <a:stretch/>
                  </pic:blipFill>
                  <pic:spPr bwMode="auto">
                    <a:xfrm flipH="1">
                      <a:off x="0" y="0"/>
                      <a:ext cx="4333309" cy="3098062"/>
                    </a:xfrm>
                    <a:prstGeom prst="rect">
                      <a:avLst/>
                    </a:prstGeom>
                    <a:noFill/>
                    <a:ln>
                      <a:noFill/>
                    </a:ln>
                    <a:extLst>
                      <a:ext uri="{53640926-AAD7-44D8-BBD7-CCE9431645EC}">
                        <a14:shadowObscured xmlns:a14="http://schemas.microsoft.com/office/drawing/2010/main"/>
                      </a:ext>
                    </a:extLst>
                  </pic:spPr>
                </pic:pic>
              </a:graphicData>
            </a:graphic>
          </wp:inline>
        </w:drawing>
      </w:r>
      <w:r w:rsidRPr="0096238F">
        <w:t xml:space="preserve"> </w:t>
      </w:r>
    </w:p>
    <w:p w14:paraId="03DC5FA8" w14:textId="3313E229" w:rsidR="0096238F" w:rsidRDefault="0096238F" w:rsidP="0096238F">
      <w:pPr>
        <w:pStyle w:val="Note"/>
      </w:pPr>
      <w:r>
        <w:t>A</w:t>
      </w:r>
      <w:r w:rsidRPr="00344099">
        <w:t xml:space="preserve">ddressing pig health and African </w:t>
      </w:r>
      <w:proofErr w:type="gramStart"/>
      <w:r>
        <w:t>Swine F</w:t>
      </w:r>
      <w:r w:rsidRPr="00344099">
        <w:t>ever</w:t>
      </w:r>
      <w:proofErr w:type="gramEnd"/>
      <w:r w:rsidRPr="00344099">
        <w:t xml:space="preserve"> in Western Kenya - one of the projects under the CSIRO - </w:t>
      </w:r>
      <w:proofErr w:type="spellStart"/>
      <w:r w:rsidRPr="00344099">
        <w:t>BecA</w:t>
      </w:r>
      <w:proofErr w:type="spellEnd"/>
      <w:r w:rsidRPr="00344099">
        <w:t xml:space="preserve"> Partnership</w:t>
      </w:r>
      <w:r>
        <w:t>.</w:t>
      </w:r>
    </w:p>
    <w:p w14:paraId="1CD802C8" w14:textId="77777777" w:rsidR="0096238F" w:rsidRDefault="0096238F" w:rsidP="00C23B68">
      <w:pPr>
        <w:pStyle w:val="BodyText"/>
      </w:pPr>
    </w:p>
    <w:p w14:paraId="27790B35" w14:textId="1E827721" w:rsidR="00F47130" w:rsidRPr="00F47130" w:rsidRDefault="00F76C2E" w:rsidP="00C23B68">
      <w:pPr>
        <w:pStyle w:val="BodyText"/>
      </w:pPr>
      <w:r>
        <w:t>Through the Africa Biosciences Challenge Fund, t</w:t>
      </w:r>
      <w:r w:rsidRPr="00056C54">
        <w:t>he partnership also strengthen</w:t>
      </w:r>
      <w:r>
        <w:t xml:space="preserve">s the skills of African scientists through training, mentoring and </w:t>
      </w:r>
      <w:r w:rsidRPr="00056C54">
        <w:t>increase</w:t>
      </w:r>
      <w:r>
        <w:t>d</w:t>
      </w:r>
      <w:r w:rsidRPr="00056C54">
        <w:t xml:space="preserve"> collaboration </w:t>
      </w:r>
      <w:r>
        <w:t>with</w:t>
      </w:r>
      <w:r w:rsidRPr="00056C54">
        <w:t xml:space="preserve"> </w:t>
      </w:r>
      <w:r>
        <w:t xml:space="preserve">relevant </w:t>
      </w:r>
      <w:r w:rsidRPr="00056C54">
        <w:t>Australian scientists</w:t>
      </w:r>
      <w:r>
        <w:t xml:space="preserve">. </w:t>
      </w:r>
      <w:r w:rsidRPr="00F47130">
        <w:t xml:space="preserve">The </w:t>
      </w:r>
      <w:r>
        <w:t>CSIRO–</w:t>
      </w:r>
      <w:r w:rsidRPr="006F65B8">
        <w:t>Biosciences East and Central Africa</w:t>
      </w:r>
      <w:r w:rsidR="0096238F">
        <w:t xml:space="preserve"> </w:t>
      </w:r>
      <w:r w:rsidR="00F47130">
        <w:t xml:space="preserve">partnership </w:t>
      </w:r>
      <w:r w:rsidR="00843E0B">
        <w:t>mid-term review</w:t>
      </w:r>
      <w:r w:rsidR="00843E0B" w:rsidRPr="00F47130">
        <w:t xml:space="preserve"> </w:t>
      </w:r>
      <w:r w:rsidR="00F47130" w:rsidRPr="00F47130">
        <w:t xml:space="preserve">found that </w:t>
      </w:r>
      <w:r w:rsidR="00D5043E">
        <w:t xml:space="preserve">the </w:t>
      </w:r>
      <w:r w:rsidR="00843E0B">
        <w:t>fund’s</w:t>
      </w:r>
      <w:r w:rsidR="00843E0B" w:rsidRPr="00F47130">
        <w:t xml:space="preserve"> </w:t>
      </w:r>
      <w:r w:rsidR="00F47130" w:rsidRPr="00F47130">
        <w:t>capacity building</w:t>
      </w:r>
      <w:r w:rsidR="00D5043E">
        <w:t xml:space="preserve"> model</w:t>
      </w:r>
      <w:r w:rsidR="00F47130" w:rsidRPr="00F47130">
        <w:t>, including on the job transfer of skills, has high potential for sustainable impact</w:t>
      </w:r>
      <w:r w:rsidR="00D5043E">
        <w:t xml:space="preserve">, the success of which has </w:t>
      </w:r>
      <w:r w:rsidR="00D5043E" w:rsidRPr="00F47130">
        <w:t xml:space="preserve">attracted new donors, including the Bill and Melinda Gates Foundation, </w:t>
      </w:r>
      <w:r w:rsidR="00D5043E">
        <w:t xml:space="preserve">the Swedish development agency and Syngenta. </w:t>
      </w:r>
      <w:r w:rsidR="00F47130" w:rsidRPr="00F47130">
        <w:t xml:space="preserve">Almost 40 per cent of the 153 research fellows and participants in training workshops provided under </w:t>
      </w:r>
      <w:r w:rsidR="00843E0B">
        <w:rPr>
          <w:rFonts w:cstheme="minorHAnsi"/>
        </w:rPr>
        <w:t>Africa Biosciences Challenge Fund</w:t>
      </w:r>
      <w:r w:rsidR="00843E0B" w:rsidRPr="00F47130" w:rsidDel="00843E0B">
        <w:t xml:space="preserve"> </w:t>
      </w:r>
      <w:r w:rsidR="00F47130" w:rsidRPr="00F47130">
        <w:t>were women. This is complemented by Australia’s scholarship program, which in 2012 awarded four agricult</w:t>
      </w:r>
      <w:r w:rsidR="00D5043E">
        <w:t xml:space="preserve">ure </w:t>
      </w:r>
      <w:r w:rsidR="00843E0B">
        <w:t xml:space="preserve">PhDs </w:t>
      </w:r>
      <w:r w:rsidR="00D5043E">
        <w:t>to researchers who are contributing</w:t>
      </w:r>
      <w:r w:rsidR="00F47130" w:rsidRPr="00F47130">
        <w:t xml:space="preserve"> to </w:t>
      </w:r>
      <w:r w:rsidR="00843E0B" w:rsidRPr="006F65B8">
        <w:rPr>
          <w:rFonts w:cstheme="minorHAnsi"/>
        </w:rPr>
        <w:t xml:space="preserve">Biosciences East and Central Africa </w:t>
      </w:r>
      <w:r w:rsidR="00F47130" w:rsidRPr="00F47130">
        <w:t xml:space="preserve">projects. </w:t>
      </w:r>
    </w:p>
    <w:p w14:paraId="69AFBAE1" w14:textId="5CB8EECA" w:rsidR="00BC3C13" w:rsidRPr="00D5043E" w:rsidRDefault="00D5043E" w:rsidP="00C23B68">
      <w:pPr>
        <w:pStyle w:val="BodyText"/>
      </w:pPr>
      <w:r w:rsidRPr="00D5043E">
        <w:t xml:space="preserve">The </w:t>
      </w:r>
      <w:r w:rsidR="00843E0B">
        <w:t>mid-term review</w:t>
      </w:r>
      <w:r w:rsidR="00843E0B" w:rsidRPr="00D5043E">
        <w:t xml:space="preserve"> </w:t>
      </w:r>
      <w:r w:rsidR="00BC3C13" w:rsidRPr="00D5043E">
        <w:t>found that the partnership was highly valued by research partn</w:t>
      </w:r>
      <w:r>
        <w:t>ers and was undertaking cutting-</w:t>
      </w:r>
      <w:r w:rsidR="00BC3C13" w:rsidRPr="00D5043E">
        <w:t xml:space="preserve">edge science, complemented by strong capacity building. However, </w:t>
      </w:r>
      <w:r>
        <w:t xml:space="preserve">the </w:t>
      </w:r>
      <w:r w:rsidR="00BC3C13" w:rsidRPr="00D5043E">
        <w:t xml:space="preserve">review also found there was a greater need </w:t>
      </w:r>
      <w:r w:rsidR="00874464" w:rsidRPr="00D5043E">
        <w:t>to link the research to development impact, recommending</w:t>
      </w:r>
      <w:r w:rsidR="00BC3C13" w:rsidRPr="00D5043E">
        <w:t xml:space="preserve"> </w:t>
      </w:r>
      <w:r w:rsidR="00874464" w:rsidRPr="00D5043E">
        <w:t xml:space="preserve">more focus on </w:t>
      </w:r>
      <w:r w:rsidR="00BC3C13" w:rsidRPr="00D5043E">
        <w:t xml:space="preserve">adoption of the research outcomes, including </w:t>
      </w:r>
      <w:r w:rsidR="00874464" w:rsidRPr="00D5043E">
        <w:t xml:space="preserve">through </w:t>
      </w:r>
      <w:r w:rsidR="00BC3C13" w:rsidRPr="00D5043E">
        <w:t xml:space="preserve">socio-economic analysis and stronger engagement with stakeholders such as policy-makers, </w:t>
      </w:r>
      <w:r w:rsidR="00843E0B">
        <w:t>non-government organisations</w:t>
      </w:r>
      <w:r w:rsidR="00843E0B" w:rsidRPr="00D5043E">
        <w:t xml:space="preserve"> </w:t>
      </w:r>
      <w:r w:rsidR="00BC3C13" w:rsidRPr="00D5043E">
        <w:t xml:space="preserve">and the private sector. </w:t>
      </w:r>
      <w:r w:rsidR="001D13B9" w:rsidRPr="001D13B9">
        <w:t>It also found that the partnership design lacked a clear theory of change, including weak definition of outputs and outcomes to be achieved.</w:t>
      </w:r>
      <w:r w:rsidR="0073260C">
        <w:t xml:space="preserve"> </w:t>
      </w:r>
      <w:r w:rsidR="00BC3C13" w:rsidRPr="00D5043E">
        <w:t>These lessons</w:t>
      </w:r>
      <w:r w:rsidR="00874464" w:rsidRPr="00D5043E">
        <w:t xml:space="preserve"> </w:t>
      </w:r>
      <w:r w:rsidR="00BC3C13" w:rsidRPr="00D5043E">
        <w:t xml:space="preserve">have been incorporated into the design of the next phase of the </w:t>
      </w:r>
      <w:r w:rsidR="00843E0B">
        <w:rPr>
          <w:rFonts w:cstheme="minorHAnsi"/>
        </w:rPr>
        <w:t>CSIRO–</w:t>
      </w:r>
      <w:r w:rsidR="00843E0B" w:rsidRPr="006F65B8">
        <w:rPr>
          <w:rFonts w:cstheme="minorHAnsi"/>
        </w:rPr>
        <w:t xml:space="preserve">Biosciences East and Central Africa </w:t>
      </w:r>
      <w:r w:rsidR="00BC3C13" w:rsidRPr="00D5043E">
        <w:t>partnership, which will commence in 2014.</w:t>
      </w:r>
    </w:p>
    <w:p w14:paraId="671FF9E9" w14:textId="1F3E9C2C" w:rsidR="00143885" w:rsidRPr="00143885" w:rsidRDefault="00FE2E0A" w:rsidP="00C23B68">
      <w:pPr>
        <w:pStyle w:val="BodyText"/>
      </w:pPr>
      <w:r>
        <w:t xml:space="preserve"> </w:t>
      </w:r>
      <w:r w:rsidR="002272D4">
        <w:t xml:space="preserve">Support </w:t>
      </w:r>
      <w:r>
        <w:t>for</w:t>
      </w:r>
      <w:r w:rsidRPr="00021E10">
        <w:t xml:space="preserve"> Australian</w:t>
      </w:r>
      <w:r w:rsidRPr="00143885">
        <w:t xml:space="preserve"> </w:t>
      </w:r>
      <w:r w:rsidR="00843E0B">
        <w:t>non-government organisations</w:t>
      </w:r>
      <w:r w:rsidR="00843E0B" w:rsidRPr="00143885">
        <w:t xml:space="preserve"> </w:t>
      </w:r>
      <w:r w:rsidRPr="00143885">
        <w:t>and their African counterparts</w:t>
      </w:r>
      <w:r>
        <w:t xml:space="preserve"> through </w:t>
      </w:r>
      <w:r w:rsidR="00C62AB5">
        <w:t>the department</w:t>
      </w:r>
      <w:r w:rsidR="002272D4">
        <w:t xml:space="preserve">’s </w:t>
      </w:r>
      <w:r w:rsidR="00843E0B" w:rsidRPr="00AE6B75">
        <w:t>Australia</w:t>
      </w:r>
      <w:r w:rsidR="00BB1544">
        <w:t xml:space="preserve"> </w:t>
      </w:r>
      <w:r w:rsidR="00843E0B" w:rsidRPr="00AE6B75">
        <w:t xml:space="preserve">Africa Community Engagement Scheme </w:t>
      </w:r>
      <w:r>
        <w:t>resulted in</w:t>
      </w:r>
      <w:r w:rsidR="00143885" w:rsidRPr="00143885">
        <w:t>:</w:t>
      </w:r>
    </w:p>
    <w:p w14:paraId="29FE719E" w14:textId="06688285" w:rsidR="00843E0B" w:rsidRDefault="00FE2E0A" w:rsidP="00C23B68">
      <w:pPr>
        <w:pStyle w:val="ListBullet"/>
      </w:pPr>
      <w:r w:rsidRPr="00B07475">
        <w:t>over 16</w:t>
      </w:r>
      <w:r w:rsidR="00843E0B">
        <w:t xml:space="preserve"> </w:t>
      </w:r>
      <w:r w:rsidRPr="00B07475">
        <w:t>000 poor and marginalised smallholder farmers (</w:t>
      </w:r>
      <w:r>
        <w:t xml:space="preserve">including </w:t>
      </w:r>
      <w:r w:rsidRPr="00B07475">
        <w:t>10</w:t>
      </w:r>
      <w:r w:rsidR="00843E0B">
        <w:t xml:space="preserve"> </w:t>
      </w:r>
      <w:r w:rsidRPr="00B07475">
        <w:t xml:space="preserve">750 women) in Ethiopia, Kenya, Tanzania and Uganda </w:t>
      </w:r>
      <w:r w:rsidR="00843E0B">
        <w:t xml:space="preserve">being </w:t>
      </w:r>
      <w:r>
        <w:t xml:space="preserve">provided </w:t>
      </w:r>
      <w:r w:rsidRPr="00B07475">
        <w:t xml:space="preserve">with access to inputs and extension services </w:t>
      </w:r>
    </w:p>
    <w:p w14:paraId="50C354E8" w14:textId="7C5B1CBA" w:rsidR="00FE2E0A" w:rsidRDefault="0031175D" w:rsidP="00C23B68">
      <w:pPr>
        <w:pStyle w:val="ListBullet"/>
      </w:pPr>
      <w:r w:rsidRPr="00B07475">
        <w:t>women farmers</w:t>
      </w:r>
      <w:r>
        <w:t xml:space="preserve"> </w:t>
      </w:r>
      <w:r w:rsidR="00843E0B">
        <w:t xml:space="preserve">being </w:t>
      </w:r>
      <w:r>
        <w:t>supported</w:t>
      </w:r>
      <w:r w:rsidR="00FE2E0A" w:rsidRPr="00B07475">
        <w:t xml:space="preserve"> to adopt climate change adaptation measures </w:t>
      </w:r>
    </w:p>
    <w:p w14:paraId="709D2C62" w14:textId="276ACD5C" w:rsidR="00B07475" w:rsidRPr="00DD448A" w:rsidRDefault="00B07475" w:rsidP="00C23B68">
      <w:pPr>
        <w:pStyle w:val="ListBullet"/>
      </w:pPr>
      <w:r w:rsidRPr="00B07475">
        <w:t xml:space="preserve">agricultural production </w:t>
      </w:r>
      <w:r w:rsidR="00FE2E0A">
        <w:t>increas</w:t>
      </w:r>
      <w:r w:rsidR="00A84FCF">
        <w:t>ing</w:t>
      </w:r>
      <w:r w:rsidR="00FE2E0A">
        <w:t xml:space="preserve"> </w:t>
      </w:r>
      <w:r w:rsidRPr="00B07475">
        <w:t xml:space="preserve">by </w:t>
      </w:r>
      <w:r w:rsidR="00C348B7" w:rsidRPr="00B07475">
        <w:t>US</w:t>
      </w:r>
      <w:r w:rsidR="00C348B7">
        <w:t>D</w:t>
      </w:r>
      <w:r w:rsidR="00C348B7" w:rsidRPr="00B07475">
        <w:t>34</w:t>
      </w:r>
      <w:r w:rsidR="00843E0B">
        <w:t xml:space="preserve"> </w:t>
      </w:r>
      <w:r w:rsidRPr="00B07475">
        <w:t>000</w:t>
      </w:r>
      <w:r w:rsidR="00FE2E0A">
        <w:t xml:space="preserve"> </w:t>
      </w:r>
      <w:r w:rsidR="00FE2E0A" w:rsidRPr="00B07475">
        <w:t>in Ethiopia and Tanzania</w:t>
      </w:r>
      <w:r w:rsidRPr="00B07475">
        <w:t xml:space="preserve">, helping chronically food insecure women </w:t>
      </w:r>
    </w:p>
    <w:p w14:paraId="58BC9F37" w14:textId="3FF9FA3C" w:rsidR="0034377A" w:rsidRPr="0034377A" w:rsidRDefault="00143885" w:rsidP="00C23B68">
      <w:pPr>
        <w:pStyle w:val="ListBullet"/>
      </w:pPr>
      <w:proofErr w:type="gramStart"/>
      <w:r w:rsidRPr="0034377A">
        <w:t>early</w:t>
      </w:r>
      <w:proofErr w:type="gramEnd"/>
      <w:r w:rsidRPr="0034377A">
        <w:t xml:space="preserve"> warning systems and climate change modelling</w:t>
      </w:r>
      <w:r w:rsidR="0031175D">
        <w:t xml:space="preserve"> </w:t>
      </w:r>
      <w:r w:rsidR="00843E0B" w:rsidRPr="0034377A">
        <w:t>improv</w:t>
      </w:r>
      <w:r w:rsidR="00A84FCF">
        <w:t>ing</w:t>
      </w:r>
      <w:r w:rsidR="00843E0B" w:rsidRPr="0034377A">
        <w:t xml:space="preserve"> </w:t>
      </w:r>
      <w:r w:rsidR="0031175D">
        <w:t xml:space="preserve">through </w:t>
      </w:r>
      <w:r w:rsidR="00843E0B">
        <w:t xml:space="preserve">government </w:t>
      </w:r>
      <w:r w:rsidR="0031175D">
        <w:t>installed weather stations in Uganda</w:t>
      </w:r>
      <w:r w:rsidR="007720B7">
        <w:t>.</w:t>
      </w:r>
      <w:r w:rsidRPr="0034377A">
        <w:t xml:space="preserve"> </w:t>
      </w:r>
    </w:p>
    <w:p w14:paraId="5734E54F" w14:textId="7C014479" w:rsidR="00E703C9" w:rsidRDefault="0096436A" w:rsidP="00C23B68">
      <w:pPr>
        <w:pStyle w:val="BodyText"/>
      </w:pPr>
      <w:r>
        <w:lastRenderedPageBreak/>
        <w:t>Australian</w:t>
      </w:r>
      <w:r w:rsidRPr="00276C8B">
        <w:t xml:space="preserve"> </w:t>
      </w:r>
      <w:r w:rsidR="00E703C9" w:rsidRPr="00276C8B">
        <w:t>funding contributes to the development of regional strategies and encourages private</w:t>
      </w:r>
      <w:r w:rsidR="009C0FB6" w:rsidRPr="00276C8B">
        <w:t xml:space="preserve"> </w:t>
      </w:r>
      <w:r w:rsidR="00E703C9" w:rsidRPr="00276C8B">
        <w:t>sector investment</w:t>
      </w:r>
      <w:r w:rsidR="00E703C9" w:rsidRPr="00551F65">
        <w:t xml:space="preserve">. Through </w:t>
      </w:r>
      <w:r w:rsidR="00843E0B">
        <w:t xml:space="preserve">the </w:t>
      </w:r>
      <w:r w:rsidR="00843E0B" w:rsidRPr="00AE6B75">
        <w:t>Australia</w:t>
      </w:r>
      <w:r w:rsidR="00BB1544">
        <w:t xml:space="preserve"> </w:t>
      </w:r>
      <w:r w:rsidR="00843E0B" w:rsidRPr="00AE6B75">
        <w:t>Africa Community Engagement Scheme</w:t>
      </w:r>
      <w:r w:rsidR="00E703C9" w:rsidRPr="00551F65">
        <w:t>, Australia provided technical assista</w:t>
      </w:r>
      <w:r w:rsidR="0034377A" w:rsidRPr="00551F65">
        <w:t>nce to the E</w:t>
      </w:r>
      <w:r w:rsidR="007720B7" w:rsidRPr="00551F65">
        <w:t>ast Africa Community</w:t>
      </w:r>
      <w:r w:rsidR="0034377A" w:rsidRPr="00551F65">
        <w:t xml:space="preserve"> and </w:t>
      </w:r>
      <w:r w:rsidR="007720B7" w:rsidRPr="00551F65">
        <w:t>the Common Market for Eastern and Southern Africa t</w:t>
      </w:r>
      <w:r w:rsidR="0034377A" w:rsidRPr="00551F65">
        <w:t xml:space="preserve">o contribute to </w:t>
      </w:r>
      <w:r w:rsidR="00E703C9" w:rsidRPr="00551F65">
        <w:t>regional agriculture strategies and plans</w:t>
      </w:r>
      <w:r w:rsidR="009500E0">
        <w:t xml:space="preserve"> in line with </w:t>
      </w:r>
      <w:r w:rsidR="00843E0B">
        <w:t xml:space="preserve">the </w:t>
      </w:r>
      <w:r w:rsidR="00843E0B" w:rsidRPr="00A97E1D">
        <w:t>Comprehensive Africa Agriculture Development Programme</w:t>
      </w:r>
      <w:r w:rsidR="00E703C9" w:rsidRPr="00551F65">
        <w:t xml:space="preserve">. </w:t>
      </w:r>
      <w:r>
        <w:t xml:space="preserve">Australia </w:t>
      </w:r>
      <w:r w:rsidR="00E703C9" w:rsidRPr="00551F65">
        <w:t>also provided $3 million</w:t>
      </w:r>
      <w:r w:rsidR="0034377A" w:rsidRPr="00551F65">
        <w:t xml:space="preserve"> in 2012</w:t>
      </w:r>
      <w:r w:rsidR="00843E0B">
        <w:t>–</w:t>
      </w:r>
      <w:r w:rsidR="0034377A" w:rsidRPr="00551F65">
        <w:t>13</w:t>
      </w:r>
      <w:r w:rsidR="00E703C9" w:rsidRPr="00551F65">
        <w:t xml:space="preserve"> to the </w:t>
      </w:r>
      <w:r w:rsidR="001C441D" w:rsidRPr="00551F65">
        <w:t xml:space="preserve">African Enterprise Challenge Fund </w:t>
      </w:r>
      <w:r w:rsidR="009500E0">
        <w:t xml:space="preserve">for a new competitive round of the </w:t>
      </w:r>
      <w:r w:rsidR="00E703C9" w:rsidRPr="00551F65">
        <w:t xml:space="preserve">Research </w:t>
      </w:r>
      <w:r w:rsidR="001C441D" w:rsidRPr="00551F65">
        <w:t>into</w:t>
      </w:r>
      <w:r w:rsidR="00E703C9" w:rsidRPr="00551F65">
        <w:t xml:space="preserve"> Business window ($10</w:t>
      </w:r>
      <w:r w:rsidR="00F76C2E">
        <w:t> </w:t>
      </w:r>
      <w:r w:rsidR="00E703C9" w:rsidRPr="00551F65">
        <w:t>million</w:t>
      </w:r>
      <w:r w:rsidR="009500E0">
        <w:rPr>
          <w:rStyle w:val="FootnoteReference"/>
        </w:rPr>
        <w:footnoteReference w:id="79"/>
      </w:r>
      <w:r w:rsidR="00E703C9" w:rsidRPr="00551F65">
        <w:t xml:space="preserve"> 2011</w:t>
      </w:r>
      <w:r w:rsidR="00843E0B">
        <w:t>–20</w:t>
      </w:r>
      <w:r w:rsidR="00E703C9" w:rsidRPr="00551F65">
        <w:t>15).</w:t>
      </w:r>
      <w:r w:rsidR="00D005CE">
        <w:t xml:space="preserve"> </w:t>
      </w:r>
      <w:r w:rsidR="00E703C9" w:rsidRPr="00551F65">
        <w:t>The window provides grants to innovative business projects that will take agricultural research outputs to poor farmers, increase productivity and income</w:t>
      </w:r>
      <w:r w:rsidR="00843E0B">
        <w:t>,</w:t>
      </w:r>
      <w:r w:rsidR="00E703C9" w:rsidRPr="00551F65">
        <w:t xml:space="preserve"> and create jobs. In February 2013, eight projects in seven countries</w:t>
      </w:r>
      <w:r w:rsidR="001C441D" w:rsidRPr="00276C8B">
        <w:rPr>
          <w:rStyle w:val="FootnoteReference"/>
          <w:rFonts w:cstheme="minorHAnsi"/>
        </w:rPr>
        <w:footnoteReference w:id="80"/>
      </w:r>
      <w:r w:rsidR="00E703C9" w:rsidRPr="00551F65">
        <w:t xml:space="preserve"> were selected from 198 applicants. Projects cover a wide range of agricultural improvements,</w:t>
      </w:r>
      <w:r w:rsidR="009C0FB6" w:rsidRPr="00551F65">
        <w:t xml:space="preserve"> </w:t>
      </w:r>
      <w:r w:rsidR="009C0FB6">
        <w:t>including</w:t>
      </w:r>
      <w:r w:rsidR="009C0FB6" w:rsidRPr="00551F65">
        <w:t xml:space="preserve"> establish</w:t>
      </w:r>
      <w:r w:rsidR="00843E0B">
        <w:t xml:space="preserve">ing </w:t>
      </w:r>
      <w:r w:rsidR="009C0FB6" w:rsidRPr="00551F65">
        <w:t>diagnostic services for indexing viruses in bananas and providing virus-free p</w:t>
      </w:r>
      <w:r w:rsidR="009C0FB6" w:rsidRPr="009C0FB6">
        <w:t xml:space="preserve">lant materials to smallholders </w:t>
      </w:r>
      <w:r w:rsidR="009C0FB6">
        <w:t xml:space="preserve">in </w:t>
      </w:r>
      <w:r w:rsidR="009C0FB6" w:rsidRPr="009C0FB6">
        <w:t>Kenya</w:t>
      </w:r>
      <w:r w:rsidR="00843E0B">
        <w:t>,</w:t>
      </w:r>
      <w:r w:rsidR="00843E0B" w:rsidRPr="00551F65">
        <w:t xml:space="preserve"> </w:t>
      </w:r>
      <w:r w:rsidR="009C0FB6" w:rsidRPr="00551F65">
        <w:t>production and promotion of essential oils as an alternative livelihood in Burundi</w:t>
      </w:r>
      <w:r w:rsidR="00843E0B">
        <w:t>,</w:t>
      </w:r>
      <w:r w:rsidR="00843E0B" w:rsidRPr="00551F65">
        <w:t xml:space="preserve"> </w:t>
      </w:r>
      <w:r w:rsidR="009C0FB6" w:rsidRPr="00551F65">
        <w:t xml:space="preserve">and sustainable commercial aquaculture in Uganda. </w:t>
      </w:r>
      <w:r w:rsidR="00E703C9" w:rsidRPr="00551F65">
        <w:t>Implementation had not commenced at the time of reporting.</w:t>
      </w:r>
    </w:p>
    <w:p w14:paraId="5E159C11" w14:textId="77777777" w:rsidR="00C1494D" w:rsidRDefault="00C1494D" w:rsidP="00C23B68">
      <w:pPr>
        <w:pStyle w:val="BodyText"/>
      </w:pPr>
    </w:p>
    <w:tbl>
      <w:tblPr>
        <w:tblStyle w:val="TableGrid"/>
        <w:tblW w:w="5000" w:type="pct"/>
        <w:shd w:val="clear" w:color="auto" w:fill="DBE5F1" w:themeFill="accent1" w:themeFillTint="33"/>
        <w:tblLook w:val="04A0" w:firstRow="1" w:lastRow="0" w:firstColumn="1" w:lastColumn="0" w:noHBand="0" w:noVBand="1"/>
        <w:tblCaption w:val="Management Response"/>
        <w:tblDescription w:val="This table outlines the key actions AusAID will take over 2013-14."/>
      </w:tblPr>
      <w:tblGrid>
        <w:gridCol w:w="8550"/>
      </w:tblGrid>
      <w:tr w:rsidR="00510DB8" w14:paraId="0EA55853" w14:textId="77777777" w:rsidTr="0078515E">
        <w:trPr>
          <w:trHeight w:val="2338"/>
          <w:tblHeader/>
        </w:trPr>
        <w:tc>
          <w:tcPr>
            <w:tcW w:w="8153" w:type="dxa"/>
            <w:shd w:val="clear" w:color="auto" w:fill="DBE5F1" w:themeFill="accent1" w:themeFillTint="33"/>
          </w:tcPr>
          <w:p w14:paraId="7F114E72" w14:textId="2BE63B6B" w:rsidR="00B412FC" w:rsidRPr="00B412FC" w:rsidRDefault="00843E0B" w:rsidP="00C23B68">
            <w:pPr>
              <w:pStyle w:val="BoxText"/>
            </w:pPr>
            <w:r>
              <w:t xml:space="preserve">As well as </w:t>
            </w:r>
            <w:r w:rsidR="005F2DCD">
              <w:t>common actions</w:t>
            </w:r>
            <w:r w:rsidR="003C5F55">
              <w:t xml:space="preserve"> that relate to all of the </w:t>
            </w:r>
            <w:r w:rsidR="008F5737" w:rsidRPr="008F5737">
              <w:t xml:space="preserve">Sub-Saharan </w:t>
            </w:r>
            <w:r w:rsidR="0018220A">
              <w:t>Africa Program</w:t>
            </w:r>
            <w:r>
              <w:t xml:space="preserve"> </w:t>
            </w:r>
            <w:r w:rsidR="003C5F55">
              <w:t xml:space="preserve">on </w:t>
            </w:r>
            <w:r w:rsidR="005F2DCD">
              <w:t xml:space="preserve">partner influence, </w:t>
            </w:r>
            <w:r>
              <w:t>monitoring and evaluation,</w:t>
            </w:r>
            <w:r w:rsidR="005F2DCD">
              <w:t xml:space="preserve"> and gender</w:t>
            </w:r>
            <w:r>
              <w:t>,</w:t>
            </w:r>
            <w:r w:rsidR="005F2DCD">
              <w:t xml:space="preserve"> </w:t>
            </w:r>
            <w:r>
              <w:t xml:space="preserve">in 2013–14 </w:t>
            </w:r>
            <w:r w:rsidR="00B412FC">
              <w:t>t</w:t>
            </w:r>
            <w:r w:rsidR="00B412FC" w:rsidRPr="00B412FC">
              <w:t xml:space="preserve">he East and Horn of Africa </w:t>
            </w:r>
            <w:r w:rsidR="005F2DCD">
              <w:t xml:space="preserve">food security </w:t>
            </w:r>
            <w:r w:rsidR="00B412FC" w:rsidRPr="00B412FC">
              <w:t>program</w:t>
            </w:r>
            <w:r w:rsidR="005F2DCD">
              <w:t xml:space="preserve"> </w:t>
            </w:r>
            <w:r w:rsidR="00037BD3">
              <w:t>will:</w:t>
            </w:r>
          </w:p>
          <w:p w14:paraId="55FB6E17" w14:textId="18F382A7" w:rsidR="005F2DCD" w:rsidRDefault="00021E10" w:rsidP="00C23B68">
            <w:pPr>
              <w:pStyle w:val="BoxListBullet"/>
            </w:pPr>
            <w:r w:rsidRPr="00BE29D0">
              <w:rPr>
                <w:b/>
              </w:rPr>
              <w:t>d</w:t>
            </w:r>
            <w:r w:rsidR="001C441D" w:rsidRPr="003C59FD">
              <w:rPr>
                <w:b/>
              </w:rPr>
              <w:t xml:space="preserve">evelop a more coherent approach </w:t>
            </w:r>
            <w:r w:rsidR="008F2014">
              <w:rPr>
                <w:b/>
              </w:rPr>
              <w:t xml:space="preserve">to </w:t>
            </w:r>
            <w:r w:rsidR="001C441D">
              <w:rPr>
                <w:b/>
              </w:rPr>
              <w:t>building resilience</w:t>
            </w:r>
            <w:r w:rsidR="001C441D">
              <w:t xml:space="preserve">, including aligning the </w:t>
            </w:r>
            <w:r w:rsidR="008F2014">
              <w:t xml:space="preserve">humanitarian, social protection and agricultural productivity activities </w:t>
            </w:r>
            <w:r w:rsidR="001C441D">
              <w:t>in Kenya, Somalia and South Sudan</w:t>
            </w:r>
            <w:r w:rsidR="008F2014">
              <w:t xml:space="preserve"> programs</w:t>
            </w:r>
          </w:p>
          <w:p w14:paraId="104BE74F" w14:textId="77777777" w:rsidR="00843E0B" w:rsidRDefault="00021E10" w:rsidP="00C23B68">
            <w:pPr>
              <w:pStyle w:val="BoxListBullet"/>
            </w:pPr>
            <w:r>
              <w:rPr>
                <w:b/>
              </w:rPr>
              <w:t>s</w:t>
            </w:r>
            <w:r w:rsidR="001C441D" w:rsidRPr="005F2DCD">
              <w:rPr>
                <w:b/>
              </w:rPr>
              <w:t xml:space="preserve">trengthen focus on </w:t>
            </w:r>
            <w:r w:rsidR="00A00A91" w:rsidRPr="005F2DCD">
              <w:rPr>
                <w:b/>
              </w:rPr>
              <w:t xml:space="preserve">agricultural research </w:t>
            </w:r>
            <w:r w:rsidR="001C441D" w:rsidRPr="005F2DCD">
              <w:rPr>
                <w:b/>
              </w:rPr>
              <w:t>adoption</w:t>
            </w:r>
            <w:r w:rsidR="00A00A91">
              <w:t xml:space="preserve"> </w:t>
            </w:r>
            <w:r w:rsidR="001C441D">
              <w:t xml:space="preserve">to ensure </w:t>
            </w:r>
            <w:r w:rsidR="00A00A91">
              <w:t>research innovations</w:t>
            </w:r>
            <w:r w:rsidR="001C441D">
              <w:t xml:space="preserve"> </w:t>
            </w:r>
            <w:r w:rsidR="00A00A91">
              <w:t>benefit poor farmers and communities</w:t>
            </w:r>
          </w:p>
          <w:p w14:paraId="29BB39CE" w14:textId="50E7F7D1" w:rsidR="00510DB8" w:rsidRDefault="005F2DCD" w:rsidP="00C23B68">
            <w:pPr>
              <w:pStyle w:val="BoxListBullet"/>
            </w:pPr>
            <w:proofErr w:type="gramStart"/>
            <w:r w:rsidRPr="00BE29D0">
              <w:rPr>
                <w:b/>
              </w:rPr>
              <w:t>recruit</w:t>
            </w:r>
            <w:proofErr w:type="gramEnd"/>
            <w:r w:rsidRPr="00BE29D0">
              <w:rPr>
                <w:b/>
              </w:rPr>
              <w:t xml:space="preserve"> an </w:t>
            </w:r>
            <w:r w:rsidR="00A84FCF" w:rsidRPr="00843E0B">
              <w:rPr>
                <w:b/>
              </w:rPr>
              <w:t xml:space="preserve">agricultural productivity and markets </w:t>
            </w:r>
            <w:r w:rsidRPr="00BE29D0">
              <w:rPr>
                <w:b/>
              </w:rPr>
              <w:t>specialist</w:t>
            </w:r>
            <w:r>
              <w:t xml:space="preserve">, </w:t>
            </w:r>
            <w:r w:rsidR="00A84FCF">
              <w:t xml:space="preserve">to be </w:t>
            </w:r>
            <w:r>
              <w:t>based in the Nairobi office</w:t>
            </w:r>
            <w:r w:rsidR="003C5F55">
              <w:t>.</w:t>
            </w:r>
          </w:p>
        </w:tc>
      </w:tr>
    </w:tbl>
    <w:p w14:paraId="685F7FDD" w14:textId="57ACD88E" w:rsidR="00627D89" w:rsidRPr="00510DB8" w:rsidRDefault="00627D89" w:rsidP="00CB7E5A">
      <w:pPr>
        <w:pStyle w:val="Heading3"/>
      </w:pPr>
    </w:p>
    <w:tbl>
      <w:tblPr>
        <w:tblStyle w:val="APPR"/>
        <w:tblW w:w="5000" w:type="pct"/>
        <w:tblLook w:val="01E0" w:firstRow="1" w:lastRow="1" w:firstColumn="1" w:lastColumn="1" w:noHBand="0" w:noVBand="0"/>
        <w:tblCaption w:val="Strategic Goal 3 - sustainable economic development"/>
        <w:tblDescription w:val="This table provides a 2012-13 rating for improving income, employment and enterprise opportunities through mining for East and Horn Africa - green.  The 2011 was amber."/>
      </w:tblPr>
      <w:tblGrid>
        <w:gridCol w:w="5449"/>
        <w:gridCol w:w="1578"/>
        <w:gridCol w:w="1579"/>
      </w:tblGrid>
      <w:tr w:rsidR="00627D89" w:rsidRPr="001B1A0C" w14:paraId="2D57E1D8" w14:textId="77777777" w:rsidTr="007D4354">
        <w:trPr>
          <w:cnfStyle w:val="100000000000" w:firstRow="1" w:lastRow="0" w:firstColumn="0" w:lastColumn="0" w:oddVBand="0" w:evenVBand="0" w:oddHBand="0" w:evenHBand="0" w:firstRowFirstColumn="0" w:firstRowLastColumn="0" w:lastRowFirstColumn="0" w:lastRowLastColumn="0"/>
          <w:cantSplit/>
        </w:trPr>
        <w:tc>
          <w:tcPr>
            <w:tcW w:w="5339" w:type="dxa"/>
          </w:tcPr>
          <w:p w14:paraId="32B93E31" w14:textId="1CFCB081" w:rsidR="00627D89" w:rsidRPr="009732B2" w:rsidRDefault="00627D89">
            <w:pPr>
              <w:pStyle w:val="TableTextColumnHeading"/>
              <w:rPr>
                <w:b w:val="0"/>
              </w:rPr>
            </w:pPr>
            <w:r w:rsidRPr="009732B2">
              <w:t xml:space="preserve">Objective </w:t>
            </w:r>
            <w:r w:rsidR="0096436A">
              <w:t>5</w:t>
            </w:r>
          </w:p>
        </w:tc>
        <w:tc>
          <w:tcPr>
            <w:tcW w:w="1531" w:type="dxa"/>
          </w:tcPr>
          <w:p w14:paraId="0793AFC7" w14:textId="77777777" w:rsidR="00627D89" w:rsidRPr="009732B2" w:rsidRDefault="00627D89">
            <w:pPr>
              <w:pStyle w:val="TableTextColumnHeading"/>
              <w:rPr>
                <w:b w:val="0"/>
              </w:rPr>
            </w:pPr>
            <w:r w:rsidRPr="009732B2">
              <w:t>Rating in</w:t>
            </w:r>
          </w:p>
          <w:p w14:paraId="47CB0DD4" w14:textId="6E1ADAC6" w:rsidR="00627D89" w:rsidRPr="009732B2" w:rsidRDefault="00627D89">
            <w:pPr>
              <w:pStyle w:val="TableTextColumnHeading"/>
              <w:rPr>
                <w:b w:val="0"/>
              </w:rPr>
            </w:pPr>
            <w:r w:rsidRPr="009732B2">
              <w:t>2012</w:t>
            </w:r>
            <w:r w:rsidR="00F30792" w:rsidRPr="009732B2">
              <w:t>–</w:t>
            </w:r>
            <w:r w:rsidRPr="009732B2">
              <w:t>13</w:t>
            </w:r>
          </w:p>
        </w:tc>
        <w:tc>
          <w:tcPr>
            <w:tcW w:w="1518" w:type="dxa"/>
          </w:tcPr>
          <w:p w14:paraId="53DE621E" w14:textId="77777777" w:rsidR="00627D89" w:rsidRPr="009732B2" w:rsidRDefault="00627D89">
            <w:pPr>
              <w:pStyle w:val="TableTextColumnHeading"/>
              <w:rPr>
                <w:b w:val="0"/>
              </w:rPr>
            </w:pPr>
            <w:r w:rsidRPr="009732B2">
              <w:t>Rating in</w:t>
            </w:r>
          </w:p>
          <w:p w14:paraId="15670C84" w14:textId="77777777" w:rsidR="00627D89" w:rsidRPr="009732B2" w:rsidRDefault="00627D89">
            <w:pPr>
              <w:pStyle w:val="TableTextColumnHeading"/>
              <w:rPr>
                <w:b w:val="0"/>
              </w:rPr>
            </w:pPr>
            <w:r w:rsidRPr="009732B2">
              <w:t>2011</w:t>
            </w:r>
          </w:p>
        </w:tc>
      </w:tr>
      <w:tr w:rsidR="00627D89" w:rsidRPr="001B1A0C" w14:paraId="0ACD61CC" w14:textId="77777777" w:rsidTr="009732B2">
        <w:trPr>
          <w:cantSplit/>
          <w:tblHeader w:val="0"/>
        </w:trPr>
        <w:tc>
          <w:tcPr>
            <w:tcW w:w="5339" w:type="dxa"/>
          </w:tcPr>
          <w:p w14:paraId="1F7FF6A9" w14:textId="5B78E2C7" w:rsidR="00627D89" w:rsidRPr="00592AAB" w:rsidRDefault="00627D89" w:rsidP="009732B2">
            <w:pPr>
              <w:pStyle w:val="TableTextEntries"/>
              <w:rPr>
                <w:b/>
              </w:rPr>
            </w:pPr>
            <w:r w:rsidRPr="00592AAB">
              <w:rPr>
                <w:b/>
              </w:rPr>
              <w:t>Improving income, employment and enterprise opportunities</w:t>
            </w:r>
            <w:r w:rsidRPr="00592AAB" w:rsidDel="00002400">
              <w:rPr>
                <w:b/>
              </w:rPr>
              <w:t xml:space="preserve"> </w:t>
            </w:r>
            <w:r w:rsidRPr="00592AAB">
              <w:rPr>
                <w:b/>
              </w:rPr>
              <w:t>through mining</w:t>
            </w:r>
          </w:p>
        </w:tc>
        <w:tc>
          <w:tcPr>
            <w:tcW w:w="1531" w:type="dxa"/>
            <w:shd w:val="clear" w:color="auto" w:fill="92D050"/>
            <w:vAlign w:val="center"/>
          </w:tcPr>
          <w:p w14:paraId="0B26670C" w14:textId="77777777" w:rsidR="00627D89" w:rsidRPr="009732B2" w:rsidRDefault="00A00A91" w:rsidP="009732B2">
            <w:pPr>
              <w:pStyle w:val="TableTextEntries"/>
            </w:pPr>
            <w:r w:rsidRPr="009732B2">
              <w:t>Green</w:t>
            </w:r>
          </w:p>
        </w:tc>
        <w:tc>
          <w:tcPr>
            <w:tcW w:w="1518" w:type="dxa"/>
            <w:shd w:val="clear" w:color="auto" w:fill="F79646" w:themeFill="accent6"/>
            <w:vAlign w:val="center"/>
          </w:tcPr>
          <w:p w14:paraId="5B4BECEF" w14:textId="77777777" w:rsidR="00627D89" w:rsidRPr="009732B2" w:rsidRDefault="00627D89" w:rsidP="009732B2">
            <w:pPr>
              <w:pStyle w:val="TableTextEntries"/>
            </w:pPr>
            <w:r w:rsidRPr="009732B2">
              <w:t>Amber</w:t>
            </w:r>
          </w:p>
        </w:tc>
      </w:tr>
    </w:tbl>
    <w:p w14:paraId="03EEDF16" w14:textId="77777777" w:rsidR="009732B2" w:rsidRDefault="009732B2" w:rsidP="009732B2">
      <w:pPr>
        <w:pStyle w:val="BodyText"/>
        <w:rPr>
          <w:szCs w:val="22"/>
        </w:rPr>
      </w:pPr>
    </w:p>
    <w:p w14:paraId="60DAC775" w14:textId="01EB8957" w:rsidR="00D158DC" w:rsidRDefault="009C3C92" w:rsidP="009732B2">
      <w:pPr>
        <w:pStyle w:val="BodyText"/>
        <w:rPr>
          <w:szCs w:val="22"/>
        </w:rPr>
      </w:pPr>
      <w:r>
        <w:rPr>
          <w:szCs w:val="22"/>
        </w:rPr>
        <w:t xml:space="preserve">The </w:t>
      </w:r>
      <w:r w:rsidR="0096436A">
        <w:rPr>
          <w:szCs w:val="22"/>
        </w:rPr>
        <w:t>Australia</w:t>
      </w:r>
      <w:r>
        <w:rPr>
          <w:szCs w:val="22"/>
        </w:rPr>
        <w:t>n Government</w:t>
      </w:r>
      <w:r w:rsidR="0096436A">
        <w:rPr>
          <w:szCs w:val="22"/>
        </w:rPr>
        <w:t>’s</w:t>
      </w:r>
      <w:r w:rsidR="0096436A" w:rsidRPr="00B44EEC">
        <w:rPr>
          <w:szCs w:val="22"/>
        </w:rPr>
        <w:t xml:space="preserve"> </w:t>
      </w:r>
      <w:r w:rsidR="00D158DC" w:rsidRPr="00B44EEC">
        <w:rPr>
          <w:szCs w:val="22"/>
        </w:rPr>
        <w:t xml:space="preserve">contribution to improving </w:t>
      </w:r>
      <w:r w:rsidR="00D158DC">
        <w:rPr>
          <w:szCs w:val="22"/>
        </w:rPr>
        <w:t xml:space="preserve">mining governance </w:t>
      </w:r>
      <w:r w:rsidR="00D158DC" w:rsidRPr="00B44EEC">
        <w:rPr>
          <w:szCs w:val="22"/>
        </w:rPr>
        <w:t xml:space="preserve">in East and </w:t>
      </w:r>
      <w:r w:rsidR="00D158DC">
        <w:rPr>
          <w:szCs w:val="22"/>
        </w:rPr>
        <w:t xml:space="preserve">Horn of Africa is rated </w:t>
      </w:r>
      <w:r w:rsidR="00A00A91">
        <w:rPr>
          <w:szCs w:val="22"/>
        </w:rPr>
        <w:t xml:space="preserve">green </w:t>
      </w:r>
      <w:r w:rsidR="0034377A">
        <w:rPr>
          <w:szCs w:val="22"/>
        </w:rPr>
        <w:t>due to</w:t>
      </w:r>
      <w:r w:rsidR="00A00A91">
        <w:rPr>
          <w:szCs w:val="22"/>
        </w:rPr>
        <w:t xml:space="preserve"> </w:t>
      </w:r>
      <w:r w:rsidR="0034377A">
        <w:rPr>
          <w:szCs w:val="22"/>
        </w:rPr>
        <w:t>the results in South Sudan</w:t>
      </w:r>
      <w:r w:rsidR="0087162A">
        <w:rPr>
          <w:szCs w:val="22"/>
        </w:rPr>
        <w:t>––</w:t>
      </w:r>
      <w:r w:rsidR="00A00A91">
        <w:rPr>
          <w:szCs w:val="22"/>
        </w:rPr>
        <w:t>our key focus country for natural resource management</w:t>
      </w:r>
      <w:r w:rsidR="0034377A">
        <w:rPr>
          <w:szCs w:val="22"/>
        </w:rPr>
        <w:t xml:space="preserve"> in the East and Horn of Africa</w:t>
      </w:r>
      <w:r w:rsidR="007126CE">
        <w:rPr>
          <w:szCs w:val="22"/>
        </w:rPr>
        <w:t xml:space="preserve"> to date</w:t>
      </w:r>
      <w:r w:rsidR="0034377A">
        <w:rPr>
          <w:szCs w:val="22"/>
        </w:rPr>
        <w:t xml:space="preserve">. </w:t>
      </w:r>
      <w:r w:rsidR="00823811">
        <w:rPr>
          <w:szCs w:val="22"/>
        </w:rPr>
        <w:t xml:space="preserve">Support to </w:t>
      </w:r>
      <w:r w:rsidR="0034377A">
        <w:rPr>
          <w:szCs w:val="22"/>
        </w:rPr>
        <w:t xml:space="preserve">South Sudan </w:t>
      </w:r>
      <w:r w:rsidR="00823811">
        <w:rPr>
          <w:szCs w:val="22"/>
        </w:rPr>
        <w:t>is</w:t>
      </w:r>
      <w:r w:rsidR="0034377A">
        <w:rPr>
          <w:szCs w:val="22"/>
        </w:rPr>
        <w:t xml:space="preserve"> </w:t>
      </w:r>
      <w:r w:rsidR="00823811">
        <w:rPr>
          <w:szCs w:val="22"/>
        </w:rPr>
        <w:t xml:space="preserve">surpassing expectations, </w:t>
      </w:r>
      <w:r w:rsidR="0034377A">
        <w:rPr>
          <w:szCs w:val="22"/>
        </w:rPr>
        <w:t>delivering significant results for what is a relatively small contribution.</w:t>
      </w:r>
      <w:r w:rsidR="00451B90">
        <w:rPr>
          <w:szCs w:val="22"/>
        </w:rPr>
        <w:t xml:space="preserve"> In other countries, small but targeted technical assistance, training and study tours </w:t>
      </w:r>
      <w:r w:rsidR="00F859E9">
        <w:rPr>
          <w:szCs w:val="22"/>
        </w:rPr>
        <w:t xml:space="preserve">are </w:t>
      </w:r>
      <w:r w:rsidR="00451B90">
        <w:rPr>
          <w:szCs w:val="22"/>
        </w:rPr>
        <w:t xml:space="preserve">meeting partner government needs to address governance and skills gaps in the </w:t>
      </w:r>
      <w:r w:rsidR="00451B90">
        <w:rPr>
          <w:szCs w:val="22"/>
        </w:rPr>
        <w:lastRenderedPageBreak/>
        <w:t xml:space="preserve">resource sector. </w:t>
      </w:r>
      <w:r w:rsidR="00B47522" w:rsidRPr="00276C8B">
        <w:rPr>
          <w:szCs w:val="22"/>
        </w:rPr>
        <w:t xml:space="preserve">Participation in the Women in Mining Study tour has increased </w:t>
      </w:r>
      <w:r w:rsidR="00B47522">
        <w:rPr>
          <w:szCs w:val="22"/>
        </w:rPr>
        <w:t>attention</w:t>
      </w:r>
      <w:r w:rsidR="00B47522" w:rsidRPr="00276C8B">
        <w:rPr>
          <w:szCs w:val="22"/>
        </w:rPr>
        <w:t xml:space="preserve"> </w:t>
      </w:r>
      <w:r w:rsidR="00B47522">
        <w:rPr>
          <w:szCs w:val="22"/>
        </w:rPr>
        <w:t xml:space="preserve">on </w:t>
      </w:r>
      <w:r w:rsidR="00B47522" w:rsidRPr="00B47522">
        <w:rPr>
          <w:szCs w:val="22"/>
        </w:rPr>
        <w:t>gender</w:t>
      </w:r>
      <w:r w:rsidR="00B47522">
        <w:rPr>
          <w:szCs w:val="22"/>
        </w:rPr>
        <w:t xml:space="preserve"> equality </w:t>
      </w:r>
      <w:r w:rsidR="00B47522" w:rsidRPr="00276C8B">
        <w:rPr>
          <w:szCs w:val="22"/>
        </w:rPr>
        <w:t>in the mining legislative, legal and policy frameworks</w:t>
      </w:r>
      <w:r w:rsidR="0087162A">
        <w:rPr>
          <w:szCs w:val="22"/>
        </w:rPr>
        <w:t>,</w:t>
      </w:r>
      <w:r w:rsidR="00B47522" w:rsidRPr="00276C8B">
        <w:rPr>
          <w:szCs w:val="22"/>
        </w:rPr>
        <w:t xml:space="preserve"> e</w:t>
      </w:r>
      <w:r w:rsidR="00B47522" w:rsidRPr="00B47522">
        <w:rPr>
          <w:szCs w:val="22"/>
        </w:rPr>
        <w:t xml:space="preserve">specially for Uganda and South </w:t>
      </w:r>
      <w:r w:rsidR="00B47522" w:rsidRPr="00276C8B">
        <w:rPr>
          <w:szCs w:val="22"/>
        </w:rPr>
        <w:t xml:space="preserve">Sudan whose mining laws and policies have been under review and formulation respectively. </w:t>
      </w:r>
    </w:p>
    <w:p w14:paraId="01BCD682" w14:textId="71A257D4" w:rsidR="002444C4" w:rsidRDefault="00037BD3" w:rsidP="009732B2">
      <w:pPr>
        <w:pStyle w:val="BodyText"/>
      </w:pPr>
      <w:r w:rsidRPr="009732B2">
        <w:rPr>
          <w:b/>
        </w:rPr>
        <w:t>Sustainably</w:t>
      </w:r>
      <w:r w:rsidR="006B6BFC" w:rsidRPr="009732B2">
        <w:rPr>
          <w:b/>
        </w:rPr>
        <w:t>-</w:t>
      </w:r>
      <w:r w:rsidR="0072510A" w:rsidRPr="009732B2">
        <w:rPr>
          <w:b/>
        </w:rPr>
        <w:t xml:space="preserve">managed exploitation of natural resources </w:t>
      </w:r>
      <w:r w:rsidR="006B6BFC" w:rsidRPr="009732B2">
        <w:rPr>
          <w:b/>
        </w:rPr>
        <w:t xml:space="preserve">is one of </w:t>
      </w:r>
      <w:r w:rsidRPr="009732B2">
        <w:rPr>
          <w:b/>
        </w:rPr>
        <w:t xml:space="preserve">the </w:t>
      </w:r>
      <w:r w:rsidR="0072510A" w:rsidRPr="009732B2">
        <w:rPr>
          <w:b/>
        </w:rPr>
        <w:t xml:space="preserve">most important </w:t>
      </w:r>
      <w:r w:rsidR="006B6BFC" w:rsidRPr="009732B2">
        <w:rPr>
          <w:b/>
        </w:rPr>
        <w:t>sources of revenue</w:t>
      </w:r>
      <w:r w:rsidR="002444C4" w:rsidRPr="009732B2">
        <w:rPr>
          <w:b/>
        </w:rPr>
        <w:t xml:space="preserve"> </w:t>
      </w:r>
      <w:r w:rsidR="006B6BFC" w:rsidRPr="009732B2">
        <w:rPr>
          <w:b/>
        </w:rPr>
        <w:t>for many countries in the region</w:t>
      </w:r>
      <w:r w:rsidR="006B6BFC">
        <w:t>, as well as providing important associated side-stream and down-stream activities including emplo</w:t>
      </w:r>
      <w:r w:rsidR="00920BF7">
        <w:t xml:space="preserve">yment and skills opportunities. </w:t>
      </w:r>
      <w:r w:rsidR="00691B86">
        <w:t xml:space="preserve">Following the </w:t>
      </w:r>
      <w:r w:rsidR="002A58C2">
        <w:t xml:space="preserve">impact of the </w:t>
      </w:r>
      <w:r w:rsidR="00691B86">
        <w:t>oil shutdown in 2011</w:t>
      </w:r>
      <w:r w:rsidR="0087162A">
        <w:t>–</w:t>
      </w:r>
      <w:r w:rsidR="00691B86">
        <w:t xml:space="preserve">12, </w:t>
      </w:r>
      <w:r w:rsidR="006B6BFC">
        <w:t xml:space="preserve">the potential from the mining sector </w:t>
      </w:r>
      <w:r w:rsidR="00691B86">
        <w:t xml:space="preserve">in South Sudan </w:t>
      </w:r>
      <w:r w:rsidR="006B6BFC">
        <w:t>represents an important opportunity to diversify government revenue streams</w:t>
      </w:r>
      <w:r w:rsidR="00691B86">
        <w:t xml:space="preserve"> away from oil which currently provides 98</w:t>
      </w:r>
      <w:r w:rsidR="00021E10">
        <w:t xml:space="preserve"> per cent</w:t>
      </w:r>
      <w:r w:rsidR="00691B86">
        <w:t xml:space="preserve"> of government’s revenue. Recent discove</w:t>
      </w:r>
      <w:r w:rsidR="0042600D">
        <w:t>ries in Kenya of oil, natural g</w:t>
      </w:r>
      <w:r w:rsidR="00691B86">
        <w:t>as and minerals in commercial quantities emphasises the emerging importance of the extractives sector in the Kenyan economy</w:t>
      </w:r>
      <w:r w:rsidR="00B52FFB">
        <w:t xml:space="preserve">. Tanzania and </w:t>
      </w:r>
      <w:r w:rsidR="003F290D">
        <w:t>Uganda</w:t>
      </w:r>
      <w:r w:rsidR="00B52FFB">
        <w:t xml:space="preserve"> </w:t>
      </w:r>
      <w:r w:rsidR="002D04C9">
        <w:t xml:space="preserve">have substantial </w:t>
      </w:r>
      <w:r w:rsidR="00F7774B">
        <w:t xml:space="preserve">untapped </w:t>
      </w:r>
      <w:r w:rsidR="00B52FFB">
        <w:t>mineral</w:t>
      </w:r>
      <w:r w:rsidR="00823811">
        <w:t xml:space="preserve"> deposits and energy reserves and m</w:t>
      </w:r>
      <w:r w:rsidR="00B52FFB">
        <w:t>ining in Rwanda is the country’s biggest source of export revenues.</w:t>
      </w:r>
      <w:r w:rsidR="00D005CE">
        <w:t xml:space="preserve"> </w:t>
      </w:r>
    </w:p>
    <w:p w14:paraId="2B5964D0" w14:textId="5F47132D" w:rsidR="00694544" w:rsidRDefault="00A768E1" w:rsidP="009732B2">
      <w:pPr>
        <w:pStyle w:val="BodyText"/>
      </w:pPr>
      <w:r w:rsidRPr="009732B2">
        <w:rPr>
          <w:b/>
        </w:rPr>
        <w:t>Australia has played a central role in strengthening mining governance in South Sudan.</w:t>
      </w:r>
      <w:r>
        <w:t xml:space="preserve"> Under the</w:t>
      </w:r>
      <w:r w:rsidR="00285A4B" w:rsidRPr="00285A4B">
        <w:t xml:space="preserve"> </w:t>
      </w:r>
      <w:r w:rsidR="00285A4B">
        <w:t xml:space="preserve">Australian </w:t>
      </w:r>
      <w:r w:rsidR="0087162A">
        <w:t xml:space="preserve">Mining for Development </w:t>
      </w:r>
      <w:r w:rsidR="00021E10">
        <w:t>i</w:t>
      </w:r>
      <w:r w:rsidR="00285A4B">
        <w:t xml:space="preserve">nitiative, </w:t>
      </w:r>
      <w:r>
        <w:t xml:space="preserve">an Australian-funded adviser </w:t>
      </w:r>
      <w:r w:rsidR="00DB559D" w:rsidRPr="00DB559D">
        <w:t xml:space="preserve">played a </w:t>
      </w:r>
      <w:r w:rsidR="00694544" w:rsidRPr="00DB559D">
        <w:t xml:space="preserve">pivotal facilitative role in the passage of the Mining Bill </w:t>
      </w:r>
      <w:r w:rsidR="002A58C2" w:rsidRPr="00DB559D">
        <w:t xml:space="preserve">into law. Consistent with international standards, the Act is </w:t>
      </w:r>
      <w:r w:rsidR="00694544" w:rsidRPr="00DB559D">
        <w:t>a key step in strengthen</w:t>
      </w:r>
      <w:r w:rsidR="002A58C2" w:rsidRPr="00DB559D">
        <w:t>ing</w:t>
      </w:r>
      <w:r w:rsidR="00694544" w:rsidRPr="00DB559D">
        <w:t xml:space="preserve"> </w:t>
      </w:r>
      <w:r w:rsidR="00AF396E">
        <w:t>mining governance</w:t>
      </w:r>
      <w:r w:rsidR="002A58C2" w:rsidRPr="00DB559D">
        <w:t xml:space="preserve"> and regulatory frameworks </w:t>
      </w:r>
      <w:r w:rsidR="005432BA" w:rsidRPr="00DB559D">
        <w:t xml:space="preserve">in South Sudan. </w:t>
      </w:r>
      <w:r w:rsidR="002A58C2" w:rsidRPr="00DB559D">
        <w:t xml:space="preserve">Capacity building </w:t>
      </w:r>
      <w:r w:rsidR="00AF396E">
        <w:t>support</w:t>
      </w:r>
      <w:r w:rsidR="002A58C2" w:rsidRPr="00DB559D">
        <w:t xml:space="preserve"> to implement the new law and </w:t>
      </w:r>
      <w:r w:rsidR="00AF396E">
        <w:t>study tours</w:t>
      </w:r>
      <w:r w:rsidR="002A58C2" w:rsidRPr="00DB559D">
        <w:t xml:space="preserve"> on </w:t>
      </w:r>
      <w:r w:rsidR="00451B90">
        <w:t xml:space="preserve">infrastructure and </w:t>
      </w:r>
      <w:r w:rsidR="002A58C2" w:rsidRPr="00DB559D">
        <w:t xml:space="preserve">financial </w:t>
      </w:r>
      <w:r w:rsidR="00AF396E">
        <w:t>management also occurred</w:t>
      </w:r>
      <w:r w:rsidR="00EB4256">
        <w:t xml:space="preserve"> and the work plan </w:t>
      </w:r>
      <w:r w:rsidR="00EB4256" w:rsidRPr="00136012">
        <w:t xml:space="preserve">is being reviewed to address gender in the capacity building plan, institutional restructuring plan, investor promotion material, and </w:t>
      </w:r>
      <w:r w:rsidR="0087162A">
        <w:t xml:space="preserve">a </w:t>
      </w:r>
      <w:r w:rsidR="00EB4256" w:rsidRPr="00136012">
        <w:t>review of mining licenses</w:t>
      </w:r>
      <w:r w:rsidR="00EB4256">
        <w:t>.</w:t>
      </w:r>
      <w:r w:rsidR="002A58C2" w:rsidRPr="00DB559D">
        <w:t xml:space="preserve"> Our assistance has helped develop a strong relationship with</w:t>
      </w:r>
      <w:r w:rsidR="00DB559D">
        <w:t xml:space="preserve"> the </w:t>
      </w:r>
      <w:r w:rsidR="0087162A">
        <w:t xml:space="preserve">minister </w:t>
      </w:r>
      <w:r w:rsidR="00DB559D">
        <w:t xml:space="preserve">and his </w:t>
      </w:r>
      <w:r w:rsidR="0087162A">
        <w:t>ministry</w:t>
      </w:r>
      <w:r w:rsidR="00DB559D">
        <w:t xml:space="preserve">. </w:t>
      </w:r>
      <w:r w:rsidR="00435E5F" w:rsidRPr="00435E5F">
        <w:t>South Sudan has announced its intention to progress its accession to the Extractive Industries Transparency Initiative.</w:t>
      </w:r>
      <w:r w:rsidR="00D005CE">
        <w:t xml:space="preserve"> </w:t>
      </w:r>
    </w:p>
    <w:p w14:paraId="4F4EE986" w14:textId="77777777" w:rsidR="00444CDC" w:rsidRPr="00673904" w:rsidRDefault="00444CDC" w:rsidP="009732B2">
      <w:pPr>
        <w:pStyle w:val="BodyText"/>
        <w:rPr>
          <w:sz w:val="24"/>
        </w:rPr>
      </w:pPr>
    </w:p>
    <w:tbl>
      <w:tblPr>
        <w:tblStyle w:val="TableGrid"/>
        <w:tblW w:w="0" w:type="auto"/>
        <w:shd w:val="clear" w:color="auto" w:fill="DBE5F1" w:themeFill="accent1" w:themeFillTint="33"/>
        <w:tblLook w:val="04A0" w:firstRow="1" w:lastRow="0" w:firstColumn="1" w:lastColumn="0" w:noHBand="0" w:noVBand="1"/>
        <w:tblCaption w:val="Management Response"/>
        <w:tblDescription w:val="This table outlines the key actions AusAID will take over 2013-14."/>
      </w:tblPr>
      <w:tblGrid>
        <w:gridCol w:w="8494"/>
      </w:tblGrid>
      <w:tr w:rsidR="00747F4C" w14:paraId="22CDE4C7" w14:textId="77777777" w:rsidTr="0078515E">
        <w:trPr>
          <w:tblHeader/>
        </w:trPr>
        <w:tc>
          <w:tcPr>
            <w:tcW w:w="8494" w:type="dxa"/>
            <w:shd w:val="clear" w:color="auto" w:fill="DBE5F1" w:themeFill="accent1" w:themeFillTint="33"/>
          </w:tcPr>
          <w:p w14:paraId="1F7D3E5B" w14:textId="69F9214F" w:rsidR="00747F4C" w:rsidRDefault="00435E5F" w:rsidP="00B75373">
            <w:pPr>
              <w:pStyle w:val="BoxText"/>
            </w:pPr>
            <w:r w:rsidRPr="00435E5F">
              <w:t>In 2013</w:t>
            </w:r>
            <w:r w:rsidR="0087162A">
              <w:t>–</w:t>
            </w:r>
            <w:r w:rsidRPr="00435E5F">
              <w:t>14, Australia, in recognition of growing donor interest in South Sudan’s mining sector</w:t>
            </w:r>
            <w:r w:rsidR="0087162A">
              <w:t>,</w:t>
            </w:r>
            <w:r>
              <w:rPr>
                <w:rStyle w:val="FootnoteReference"/>
              </w:rPr>
              <w:footnoteReference w:id="81"/>
            </w:r>
            <w:r w:rsidRPr="00435E5F">
              <w:t xml:space="preserve"> will convene a donor coordination forum to </w:t>
            </w:r>
            <w:r w:rsidR="0087162A">
              <w:t>help</w:t>
            </w:r>
            <w:r w:rsidR="0087162A" w:rsidRPr="00435E5F">
              <w:t xml:space="preserve"> </w:t>
            </w:r>
            <w:r w:rsidRPr="00435E5F">
              <w:t>coordinat</w:t>
            </w:r>
            <w:r w:rsidR="0087162A">
              <w:t xml:space="preserve">e </w:t>
            </w:r>
            <w:r w:rsidRPr="00435E5F">
              <w:t>international support for improved governance in the sector.</w:t>
            </w:r>
          </w:p>
        </w:tc>
      </w:tr>
    </w:tbl>
    <w:p w14:paraId="2D503F3E" w14:textId="77777777" w:rsidR="00B75373" w:rsidRDefault="00B75373" w:rsidP="00B75373">
      <w:pPr>
        <w:pStyle w:val="BodyText"/>
      </w:pPr>
    </w:p>
    <w:p w14:paraId="3EC0596A" w14:textId="157FD062" w:rsidR="00673F11" w:rsidRDefault="00EE3508" w:rsidP="00B75373">
      <w:pPr>
        <w:pStyle w:val="BodyText"/>
      </w:pPr>
      <w:r>
        <w:t>In Kenya, the extractives</w:t>
      </w:r>
      <w:r w:rsidR="007772BA">
        <w:t xml:space="preserve"> sector is growing </w:t>
      </w:r>
      <w:r w:rsidR="003407AA">
        <w:t>but the governance frameworks are out</w:t>
      </w:r>
      <w:r w:rsidR="00F11172">
        <w:t xml:space="preserve"> </w:t>
      </w:r>
      <w:r w:rsidR="003407AA">
        <w:t>dated</w:t>
      </w:r>
      <w:r w:rsidR="00451B90">
        <w:rPr>
          <w:rStyle w:val="FootnoteReference"/>
        </w:rPr>
        <w:footnoteReference w:id="82"/>
      </w:r>
      <w:r w:rsidR="00673F11">
        <w:t xml:space="preserve"> </w:t>
      </w:r>
      <w:r w:rsidR="003407AA">
        <w:t>and management is uncoordinated</w:t>
      </w:r>
      <w:r w:rsidR="00673F11">
        <w:t xml:space="preserve"> across a number of ministries. </w:t>
      </w:r>
      <w:r w:rsidR="003407AA">
        <w:t>Australia</w:t>
      </w:r>
      <w:r w:rsidR="00673F11">
        <w:t xml:space="preserve"> is supporting </w:t>
      </w:r>
      <w:r w:rsidR="00336C56">
        <w:t xml:space="preserve">the following </w:t>
      </w:r>
      <w:r w:rsidR="00673F11">
        <w:t>activities</w:t>
      </w:r>
      <w:r w:rsidR="00336C56">
        <w:t xml:space="preserve"> to help address this</w:t>
      </w:r>
      <w:r w:rsidR="00673F11">
        <w:t>:</w:t>
      </w:r>
    </w:p>
    <w:p w14:paraId="74330894" w14:textId="61AB0CB5" w:rsidR="00336C56" w:rsidRDefault="00021E10" w:rsidP="00B75373">
      <w:pPr>
        <w:pStyle w:val="ListBullet"/>
      </w:pPr>
      <w:proofErr w:type="gramStart"/>
      <w:r>
        <w:t>t</w:t>
      </w:r>
      <w:r w:rsidR="00336C56">
        <w:t>he</w:t>
      </w:r>
      <w:proofErr w:type="gramEnd"/>
      <w:r w:rsidR="00336C56">
        <w:t xml:space="preserve"> International Monetary Fund’s Managing Natural Reso</w:t>
      </w:r>
      <w:r w:rsidR="00451B90">
        <w:t>urce Wealth Topical Trust Fund</w:t>
      </w:r>
      <w:r w:rsidR="00336C56">
        <w:t xml:space="preserve"> (to which Australia is the leading donor) </w:t>
      </w:r>
      <w:r w:rsidR="00451B90">
        <w:t>helps improve</w:t>
      </w:r>
      <w:r w:rsidR="00336C56">
        <w:t xml:space="preserve"> </w:t>
      </w:r>
      <w:r w:rsidR="00451B90">
        <w:t xml:space="preserve">fiscal transparency to facilitate mining and petroleum </w:t>
      </w:r>
      <w:r w:rsidR="00336C56">
        <w:t xml:space="preserve">development </w:t>
      </w:r>
      <w:r w:rsidR="00451B90">
        <w:t>and</w:t>
      </w:r>
      <w:r w:rsidR="00336C56">
        <w:t xml:space="preserve"> </w:t>
      </w:r>
      <w:r w:rsidR="00451B90">
        <w:t xml:space="preserve">ensure </w:t>
      </w:r>
      <w:r w:rsidR="00336C56">
        <w:t>Kenya</w:t>
      </w:r>
      <w:r w:rsidR="00451B90">
        <w:t xml:space="preserve"> benefits</w:t>
      </w:r>
      <w:r w:rsidR="00336C56">
        <w:t xml:space="preserve">. </w:t>
      </w:r>
      <w:r w:rsidR="00F11172">
        <w:t xml:space="preserve">The initiative </w:t>
      </w:r>
      <w:r w:rsidR="00451B90">
        <w:t>start</w:t>
      </w:r>
      <w:r w:rsidR="00F11172">
        <w:t xml:space="preserve">ed </w:t>
      </w:r>
      <w:r w:rsidR="00336C56">
        <w:t xml:space="preserve">in </w:t>
      </w:r>
      <w:r w:rsidR="00451B90">
        <w:t>early</w:t>
      </w:r>
      <w:r w:rsidR="00336C56">
        <w:t xml:space="preserve"> 2013, </w:t>
      </w:r>
      <w:r w:rsidR="00F11172">
        <w:t xml:space="preserve">so </w:t>
      </w:r>
      <w:r w:rsidR="00336C56">
        <w:t>outcomes will be reported in 2013</w:t>
      </w:r>
      <w:r w:rsidR="00F11172">
        <w:t>–</w:t>
      </w:r>
      <w:r w:rsidR="00336C56">
        <w:t>14</w:t>
      </w:r>
    </w:p>
    <w:p w14:paraId="64DD0422" w14:textId="429532E2" w:rsidR="004B3938" w:rsidRPr="00673F11" w:rsidRDefault="00B43C03" w:rsidP="00B75373">
      <w:pPr>
        <w:pStyle w:val="ListBullet"/>
      </w:pPr>
      <w:r w:rsidRPr="0025459A">
        <w:t>10</w:t>
      </w:r>
      <w:r w:rsidR="00F11172" w:rsidRPr="0025459A">
        <w:t xml:space="preserve"> </w:t>
      </w:r>
      <w:r w:rsidR="004B3938" w:rsidRPr="0025459A">
        <w:t xml:space="preserve">Kenyan </w:t>
      </w:r>
      <w:r w:rsidR="00336C56" w:rsidRPr="0025459A">
        <w:t>senior-</w:t>
      </w:r>
      <w:r w:rsidR="004B3938" w:rsidRPr="0025459A">
        <w:t>officials</w:t>
      </w:r>
      <w:r w:rsidR="004B3938">
        <w:t xml:space="preserve"> participated in mining-governance study tours on </w:t>
      </w:r>
      <w:r w:rsidR="008C6A9C">
        <w:t xml:space="preserve">knowledge sharing, </w:t>
      </w:r>
      <w:r w:rsidR="004B3938">
        <w:t>procurement and supplier development</w:t>
      </w:r>
      <w:r w:rsidR="00336C56">
        <w:t xml:space="preserve"> and public financial management</w:t>
      </w:r>
      <w:r w:rsidR="00F11172">
        <w:t xml:space="preserve">. Eight </w:t>
      </w:r>
      <w:r w:rsidR="00336C56">
        <w:t xml:space="preserve">participants attended international conferences and workshops on geology, sustainable mining and extractive industry impact assessments. </w:t>
      </w:r>
    </w:p>
    <w:p w14:paraId="3BEBDB77" w14:textId="44008A19" w:rsidR="00CB7E5A" w:rsidRDefault="002F2BA6" w:rsidP="00CB7E5A">
      <w:pPr>
        <w:pStyle w:val="BodyText"/>
      </w:pPr>
      <w:r w:rsidRPr="002F2BA6">
        <w:lastRenderedPageBreak/>
        <w:t xml:space="preserve">Australia also trained </w:t>
      </w:r>
      <w:r w:rsidR="008C6A9C">
        <w:t xml:space="preserve">59 </w:t>
      </w:r>
      <w:r w:rsidRPr="002F2BA6">
        <w:t>officials from Ethiopia, Rwanda, Sudan, Tanzania and Uganda on local procurement, regional planning and infrastructure, environment, mining communities, mining administration and regulations, uranium</w:t>
      </w:r>
      <w:r w:rsidR="00F11172">
        <w:t>,</w:t>
      </w:r>
      <w:r w:rsidRPr="002F2BA6">
        <w:t xml:space="preserve"> hazardous waste</w:t>
      </w:r>
      <w:r w:rsidR="00F11172">
        <w:t>,</w:t>
      </w:r>
      <w:r w:rsidRPr="002F2BA6">
        <w:t xml:space="preserve"> and publi</w:t>
      </w:r>
      <w:r w:rsidR="00231F65">
        <w:t xml:space="preserve">c financial management through </w:t>
      </w:r>
      <w:r w:rsidRPr="002F2BA6">
        <w:t xml:space="preserve">peer-to-peer vocational learning and study tours. </w:t>
      </w:r>
      <w:r w:rsidR="003B5BA4">
        <w:t>Australia</w:t>
      </w:r>
      <w:r w:rsidR="003B5BA4" w:rsidRPr="002F2BA6">
        <w:t xml:space="preserve"> </w:t>
      </w:r>
      <w:r w:rsidRPr="002F2BA6">
        <w:t xml:space="preserve">also </w:t>
      </w:r>
      <w:r w:rsidR="00231F65">
        <w:t xml:space="preserve">provided 33 mining Australia Awards in the East and Horn of Africa and </w:t>
      </w:r>
      <w:r w:rsidRPr="002F2BA6">
        <w:t xml:space="preserve">supported a World Bank assessment of mineral tax administration in Uganda </w:t>
      </w:r>
      <w:r w:rsidR="00F11172">
        <w:t>as well as</w:t>
      </w:r>
      <w:r w:rsidR="00F11172" w:rsidRPr="002F2BA6">
        <w:t xml:space="preserve"> </w:t>
      </w:r>
      <w:r w:rsidRPr="002F2BA6">
        <w:t>an assessment of Rwanda’s mining industry’s skills gaps and opportunities.</w:t>
      </w:r>
    </w:p>
    <w:p w14:paraId="7737527B" w14:textId="285D89AB" w:rsidR="00596208" w:rsidRPr="00B75373" w:rsidRDefault="00596208" w:rsidP="00CB7E5A">
      <w:pPr>
        <w:pStyle w:val="Heading3"/>
      </w:pPr>
    </w:p>
    <w:tbl>
      <w:tblPr>
        <w:tblStyle w:val="APPR"/>
        <w:tblW w:w="5000" w:type="pct"/>
        <w:tblLook w:val="01E0" w:firstRow="1" w:lastRow="1" w:firstColumn="1" w:lastColumn="1" w:noHBand="0" w:noVBand="0"/>
        <w:tblCaption w:val="Strategic Goal 4 - effective governance"/>
        <w:tblDescription w:val="This table provides a 2012-13 rating for governance in East and Horn Africa - green.  The 2011 was also green."/>
      </w:tblPr>
      <w:tblGrid>
        <w:gridCol w:w="5449"/>
        <w:gridCol w:w="1574"/>
        <w:gridCol w:w="1583"/>
      </w:tblGrid>
      <w:tr w:rsidR="00596208" w:rsidRPr="001B1A0C" w14:paraId="3E29B5CD" w14:textId="77777777" w:rsidTr="00673904">
        <w:trPr>
          <w:cnfStyle w:val="100000000000" w:firstRow="1" w:lastRow="0" w:firstColumn="0" w:lastColumn="0" w:oddVBand="0" w:evenVBand="0" w:oddHBand="0" w:evenHBand="0" w:firstRowFirstColumn="0" w:firstRowLastColumn="0" w:lastRowFirstColumn="0" w:lastRowLastColumn="0"/>
        </w:trPr>
        <w:tc>
          <w:tcPr>
            <w:tcW w:w="5905" w:type="dxa"/>
          </w:tcPr>
          <w:p w14:paraId="20644314" w14:textId="27772C01" w:rsidR="00596208" w:rsidRPr="00B75373" w:rsidRDefault="00596208">
            <w:pPr>
              <w:pStyle w:val="TableTextColumnHeading"/>
              <w:rPr>
                <w:b w:val="0"/>
              </w:rPr>
            </w:pPr>
            <w:r w:rsidRPr="00B75373">
              <w:t xml:space="preserve">Objective </w:t>
            </w:r>
            <w:r w:rsidR="003B5BA4">
              <w:t>6</w:t>
            </w:r>
          </w:p>
        </w:tc>
        <w:tc>
          <w:tcPr>
            <w:tcW w:w="1641" w:type="dxa"/>
          </w:tcPr>
          <w:p w14:paraId="416E1CA0" w14:textId="77777777" w:rsidR="00596208" w:rsidRPr="00B75373" w:rsidRDefault="00596208">
            <w:pPr>
              <w:pStyle w:val="TableTextColumnHeading"/>
              <w:rPr>
                <w:b w:val="0"/>
              </w:rPr>
            </w:pPr>
            <w:r w:rsidRPr="00B75373">
              <w:t>Rating in</w:t>
            </w:r>
          </w:p>
          <w:p w14:paraId="384CEF1B" w14:textId="41630082" w:rsidR="00596208" w:rsidRPr="00B75373" w:rsidRDefault="00596208">
            <w:pPr>
              <w:pStyle w:val="TableTextColumnHeading"/>
              <w:rPr>
                <w:b w:val="0"/>
              </w:rPr>
            </w:pPr>
            <w:r w:rsidRPr="00B75373">
              <w:t>2012</w:t>
            </w:r>
            <w:r w:rsidR="00F11172" w:rsidRPr="00B75373">
              <w:t>–</w:t>
            </w:r>
            <w:r w:rsidRPr="00B75373">
              <w:t>13</w:t>
            </w:r>
          </w:p>
        </w:tc>
        <w:tc>
          <w:tcPr>
            <w:tcW w:w="1640" w:type="dxa"/>
          </w:tcPr>
          <w:p w14:paraId="7A7DB57F" w14:textId="77777777" w:rsidR="00596208" w:rsidRPr="00B75373" w:rsidRDefault="00596208">
            <w:pPr>
              <w:pStyle w:val="TableTextColumnHeading"/>
              <w:rPr>
                <w:b w:val="0"/>
              </w:rPr>
            </w:pPr>
            <w:r w:rsidRPr="00B75373">
              <w:t>Rating in</w:t>
            </w:r>
          </w:p>
          <w:p w14:paraId="43A8CF69" w14:textId="77777777" w:rsidR="00596208" w:rsidRPr="00B75373" w:rsidRDefault="00596208">
            <w:pPr>
              <w:pStyle w:val="TableTextColumnHeading"/>
              <w:rPr>
                <w:b w:val="0"/>
              </w:rPr>
            </w:pPr>
            <w:r w:rsidRPr="00B75373">
              <w:t>2011</w:t>
            </w:r>
          </w:p>
        </w:tc>
      </w:tr>
      <w:tr w:rsidR="00596208" w:rsidRPr="007F35F4" w14:paraId="4CF769F8" w14:textId="77777777" w:rsidTr="00673904">
        <w:trPr>
          <w:cnfStyle w:val="100000000000" w:firstRow="1" w:lastRow="0" w:firstColumn="0" w:lastColumn="0" w:oddVBand="0" w:evenVBand="0" w:oddHBand="0" w:evenHBand="0" w:firstRowFirstColumn="0" w:firstRowLastColumn="0" w:lastRowFirstColumn="0" w:lastRowLastColumn="0"/>
        </w:trPr>
        <w:tc>
          <w:tcPr>
            <w:tcW w:w="5905" w:type="dxa"/>
          </w:tcPr>
          <w:p w14:paraId="61305E53" w14:textId="6F08631A" w:rsidR="00596208" w:rsidRPr="00B75373" w:rsidRDefault="00596208" w:rsidP="00B75373">
            <w:pPr>
              <w:pStyle w:val="TableTextEntries"/>
              <w:rPr>
                <w:b w:val="0"/>
              </w:rPr>
            </w:pPr>
            <w:r w:rsidRPr="00B75373">
              <w:t>Improving governance to deliver better services, improve security and enhance justice and human rights</w:t>
            </w:r>
          </w:p>
        </w:tc>
        <w:tc>
          <w:tcPr>
            <w:tcW w:w="1641" w:type="dxa"/>
            <w:shd w:val="clear" w:color="auto" w:fill="92D050"/>
            <w:vAlign w:val="center"/>
          </w:tcPr>
          <w:p w14:paraId="179F82BA" w14:textId="77777777" w:rsidR="00596208" w:rsidRPr="00B75373" w:rsidRDefault="00596208" w:rsidP="00B75373">
            <w:pPr>
              <w:pStyle w:val="TableTextEntries"/>
              <w:rPr>
                <w:b w:val="0"/>
              </w:rPr>
            </w:pPr>
            <w:r w:rsidRPr="00B75373">
              <w:t>Green</w:t>
            </w:r>
          </w:p>
        </w:tc>
        <w:tc>
          <w:tcPr>
            <w:tcW w:w="1640" w:type="dxa"/>
            <w:shd w:val="clear" w:color="auto" w:fill="92D050"/>
            <w:vAlign w:val="center"/>
          </w:tcPr>
          <w:p w14:paraId="5D66D49D" w14:textId="77777777" w:rsidR="00596208" w:rsidRPr="00B75373" w:rsidRDefault="00596208" w:rsidP="00B75373">
            <w:pPr>
              <w:pStyle w:val="TableTextEntries"/>
              <w:rPr>
                <w:b w:val="0"/>
                <w:highlight w:val="green"/>
              </w:rPr>
            </w:pPr>
            <w:r w:rsidRPr="00B75373">
              <w:fldChar w:fldCharType="begin"/>
            </w:r>
            <w:r w:rsidRPr="00B75373">
              <w:instrText xml:space="preserve"> AUTOTEXTLIST  \s "Rating bullet"\t "Right click to choose a rating" \* MERGEFORMAT </w:instrText>
            </w:r>
            <w:r w:rsidRPr="00B75373">
              <w:fldChar w:fldCharType="separate"/>
            </w:r>
            <w:r w:rsidRPr="00B75373">
              <w:t>Green</w:t>
            </w:r>
            <w:r w:rsidRPr="00B75373">
              <w:fldChar w:fldCharType="end"/>
            </w:r>
          </w:p>
        </w:tc>
      </w:tr>
    </w:tbl>
    <w:p w14:paraId="4AA92E41" w14:textId="77777777" w:rsidR="002955C9" w:rsidRPr="003068E9" w:rsidRDefault="002955C9" w:rsidP="00B75373">
      <w:pPr>
        <w:pStyle w:val="BodyText"/>
      </w:pPr>
    </w:p>
    <w:p w14:paraId="57604150" w14:textId="2FCED72E" w:rsidR="007F7C34" w:rsidRDefault="003B5BA4" w:rsidP="00B75373">
      <w:pPr>
        <w:pStyle w:val="BodyText"/>
        <w:rPr>
          <w:szCs w:val="22"/>
        </w:rPr>
      </w:pPr>
      <w:r>
        <w:rPr>
          <w:szCs w:val="22"/>
        </w:rPr>
        <w:t>Australia’s</w:t>
      </w:r>
      <w:r w:rsidRPr="00B44EEC">
        <w:rPr>
          <w:szCs w:val="22"/>
        </w:rPr>
        <w:t xml:space="preserve"> </w:t>
      </w:r>
      <w:r w:rsidR="007F7C34" w:rsidRPr="00B44EEC">
        <w:rPr>
          <w:szCs w:val="22"/>
        </w:rPr>
        <w:t xml:space="preserve">contribution to improving </w:t>
      </w:r>
      <w:r w:rsidR="007F7C34">
        <w:rPr>
          <w:szCs w:val="22"/>
        </w:rPr>
        <w:t xml:space="preserve">governance </w:t>
      </w:r>
      <w:r w:rsidR="007F7C34" w:rsidRPr="00B44EEC">
        <w:rPr>
          <w:szCs w:val="22"/>
        </w:rPr>
        <w:t xml:space="preserve">in East and </w:t>
      </w:r>
      <w:r w:rsidR="007F7C34">
        <w:rPr>
          <w:szCs w:val="22"/>
        </w:rPr>
        <w:t xml:space="preserve">Horn of Africa is </w:t>
      </w:r>
      <w:r w:rsidR="007F7C34" w:rsidRPr="006B593E">
        <w:rPr>
          <w:szCs w:val="22"/>
        </w:rPr>
        <w:t xml:space="preserve">rated </w:t>
      </w:r>
      <w:r w:rsidR="006B593E" w:rsidRPr="006B593E">
        <w:rPr>
          <w:szCs w:val="22"/>
        </w:rPr>
        <w:t>green</w:t>
      </w:r>
      <w:r w:rsidR="00B839F8">
        <w:rPr>
          <w:szCs w:val="22"/>
        </w:rPr>
        <w:t>. Our most significant program</w:t>
      </w:r>
      <w:r w:rsidR="00F11172">
        <w:rPr>
          <w:szCs w:val="22"/>
        </w:rPr>
        <w:t>––</w:t>
      </w:r>
      <w:r w:rsidR="006B593E">
        <w:rPr>
          <w:szCs w:val="22"/>
        </w:rPr>
        <w:t>support for fiscal decentralisation in Kenya</w:t>
      </w:r>
      <w:r w:rsidR="00F11172">
        <w:rPr>
          <w:szCs w:val="22"/>
        </w:rPr>
        <w:t>––</w:t>
      </w:r>
      <w:r w:rsidR="00B839F8">
        <w:rPr>
          <w:szCs w:val="22"/>
        </w:rPr>
        <w:t xml:space="preserve">was timely, flexible and relevant, resulting in significant changes. Our broader </w:t>
      </w:r>
      <w:r w:rsidR="00F11172">
        <w:rPr>
          <w:szCs w:val="22"/>
        </w:rPr>
        <w:t xml:space="preserve">non-government organisation </w:t>
      </w:r>
      <w:r w:rsidR="00B839F8">
        <w:rPr>
          <w:szCs w:val="22"/>
        </w:rPr>
        <w:t>program and election support in Kenya has strengthened the voice of marginalised communities.</w:t>
      </w:r>
    </w:p>
    <w:p w14:paraId="4E9CFEAA" w14:textId="728D611B" w:rsidR="00416694" w:rsidRDefault="006C691C" w:rsidP="00B75373">
      <w:pPr>
        <w:pStyle w:val="BodyText"/>
        <w:rPr>
          <w:szCs w:val="22"/>
        </w:rPr>
      </w:pPr>
      <w:r w:rsidRPr="00416694">
        <w:rPr>
          <w:b/>
          <w:szCs w:val="22"/>
        </w:rPr>
        <w:t>Many states in the region are fragile and have weak governance.</w:t>
      </w:r>
      <w:r w:rsidR="00D005CE">
        <w:rPr>
          <w:b/>
          <w:szCs w:val="22"/>
        </w:rPr>
        <w:t xml:space="preserve"> </w:t>
      </w:r>
      <w:r w:rsidRPr="00416694">
        <w:rPr>
          <w:szCs w:val="22"/>
        </w:rPr>
        <w:t xml:space="preserve">South Sudan, Somalia, </w:t>
      </w:r>
      <w:r w:rsidR="00416694">
        <w:rPr>
          <w:szCs w:val="22"/>
        </w:rPr>
        <w:t>Kenya and Ethiopia</w:t>
      </w:r>
      <w:r w:rsidR="00F11172">
        <w:rPr>
          <w:szCs w:val="22"/>
        </w:rPr>
        <w:t>––</w:t>
      </w:r>
      <w:r w:rsidR="00416694">
        <w:rPr>
          <w:szCs w:val="22"/>
        </w:rPr>
        <w:t>a</w:t>
      </w:r>
      <w:r w:rsidR="00416694" w:rsidRPr="00416694">
        <w:rPr>
          <w:szCs w:val="22"/>
        </w:rPr>
        <w:t xml:space="preserve">ll of which </w:t>
      </w:r>
      <w:r w:rsidRPr="00416694">
        <w:rPr>
          <w:szCs w:val="22"/>
        </w:rPr>
        <w:t>have experienced intra or interstate conflict</w:t>
      </w:r>
      <w:r w:rsidR="00F11172">
        <w:rPr>
          <w:szCs w:val="22"/>
        </w:rPr>
        <w:t>––</w:t>
      </w:r>
      <w:r w:rsidR="00416694" w:rsidRPr="00416694">
        <w:rPr>
          <w:szCs w:val="22"/>
        </w:rPr>
        <w:t>are considered</w:t>
      </w:r>
      <w:r w:rsidRPr="00416694">
        <w:rPr>
          <w:szCs w:val="22"/>
        </w:rPr>
        <w:t xml:space="preserve"> fragile by the </w:t>
      </w:r>
      <w:r w:rsidRPr="00673904">
        <w:rPr>
          <w:lang w:val="en"/>
        </w:rPr>
        <w:t>Organisation for Economic Co-operation and Development’s</w:t>
      </w:r>
      <w:r w:rsidR="00021E10">
        <w:rPr>
          <w:lang w:val="en"/>
        </w:rPr>
        <w:t xml:space="preserve"> (OECD)</w:t>
      </w:r>
      <w:r w:rsidRPr="00673904">
        <w:rPr>
          <w:lang w:val="en"/>
        </w:rPr>
        <w:t xml:space="preserve"> Development Assistance Committee</w:t>
      </w:r>
      <w:r w:rsidR="00021E10">
        <w:rPr>
          <w:lang w:val="en"/>
        </w:rPr>
        <w:t xml:space="preserve"> (DAC)</w:t>
      </w:r>
      <w:r w:rsidR="00416694">
        <w:rPr>
          <w:szCs w:val="22"/>
        </w:rPr>
        <w:t xml:space="preserve">. </w:t>
      </w:r>
      <w:r w:rsidRPr="00416694">
        <w:rPr>
          <w:szCs w:val="22"/>
        </w:rPr>
        <w:t>State fragility and conflict have exa</w:t>
      </w:r>
      <w:r w:rsidR="00416694">
        <w:rPr>
          <w:szCs w:val="22"/>
        </w:rPr>
        <w:t>cerbated governance challenges</w:t>
      </w:r>
      <w:r w:rsidR="00F11172">
        <w:rPr>
          <w:szCs w:val="22"/>
        </w:rPr>
        <w:t xml:space="preserve"> and</w:t>
      </w:r>
      <w:r w:rsidR="00EC0A5A">
        <w:rPr>
          <w:szCs w:val="22"/>
        </w:rPr>
        <w:t xml:space="preserve"> entrenched inequality</w:t>
      </w:r>
      <w:r w:rsidR="00F11172">
        <w:rPr>
          <w:szCs w:val="22"/>
        </w:rPr>
        <w:t>,</w:t>
      </w:r>
      <w:r w:rsidR="00416694">
        <w:rPr>
          <w:szCs w:val="22"/>
        </w:rPr>
        <w:t xml:space="preserve"> and </w:t>
      </w:r>
      <w:r w:rsidR="00F11172">
        <w:rPr>
          <w:szCs w:val="22"/>
        </w:rPr>
        <w:t xml:space="preserve">have </w:t>
      </w:r>
      <w:r w:rsidR="00EC0A5A">
        <w:rPr>
          <w:szCs w:val="22"/>
        </w:rPr>
        <w:t xml:space="preserve">curtailed </w:t>
      </w:r>
      <w:r w:rsidRPr="00416694">
        <w:rPr>
          <w:szCs w:val="22"/>
        </w:rPr>
        <w:t>the state</w:t>
      </w:r>
      <w:r w:rsidR="00EC0A5A">
        <w:rPr>
          <w:szCs w:val="22"/>
        </w:rPr>
        <w:t>’s ability</w:t>
      </w:r>
      <w:r w:rsidRPr="00416694">
        <w:rPr>
          <w:szCs w:val="22"/>
        </w:rPr>
        <w:t xml:space="preserve"> </w:t>
      </w:r>
      <w:r w:rsidR="00416694">
        <w:rPr>
          <w:szCs w:val="22"/>
        </w:rPr>
        <w:t>to be responsiv</w:t>
      </w:r>
      <w:r w:rsidR="00E85093">
        <w:rPr>
          <w:szCs w:val="22"/>
        </w:rPr>
        <w:t>e to the needs of citizens</w:t>
      </w:r>
      <w:r w:rsidR="00416694">
        <w:rPr>
          <w:szCs w:val="22"/>
        </w:rPr>
        <w:t>.</w:t>
      </w:r>
      <w:r w:rsidR="00B839F8">
        <w:rPr>
          <w:szCs w:val="22"/>
        </w:rPr>
        <w:t xml:space="preserve"> Corruption and weak transparency </w:t>
      </w:r>
      <w:r w:rsidR="00E85093">
        <w:rPr>
          <w:szCs w:val="22"/>
        </w:rPr>
        <w:t xml:space="preserve">are common </w:t>
      </w:r>
      <w:r w:rsidR="00B839F8">
        <w:rPr>
          <w:szCs w:val="22"/>
        </w:rPr>
        <w:t xml:space="preserve">throughout the region. </w:t>
      </w:r>
    </w:p>
    <w:p w14:paraId="4BD4ECA0" w14:textId="2D21C792" w:rsidR="008973C3" w:rsidRDefault="00EC0A5A" w:rsidP="00B75373">
      <w:pPr>
        <w:pStyle w:val="BodyText"/>
        <w:rPr>
          <w:szCs w:val="22"/>
        </w:rPr>
      </w:pPr>
      <w:r>
        <w:rPr>
          <w:szCs w:val="22"/>
        </w:rPr>
        <w:t xml:space="preserve">Much of Australia’s assistance to improve governance </w:t>
      </w:r>
      <w:r w:rsidR="003838C8">
        <w:rPr>
          <w:szCs w:val="22"/>
        </w:rPr>
        <w:t>and</w:t>
      </w:r>
      <w:r>
        <w:rPr>
          <w:szCs w:val="22"/>
        </w:rPr>
        <w:t xml:space="preserve"> secu</w:t>
      </w:r>
      <w:r w:rsidR="003838C8">
        <w:rPr>
          <w:szCs w:val="22"/>
        </w:rPr>
        <w:t xml:space="preserve">rity is undertaken through </w:t>
      </w:r>
      <w:r>
        <w:rPr>
          <w:szCs w:val="22"/>
        </w:rPr>
        <w:t xml:space="preserve">sectoral programs, including </w:t>
      </w:r>
      <w:r w:rsidR="003838C8">
        <w:rPr>
          <w:szCs w:val="22"/>
        </w:rPr>
        <w:t xml:space="preserve">support for the New Deal in South Sudan, </w:t>
      </w:r>
      <w:r>
        <w:rPr>
          <w:szCs w:val="22"/>
        </w:rPr>
        <w:t xml:space="preserve">building community resilience, </w:t>
      </w:r>
      <w:r w:rsidR="003838C8">
        <w:rPr>
          <w:szCs w:val="22"/>
        </w:rPr>
        <w:t>strengthening health systems</w:t>
      </w:r>
      <w:r>
        <w:rPr>
          <w:szCs w:val="22"/>
        </w:rPr>
        <w:t xml:space="preserve"> </w:t>
      </w:r>
      <w:r w:rsidR="008973C3">
        <w:rPr>
          <w:szCs w:val="22"/>
        </w:rPr>
        <w:t>for better service delivery</w:t>
      </w:r>
      <w:r>
        <w:rPr>
          <w:szCs w:val="22"/>
        </w:rPr>
        <w:t xml:space="preserve">, </w:t>
      </w:r>
      <w:r w:rsidR="008973C3">
        <w:rPr>
          <w:szCs w:val="22"/>
        </w:rPr>
        <w:t xml:space="preserve">and </w:t>
      </w:r>
      <w:r w:rsidR="003838C8">
        <w:rPr>
          <w:szCs w:val="22"/>
        </w:rPr>
        <w:t>improving</w:t>
      </w:r>
      <w:r w:rsidR="008973C3">
        <w:rPr>
          <w:szCs w:val="22"/>
        </w:rPr>
        <w:t xml:space="preserve"> mining </w:t>
      </w:r>
      <w:r w:rsidR="003838C8">
        <w:rPr>
          <w:szCs w:val="22"/>
        </w:rPr>
        <w:t>governance</w:t>
      </w:r>
      <w:r w:rsidR="008973C3">
        <w:rPr>
          <w:szCs w:val="22"/>
        </w:rPr>
        <w:t xml:space="preserve">. </w:t>
      </w:r>
      <w:r w:rsidR="00E85093">
        <w:rPr>
          <w:szCs w:val="22"/>
        </w:rPr>
        <w:t xml:space="preserve">However, </w:t>
      </w:r>
      <w:r w:rsidR="00DE5CBB">
        <w:rPr>
          <w:szCs w:val="22"/>
        </w:rPr>
        <w:t xml:space="preserve">Australia </w:t>
      </w:r>
      <w:r w:rsidR="008973C3">
        <w:rPr>
          <w:szCs w:val="22"/>
        </w:rPr>
        <w:t>also undertakes small targeted activities to</w:t>
      </w:r>
      <w:r w:rsidR="00382CFE">
        <w:rPr>
          <w:szCs w:val="22"/>
        </w:rPr>
        <w:t xml:space="preserve"> </w:t>
      </w:r>
      <w:r w:rsidR="00E85093">
        <w:rPr>
          <w:szCs w:val="22"/>
        </w:rPr>
        <w:t xml:space="preserve">strengthen the </w:t>
      </w:r>
      <w:r w:rsidR="00F11172">
        <w:rPr>
          <w:szCs w:val="22"/>
        </w:rPr>
        <w:t xml:space="preserve">capacity of </w:t>
      </w:r>
      <w:r w:rsidR="00E85093">
        <w:rPr>
          <w:szCs w:val="22"/>
        </w:rPr>
        <w:t>communities to hold governments to account</w:t>
      </w:r>
      <w:r w:rsidR="00F11172">
        <w:rPr>
          <w:szCs w:val="22"/>
        </w:rPr>
        <w:t>,</w:t>
      </w:r>
      <w:r w:rsidR="00E85093">
        <w:rPr>
          <w:szCs w:val="22"/>
        </w:rPr>
        <w:t xml:space="preserve"> as well as </w:t>
      </w:r>
      <w:r w:rsidR="00382CFE">
        <w:rPr>
          <w:szCs w:val="22"/>
        </w:rPr>
        <w:t>complement core programs, respond to emerging opportunities</w:t>
      </w:r>
      <w:r w:rsidR="00206C25">
        <w:rPr>
          <w:szCs w:val="22"/>
        </w:rPr>
        <w:t xml:space="preserve"> and </w:t>
      </w:r>
      <w:r w:rsidR="00E85093">
        <w:rPr>
          <w:szCs w:val="22"/>
        </w:rPr>
        <w:t xml:space="preserve">address </w:t>
      </w:r>
      <w:r w:rsidR="00206C25">
        <w:rPr>
          <w:szCs w:val="22"/>
        </w:rPr>
        <w:t xml:space="preserve">time-specific </w:t>
      </w:r>
      <w:r w:rsidR="00E85093">
        <w:rPr>
          <w:szCs w:val="22"/>
        </w:rPr>
        <w:t>needs such as elections support.</w:t>
      </w:r>
    </w:p>
    <w:p w14:paraId="3D4E1F6C" w14:textId="5D3003D4" w:rsidR="00206C25" w:rsidRPr="008C6A9C" w:rsidRDefault="00206C25" w:rsidP="00B75373">
      <w:pPr>
        <w:pStyle w:val="BodyText"/>
      </w:pPr>
      <w:r w:rsidRPr="00B753E7">
        <w:t>A key component of better governance and more effective functioning states involves public awareness of rights, strong civil society instit</w:t>
      </w:r>
      <w:r w:rsidR="00BF021A" w:rsidRPr="00B753E7">
        <w:t>utions, the</w:t>
      </w:r>
      <w:r w:rsidRPr="00B753E7">
        <w:t xml:space="preserve"> primacy</w:t>
      </w:r>
      <w:r w:rsidR="00BF021A" w:rsidRPr="00B753E7">
        <w:t xml:space="preserve"> of transparency in public decision-making</w:t>
      </w:r>
      <w:r w:rsidR="00481074">
        <w:t>,</w:t>
      </w:r>
      <w:r w:rsidR="00BF021A" w:rsidRPr="00B753E7">
        <w:t xml:space="preserve"> and legitimacy of holding decision-makers to account. Several of the activities under the </w:t>
      </w:r>
      <w:r w:rsidR="00F11172" w:rsidRPr="00AE6B75">
        <w:t>Australia</w:t>
      </w:r>
      <w:r w:rsidR="00BB1544">
        <w:t xml:space="preserve"> </w:t>
      </w:r>
      <w:r w:rsidR="00F11172" w:rsidRPr="00AE6B75">
        <w:t xml:space="preserve">Africa Community Engagement Scheme </w:t>
      </w:r>
      <w:r w:rsidR="00BF021A" w:rsidRPr="00B753E7">
        <w:t xml:space="preserve">advance this agenda. </w:t>
      </w:r>
      <w:r w:rsidR="00325E96">
        <w:t>For example, f</w:t>
      </w:r>
      <w:r w:rsidR="008C6A9C" w:rsidRPr="008C6A9C">
        <w:t>ood security programs are building strong advocacy pla</w:t>
      </w:r>
      <w:r w:rsidR="00325E96">
        <w:t xml:space="preserve">tforms for smallholder farmers which </w:t>
      </w:r>
      <w:r w:rsidR="00325E96" w:rsidRPr="008C6A9C">
        <w:t>have</w:t>
      </w:r>
      <w:r w:rsidR="008C6A9C" w:rsidRPr="008C6A9C">
        <w:t xml:space="preserve"> already resulted in </w:t>
      </w:r>
      <w:proofErr w:type="gramStart"/>
      <w:r w:rsidR="009C054A">
        <w:t>farmers</w:t>
      </w:r>
      <w:proofErr w:type="gramEnd"/>
      <w:r w:rsidR="009C054A">
        <w:t xml:space="preserve"> collectively bargaining</w:t>
      </w:r>
      <w:r w:rsidR="008C6A9C" w:rsidRPr="008C6A9C">
        <w:t xml:space="preserve"> and gaining greater access to government decision makers. </w:t>
      </w:r>
      <w:r w:rsidR="00F11172">
        <w:t>W</w:t>
      </w:r>
      <w:r w:rsidR="00F11172" w:rsidRPr="008D7DA8">
        <w:t xml:space="preserve">ater, sanitation and hygiene </w:t>
      </w:r>
      <w:r w:rsidR="009C054A">
        <w:t>programs have helped c</w:t>
      </w:r>
      <w:r w:rsidR="008C6A9C" w:rsidRPr="008C6A9C">
        <w:t xml:space="preserve">ommunities </w:t>
      </w:r>
      <w:r w:rsidR="009C054A">
        <w:t>demand</w:t>
      </w:r>
      <w:r w:rsidR="008C6A9C" w:rsidRPr="008C6A9C">
        <w:t xml:space="preserve"> water rights </w:t>
      </w:r>
      <w:r w:rsidR="00231F65">
        <w:t xml:space="preserve">including in Malawi where </w:t>
      </w:r>
      <w:r w:rsidR="008C6A9C" w:rsidRPr="008C6A9C">
        <w:t>community water priorities were included in government district development plans.</w:t>
      </w:r>
      <w:r w:rsidR="00FB451B">
        <w:t xml:space="preserve"> </w:t>
      </w:r>
      <w:r w:rsidR="002E62A9" w:rsidRPr="00B753E7">
        <w:t>Some of our bilateral investments also include a rights component</w:t>
      </w:r>
      <w:r w:rsidR="00150DEA" w:rsidRPr="00B753E7">
        <w:t xml:space="preserve">. For example, </w:t>
      </w:r>
      <w:r w:rsidR="00F11172">
        <w:t xml:space="preserve">the </w:t>
      </w:r>
      <w:r w:rsidR="00F11172">
        <w:rPr>
          <w:rFonts w:cstheme="minorHAnsi"/>
        </w:rPr>
        <w:t>Hunger Safety Net Programme</w:t>
      </w:r>
      <w:r w:rsidR="00F11172">
        <w:t xml:space="preserve"> </w:t>
      </w:r>
      <w:r w:rsidR="00CF4C2F">
        <w:t xml:space="preserve">in northern </w:t>
      </w:r>
      <w:r w:rsidR="00CF4C2F">
        <w:lastRenderedPageBreak/>
        <w:t xml:space="preserve">Kenya </w:t>
      </w:r>
      <w:r w:rsidR="00142192">
        <w:t xml:space="preserve">has </w:t>
      </w:r>
      <w:r w:rsidR="00150DEA" w:rsidRPr="00B753E7">
        <w:t>established rights committees that have increasingly taken on a broader rights</w:t>
      </w:r>
      <w:r w:rsidR="0011074E">
        <w:t xml:space="preserve"> role</w:t>
      </w:r>
      <w:r w:rsidR="00150DEA" w:rsidRPr="00B753E7">
        <w:t xml:space="preserve"> beyond the specific issues of the program.</w:t>
      </w:r>
    </w:p>
    <w:p w14:paraId="34CC3F55" w14:textId="7D7872B0" w:rsidR="006C653C" w:rsidRPr="00814540" w:rsidRDefault="006C653C" w:rsidP="00B75373">
      <w:pPr>
        <w:pStyle w:val="BodyText"/>
        <w:rPr>
          <w:rFonts w:eastAsiaTheme="minorHAnsi"/>
        </w:rPr>
      </w:pPr>
      <w:r w:rsidRPr="006C653C">
        <w:rPr>
          <w:b/>
        </w:rPr>
        <w:t xml:space="preserve">Timely </w:t>
      </w:r>
      <w:r>
        <w:rPr>
          <w:b/>
        </w:rPr>
        <w:t xml:space="preserve">and flexible </w:t>
      </w:r>
      <w:r w:rsidRPr="006C653C">
        <w:rPr>
          <w:b/>
        </w:rPr>
        <w:t>support made a unique contribution to support decentralised governance in Kenya</w:t>
      </w:r>
      <w:r>
        <w:t xml:space="preserve">. </w:t>
      </w:r>
      <w:r w:rsidR="00F705E3">
        <w:t>At the Kenyan Government’s request,</w:t>
      </w:r>
      <w:r>
        <w:t xml:space="preserve"> Australia provide</w:t>
      </w:r>
      <w:r w:rsidR="00F705E3">
        <w:t xml:space="preserve">d </w:t>
      </w:r>
      <w:r w:rsidR="00142192">
        <w:t xml:space="preserve">funding and </w:t>
      </w:r>
      <w:r w:rsidR="00F705E3">
        <w:t xml:space="preserve">technical </w:t>
      </w:r>
      <w:r>
        <w:t>expertise to the World Bank’s Fiscal Decentralisation Knowledge Program</w:t>
      </w:r>
      <w:r w:rsidR="00814540">
        <w:t xml:space="preserve">, which aims to ensure county governments have equitable, efficient and transparent public finance management systems to deliver services at the local level. </w:t>
      </w:r>
      <w:r w:rsidR="00F705E3">
        <w:t>A recent review</w:t>
      </w:r>
      <w:r w:rsidR="00F705E3">
        <w:rPr>
          <w:rStyle w:val="FootnoteReference"/>
          <w:iCs/>
        </w:rPr>
        <w:footnoteReference w:id="83"/>
      </w:r>
      <w:r w:rsidR="00F705E3">
        <w:t xml:space="preserve"> concluded</w:t>
      </w:r>
      <w:r w:rsidR="00814540">
        <w:t xml:space="preserve"> Australia’s input resulted in </w:t>
      </w:r>
      <w:r w:rsidR="00F705E3">
        <w:t xml:space="preserve">significant changes, including influencing </w:t>
      </w:r>
      <w:r w:rsidR="00814540">
        <w:t xml:space="preserve">the development of a number of new </w:t>
      </w:r>
      <w:r w:rsidR="00F705E3">
        <w:t>policies</w:t>
      </w:r>
      <w:r w:rsidR="00F705E3">
        <w:rPr>
          <w:rStyle w:val="FootnoteReference"/>
          <w:iCs/>
        </w:rPr>
        <w:footnoteReference w:id="84"/>
      </w:r>
      <w:r w:rsidR="00814540">
        <w:t xml:space="preserve"> and</w:t>
      </w:r>
      <w:r w:rsidR="00F705E3">
        <w:t xml:space="preserve"> the </w:t>
      </w:r>
      <w:r w:rsidR="00142192">
        <w:rPr>
          <w:rFonts w:eastAsiaTheme="minorHAnsi"/>
        </w:rPr>
        <w:t>regulations/standards for c</w:t>
      </w:r>
      <w:r w:rsidR="00F705E3" w:rsidRPr="00CD4BEC">
        <w:rPr>
          <w:rFonts w:eastAsiaTheme="minorHAnsi"/>
        </w:rPr>
        <w:t>ounty level organisations and intergovernmental</w:t>
      </w:r>
      <w:r w:rsidR="00814540">
        <w:rPr>
          <w:rFonts w:eastAsiaTheme="minorHAnsi"/>
        </w:rPr>
        <w:t xml:space="preserve"> </w:t>
      </w:r>
      <w:r w:rsidR="00F705E3" w:rsidRPr="00CD4BEC">
        <w:rPr>
          <w:rFonts w:eastAsiaTheme="minorHAnsi"/>
        </w:rPr>
        <w:t>coordination arrangements</w:t>
      </w:r>
      <w:r w:rsidR="00814540">
        <w:rPr>
          <w:rFonts w:eastAsiaTheme="minorHAnsi"/>
        </w:rPr>
        <w:t xml:space="preserve">. Based on </w:t>
      </w:r>
      <w:r w:rsidR="00F11172">
        <w:rPr>
          <w:rFonts w:eastAsiaTheme="minorHAnsi"/>
        </w:rPr>
        <w:t xml:space="preserve">government </w:t>
      </w:r>
      <w:r w:rsidR="00814540">
        <w:rPr>
          <w:rFonts w:eastAsiaTheme="minorHAnsi"/>
        </w:rPr>
        <w:t>and World Bank feedback, the re</w:t>
      </w:r>
      <w:r w:rsidR="00393E57">
        <w:rPr>
          <w:rFonts w:eastAsiaTheme="minorHAnsi"/>
        </w:rPr>
        <w:t xml:space="preserve">view concluded the input was </w:t>
      </w:r>
      <w:r w:rsidR="00814540">
        <w:rPr>
          <w:rFonts w:eastAsiaTheme="minorHAnsi"/>
        </w:rPr>
        <w:t xml:space="preserve">influential because the support was mobilised quickly, providing real time advice </w:t>
      </w:r>
      <w:r w:rsidR="006A0333">
        <w:rPr>
          <w:rFonts w:eastAsiaTheme="minorHAnsi"/>
        </w:rPr>
        <w:t xml:space="preserve">when the decentralisation process was first being developed </w:t>
      </w:r>
      <w:r w:rsidR="00814540">
        <w:rPr>
          <w:rFonts w:eastAsiaTheme="minorHAnsi"/>
        </w:rPr>
        <w:t>and the</w:t>
      </w:r>
      <w:r w:rsidR="00231F65">
        <w:rPr>
          <w:rFonts w:eastAsiaTheme="minorHAnsi"/>
        </w:rPr>
        <w:t xml:space="preserve"> Australian</w:t>
      </w:r>
      <w:r w:rsidR="00814540">
        <w:rPr>
          <w:rFonts w:eastAsiaTheme="minorHAnsi"/>
        </w:rPr>
        <w:t xml:space="preserve"> expert had highly relevant experience. </w:t>
      </w:r>
      <w:r w:rsidR="00814540" w:rsidRPr="00CD4BEC">
        <w:rPr>
          <w:rFonts w:eastAsiaTheme="minorHAnsi"/>
        </w:rPr>
        <w:t>Now</w:t>
      </w:r>
      <w:r w:rsidR="00814540">
        <w:rPr>
          <w:rFonts w:eastAsiaTheme="minorHAnsi"/>
        </w:rPr>
        <w:t xml:space="preserve"> that the devolution process is </w:t>
      </w:r>
      <w:r w:rsidR="00814540" w:rsidRPr="00CD4BEC">
        <w:rPr>
          <w:rFonts w:eastAsiaTheme="minorHAnsi"/>
        </w:rPr>
        <w:t>underway</w:t>
      </w:r>
      <w:r w:rsidR="00F11172">
        <w:rPr>
          <w:rFonts w:eastAsiaTheme="minorHAnsi"/>
        </w:rPr>
        <w:t>,</w:t>
      </w:r>
      <w:r w:rsidR="00814540" w:rsidRPr="00CD4BEC">
        <w:rPr>
          <w:rFonts w:eastAsiaTheme="minorHAnsi"/>
        </w:rPr>
        <w:t xml:space="preserve"> a number of large donors</w:t>
      </w:r>
      <w:r w:rsidR="00CD58C3">
        <w:rPr>
          <w:rStyle w:val="FootnoteReference"/>
          <w:rFonts w:eastAsiaTheme="minorHAnsi"/>
        </w:rPr>
        <w:footnoteReference w:id="85"/>
      </w:r>
      <w:r w:rsidR="00814540" w:rsidRPr="00CD4BEC">
        <w:rPr>
          <w:rFonts w:eastAsiaTheme="minorHAnsi"/>
        </w:rPr>
        <w:t xml:space="preserve"> are </w:t>
      </w:r>
      <w:r w:rsidR="00CD58C3">
        <w:rPr>
          <w:rFonts w:eastAsiaTheme="minorHAnsi"/>
        </w:rPr>
        <w:t xml:space="preserve">developing programs of support but </w:t>
      </w:r>
      <w:r w:rsidR="00814540" w:rsidRPr="00CD4BEC">
        <w:rPr>
          <w:rFonts w:eastAsiaTheme="minorHAnsi"/>
        </w:rPr>
        <w:t xml:space="preserve">it may be </w:t>
      </w:r>
      <w:r w:rsidR="00CD58C3">
        <w:rPr>
          <w:rFonts w:eastAsiaTheme="minorHAnsi"/>
        </w:rPr>
        <w:t>up to two</w:t>
      </w:r>
      <w:r w:rsidR="00814540" w:rsidRPr="00CD4BEC">
        <w:rPr>
          <w:rFonts w:eastAsiaTheme="minorHAnsi"/>
        </w:rPr>
        <w:t xml:space="preserve"> years before start up.</w:t>
      </w:r>
      <w:r w:rsidR="00142192">
        <w:rPr>
          <w:rFonts w:eastAsiaTheme="minorHAnsi"/>
        </w:rPr>
        <w:t xml:space="preserve"> This highlights the flexible and responsive nature of Australia’s assistance, and</w:t>
      </w:r>
      <w:r w:rsidR="00231F65">
        <w:rPr>
          <w:rFonts w:eastAsiaTheme="minorHAnsi"/>
        </w:rPr>
        <w:t xml:space="preserve"> an </w:t>
      </w:r>
      <w:r w:rsidR="00142192" w:rsidRPr="00CD4BEC">
        <w:rPr>
          <w:rFonts w:eastAsiaTheme="minorHAnsi"/>
        </w:rPr>
        <w:t>effective</w:t>
      </w:r>
      <w:r w:rsidR="004C575A" w:rsidRPr="00CD4BEC">
        <w:rPr>
          <w:rFonts w:eastAsiaTheme="minorHAnsi"/>
        </w:rPr>
        <w:t xml:space="preserve"> way to engage with a multilateral </w:t>
      </w:r>
      <w:r w:rsidR="00F11172">
        <w:rPr>
          <w:rFonts w:eastAsiaTheme="minorHAnsi"/>
        </w:rPr>
        <w:t>while</w:t>
      </w:r>
      <w:r w:rsidR="00F11172" w:rsidRPr="00CD4BEC">
        <w:rPr>
          <w:rFonts w:eastAsiaTheme="minorHAnsi"/>
        </w:rPr>
        <w:t xml:space="preserve"> </w:t>
      </w:r>
      <w:r w:rsidR="004C575A" w:rsidRPr="00CD4BEC">
        <w:rPr>
          <w:rFonts w:eastAsiaTheme="minorHAnsi"/>
        </w:rPr>
        <w:t>still</w:t>
      </w:r>
      <w:r w:rsidR="004C575A">
        <w:rPr>
          <w:rFonts w:eastAsiaTheme="minorHAnsi"/>
        </w:rPr>
        <w:t xml:space="preserve"> </w:t>
      </w:r>
      <w:r w:rsidR="004C575A" w:rsidRPr="00CD4BEC">
        <w:rPr>
          <w:rFonts w:eastAsiaTheme="minorHAnsi"/>
        </w:rPr>
        <w:t>maintain</w:t>
      </w:r>
      <w:r w:rsidR="00F11172">
        <w:rPr>
          <w:rFonts w:eastAsiaTheme="minorHAnsi"/>
        </w:rPr>
        <w:t>ing</w:t>
      </w:r>
      <w:r w:rsidR="004C575A">
        <w:rPr>
          <w:rFonts w:eastAsiaTheme="minorHAnsi"/>
        </w:rPr>
        <w:t xml:space="preserve"> Australian</w:t>
      </w:r>
      <w:r w:rsidR="004C575A" w:rsidRPr="00CD4BEC">
        <w:rPr>
          <w:rFonts w:eastAsiaTheme="minorHAnsi"/>
        </w:rPr>
        <w:t xml:space="preserve"> branding</w:t>
      </w:r>
      <w:r w:rsidR="004C575A">
        <w:rPr>
          <w:rFonts w:eastAsiaTheme="minorHAnsi"/>
        </w:rPr>
        <w:t>.</w:t>
      </w:r>
      <w:r w:rsidR="00D005CE">
        <w:rPr>
          <w:rFonts w:eastAsiaTheme="minorHAnsi"/>
        </w:rPr>
        <w:t xml:space="preserve"> </w:t>
      </w:r>
    </w:p>
    <w:p w14:paraId="7F75DB10" w14:textId="48AFF06A" w:rsidR="00FA6F7D" w:rsidRDefault="00974C9A" w:rsidP="00B75373">
      <w:pPr>
        <w:pStyle w:val="BodyText"/>
        <w:rPr>
          <w:rFonts w:eastAsiaTheme="minorHAnsi"/>
        </w:rPr>
      </w:pPr>
      <w:r>
        <w:rPr>
          <w:rFonts w:eastAsiaTheme="minorHAnsi"/>
          <w:b/>
        </w:rPr>
        <w:t>Australia</w:t>
      </w:r>
      <w:r w:rsidR="00FA6F7D" w:rsidRPr="00FA6F7D">
        <w:rPr>
          <w:rFonts w:eastAsiaTheme="minorHAnsi"/>
          <w:b/>
        </w:rPr>
        <w:t xml:space="preserve"> support</w:t>
      </w:r>
      <w:r>
        <w:rPr>
          <w:rFonts w:eastAsiaTheme="minorHAnsi"/>
          <w:b/>
        </w:rPr>
        <w:t xml:space="preserve">ed peaceful </w:t>
      </w:r>
      <w:r w:rsidR="00FA6F7D" w:rsidRPr="00FA6F7D">
        <w:rPr>
          <w:rFonts w:eastAsiaTheme="minorHAnsi"/>
          <w:b/>
        </w:rPr>
        <w:t xml:space="preserve">Kenyan elections </w:t>
      </w:r>
      <w:r>
        <w:rPr>
          <w:rFonts w:eastAsiaTheme="minorHAnsi"/>
          <w:b/>
        </w:rPr>
        <w:t xml:space="preserve">and </w:t>
      </w:r>
      <w:r w:rsidR="00FA6F7D" w:rsidRPr="00FA6F7D">
        <w:rPr>
          <w:rFonts w:eastAsiaTheme="minorHAnsi"/>
          <w:b/>
        </w:rPr>
        <w:t xml:space="preserve">promoted </w:t>
      </w:r>
      <w:r w:rsidR="00374463">
        <w:rPr>
          <w:rFonts w:eastAsiaTheme="minorHAnsi"/>
          <w:b/>
        </w:rPr>
        <w:t>t</w:t>
      </w:r>
      <w:r w:rsidR="00FA6F7D" w:rsidRPr="00FA6F7D">
        <w:rPr>
          <w:rFonts w:eastAsiaTheme="minorHAnsi"/>
          <w:b/>
        </w:rPr>
        <w:t>he participation of marginalised groups</w:t>
      </w:r>
      <w:r w:rsidR="00FA6F7D">
        <w:rPr>
          <w:rFonts w:eastAsiaTheme="minorHAnsi"/>
        </w:rPr>
        <w:t>.</w:t>
      </w:r>
      <w:r w:rsidR="001249AB">
        <w:rPr>
          <w:rFonts w:eastAsiaTheme="minorHAnsi"/>
        </w:rPr>
        <w:t xml:space="preserve"> </w:t>
      </w:r>
      <w:r w:rsidR="002741FF">
        <w:rPr>
          <w:rFonts w:eastAsiaTheme="minorHAnsi"/>
        </w:rPr>
        <w:t>Our support ($</w:t>
      </w:r>
      <w:r w:rsidR="001249AB">
        <w:rPr>
          <w:rFonts w:eastAsiaTheme="minorHAnsi"/>
        </w:rPr>
        <w:t>373</w:t>
      </w:r>
      <w:r w:rsidR="00F11172">
        <w:rPr>
          <w:rFonts w:eastAsiaTheme="minorHAnsi"/>
        </w:rPr>
        <w:t xml:space="preserve"> </w:t>
      </w:r>
      <w:r w:rsidR="001249AB">
        <w:rPr>
          <w:rFonts w:eastAsiaTheme="minorHAnsi"/>
        </w:rPr>
        <w:t>000</w:t>
      </w:r>
      <w:r w:rsidR="002741FF">
        <w:rPr>
          <w:rFonts w:eastAsiaTheme="minorHAnsi"/>
        </w:rPr>
        <w:t>) to the Insti</w:t>
      </w:r>
      <w:r w:rsidR="002C1E70">
        <w:rPr>
          <w:rFonts w:eastAsiaTheme="minorHAnsi"/>
        </w:rPr>
        <w:t>tute of Education in Democracy</w:t>
      </w:r>
      <w:r w:rsidR="002741FF">
        <w:rPr>
          <w:rFonts w:eastAsiaTheme="minorHAnsi"/>
        </w:rPr>
        <w:t xml:space="preserve"> </w:t>
      </w:r>
      <w:r w:rsidR="00FA6F7D">
        <w:rPr>
          <w:rFonts w:eastAsiaTheme="minorHAnsi"/>
        </w:rPr>
        <w:t xml:space="preserve">strengthened the </w:t>
      </w:r>
      <w:r w:rsidR="00FA6F7D" w:rsidRPr="00FA6F7D">
        <w:rPr>
          <w:rFonts w:eastAsiaTheme="minorHAnsi"/>
        </w:rPr>
        <w:t xml:space="preserve">capacity of </w:t>
      </w:r>
      <w:r w:rsidR="0035174B" w:rsidRPr="00FA6F7D">
        <w:rPr>
          <w:rFonts w:eastAsiaTheme="minorHAnsi"/>
        </w:rPr>
        <w:t>community-based</w:t>
      </w:r>
      <w:r w:rsidR="00FA6F7D" w:rsidRPr="00FA6F7D">
        <w:rPr>
          <w:rFonts w:eastAsiaTheme="minorHAnsi"/>
        </w:rPr>
        <w:t xml:space="preserve"> organisations </w:t>
      </w:r>
      <w:r w:rsidR="00FA6F7D">
        <w:rPr>
          <w:rFonts w:eastAsiaTheme="minorHAnsi"/>
        </w:rPr>
        <w:t xml:space="preserve">in five counties who historically had low turnout numbers during elections to conduct civic and voter education and </w:t>
      </w:r>
      <w:r w:rsidR="00FA6F7D" w:rsidRPr="00FA6F7D">
        <w:rPr>
          <w:rFonts w:eastAsiaTheme="minorHAnsi"/>
        </w:rPr>
        <w:t>promote electoral participation</w:t>
      </w:r>
      <w:r w:rsidR="00FA6F7D">
        <w:rPr>
          <w:rFonts w:eastAsiaTheme="minorHAnsi"/>
        </w:rPr>
        <w:t xml:space="preserve">. While completion reports weren’t available at the time of publication, anecdotal evidence suggests </w:t>
      </w:r>
      <w:r w:rsidR="00457B28">
        <w:rPr>
          <w:rFonts w:eastAsiaTheme="minorHAnsi"/>
        </w:rPr>
        <w:t xml:space="preserve">much higher numbers of people in the targeted marginalised areas voted. </w:t>
      </w:r>
      <w:r w:rsidR="002741FF">
        <w:rPr>
          <w:rFonts w:eastAsiaTheme="minorHAnsi"/>
        </w:rPr>
        <w:t>Complementing this, four Kenyan officials were trained in electoral management under a joint Africa Union/International</w:t>
      </w:r>
      <w:r w:rsidR="001249AB">
        <w:rPr>
          <w:rFonts w:eastAsiaTheme="minorHAnsi"/>
        </w:rPr>
        <w:t xml:space="preserve"> Institute for Democracy and Electoral Assistance </w:t>
      </w:r>
      <w:r w:rsidR="002741FF">
        <w:rPr>
          <w:rFonts w:eastAsiaTheme="minorHAnsi"/>
        </w:rPr>
        <w:t xml:space="preserve">program funded through the </w:t>
      </w:r>
      <w:r w:rsidR="00F11172" w:rsidRPr="00D73047">
        <w:t>Australia</w:t>
      </w:r>
      <w:r w:rsidR="002A492A">
        <w:t>–</w:t>
      </w:r>
      <w:r w:rsidR="00F11172" w:rsidRPr="00D73047">
        <w:t>Africa Partnerships Facility</w:t>
      </w:r>
      <w:r w:rsidR="002741FF">
        <w:rPr>
          <w:rFonts w:eastAsiaTheme="minorHAnsi"/>
        </w:rPr>
        <w:t>.</w:t>
      </w:r>
      <w:r w:rsidR="00D005CE">
        <w:rPr>
          <w:rFonts w:eastAsiaTheme="minorHAnsi"/>
        </w:rPr>
        <w:t xml:space="preserve"> </w:t>
      </w:r>
    </w:p>
    <w:p w14:paraId="359999D6" w14:textId="10D4BD41" w:rsidR="00B07475" w:rsidRDefault="005117CF" w:rsidP="00B75373">
      <w:pPr>
        <w:pStyle w:val="BodyText"/>
        <w:rPr>
          <w:rFonts w:eastAsiaTheme="minorHAnsi"/>
        </w:rPr>
      </w:pPr>
      <w:r>
        <w:rPr>
          <w:rFonts w:eastAsiaTheme="minorHAnsi"/>
        </w:rPr>
        <w:t xml:space="preserve">The </w:t>
      </w:r>
      <w:r w:rsidR="00F11172" w:rsidRPr="00D73047">
        <w:t>Australia</w:t>
      </w:r>
      <w:r w:rsidR="00E11242">
        <w:t>–</w:t>
      </w:r>
      <w:r w:rsidR="00F11172" w:rsidRPr="00D73047">
        <w:t xml:space="preserve">Africa Partnerships Facility </w:t>
      </w:r>
      <w:r>
        <w:t xml:space="preserve">was also used </w:t>
      </w:r>
      <w:r w:rsidR="00E87339">
        <w:rPr>
          <w:rFonts w:eastAsiaTheme="minorHAnsi"/>
        </w:rPr>
        <w:t xml:space="preserve">to respond to requests from Burundi, </w:t>
      </w:r>
      <w:proofErr w:type="spellStart"/>
      <w:r w:rsidR="00E87339">
        <w:rPr>
          <w:rFonts w:eastAsiaTheme="minorHAnsi"/>
        </w:rPr>
        <w:t>Dijbouti</w:t>
      </w:r>
      <w:proofErr w:type="spellEnd"/>
      <w:r w:rsidR="00E87339">
        <w:rPr>
          <w:rFonts w:eastAsiaTheme="minorHAnsi"/>
        </w:rPr>
        <w:t>, Ethiopia, Kenya, South Sudan, Tanzania</w:t>
      </w:r>
      <w:r w:rsidR="00F11172">
        <w:rPr>
          <w:rFonts w:eastAsiaTheme="minorHAnsi"/>
        </w:rPr>
        <w:t xml:space="preserve"> and </w:t>
      </w:r>
      <w:r w:rsidR="00E87339">
        <w:rPr>
          <w:rFonts w:eastAsiaTheme="minorHAnsi"/>
        </w:rPr>
        <w:t xml:space="preserve">Uganda for support in electoral management, regional diplomacy, international trade and law, counter-piracy, </w:t>
      </w:r>
      <w:r w:rsidR="008D4E41">
        <w:rPr>
          <w:rFonts w:eastAsiaTheme="minorHAnsi"/>
        </w:rPr>
        <w:t>and legislative leadership. During the reporting period</w:t>
      </w:r>
      <w:r w:rsidR="00F11172">
        <w:rPr>
          <w:rFonts w:eastAsiaTheme="minorHAnsi"/>
        </w:rPr>
        <w:t>,</w:t>
      </w:r>
      <w:r w:rsidR="008D4E41">
        <w:rPr>
          <w:rFonts w:eastAsiaTheme="minorHAnsi"/>
        </w:rPr>
        <w:t xml:space="preserve"> </w:t>
      </w:r>
      <w:r w:rsidR="002F291F">
        <w:rPr>
          <w:rFonts w:eastAsiaTheme="minorHAnsi"/>
        </w:rPr>
        <w:t>93</w:t>
      </w:r>
      <w:r w:rsidR="008D4E41">
        <w:rPr>
          <w:rFonts w:eastAsiaTheme="minorHAnsi"/>
        </w:rPr>
        <w:t xml:space="preserve"> officials were trained and one individual from Tanzania was sponsored to undertake an International Trade and Investment Law Masters in South Africa. </w:t>
      </w:r>
    </w:p>
    <w:p w14:paraId="47690B5D" w14:textId="4C6D2F12" w:rsidR="00596208" w:rsidRDefault="00596208" w:rsidP="00CB7E5A">
      <w:pPr>
        <w:pStyle w:val="Heading3"/>
      </w:pPr>
    </w:p>
    <w:tbl>
      <w:tblPr>
        <w:tblStyle w:val="APPR"/>
        <w:tblW w:w="5000" w:type="pct"/>
        <w:tblLook w:val="01E0" w:firstRow="1" w:lastRow="1" w:firstColumn="1" w:lastColumn="1" w:noHBand="0" w:noVBand="0"/>
        <w:tblCaption w:val="Strategic goal 5 - humanitarian and disaster preparedness"/>
        <w:tblDescription w:val="This table provides a 2012-13 rating for humanitarian and disaster preparedness for East and Horn Africa - green.  The 2011 rating was green."/>
      </w:tblPr>
      <w:tblGrid>
        <w:gridCol w:w="5410"/>
        <w:gridCol w:w="1602"/>
        <w:gridCol w:w="1594"/>
      </w:tblGrid>
      <w:tr w:rsidR="00596208" w:rsidRPr="00B75373" w14:paraId="535C2DF8" w14:textId="77777777" w:rsidTr="00596208">
        <w:trPr>
          <w:cnfStyle w:val="100000000000" w:firstRow="1" w:lastRow="0" w:firstColumn="0" w:lastColumn="0" w:oddVBand="0" w:evenVBand="0" w:oddHBand="0" w:evenHBand="0" w:firstRowFirstColumn="0" w:firstRowLastColumn="0" w:lastRowFirstColumn="0" w:lastRowLastColumn="0"/>
        </w:trPr>
        <w:tc>
          <w:tcPr>
            <w:tcW w:w="5332" w:type="dxa"/>
          </w:tcPr>
          <w:p w14:paraId="23E5B991" w14:textId="6AEDD551" w:rsidR="00596208" w:rsidRPr="00CB7E5A" w:rsidRDefault="00596208">
            <w:pPr>
              <w:pStyle w:val="TableTextColumnHeading"/>
              <w:rPr>
                <w:b w:val="0"/>
              </w:rPr>
            </w:pPr>
            <w:r w:rsidRPr="00CB7E5A">
              <w:t xml:space="preserve">Objective </w:t>
            </w:r>
            <w:r w:rsidR="00035286">
              <w:t>7</w:t>
            </w:r>
            <w:r w:rsidRPr="00CB7E5A">
              <w:t xml:space="preserve">: </w:t>
            </w:r>
          </w:p>
        </w:tc>
        <w:tc>
          <w:tcPr>
            <w:tcW w:w="1564" w:type="dxa"/>
          </w:tcPr>
          <w:p w14:paraId="7A135690" w14:textId="77777777" w:rsidR="00F76C2E" w:rsidRDefault="00596208">
            <w:pPr>
              <w:pStyle w:val="TableTextColumnHeading"/>
              <w:rPr>
                <w:b w:val="0"/>
              </w:rPr>
            </w:pPr>
            <w:r w:rsidRPr="00CB7E5A">
              <w:t>Rating in </w:t>
            </w:r>
          </w:p>
          <w:p w14:paraId="3F0CADCB" w14:textId="52ECD835" w:rsidR="00596208" w:rsidRPr="00CB7E5A" w:rsidRDefault="00596208">
            <w:pPr>
              <w:pStyle w:val="TableTextColumnHeading"/>
              <w:rPr>
                <w:b w:val="0"/>
              </w:rPr>
            </w:pPr>
            <w:r w:rsidRPr="00CB7E5A">
              <w:t>2012</w:t>
            </w:r>
            <w:r w:rsidR="00F11172" w:rsidRPr="00CB7E5A">
              <w:t>–</w:t>
            </w:r>
            <w:r w:rsidRPr="00CB7E5A">
              <w:t>13</w:t>
            </w:r>
          </w:p>
        </w:tc>
        <w:tc>
          <w:tcPr>
            <w:tcW w:w="1542" w:type="dxa"/>
          </w:tcPr>
          <w:p w14:paraId="632F59DF" w14:textId="77777777" w:rsidR="00F76C2E" w:rsidRDefault="00596208">
            <w:pPr>
              <w:pStyle w:val="TableTextColumnHeading"/>
              <w:rPr>
                <w:b w:val="0"/>
              </w:rPr>
            </w:pPr>
            <w:r w:rsidRPr="00CB7E5A">
              <w:t xml:space="preserve">Rating in </w:t>
            </w:r>
          </w:p>
          <w:p w14:paraId="64740E79" w14:textId="2A979A14" w:rsidR="00596208" w:rsidRPr="00CB7E5A" w:rsidRDefault="00596208">
            <w:pPr>
              <w:pStyle w:val="TableTextColumnHeading"/>
              <w:rPr>
                <w:b w:val="0"/>
              </w:rPr>
            </w:pPr>
            <w:r w:rsidRPr="00CB7E5A">
              <w:t>2011</w:t>
            </w:r>
          </w:p>
        </w:tc>
      </w:tr>
      <w:tr w:rsidR="00596208" w:rsidRPr="00B75373" w14:paraId="35643CFD" w14:textId="77777777" w:rsidTr="00673904">
        <w:trPr>
          <w:cnfStyle w:val="100000000000" w:firstRow="1" w:lastRow="0" w:firstColumn="0" w:lastColumn="0" w:oddVBand="0" w:evenVBand="0" w:oddHBand="0" w:evenHBand="0" w:firstRowFirstColumn="0" w:firstRowLastColumn="0" w:lastRowFirstColumn="0" w:lastRowLastColumn="0"/>
        </w:trPr>
        <w:tc>
          <w:tcPr>
            <w:tcW w:w="5332" w:type="dxa"/>
          </w:tcPr>
          <w:p w14:paraId="125C6028" w14:textId="00012E1B" w:rsidR="00596208" w:rsidRPr="00B75373" w:rsidRDefault="00596208" w:rsidP="00135996">
            <w:pPr>
              <w:pStyle w:val="TableTextEntries"/>
              <w:rPr>
                <w:b w:val="0"/>
              </w:rPr>
            </w:pPr>
            <w:r w:rsidRPr="00B75373">
              <w:t>More effective preparedness and responses to disasters and crises</w:t>
            </w:r>
          </w:p>
        </w:tc>
        <w:tc>
          <w:tcPr>
            <w:tcW w:w="1564" w:type="dxa"/>
            <w:shd w:val="clear" w:color="auto" w:fill="92D050"/>
            <w:vAlign w:val="center"/>
          </w:tcPr>
          <w:p w14:paraId="7CE1A8EF" w14:textId="77777777" w:rsidR="00596208" w:rsidRPr="00B75373" w:rsidRDefault="00596208" w:rsidP="00B75373">
            <w:pPr>
              <w:pStyle w:val="TableTextEntries"/>
              <w:rPr>
                <w:b w:val="0"/>
              </w:rPr>
            </w:pPr>
            <w:r w:rsidRPr="00B75373">
              <w:fldChar w:fldCharType="begin"/>
            </w:r>
            <w:r w:rsidRPr="00B75373">
              <w:instrText xml:space="preserve"> AUTOTEXTLIST  \s "Rating bullet"\t "Right click to choose a rating" \* MERGEFORMAT </w:instrText>
            </w:r>
            <w:r w:rsidRPr="00B75373">
              <w:fldChar w:fldCharType="separate"/>
            </w:r>
            <w:r w:rsidR="005B70C8" w:rsidRPr="00B75373">
              <w:t>Green</w:t>
            </w:r>
            <w:r w:rsidRPr="00B75373">
              <w:fldChar w:fldCharType="end"/>
            </w:r>
          </w:p>
        </w:tc>
        <w:tc>
          <w:tcPr>
            <w:tcW w:w="1542" w:type="dxa"/>
            <w:shd w:val="clear" w:color="auto" w:fill="92D050"/>
            <w:vAlign w:val="center"/>
          </w:tcPr>
          <w:p w14:paraId="781AC0D2" w14:textId="77777777" w:rsidR="00596208" w:rsidRPr="00B75373" w:rsidRDefault="00596208" w:rsidP="00B75373">
            <w:pPr>
              <w:pStyle w:val="TableTextEntries"/>
              <w:rPr>
                <w:b w:val="0"/>
              </w:rPr>
            </w:pPr>
            <w:r w:rsidRPr="00B75373">
              <w:fldChar w:fldCharType="begin"/>
            </w:r>
            <w:r w:rsidRPr="00B75373">
              <w:instrText xml:space="preserve"> AUTOTEXTLIST  \s "Rating bullet"\t "Right click to choose a rating" \* MERGEFORMAT </w:instrText>
            </w:r>
            <w:r w:rsidRPr="00B75373">
              <w:fldChar w:fldCharType="separate"/>
            </w:r>
            <w:r w:rsidRPr="00B75373">
              <w:t>Green</w:t>
            </w:r>
            <w:r w:rsidRPr="00B75373">
              <w:fldChar w:fldCharType="end"/>
            </w:r>
          </w:p>
        </w:tc>
      </w:tr>
    </w:tbl>
    <w:p w14:paraId="618483C2" w14:textId="77777777" w:rsidR="00596208" w:rsidRDefault="00596208" w:rsidP="00B75373">
      <w:pPr>
        <w:pStyle w:val="BodyText"/>
      </w:pPr>
    </w:p>
    <w:p w14:paraId="33BF9F1D" w14:textId="48526FBD" w:rsidR="00EF0848" w:rsidRDefault="00035286" w:rsidP="00B75373">
      <w:pPr>
        <w:pStyle w:val="BodyText"/>
        <w:rPr>
          <w:szCs w:val="22"/>
        </w:rPr>
      </w:pPr>
      <w:r>
        <w:rPr>
          <w:szCs w:val="22"/>
        </w:rPr>
        <w:lastRenderedPageBreak/>
        <w:t>Australia’s</w:t>
      </w:r>
      <w:r w:rsidRPr="00B44EEC">
        <w:rPr>
          <w:szCs w:val="22"/>
        </w:rPr>
        <w:t xml:space="preserve"> </w:t>
      </w:r>
      <w:r w:rsidR="005B70C8" w:rsidRPr="00B44EEC">
        <w:rPr>
          <w:szCs w:val="22"/>
        </w:rPr>
        <w:t xml:space="preserve">contribution to </w:t>
      </w:r>
      <w:r w:rsidR="005B70C8">
        <w:rPr>
          <w:szCs w:val="22"/>
        </w:rPr>
        <w:t xml:space="preserve">more effective preparedness and responses to disasters and crises </w:t>
      </w:r>
      <w:r w:rsidR="005B70C8" w:rsidRPr="00B44EEC">
        <w:rPr>
          <w:szCs w:val="22"/>
        </w:rPr>
        <w:t xml:space="preserve">in East and </w:t>
      </w:r>
      <w:r w:rsidR="005B70C8">
        <w:rPr>
          <w:szCs w:val="22"/>
        </w:rPr>
        <w:t>Horn of Africa is rated green. In 2012</w:t>
      </w:r>
      <w:r w:rsidR="00F11172">
        <w:rPr>
          <w:szCs w:val="22"/>
        </w:rPr>
        <w:t>–</w:t>
      </w:r>
      <w:r w:rsidR="005B70C8">
        <w:rPr>
          <w:szCs w:val="22"/>
        </w:rPr>
        <w:t xml:space="preserve">13, </w:t>
      </w:r>
      <w:r w:rsidR="00C62AB5">
        <w:rPr>
          <w:szCs w:val="22"/>
        </w:rPr>
        <w:t>the department</w:t>
      </w:r>
      <w:r>
        <w:rPr>
          <w:szCs w:val="22"/>
        </w:rPr>
        <w:t xml:space="preserve"> </w:t>
      </w:r>
      <w:r w:rsidR="005B70C8">
        <w:rPr>
          <w:szCs w:val="22"/>
        </w:rPr>
        <w:t>not only continued to provide timely and flexible funding assistance that meets the needs of the affected population</w:t>
      </w:r>
      <w:r w:rsidR="005B70C8">
        <w:rPr>
          <w:rStyle w:val="FootnoteReference"/>
        </w:rPr>
        <w:footnoteReference w:id="86"/>
      </w:r>
      <w:r w:rsidR="005B70C8">
        <w:rPr>
          <w:szCs w:val="22"/>
        </w:rPr>
        <w:t xml:space="preserve"> but</w:t>
      </w:r>
      <w:r w:rsidR="0008101C">
        <w:rPr>
          <w:szCs w:val="22"/>
        </w:rPr>
        <w:t xml:space="preserve"> </w:t>
      </w:r>
      <w:r w:rsidR="00983603" w:rsidRPr="00F9156C">
        <w:rPr>
          <w:szCs w:val="22"/>
        </w:rPr>
        <w:t>also improved</w:t>
      </w:r>
      <w:r w:rsidR="00983603">
        <w:rPr>
          <w:szCs w:val="22"/>
        </w:rPr>
        <w:t xml:space="preserve"> </w:t>
      </w:r>
      <w:r w:rsidR="0008101C">
        <w:rPr>
          <w:szCs w:val="22"/>
        </w:rPr>
        <w:t xml:space="preserve">strategic </w:t>
      </w:r>
      <w:r w:rsidR="0008101C" w:rsidRPr="00F9156C">
        <w:rPr>
          <w:szCs w:val="22"/>
        </w:rPr>
        <w:t xml:space="preserve">management. An annual humanitarian expenditure plan was developed for the first </w:t>
      </w:r>
      <w:r w:rsidR="00F9156C" w:rsidRPr="00F9156C">
        <w:rPr>
          <w:szCs w:val="22"/>
        </w:rPr>
        <w:t>time</w:t>
      </w:r>
      <w:r w:rsidR="00983603">
        <w:rPr>
          <w:szCs w:val="22"/>
        </w:rPr>
        <w:t>. This</w:t>
      </w:r>
      <w:r w:rsidR="00F9156C" w:rsidRPr="00F9156C">
        <w:rPr>
          <w:szCs w:val="22"/>
        </w:rPr>
        <w:t xml:space="preserve"> focused Aust</w:t>
      </w:r>
      <w:r w:rsidR="00314B65">
        <w:rPr>
          <w:szCs w:val="22"/>
        </w:rPr>
        <w:t>ralia’s life-saving assistance</w:t>
      </w:r>
      <w:r w:rsidR="00F9156C" w:rsidRPr="00F9156C">
        <w:rPr>
          <w:szCs w:val="22"/>
        </w:rPr>
        <w:t xml:space="preserve"> to achieve </w:t>
      </w:r>
      <w:r w:rsidR="00983603">
        <w:rPr>
          <w:szCs w:val="22"/>
        </w:rPr>
        <w:t xml:space="preserve">the </w:t>
      </w:r>
      <w:r w:rsidR="00F9156C" w:rsidRPr="00F9156C">
        <w:rPr>
          <w:szCs w:val="22"/>
        </w:rPr>
        <w:t>greatest impact through stronger engagement in priority countries and policy areas.</w:t>
      </w:r>
      <w:r w:rsidR="00F9156C">
        <w:rPr>
          <w:szCs w:val="22"/>
        </w:rPr>
        <w:t xml:space="preserve"> </w:t>
      </w:r>
      <w:r w:rsidR="007074A3">
        <w:rPr>
          <w:szCs w:val="22"/>
        </w:rPr>
        <w:t>The plan also assisted in significantly reducing the number of partners we funded in 2012</w:t>
      </w:r>
      <w:r w:rsidR="00983603">
        <w:rPr>
          <w:szCs w:val="22"/>
        </w:rPr>
        <w:t>–</w:t>
      </w:r>
      <w:r w:rsidR="007074A3">
        <w:rPr>
          <w:szCs w:val="22"/>
        </w:rPr>
        <w:t>13</w:t>
      </w:r>
      <w:r w:rsidR="00F9156C">
        <w:rPr>
          <w:szCs w:val="22"/>
        </w:rPr>
        <w:t>.</w:t>
      </w:r>
      <w:r w:rsidR="003D6016">
        <w:rPr>
          <w:rStyle w:val="FootnoteReference"/>
        </w:rPr>
        <w:footnoteReference w:id="87"/>
      </w:r>
      <w:r w:rsidR="00EF0848">
        <w:rPr>
          <w:szCs w:val="22"/>
        </w:rPr>
        <w:t xml:space="preserve"> </w:t>
      </w:r>
    </w:p>
    <w:p w14:paraId="399FE9E9" w14:textId="1508C406" w:rsidR="00F9156C" w:rsidRPr="004E5E25" w:rsidRDefault="006F2EF2" w:rsidP="00B75373">
      <w:pPr>
        <w:pStyle w:val="BodyText"/>
        <w:rPr>
          <w:szCs w:val="22"/>
        </w:rPr>
      </w:pPr>
      <w:r>
        <w:rPr>
          <w:b/>
          <w:szCs w:val="22"/>
        </w:rPr>
        <w:t>The department</w:t>
      </w:r>
      <w:r w:rsidR="00CB1A61" w:rsidRPr="00BE29D0">
        <w:rPr>
          <w:b/>
          <w:szCs w:val="22"/>
        </w:rPr>
        <w:t xml:space="preserve"> </w:t>
      </w:r>
      <w:r w:rsidR="00F9156C" w:rsidRPr="00BE29D0">
        <w:rPr>
          <w:b/>
          <w:szCs w:val="22"/>
        </w:rPr>
        <w:t>has continued to strengthen policy engagement in building linkages between humanitarian and development programming to contribute to increased resilience and food security</w:t>
      </w:r>
      <w:r w:rsidR="00021E10" w:rsidRPr="001D6F8C">
        <w:rPr>
          <w:b/>
          <w:szCs w:val="22"/>
        </w:rPr>
        <w:t>.</w:t>
      </w:r>
      <w:r w:rsidR="00F9156C" w:rsidRPr="00F9156C">
        <w:rPr>
          <w:rStyle w:val="FootnoteReference"/>
        </w:rPr>
        <w:footnoteReference w:id="88"/>
      </w:r>
      <w:r w:rsidR="00F9156C" w:rsidRPr="00F9156C">
        <w:rPr>
          <w:szCs w:val="22"/>
        </w:rPr>
        <w:t xml:space="preserve"> This has included trialling different aid responses to protracted crises and assessing the efficacy of different modalities and programming approaches</w:t>
      </w:r>
      <w:r w:rsidR="00983603">
        <w:rPr>
          <w:szCs w:val="22"/>
        </w:rPr>
        <w:t xml:space="preserve">. We have also been </w:t>
      </w:r>
      <w:r w:rsidR="00F9156C" w:rsidRPr="00F9156C">
        <w:rPr>
          <w:szCs w:val="22"/>
        </w:rPr>
        <w:t xml:space="preserve">advocating for partners to work along the full spectrum of </w:t>
      </w:r>
      <w:r w:rsidR="00983603">
        <w:rPr>
          <w:szCs w:val="22"/>
        </w:rPr>
        <w:t xml:space="preserve">the </w:t>
      </w:r>
      <w:r w:rsidR="00F9156C" w:rsidRPr="00F9156C">
        <w:rPr>
          <w:szCs w:val="22"/>
        </w:rPr>
        <w:t xml:space="preserve">humanitarian and development </w:t>
      </w:r>
      <w:r w:rsidR="00F9156C" w:rsidRPr="004E5E25">
        <w:rPr>
          <w:szCs w:val="22"/>
        </w:rPr>
        <w:t xml:space="preserve">continuum to best respond to specific need. In line with the </w:t>
      </w:r>
      <w:proofErr w:type="spellStart"/>
      <w:r w:rsidR="000B6815">
        <w:rPr>
          <w:szCs w:val="22"/>
        </w:rPr>
        <w:t>the</w:t>
      </w:r>
      <w:proofErr w:type="spellEnd"/>
      <w:r w:rsidR="000B6815">
        <w:rPr>
          <w:szCs w:val="22"/>
        </w:rPr>
        <w:t xml:space="preserve"> department’s</w:t>
      </w:r>
      <w:r w:rsidR="00CB1A61">
        <w:rPr>
          <w:szCs w:val="22"/>
        </w:rPr>
        <w:t xml:space="preserve"> </w:t>
      </w:r>
      <w:r w:rsidR="00F9156C" w:rsidRPr="004E5E25">
        <w:rPr>
          <w:szCs w:val="22"/>
        </w:rPr>
        <w:t xml:space="preserve">Humanitarian Action Policy, Australia will continue to promote inclusive humanitarian action. </w:t>
      </w:r>
    </w:p>
    <w:p w14:paraId="333C38BA" w14:textId="0C54E436" w:rsidR="00F9156C" w:rsidRPr="00F9156C" w:rsidRDefault="00F9156C" w:rsidP="00B75373">
      <w:pPr>
        <w:pStyle w:val="BodyText"/>
      </w:pPr>
      <w:r w:rsidRPr="00BE29D0">
        <w:rPr>
          <w:b/>
        </w:rPr>
        <w:t>Australia provided timely and flexible humanitarian funding through partners</w:t>
      </w:r>
      <w:r w:rsidRPr="00BE29D0">
        <w:rPr>
          <w:b/>
          <w:position w:val="6"/>
          <w:sz w:val="16"/>
          <w:szCs w:val="12"/>
        </w:rPr>
        <w:footnoteReference w:id="89"/>
      </w:r>
      <w:r w:rsidRPr="00BE29D0">
        <w:rPr>
          <w:b/>
        </w:rPr>
        <w:t xml:space="preserve"> that can reach affected populations.</w:t>
      </w:r>
      <w:r w:rsidRPr="00F9156C">
        <w:rPr>
          <w:b/>
        </w:rPr>
        <w:t xml:space="preserve"> </w:t>
      </w:r>
      <w:r w:rsidRPr="00F9156C">
        <w:t>In 2012</w:t>
      </w:r>
      <w:r w:rsidR="00983603">
        <w:t>–</w:t>
      </w:r>
      <w:r w:rsidRPr="00F9156C">
        <w:t>13, Australia p</w:t>
      </w:r>
      <w:r w:rsidR="00021E10">
        <w:t>rovided $</w:t>
      </w:r>
      <w:r w:rsidR="00146EE7">
        <w:t>21</w:t>
      </w:r>
      <w:r w:rsidR="00021E10">
        <w:t xml:space="preserve"> million through </w:t>
      </w:r>
      <w:r w:rsidR="00983603">
        <w:t xml:space="preserve">the </w:t>
      </w:r>
      <w:r w:rsidR="00983603" w:rsidRPr="00D73047">
        <w:t xml:space="preserve">Office for </w:t>
      </w:r>
      <w:r w:rsidR="00983603" w:rsidRPr="00D73047">
        <w:rPr>
          <w:bCs/>
        </w:rPr>
        <w:t>the Coordination of Humanitarian Affairs</w:t>
      </w:r>
      <w:r w:rsidR="00983603" w:rsidRPr="00F9156C">
        <w:t xml:space="preserve"> </w:t>
      </w:r>
      <w:r w:rsidRPr="00F9156C">
        <w:t xml:space="preserve">Core Humanitarian Funds in the Democratic Republic of Congo, Somalia, South Sudan and Sudan (see Table 2). </w:t>
      </w:r>
      <w:r w:rsidR="00052206">
        <w:t>These f</w:t>
      </w:r>
      <w:r w:rsidRPr="00F9156C">
        <w:t>unds play an important role in coordinating humanitarian aid in</w:t>
      </w:r>
      <w:r w:rsidR="00983603">
        <w:t>-</w:t>
      </w:r>
      <w:r w:rsidRPr="00F9156C">
        <w:t xml:space="preserve">country and </w:t>
      </w:r>
      <w:r w:rsidR="00983603">
        <w:t xml:space="preserve">as </w:t>
      </w:r>
      <w:r w:rsidRPr="00F9156C">
        <w:t>the funds are not ear-marked</w:t>
      </w:r>
      <w:r w:rsidR="00983603">
        <w:t>, they</w:t>
      </w:r>
      <w:r w:rsidR="00983603" w:rsidRPr="00F9156C">
        <w:t xml:space="preserve"> </w:t>
      </w:r>
      <w:r w:rsidR="00983603">
        <w:t>are able to be used to</w:t>
      </w:r>
      <w:r w:rsidR="00983603" w:rsidRPr="00F9156C">
        <w:t xml:space="preserve"> </w:t>
      </w:r>
      <w:r w:rsidRPr="00F9156C">
        <w:t xml:space="preserve">fill critical gaps where needs are not being met </w:t>
      </w:r>
      <w:r w:rsidR="00FE5BA6">
        <w:t>or</w:t>
      </w:r>
      <w:r w:rsidRPr="00F9156C">
        <w:t xml:space="preserve"> are greatest. Australia also funds partners with policies and structures to protect vulnerable populations such as the International Committee of the Red Cross, the U</w:t>
      </w:r>
      <w:r w:rsidR="00983603">
        <w:t xml:space="preserve">nited </w:t>
      </w:r>
      <w:r w:rsidRPr="00F9156C">
        <w:t>N</w:t>
      </w:r>
      <w:r w:rsidR="00983603">
        <w:t>ations</w:t>
      </w:r>
      <w:r w:rsidRPr="00F9156C">
        <w:t xml:space="preserve"> High Commissioner for Refugees and</w:t>
      </w:r>
      <w:r w:rsidR="00021E10">
        <w:t xml:space="preserve"> </w:t>
      </w:r>
      <w:r w:rsidRPr="00F9156C">
        <w:t>U</w:t>
      </w:r>
      <w:r w:rsidR="00983603">
        <w:t xml:space="preserve">nited </w:t>
      </w:r>
      <w:r w:rsidRPr="00F9156C">
        <w:t>N</w:t>
      </w:r>
      <w:r w:rsidR="00983603">
        <w:t xml:space="preserve">ations </w:t>
      </w:r>
      <w:r w:rsidRPr="00F9156C">
        <w:t>C</w:t>
      </w:r>
      <w:r w:rsidR="00983603">
        <w:t xml:space="preserve">hildren’s </w:t>
      </w:r>
      <w:r w:rsidRPr="00F9156C">
        <w:t>F</w:t>
      </w:r>
      <w:r w:rsidR="00983603">
        <w:t>und</w:t>
      </w:r>
      <w:r w:rsidRPr="00F9156C">
        <w:t>. Another major partner, the World Food Program</w:t>
      </w:r>
      <w:r w:rsidR="00983603">
        <w:t>me</w:t>
      </w:r>
      <w:r w:rsidRPr="00F9156C">
        <w:t xml:space="preserve">, is recognised as the </w:t>
      </w:r>
      <w:r w:rsidR="00983603" w:rsidRPr="00F9156C">
        <w:t>U</w:t>
      </w:r>
      <w:r w:rsidR="00983603">
        <w:t xml:space="preserve">nited </w:t>
      </w:r>
      <w:r w:rsidR="00983603" w:rsidRPr="00F9156C">
        <w:t>N</w:t>
      </w:r>
      <w:r w:rsidR="00983603">
        <w:t xml:space="preserve">ation’s </w:t>
      </w:r>
      <w:r w:rsidRPr="00F9156C">
        <w:t>frontline agency in implementing humanitarian food assistance and shares Australia’s focus on building resilience in vulnerable populations.</w:t>
      </w:r>
    </w:p>
    <w:p w14:paraId="78602475" w14:textId="2FC3B0C7" w:rsidR="00F40115" w:rsidRDefault="00F40115" w:rsidP="00B75373">
      <w:pPr>
        <w:pStyle w:val="BodyText"/>
      </w:pPr>
      <w:r w:rsidRPr="00B75373">
        <w:rPr>
          <w:b/>
        </w:rPr>
        <w:t xml:space="preserve">In addition to responding to humanitarian needs, a large focus of </w:t>
      </w:r>
      <w:r w:rsidR="00613C5D" w:rsidRPr="00B75373">
        <w:rPr>
          <w:b/>
        </w:rPr>
        <w:t xml:space="preserve">Australia’s </w:t>
      </w:r>
      <w:r w:rsidRPr="00B75373">
        <w:rPr>
          <w:b/>
        </w:rPr>
        <w:t>policy engagement is on improving the humanitarian syste</w:t>
      </w:r>
      <w:r w:rsidR="00613C5D" w:rsidRPr="00B75373">
        <w:rPr>
          <w:b/>
        </w:rPr>
        <w:t xml:space="preserve">m, including tracking delivery and quality of </w:t>
      </w:r>
      <w:r w:rsidRPr="00B75373">
        <w:rPr>
          <w:b/>
        </w:rPr>
        <w:t xml:space="preserve">partners’ assistance </w:t>
      </w:r>
      <w:r w:rsidR="00613C5D" w:rsidRPr="00B75373">
        <w:rPr>
          <w:b/>
        </w:rPr>
        <w:t>as well as</w:t>
      </w:r>
      <w:r w:rsidRPr="00B75373">
        <w:rPr>
          <w:b/>
        </w:rPr>
        <w:t xml:space="preserve"> system wide performance.</w:t>
      </w:r>
      <w:r w:rsidRPr="002D7A9A">
        <w:t xml:space="preserve"> We do this by engaging in donor coordination</w:t>
      </w:r>
      <w:r>
        <w:t xml:space="preserve"> forums</w:t>
      </w:r>
      <w:r w:rsidR="00983603">
        <w:t>––</w:t>
      </w:r>
      <w:r>
        <w:t>both in country and from headquarters</w:t>
      </w:r>
      <w:r w:rsidR="00983603">
        <w:t>––</w:t>
      </w:r>
      <w:r w:rsidRPr="002D7A9A">
        <w:t xml:space="preserve">contributing to joint donor messaging, engaging on policy </w:t>
      </w:r>
      <w:r>
        <w:t xml:space="preserve">issues at meetings, </w:t>
      </w:r>
      <w:r w:rsidRPr="002D7A9A">
        <w:t>and</w:t>
      </w:r>
      <w:r>
        <w:t xml:space="preserve"> through discussions in the </w:t>
      </w:r>
      <w:r w:rsidR="00983603" w:rsidRPr="00D73047">
        <w:t>United Nations Security Council</w:t>
      </w:r>
      <w:r w:rsidRPr="002D7A9A">
        <w:t>.</w:t>
      </w:r>
      <w:r>
        <w:t xml:space="preserve"> As chair of the Somalia informal humanitarian donor group</w:t>
      </w:r>
      <w:r w:rsidR="00B800DB">
        <w:t xml:space="preserve"> during this period</w:t>
      </w:r>
      <w:r>
        <w:t xml:space="preserve">, Australia successfully lobbied for donor </w:t>
      </w:r>
      <w:r>
        <w:lastRenderedPageBreak/>
        <w:t>representation on the Humanitarian Country Team in line</w:t>
      </w:r>
      <w:r w:rsidR="00613C5D">
        <w:t xml:space="preserve"> </w:t>
      </w:r>
      <w:r w:rsidR="00231F65">
        <w:t xml:space="preserve">with </w:t>
      </w:r>
      <w:r w:rsidR="00320E66">
        <w:t>the 2012</w:t>
      </w:r>
      <w:r w:rsidR="00613C5D">
        <w:t xml:space="preserve"> </w:t>
      </w:r>
      <w:r w:rsidR="00320E66">
        <w:t xml:space="preserve">Inter </w:t>
      </w:r>
      <w:r w:rsidR="00231F65">
        <w:t>Agency Standing Committee</w:t>
      </w:r>
      <w:r w:rsidR="00613C5D">
        <w:t xml:space="preserve"> evaluation</w:t>
      </w:r>
      <w:r>
        <w:t xml:space="preserve"> </w:t>
      </w:r>
      <w:r w:rsidR="00613C5D">
        <w:t>recommendations</w:t>
      </w:r>
      <w:r w:rsidR="00021E10">
        <w:t>.</w:t>
      </w:r>
      <w:r>
        <w:rPr>
          <w:rStyle w:val="FootnoteReference"/>
        </w:rPr>
        <w:footnoteReference w:id="90"/>
      </w:r>
      <w:r>
        <w:t xml:space="preserve"> This will enable donors </w:t>
      </w:r>
      <w:r w:rsidR="00B800DB">
        <w:t xml:space="preserve">to </w:t>
      </w:r>
      <w:r w:rsidR="00613C5D">
        <w:t>participate</w:t>
      </w:r>
      <w:r>
        <w:t xml:space="preserve"> in strategic discussions on the humanitarian response in Somalia and ensure greater accountability.</w:t>
      </w:r>
      <w:r w:rsidR="00E17A54">
        <w:t xml:space="preserve"> </w:t>
      </w:r>
      <w:r w:rsidR="00F9156C" w:rsidRPr="00F9156C">
        <w:t xml:space="preserve">In future, Australia will continue to advocate, along with other likeminded donors, for strong and continuous </w:t>
      </w:r>
      <w:r w:rsidR="00021E10">
        <w:t>U</w:t>
      </w:r>
      <w:r w:rsidR="00983603">
        <w:t xml:space="preserve">nited </w:t>
      </w:r>
      <w:r w:rsidR="00021E10">
        <w:t>N</w:t>
      </w:r>
      <w:r w:rsidR="00983603">
        <w:t>ations</w:t>
      </w:r>
      <w:r w:rsidR="00F9156C" w:rsidRPr="00F9156C">
        <w:t xml:space="preserve"> humanitarian leadership within the </w:t>
      </w:r>
      <w:r w:rsidR="00983603">
        <w:t>Humanitarian Country Team</w:t>
      </w:r>
      <w:r w:rsidR="00F9156C" w:rsidRPr="00F9156C">
        <w:rPr>
          <w:position w:val="6"/>
          <w:sz w:val="16"/>
          <w:szCs w:val="12"/>
        </w:rPr>
        <w:footnoteReference w:id="91"/>
      </w:r>
      <w:r w:rsidR="00F9156C" w:rsidRPr="00F9156C">
        <w:t xml:space="preserve"> </w:t>
      </w:r>
      <w:r w:rsidR="00FE5BA6">
        <w:t>in areas</w:t>
      </w:r>
      <w:r w:rsidR="00F9156C" w:rsidRPr="00F9156C">
        <w:t xml:space="preserve"> we provide assistance.</w:t>
      </w:r>
      <w:r w:rsidR="00D005CE">
        <w:t xml:space="preserve"> </w:t>
      </w:r>
      <w:r w:rsidR="009C01AF">
        <w:t>Australia</w:t>
      </w:r>
      <w:r w:rsidR="009C01AF" w:rsidRPr="00F9156C">
        <w:t xml:space="preserve"> </w:t>
      </w:r>
      <w:r w:rsidR="00F9156C" w:rsidRPr="00F9156C">
        <w:t xml:space="preserve">will also continue to advocate for best practice humanitarian assistance through donor </w:t>
      </w:r>
      <w:proofErr w:type="spellStart"/>
      <w:r w:rsidR="00F9156C" w:rsidRPr="00F9156C">
        <w:t>fora</w:t>
      </w:r>
      <w:proofErr w:type="spellEnd"/>
      <w:r w:rsidR="00F9156C" w:rsidRPr="00F9156C">
        <w:t xml:space="preserve"> and maintain pressure on our partners to focus on effective delivery of life saving assistance and high-quality and useful reporting.</w:t>
      </w:r>
    </w:p>
    <w:p w14:paraId="7DD4E7A3" w14:textId="16B2CCEB" w:rsidR="00B75373" w:rsidRDefault="00B75373" w:rsidP="00B75373">
      <w:pPr>
        <w:pStyle w:val="Caption"/>
      </w:pPr>
      <w:r w:rsidRPr="00613C5D">
        <w:t xml:space="preserve">Table </w:t>
      </w:r>
      <w:r w:rsidR="0096238F">
        <w:t>2:</w:t>
      </w:r>
      <w:r w:rsidRPr="00613C5D">
        <w:t xml:space="preserve"> Humanitarian assistance to East and Horn of Africa from 1 January 2012 to 30 June 2013</w:t>
      </w:r>
      <w:r>
        <w:rPr>
          <w:rStyle w:val="FootnoteReference"/>
        </w:rPr>
        <w:footnoteReference w:id="92"/>
      </w:r>
    </w:p>
    <w:tbl>
      <w:tblPr>
        <w:tblStyle w:val="APPR"/>
        <w:tblW w:w="5000" w:type="pct"/>
        <w:tblLayout w:type="fixed"/>
        <w:tblLook w:val="0000" w:firstRow="0" w:lastRow="0" w:firstColumn="0" w:lastColumn="0" w:noHBand="0" w:noVBand="0"/>
        <w:tblCaption w:val="East and Horn Humanitarian"/>
        <w:tblDescription w:val="This table outlines the countries, partners, contributions and funding amounts related to humanitarian assistance in East and Horn Africa."/>
      </w:tblPr>
      <w:tblGrid>
        <w:gridCol w:w="1277"/>
        <w:gridCol w:w="3140"/>
        <w:gridCol w:w="3139"/>
        <w:gridCol w:w="1050"/>
      </w:tblGrid>
      <w:tr w:rsidR="004C415B" w:rsidRPr="00180B19" w14:paraId="5683D2D9" w14:textId="77777777" w:rsidTr="00E36D94">
        <w:trPr>
          <w:cnfStyle w:val="000000010000" w:firstRow="0" w:lastRow="0" w:firstColumn="0" w:lastColumn="0" w:oddVBand="0" w:evenVBand="0" w:oddHBand="0" w:evenHBand="1" w:firstRowFirstColumn="0" w:firstRowLastColumn="0" w:lastRowFirstColumn="0" w:lastRowLastColumn="0"/>
        </w:trPr>
        <w:tc>
          <w:tcPr>
            <w:tcW w:w="1228" w:type="dxa"/>
          </w:tcPr>
          <w:p w14:paraId="7C9E713A" w14:textId="77777777" w:rsidR="004C415B" w:rsidRPr="00240214" w:rsidRDefault="004C415B">
            <w:pPr>
              <w:pStyle w:val="TableTextColumnHeading"/>
              <w:rPr>
                <w:b/>
              </w:rPr>
            </w:pPr>
            <w:r w:rsidRPr="00240214">
              <w:t>Country</w:t>
            </w:r>
          </w:p>
        </w:tc>
        <w:tc>
          <w:tcPr>
            <w:tcW w:w="3091" w:type="dxa"/>
          </w:tcPr>
          <w:p w14:paraId="656AA9F7" w14:textId="77777777" w:rsidR="004C415B" w:rsidRPr="00240214" w:rsidRDefault="004C415B">
            <w:pPr>
              <w:pStyle w:val="TableTextColumnHeading"/>
            </w:pPr>
            <w:r w:rsidRPr="00240214">
              <w:t>Partner</w:t>
            </w:r>
          </w:p>
        </w:tc>
        <w:tc>
          <w:tcPr>
            <w:tcW w:w="3090" w:type="dxa"/>
          </w:tcPr>
          <w:p w14:paraId="48075826" w14:textId="77777777" w:rsidR="004C415B" w:rsidRPr="00240214" w:rsidRDefault="004C415B">
            <w:pPr>
              <w:pStyle w:val="TableTextColumnHeading"/>
            </w:pPr>
            <w:r w:rsidRPr="00240214">
              <w:t>Contribution</w:t>
            </w:r>
          </w:p>
        </w:tc>
        <w:tc>
          <w:tcPr>
            <w:tcW w:w="1001" w:type="dxa"/>
          </w:tcPr>
          <w:p w14:paraId="5CCD8777" w14:textId="77777777" w:rsidR="004C415B" w:rsidRPr="00240214" w:rsidRDefault="004C415B">
            <w:pPr>
              <w:pStyle w:val="TableTextColumnHeading"/>
            </w:pPr>
            <w:r w:rsidRPr="00240214">
              <w:t>Amount</w:t>
            </w:r>
          </w:p>
          <w:p w14:paraId="53D2BC04" w14:textId="5D7F9081" w:rsidR="004C415B" w:rsidRPr="00240214" w:rsidRDefault="004C415B">
            <w:pPr>
              <w:pStyle w:val="TableTextColumnHeading"/>
            </w:pPr>
            <w:r w:rsidRPr="00240214">
              <w:t>(</w:t>
            </w:r>
            <w:r w:rsidR="00AD09EF" w:rsidRPr="00240214">
              <w:t>$</w:t>
            </w:r>
            <w:r w:rsidRPr="00240214">
              <w:t>million)</w:t>
            </w:r>
          </w:p>
        </w:tc>
      </w:tr>
      <w:tr w:rsidR="004C415B" w:rsidRPr="00180B19" w14:paraId="160B5806" w14:textId="77777777" w:rsidTr="00E36D94">
        <w:trPr>
          <w:tblHeader w:val="0"/>
        </w:trPr>
        <w:tc>
          <w:tcPr>
            <w:tcW w:w="1228" w:type="dxa"/>
          </w:tcPr>
          <w:p w14:paraId="1A3CB02B" w14:textId="01D78992" w:rsidR="004C415B" w:rsidRPr="00990D1A" w:rsidRDefault="004C415B" w:rsidP="00B75373">
            <w:pPr>
              <w:pStyle w:val="TableTextEntries"/>
            </w:pPr>
            <w:r w:rsidRPr="00990D1A">
              <w:t>Congo, Dem</w:t>
            </w:r>
            <w:r w:rsidR="005601DC">
              <w:t>ocratic</w:t>
            </w:r>
            <w:r w:rsidRPr="00990D1A">
              <w:t xml:space="preserve"> Rep</w:t>
            </w:r>
            <w:r w:rsidR="005601DC">
              <w:t>ublic</w:t>
            </w:r>
          </w:p>
        </w:tc>
        <w:tc>
          <w:tcPr>
            <w:tcW w:w="3091" w:type="dxa"/>
          </w:tcPr>
          <w:p w14:paraId="253F133A" w14:textId="5F9C8C57" w:rsidR="004C415B" w:rsidRPr="00990D1A" w:rsidRDefault="005601DC" w:rsidP="00B75373">
            <w:pPr>
              <w:pStyle w:val="TableTextEntries"/>
            </w:pPr>
            <w:r w:rsidRPr="005601DC">
              <w:rPr>
                <w:lang w:val="en-US"/>
              </w:rPr>
              <w:t xml:space="preserve">Office for </w:t>
            </w:r>
            <w:r w:rsidRPr="005601DC">
              <w:rPr>
                <w:bCs/>
                <w:lang w:val="en-US"/>
              </w:rPr>
              <w:t xml:space="preserve">the Coordination of Humanitarian Affairs </w:t>
            </w:r>
            <w:r>
              <w:t>p</w:t>
            </w:r>
            <w:r w:rsidR="001E0728" w:rsidRPr="00B92BE6">
              <w:t xml:space="preserve">ooled </w:t>
            </w:r>
            <w:r>
              <w:t>f</w:t>
            </w:r>
            <w:r w:rsidRPr="00B92BE6">
              <w:t>und</w:t>
            </w:r>
            <w:r w:rsidR="004C415B" w:rsidRPr="00B92BE6">
              <w:t xml:space="preserve">, </w:t>
            </w:r>
            <w:r w:rsidRPr="005601DC">
              <w:rPr>
                <w:lang w:val="en-US"/>
              </w:rPr>
              <w:t>Internati</w:t>
            </w:r>
            <w:r>
              <w:rPr>
                <w:lang w:val="en-US"/>
              </w:rPr>
              <w:t>onal Committee of the Red Cross</w:t>
            </w:r>
            <w:r w:rsidR="004C415B" w:rsidRPr="00B92BE6">
              <w:t xml:space="preserve">, </w:t>
            </w:r>
            <w:r w:rsidRPr="005601DC">
              <w:rPr>
                <w:lang w:val="en-US"/>
              </w:rPr>
              <w:t>United Nations High Commissioner for Refugees</w:t>
            </w:r>
            <w:r w:rsidR="004C415B" w:rsidRPr="00B92BE6">
              <w:t>,</w:t>
            </w:r>
            <w:r>
              <w:t xml:space="preserve"> World Food Programme</w:t>
            </w:r>
          </w:p>
        </w:tc>
        <w:tc>
          <w:tcPr>
            <w:tcW w:w="3090" w:type="dxa"/>
          </w:tcPr>
          <w:p w14:paraId="7FD154FC" w14:textId="673FE275" w:rsidR="004C415B" w:rsidRPr="00990D1A" w:rsidRDefault="004C415B" w:rsidP="00B75373">
            <w:pPr>
              <w:pStyle w:val="TableTextEntries"/>
            </w:pPr>
            <w:r>
              <w:t xml:space="preserve">Priority humanitarian needs, </w:t>
            </w:r>
            <w:r w:rsidR="005601DC">
              <w:t xml:space="preserve">support for </w:t>
            </w:r>
            <w:r w:rsidR="00AD09EF">
              <w:t xml:space="preserve">internally displaced </w:t>
            </w:r>
            <w:r w:rsidR="005601DC">
              <w:t>people</w:t>
            </w:r>
            <w:r>
              <w:t>, protection, food aid, logistics and infrastructure</w:t>
            </w:r>
          </w:p>
        </w:tc>
        <w:tc>
          <w:tcPr>
            <w:tcW w:w="1001" w:type="dxa"/>
          </w:tcPr>
          <w:p w14:paraId="1CB63B3D" w14:textId="77777777" w:rsidR="004C415B" w:rsidRPr="00990D1A" w:rsidRDefault="00146EE7" w:rsidP="00B75373">
            <w:pPr>
              <w:pStyle w:val="TableTextEntries"/>
            </w:pPr>
            <w:r>
              <w:t>16.37</w:t>
            </w:r>
          </w:p>
        </w:tc>
      </w:tr>
      <w:tr w:rsidR="004C415B" w:rsidRPr="00180B19" w14:paraId="1022B048" w14:textId="77777777" w:rsidTr="00E36D94">
        <w:trPr>
          <w:cnfStyle w:val="000000010000" w:firstRow="0" w:lastRow="0" w:firstColumn="0" w:lastColumn="0" w:oddVBand="0" w:evenVBand="0" w:oddHBand="0" w:evenHBand="1" w:firstRowFirstColumn="0" w:firstRowLastColumn="0" w:lastRowFirstColumn="0" w:lastRowLastColumn="0"/>
          <w:tblHeader w:val="0"/>
        </w:trPr>
        <w:tc>
          <w:tcPr>
            <w:tcW w:w="1228" w:type="dxa"/>
          </w:tcPr>
          <w:p w14:paraId="4C3C8EE2" w14:textId="77777777" w:rsidR="004C415B" w:rsidRPr="00990D1A" w:rsidRDefault="004C415B" w:rsidP="00B75373">
            <w:pPr>
              <w:pStyle w:val="TableTextEntries"/>
            </w:pPr>
            <w:r>
              <w:t>Ethiopia</w:t>
            </w:r>
          </w:p>
        </w:tc>
        <w:tc>
          <w:tcPr>
            <w:tcW w:w="3091" w:type="dxa"/>
          </w:tcPr>
          <w:p w14:paraId="4A42507D" w14:textId="4C0E5519" w:rsidR="004C415B" w:rsidRPr="00990D1A" w:rsidRDefault="004C415B" w:rsidP="00B75373">
            <w:pPr>
              <w:pStyle w:val="TableTextEntries"/>
            </w:pPr>
            <w:r>
              <w:t>U</w:t>
            </w:r>
            <w:r w:rsidR="005601DC">
              <w:t xml:space="preserve">nited </w:t>
            </w:r>
            <w:r>
              <w:t>N</w:t>
            </w:r>
            <w:r w:rsidR="005601DC">
              <w:t xml:space="preserve">ations </w:t>
            </w:r>
            <w:r>
              <w:t>C</w:t>
            </w:r>
            <w:r w:rsidR="005601DC">
              <w:t>hildren’s Fund</w:t>
            </w:r>
            <w:r>
              <w:t>,</w:t>
            </w:r>
            <w:r w:rsidR="005601DC">
              <w:t xml:space="preserve"> World Food Programme</w:t>
            </w:r>
          </w:p>
        </w:tc>
        <w:tc>
          <w:tcPr>
            <w:tcW w:w="3090" w:type="dxa"/>
          </w:tcPr>
          <w:p w14:paraId="6D16A3D3" w14:textId="77777777" w:rsidR="004C415B" w:rsidRPr="00990D1A" w:rsidRDefault="004C415B" w:rsidP="00B75373">
            <w:pPr>
              <w:pStyle w:val="TableTextEntries"/>
            </w:pPr>
            <w:r>
              <w:t>Food and nutrition for children, food aid for refugees, capacity building and management</w:t>
            </w:r>
          </w:p>
        </w:tc>
        <w:tc>
          <w:tcPr>
            <w:tcW w:w="1001" w:type="dxa"/>
          </w:tcPr>
          <w:p w14:paraId="1897BC62" w14:textId="77777777" w:rsidR="004C415B" w:rsidRPr="00990D1A" w:rsidRDefault="004C415B" w:rsidP="00B75373">
            <w:pPr>
              <w:pStyle w:val="TableTextEntries"/>
            </w:pPr>
            <w:r>
              <w:t>4.1</w:t>
            </w:r>
          </w:p>
        </w:tc>
      </w:tr>
      <w:tr w:rsidR="004C415B" w:rsidRPr="00180B19" w14:paraId="6006E906" w14:textId="77777777" w:rsidTr="00E36D94">
        <w:trPr>
          <w:tblHeader w:val="0"/>
        </w:trPr>
        <w:tc>
          <w:tcPr>
            <w:tcW w:w="1228" w:type="dxa"/>
          </w:tcPr>
          <w:p w14:paraId="1DD161DF" w14:textId="77777777" w:rsidR="004C415B" w:rsidRPr="00990D1A" w:rsidRDefault="004C415B" w:rsidP="00B75373">
            <w:pPr>
              <w:pStyle w:val="TableTextEntries"/>
            </w:pPr>
            <w:r>
              <w:t>Kenya</w:t>
            </w:r>
          </w:p>
        </w:tc>
        <w:tc>
          <w:tcPr>
            <w:tcW w:w="3091" w:type="dxa"/>
          </w:tcPr>
          <w:p w14:paraId="04A465D5" w14:textId="1E1C80A8" w:rsidR="004C415B" w:rsidRPr="00990D1A" w:rsidRDefault="00E404A4" w:rsidP="00B75373">
            <w:pPr>
              <w:pStyle w:val="TableTextEntries"/>
            </w:pPr>
            <w:proofErr w:type="spellStart"/>
            <w:r>
              <w:t>Cooperazione</w:t>
            </w:r>
            <w:proofErr w:type="spellEnd"/>
            <w:r>
              <w:t xml:space="preserve"> </w:t>
            </w:r>
            <w:proofErr w:type="spellStart"/>
            <w:r>
              <w:t>Internazionale</w:t>
            </w:r>
            <w:proofErr w:type="spellEnd"/>
            <w:r w:rsidR="004C415B">
              <w:t>, Kenya Red Cross, W</w:t>
            </w:r>
            <w:r w:rsidR="005601DC">
              <w:t>orld Food Programme</w:t>
            </w:r>
            <w:r w:rsidR="004C415B">
              <w:t xml:space="preserve"> </w:t>
            </w:r>
          </w:p>
        </w:tc>
        <w:tc>
          <w:tcPr>
            <w:tcW w:w="3090" w:type="dxa"/>
          </w:tcPr>
          <w:p w14:paraId="31E34A3C" w14:textId="77777777" w:rsidR="004C415B" w:rsidRPr="00990D1A" w:rsidRDefault="004C415B" w:rsidP="00B75373">
            <w:pPr>
              <w:pStyle w:val="TableTextEntries"/>
            </w:pPr>
            <w:r>
              <w:t>Pastoralist livelihood assets preservation, prepositioned supplies and contingency planning for elections, food aid for refugees</w:t>
            </w:r>
          </w:p>
        </w:tc>
        <w:tc>
          <w:tcPr>
            <w:tcW w:w="1001" w:type="dxa"/>
          </w:tcPr>
          <w:p w14:paraId="77A3BFED" w14:textId="77777777" w:rsidR="004C415B" w:rsidRPr="00990D1A" w:rsidRDefault="00146EE7" w:rsidP="00B75373">
            <w:pPr>
              <w:pStyle w:val="TableTextEntries"/>
            </w:pPr>
            <w:r>
              <w:t>8</w:t>
            </w:r>
          </w:p>
        </w:tc>
      </w:tr>
      <w:tr w:rsidR="004C415B" w:rsidRPr="00180B19" w14:paraId="276454E1" w14:textId="77777777" w:rsidTr="00E36D94">
        <w:trPr>
          <w:cnfStyle w:val="000000010000" w:firstRow="0" w:lastRow="0" w:firstColumn="0" w:lastColumn="0" w:oddVBand="0" w:evenVBand="0" w:oddHBand="0" w:evenHBand="1" w:firstRowFirstColumn="0" w:firstRowLastColumn="0" w:lastRowFirstColumn="0" w:lastRowLastColumn="0"/>
          <w:tblHeader w:val="0"/>
        </w:trPr>
        <w:tc>
          <w:tcPr>
            <w:tcW w:w="1228" w:type="dxa"/>
          </w:tcPr>
          <w:p w14:paraId="042663D3" w14:textId="77777777" w:rsidR="004C415B" w:rsidRPr="00990D1A" w:rsidRDefault="004C415B" w:rsidP="00B75373">
            <w:pPr>
              <w:pStyle w:val="TableTextEntries"/>
            </w:pPr>
            <w:r>
              <w:t>Somalia</w:t>
            </w:r>
          </w:p>
        </w:tc>
        <w:tc>
          <w:tcPr>
            <w:tcW w:w="3091" w:type="dxa"/>
          </w:tcPr>
          <w:p w14:paraId="4FD0448F" w14:textId="6DFF9888" w:rsidR="004C415B" w:rsidRPr="00990D1A" w:rsidRDefault="005601DC" w:rsidP="00B75373">
            <w:pPr>
              <w:pStyle w:val="TableTextEntries"/>
            </w:pPr>
            <w:r w:rsidRPr="005601DC">
              <w:rPr>
                <w:lang w:val="en-US"/>
              </w:rPr>
              <w:t xml:space="preserve">Office for </w:t>
            </w:r>
            <w:r w:rsidRPr="005601DC">
              <w:rPr>
                <w:bCs/>
                <w:lang w:val="en-US"/>
              </w:rPr>
              <w:t>the Coordination of Humanitarian Affairs</w:t>
            </w:r>
            <w:r>
              <w:rPr>
                <w:bCs/>
                <w:lang w:val="en-US"/>
              </w:rPr>
              <w:t xml:space="preserve"> </w:t>
            </w:r>
            <w:r>
              <w:t>Common Humanitarian Fund</w:t>
            </w:r>
            <w:r w:rsidR="004C415B">
              <w:t xml:space="preserve">, </w:t>
            </w:r>
            <w:r w:rsidRPr="00BE29D0">
              <w:rPr>
                <w:iCs/>
                <w:lang w:val="en-US"/>
              </w:rPr>
              <w:t>Food and Agriculture Organization</w:t>
            </w:r>
            <w:r w:rsidR="004C415B">
              <w:t xml:space="preserve">, </w:t>
            </w:r>
            <w:r w:rsidRPr="005601DC">
              <w:rPr>
                <w:lang w:val="en-US"/>
              </w:rPr>
              <w:t>Internati</w:t>
            </w:r>
            <w:r>
              <w:rPr>
                <w:lang w:val="en-US"/>
              </w:rPr>
              <w:t>onal Committee of the Red Cross</w:t>
            </w:r>
            <w:r w:rsidR="004C415B">
              <w:t>, U</w:t>
            </w:r>
            <w:r>
              <w:t xml:space="preserve">nited </w:t>
            </w:r>
            <w:r w:rsidR="004C415B">
              <w:t>N</w:t>
            </w:r>
            <w:r>
              <w:t xml:space="preserve">ations </w:t>
            </w:r>
            <w:r w:rsidR="004C415B">
              <w:t>D</w:t>
            </w:r>
            <w:r>
              <w:t xml:space="preserve">epartment of </w:t>
            </w:r>
            <w:r w:rsidR="004C415B">
              <w:t>S</w:t>
            </w:r>
            <w:r>
              <w:t xml:space="preserve">afety and </w:t>
            </w:r>
            <w:r w:rsidR="004C415B">
              <w:t>S</w:t>
            </w:r>
            <w:r>
              <w:t>ecurity</w:t>
            </w:r>
            <w:r w:rsidR="004C415B">
              <w:t>, U</w:t>
            </w:r>
            <w:r>
              <w:t xml:space="preserve">nited </w:t>
            </w:r>
            <w:r w:rsidR="004C415B">
              <w:t>N</w:t>
            </w:r>
            <w:r>
              <w:t xml:space="preserve">ations </w:t>
            </w:r>
            <w:r w:rsidR="004C415B">
              <w:t>C</w:t>
            </w:r>
            <w:r>
              <w:t xml:space="preserve">hildren’s </w:t>
            </w:r>
            <w:r w:rsidR="004C415B">
              <w:t>F</w:t>
            </w:r>
            <w:r>
              <w:t>und</w:t>
            </w:r>
          </w:p>
        </w:tc>
        <w:tc>
          <w:tcPr>
            <w:tcW w:w="3090" w:type="dxa"/>
          </w:tcPr>
          <w:p w14:paraId="03E2F08E" w14:textId="77777777" w:rsidR="004C415B" w:rsidRPr="00990D1A" w:rsidRDefault="004C415B" w:rsidP="00B75373">
            <w:pPr>
              <w:pStyle w:val="TableTextEntries"/>
            </w:pPr>
            <w:r>
              <w:t>Priority humanitarian needs, food security and livelihoods support following 2011 famine and drought, security services for delivery and coordination of aid, maternal and child health support</w:t>
            </w:r>
          </w:p>
        </w:tc>
        <w:tc>
          <w:tcPr>
            <w:tcW w:w="1001" w:type="dxa"/>
          </w:tcPr>
          <w:p w14:paraId="34331974" w14:textId="77777777" w:rsidR="004C415B" w:rsidRPr="00990D1A" w:rsidRDefault="00146EE7" w:rsidP="00B75373">
            <w:pPr>
              <w:pStyle w:val="TableTextEntries"/>
            </w:pPr>
            <w:r>
              <w:t>22</w:t>
            </w:r>
            <w:r w:rsidR="004C415B">
              <w:t>.4</w:t>
            </w:r>
          </w:p>
        </w:tc>
      </w:tr>
      <w:tr w:rsidR="004C415B" w:rsidRPr="00180B19" w14:paraId="7B12D882" w14:textId="77777777" w:rsidTr="00E36D94">
        <w:trPr>
          <w:tblHeader w:val="0"/>
        </w:trPr>
        <w:tc>
          <w:tcPr>
            <w:tcW w:w="1228" w:type="dxa"/>
          </w:tcPr>
          <w:p w14:paraId="4F18F821" w14:textId="77777777" w:rsidR="004C415B" w:rsidRPr="00990D1A" w:rsidRDefault="004C415B" w:rsidP="00B75373">
            <w:pPr>
              <w:pStyle w:val="TableTextEntries"/>
            </w:pPr>
            <w:r>
              <w:t>South Sudan</w:t>
            </w:r>
          </w:p>
        </w:tc>
        <w:tc>
          <w:tcPr>
            <w:tcW w:w="3091" w:type="dxa"/>
          </w:tcPr>
          <w:p w14:paraId="0BF3F344" w14:textId="268A11F9" w:rsidR="004C415B" w:rsidRPr="00990D1A" w:rsidRDefault="004C415B" w:rsidP="00B75373">
            <w:pPr>
              <w:pStyle w:val="TableTextEntries"/>
            </w:pPr>
            <w:r w:rsidRPr="000B0E41">
              <w:t>A</w:t>
            </w:r>
            <w:r w:rsidR="000B0E41" w:rsidRPr="00BE29D0">
              <w:t>ustralian non-government organisations</w:t>
            </w:r>
            <w:r>
              <w:t xml:space="preserve">, </w:t>
            </w:r>
            <w:r w:rsidR="005601DC" w:rsidRPr="005601DC">
              <w:rPr>
                <w:lang w:val="en-US"/>
              </w:rPr>
              <w:t xml:space="preserve">Office for </w:t>
            </w:r>
            <w:r w:rsidR="005601DC" w:rsidRPr="005601DC">
              <w:rPr>
                <w:bCs/>
                <w:lang w:val="en-US"/>
              </w:rPr>
              <w:t xml:space="preserve">the Coordination of Humanitarian Affairs </w:t>
            </w:r>
            <w:r w:rsidR="005601DC">
              <w:t>Common Humanitarian Fund</w:t>
            </w:r>
            <w:r>
              <w:t xml:space="preserve">, </w:t>
            </w:r>
            <w:r w:rsidR="005601DC" w:rsidRPr="005601DC">
              <w:rPr>
                <w:lang w:val="en-US"/>
              </w:rPr>
              <w:t>United Nations High Commissioner for Refugees</w:t>
            </w:r>
            <w:r>
              <w:t xml:space="preserve">, </w:t>
            </w:r>
            <w:r w:rsidR="005601DC">
              <w:t>World Food Programme</w:t>
            </w:r>
          </w:p>
        </w:tc>
        <w:tc>
          <w:tcPr>
            <w:tcW w:w="3090" w:type="dxa"/>
          </w:tcPr>
          <w:p w14:paraId="28C8330C" w14:textId="77777777" w:rsidR="004C415B" w:rsidRPr="00990D1A" w:rsidRDefault="004C415B" w:rsidP="00B75373">
            <w:pPr>
              <w:pStyle w:val="TableTextEntries"/>
            </w:pPr>
            <w:r>
              <w:t>Priority humanitarian needs, community-led early recovery, refugee support, food aid, logistical and operational support, food aid</w:t>
            </w:r>
          </w:p>
        </w:tc>
        <w:tc>
          <w:tcPr>
            <w:tcW w:w="1001" w:type="dxa"/>
          </w:tcPr>
          <w:p w14:paraId="235B27CE" w14:textId="77777777" w:rsidR="004C415B" w:rsidRPr="00990D1A" w:rsidRDefault="00146EE7" w:rsidP="00B75373">
            <w:pPr>
              <w:pStyle w:val="TableTextEntries"/>
            </w:pPr>
            <w:r>
              <w:t>38.07</w:t>
            </w:r>
          </w:p>
        </w:tc>
      </w:tr>
      <w:tr w:rsidR="004C415B" w:rsidRPr="00180B19" w14:paraId="3969274F" w14:textId="77777777" w:rsidTr="00E36D94">
        <w:trPr>
          <w:cnfStyle w:val="000000010000" w:firstRow="0" w:lastRow="0" w:firstColumn="0" w:lastColumn="0" w:oddVBand="0" w:evenVBand="0" w:oddHBand="0" w:evenHBand="1" w:firstRowFirstColumn="0" w:firstRowLastColumn="0" w:lastRowFirstColumn="0" w:lastRowLastColumn="0"/>
          <w:tblHeader w:val="0"/>
        </w:trPr>
        <w:tc>
          <w:tcPr>
            <w:tcW w:w="1228" w:type="dxa"/>
          </w:tcPr>
          <w:p w14:paraId="1D08E8CB" w14:textId="77777777" w:rsidR="004C415B" w:rsidRPr="00990D1A" w:rsidRDefault="004C415B" w:rsidP="00B75373">
            <w:pPr>
              <w:pStyle w:val="TableTextEntries"/>
            </w:pPr>
            <w:r>
              <w:t>Sudan</w:t>
            </w:r>
          </w:p>
        </w:tc>
        <w:tc>
          <w:tcPr>
            <w:tcW w:w="3091" w:type="dxa"/>
          </w:tcPr>
          <w:p w14:paraId="79D76712" w14:textId="47DE27F2" w:rsidR="004C415B" w:rsidRPr="00990D1A" w:rsidRDefault="005601DC" w:rsidP="00B75373">
            <w:pPr>
              <w:pStyle w:val="TableTextEntries"/>
            </w:pPr>
            <w:r w:rsidRPr="005601DC">
              <w:rPr>
                <w:lang w:val="en-US"/>
              </w:rPr>
              <w:t xml:space="preserve">Office for </w:t>
            </w:r>
            <w:r w:rsidRPr="005601DC">
              <w:rPr>
                <w:bCs/>
                <w:lang w:val="en-US"/>
              </w:rPr>
              <w:t xml:space="preserve">the Coordination of Humanitarian Affairs </w:t>
            </w:r>
            <w:r w:rsidR="00EF77F1">
              <w:t>Common Humanitarian Fund</w:t>
            </w:r>
            <w:r w:rsidR="004C415B">
              <w:t xml:space="preserve">, </w:t>
            </w:r>
            <w:r w:rsidRPr="005601DC">
              <w:rPr>
                <w:lang w:val="en-US"/>
              </w:rPr>
              <w:t>Internati</w:t>
            </w:r>
            <w:r>
              <w:rPr>
                <w:lang w:val="en-US"/>
              </w:rPr>
              <w:t>onal Committee of the Red Cross</w:t>
            </w:r>
          </w:p>
        </w:tc>
        <w:tc>
          <w:tcPr>
            <w:tcW w:w="3090" w:type="dxa"/>
          </w:tcPr>
          <w:p w14:paraId="579A07A3" w14:textId="30AF51AC" w:rsidR="004C415B" w:rsidRPr="00990D1A" w:rsidRDefault="004C415B" w:rsidP="00B75373">
            <w:pPr>
              <w:pStyle w:val="TableTextEntries"/>
            </w:pPr>
            <w:r>
              <w:t>Priority humanitarian needs</w:t>
            </w:r>
            <w:r w:rsidR="00EF77F1">
              <w:t xml:space="preserve"> to</w:t>
            </w:r>
            <w:r>
              <w:t xml:space="preserve"> address gaps in accessible areas, such as Darfur</w:t>
            </w:r>
          </w:p>
        </w:tc>
        <w:tc>
          <w:tcPr>
            <w:tcW w:w="1001" w:type="dxa"/>
          </w:tcPr>
          <w:p w14:paraId="4B23D9D9" w14:textId="77777777" w:rsidR="004C415B" w:rsidRPr="00990D1A" w:rsidRDefault="004C415B" w:rsidP="00B75373">
            <w:pPr>
              <w:pStyle w:val="TableTextEntries"/>
            </w:pPr>
            <w:r>
              <w:t>11</w:t>
            </w:r>
          </w:p>
        </w:tc>
      </w:tr>
      <w:tr w:rsidR="004C415B" w:rsidRPr="00180B19" w14:paraId="66B1FBAD" w14:textId="77777777" w:rsidTr="00E36D94">
        <w:trPr>
          <w:tblHeader w:val="0"/>
        </w:trPr>
        <w:tc>
          <w:tcPr>
            <w:tcW w:w="1228" w:type="dxa"/>
          </w:tcPr>
          <w:p w14:paraId="1215D480" w14:textId="77777777" w:rsidR="004C415B" w:rsidRPr="00990D1A" w:rsidRDefault="004C415B" w:rsidP="00B75373">
            <w:pPr>
              <w:pStyle w:val="TableTextEntries"/>
            </w:pPr>
            <w:r>
              <w:lastRenderedPageBreak/>
              <w:t>Uganda</w:t>
            </w:r>
          </w:p>
        </w:tc>
        <w:tc>
          <w:tcPr>
            <w:tcW w:w="3091" w:type="dxa"/>
          </w:tcPr>
          <w:p w14:paraId="6A85DAF6" w14:textId="50DCF665" w:rsidR="004C415B" w:rsidRPr="00EF77F1" w:rsidRDefault="00EF77F1" w:rsidP="00B75373">
            <w:pPr>
              <w:pStyle w:val="TableTextEntries"/>
            </w:pPr>
            <w:r w:rsidRPr="00BE29D0">
              <w:rPr>
                <w:iCs/>
                <w:lang w:val="en-US"/>
              </w:rPr>
              <w:t>United Nations Mine Action Service</w:t>
            </w:r>
          </w:p>
        </w:tc>
        <w:tc>
          <w:tcPr>
            <w:tcW w:w="3090" w:type="dxa"/>
          </w:tcPr>
          <w:p w14:paraId="2C2DEC81" w14:textId="77777777" w:rsidR="004C415B" w:rsidRPr="00990D1A" w:rsidRDefault="004C415B" w:rsidP="00B75373">
            <w:pPr>
              <w:pStyle w:val="TableTextEntries"/>
            </w:pPr>
            <w:r>
              <w:t>Mine clearance</w:t>
            </w:r>
          </w:p>
        </w:tc>
        <w:tc>
          <w:tcPr>
            <w:tcW w:w="1001" w:type="dxa"/>
          </w:tcPr>
          <w:p w14:paraId="78D6E23B" w14:textId="77777777" w:rsidR="004C415B" w:rsidRPr="00990D1A" w:rsidRDefault="004C415B" w:rsidP="00B75373">
            <w:pPr>
              <w:pStyle w:val="TableTextEntries"/>
            </w:pPr>
            <w:r>
              <w:t>0.5</w:t>
            </w:r>
          </w:p>
        </w:tc>
      </w:tr>
      <w:tr w:rsidR="004C415B" w:rsidRPr="00180B19" w14:paraId="297E39BE" w14:textId="77777777" w:rsidTr="00E36D94">
        <w:trPr>
          <w:cnfStyle w:val="000000010000" w:firstRow="0" w:lastRow="0" w:firstColumn="0" w:lastColumn="0" w:oddVBand="0" w:evenVBand="0" w:oddHBand="0" w:evenHBand="1" w:firstRowFirstColumn="0" w:firstRowLastColumn="0" w:lastRowFirstColumn="0" w:lastRowLastColumn="0"/>
          <w:tblHeader w:val="0"/>
        </w:trPr>
        <w:tc>
          <w:tcPr>
            <w:tcW w:w="1228" w:type="dxa"/>
          </w:tcPr>
          <w:p w14:paraId="5510FAA2" w14:textId="77777777" w:rsidR="004C415B" w:rsidRPr="00990D1A" w:rsidRDefault="004C415B" w:rsidP="00B75373">
            <w:pPr>
              <w:pStyle w:val="TableTextEntries"/>
            </w:pPr>
            <w:r>
              <w:t>Regional</w:t>
            </w:r>
          </w:p>
        </w:tc>
        <w:tc>
          <w:tcPr>
            <w:tcW w:w="3091" w:type="dxa"/>
          </w:tcPr>
          <w:p w14:paraId="076BEA14" w14:textId="77777777" w:rsidR="004C415B" w:rsidRPr="00990D1A" w:rsidRDefault="004C415B" w:rsidP="00B75373">
            <w:pPr>
              <w:pStyle w:val="TableTextEntries"/>
            </w:pPr>
            <w:r>
              <w:t>World Vision Australia</w:t>
            </w:r>
          </w:p>
        </w:tc>
        <w:tc>
          <w:tcPr>
            <w:tcW w:w="3090" w:type="dxa"/>
          </w:tcPr>
          <w:p w14:paraId="51FFB0D8" w14:textId="77777777" w:rsidR="004C415B" w:rsidRPr="00990D1A" w:rsidRDefault="004C415B" w:rsidP="00B75373">
            <w:pPr>
              <w:pStyle w:val="TableTextEntries"/>
            </w:pPr>
            <w:r>
              <w:t>Strengthening small-holder farming systems in Kenya, Rwanda, Tanzania and Uganda</w:t>
            </w:r>
          </w:p>
        </w:tc>
        <w:tc>
          <w:tcPr>
            <w:tcW w:w="1001" w:type="dxa"/>
          </w:tcPr>
          <w:p w14:paraId="5930356B" w14:textId="77777777" w:rsidR="004C415B" w:rsidRPr="00990D1A" w:rsidRDefault="004C415B" w:rsidP="00B75373">
            <w:pPr>
              <w:pStyle w:val="TableTextEntries"/>
            </w:pPr>
            <w:r>
              <w:t>1.5</w:t>
            </w:r>
          </w:p>
        </w:tc>
      </w:tr>
      <w:tr w:rsidR="004C415B" w:rsidRPr="00180B19" w14:paraId="0A818312" w14:textId="77777777" w:rsidTr="00E36D94">
        <w:trPr>
          <w:tblHeader w:val="0"/>
        </w:trPr>
        <w:tc>
          <w:tcPr>
            <w:tcW w:w="1228" w:type="dxa"/>
          </w:tcPr>
          <w:p w14:paraId="6A79E8C4" w14:textId="77777777" w:rsidR="004C415B" w:rsidRPr="00990D1A" w:rsidRDefault="004C415B" w:rsidP="00B75373">
            <w:pPr>
              <w:pStyle w:val="TableTextEntries"/>
            </w:pPr>
          </w:p>
        </w:tc>
        <w:tc>
          <w:tcPr>
            <w:tcW w:w="3091" w:type="dxa"/>
          </w:tcPr>
          <w:p w14:paraId="61E390A0" w14:textId="77777777" w:rsidR="004C415B" w:rsidRPr="00990D1A" w:rsidRDefault="004C415B" w:rsidP="00B75373">
            <w:pPr>
              <w:pStyle w:val="TableTextEntries"/>
            </w:pPr>
          </w:p>
        </w:tc>
        <w:tc>
          <w:tcPr>
            <w:tcW w:w="3090" w:type="dxa"/>
          </w:tcPr>
          <w:p w14:paraId="723039C4" w14:textId="77777777" w:rsidR="004C415B" w:rsidRPr="001E0728" w:rsidRDefault="004C415B">
            <w:pPr>
              <w:pStyle w:val="TableTextColumnHeading"/>
              <w:rPr>
                <w:b/>
              </w:rPr>
            </w:pPr>
            <w:r w:rsidRPr="001E0728">
              <w:t>Total</w:t>
            </w:r>
          </w:p>
        </w:tc>
        <w:tc>
          <w:tcPr>
            <w:tcW w:w="1001" w:type="dxa"/>
          </w:tcPr>
          <w:p w14:paraId="3F2506C5" w14:textId="77777777" w:rsidR="004C415B" w:rsidRPr="001E0728" w:rsidRDefault="00146EE7">
            <w:pPr>
              <w:pStyle w:val="TableTextColumnHeading"/>
              <w:rPr>
                <w:b/>
              </w:rPr>
            </w:pPr>
            <w:r>
              <w:t>102.48</w:t>
            </w:r>
          </w:p>
        </w:tc>
      </w:tr>
    </w:tbl>
    <w:p w14:paraId="3B7A118C" w14:textId="77777777" w:rsidR="00B75373" w:rsidRDefault="00B75373" w:rsidP="00F9156C">
      <w:pPr>
        <w:rPr>
          <w:b/>
          <w:sz w:val="22"/>
          <w:szCs w:val="22"/>
        </w:rPr>
      </w:pPr>
    </w:p>
    <w:p w14:paraId="258DF24D" w14:textId="646C06EC" w:rsidR="00F9156C" w:rsidRPr="00F9156C" w:rsidRDefault="00F9156C" w:rsidP="00B75373">
      <w:pPr>
        <w:pStyle w:val="BodyText"/>
      </w:pPr>
      <w:r w:rsidRPr="00F9156C">
        <w:rPr>
          <w:b/>
        </w:rPr>
        <w:t>The humanitarian situation in the Horn of Africa</w:t>
      </w:r>
      <w:r w:rsidRPr="003A2D55">
        <w:rPr>
          <w:position w:val="6"/>
          <w:sz w:val="16"/>
          <w:szCs w:val="12"/>
        </w:rPr>
        <w:footnoteReference w:id="93"/>
      </w:r>
      <w:r w:rsidRPr="00F9156C">
        <w:rPr>
          <w:b/>
        </w:rPr>
        <w:t xml:space="preserve"> has improved but remains precarious. </w:t>
      </w:r>
      <w:r w:rsidRPr="00F9156C">
        <w:t xml:space="preserve">Good rains, near normal harvests, and the continued provision of humanitarian assistance halved the number of people requiring humanitarian assistance in Somalia and helped the region </w:t>
      </w:r>
      <w:r w:rsidR="00F04CE8">
        <w:t xml:space="preserve">to </w:t>
      </w:r>
      <w:r w:rsidRPr="00F9156C">
        <w:t>begin recover</w:t>
      </w:r>
      <w:r w:rsidR="00A31169">
        <w:t>ing</w:t>
      </w:r>
      <w:r w:rsidRPr="00F9156C">
        <w:t xml:space="preserve"> from the depths of famine in 2011</w:t>
      </w:r>
      <w:r w:rsidR="00A31169">
        <w:t>–</w:t>
      </w:r>
      <w:r w:rsidRPr="00F9156C">
        <w:t xml:space="preserve">12. Despite these improvements, the humanitarian situation remains highly precarious. </w:t>
      </w:r>
      <w:r w:rsidRPr="00F9156C">
        <w:rPr>
          <w:lang w:val="en"/>
        </w:rPr>
        <w:t xml:space="preserve">Over </w:t>
      </w:r>
      <w:r w:rsidR="00A31169">
        <w:rPr>
          <w:lang w:val="en"/>
        </w:rPr>
        <w:t>one</w:t>
      </w:r>
      <w:r w:rsidR="00A31169" w:rsidRPr="00F9156C">
        <w:rPr>
          <w:lang w:val="en"/>
        </w:rPr>
        <w:t xml:space="preserve"> </w:t>
      </w:r>
      <w:r w:rsidRPr="00F9156C">
        <w:rPr>
          <w:lang w:val="en"/>
        </w:rPr>
        <w:t xml:space="preserve">million Somalis remain displaced throughout the region, with Ethiopia and Kenya carrying the greatest burden, and 3.8 million people in Somalia are in need of life-saving </w:t>
      </w:r>
      <w:r w:rsidRPr="00F9156C">
        <w:t>assistance.</w:t>
      </w:r>
      <w:r w:rsidRPr="00F9156C">
        <w:rPr>
          <w:position w:val="6"/>
          <w:sz w:val="16"/>
          <w:szCs w:val="12"/>
        </w:rPr>
        <w:footnoteReference w:id="94"/>
      </w:r>
      <w:r w:rsidRPr="00F9156C">
        <w:t xml:space="preserve"> During 2012</w:t>
      </w:r>
      <w:r w:rsidR="00A31169">
        <w:t>–</w:t>
      </w:r>
      <w:r w:rsidRPr="00F9156C">
        <w:t xml:space="preserve">13, </w:t>
      </w:r>
      <w:r w:rsidR="009C01AF">
        <w:t>the Australian Government</w:t>
      </w:r>
      <w:r w:rsidR="009C01AF" w:rsidRPr="00F9156C">
        <w:t xml:space="preserve"> </w:t>
      </w:r>
      <w:r w:rsidRPr="00F9156C">
        <w:t>provided $</w:t>
      </w:r>
      <w:r w:rsidR="00146EE7">
        <w:t>35</w:t>
      </w:r>
      <w:r w:rsidRPr="00F9156C">
        <w:t xml:space="preserve"> million in humanitarian assistance to the Horn of Africa</w:t>
      </w:r>
      <w:r w:rsidRPr="00F9156C">
        <w:rPr>
          <w:position w:val="6"/>
          <w:sz w:val="16"/>
          <w:szCs w:val="12"/>
        </w:rPr>
        <w:footnoteReference w:id="95"/>
      </w:r>
      <w:r w:rsidRPr="00F9156C">
        <w:t xml:space="preserve"> (see Table 2). Key results</w:t>
      </w:r>
      <w:r w:rsidR="00294E61">
        <w:rPr>
          <w:rStyle w:val="FootnoteReference"/>
        </w:rPr>
        <w:footnoteReference w:id="96"/>
      </w:r>
      <w:r w:rsidRPr="00F9156C">
        <w:t xml:space="preserve"> </w:t>
      </w:r>
      <w:r w:rsidR="000B0E41">
        <w:t>to</w:t>
      </w:r>
      <w:r w:rsidR="000B0E41" w:rsidRPr="00F9156C">
        <w:t xml:space="preserve"> </w:t>
      </w:r>
      <w:r w:rsidRPr="00F9156C">
        <w:t xml:space="preserve">which Australia contributed included: </w:t>
      </w:r>
    </w:p>
    <w:p w14:paraId="5195469E" w14:textId="506D6B86" w:rsidR="00F9156C" w:rsidRPr="00F9156C" w:rsidRDefault="00F9156C" w:rsidP="00B75373">
      <w:pPr>
        <w:pStyle w:val="ListBullet"/>
      </w:pPr>
      <w:r w:rsidRPr="00F9156C">
        <w:t xml:space="preserve">the </w:t>
      </w:r>
      <w:r w:rsidR="00A31169" w:rsidRPr="00F9156C">
        <w:t xml:space="preserve">International Committee of the Red Cross </w:t>
      </w:r>
      <w:r w:rsidRPr="00F9156C">
        <w:t>provided over 1.7 million people with food and helped over 86</w:t>
      </w:r>
      <w:r w:rsidR="00A31169">
        <w:t xml:space="preserve"> </w:t>
      </w:r>
      <w:r w:rsidRPr="00F9156C">
        <w:t>600 rural households</w:t>
      </w:r>
      <w:r w:rsidRPr="00F9156C">
        <w:rPr>
          <w:position w:val="6"/>
          <w:sz w:val="16"/>
          <w:szCs w:val="12"/>
        </w:rPr>
        <w:footnoteReference w:id="97"/>
      </w:r>
      <w:r w:rsidRPr="00F9156C">
        <w:t xml:space="preserve"> boost agricultural production in Somalia</w:t>
      </w:r>
      <w:r w:rsidRPr="00F9156C">
        <w:rPr>
          <w:position w:val="6"/>
          <w:sz w:val="16"/>
          <w:szCs w:val="12"/>
        </w:rPr>
        <w:footnoteReference w:id="98"/>
      </w:r>
    </w:p>
    <w:p w14:paraId="66C302A6" w14:textId="1B7E8290" w:rsidR="00F9156C" w:rsidRPr="00F9156C" w:rsidRDefault="00F9156C" w:rsidP="00B75373">
      <w:pPr>
        <w:pStyle w:val="ListBullet"/>
      </w:pPr>
      <w:r w:rsidRPr="00F9156C">
        <w:t>the Somalia Common Humanitarian Fund provided 4.6 million people with assistance, including lifesaving health services to 1.7 million and shelter to 410</w:t>
      </w:r>
      <w:r w:rsidR="00A31169">
        <w:t xml:space="preserve"> </w:t>
      </w:r>
      <w:r w:rsidRPr="00F9156C">
        <w:t xml:space="preserve">000 </w:t>
      </w:r>
    </w:p>
    <w:p w14:paraId="62497FAE" w14:textId="78788E0E" w:rsidR="00F9156C" w:rsidRPr="00F9156C" w:rsidRDefault="00F9156C" w:rsidP="00B75373">
      <w:pPr>
        <w:pStyle w:val="ListBullet"/>
      </w:pPr>
      <w:r w:rsidRPr="00F9156C">
        <w:t xml:space="preserve">Australian </w:t>
      </w:r>
      <w:r w:rsidR="00A31169">
        <w:t>non-government organisations,</w:t>
      </w:r>
      <w:r w:rsidRPr="00F9156C">
        <w:rPr>
          <w:position w:val="6"/>
          <w:sz w:val="16"/>
          <w:szCs w:val="12"/>
        </w:rPr>
        <w:footnoteReference w:id="99"/>
      </w:r>
      <w:r w:rsidRPr="00F9156C">
        <w:t xml:space="preserve"> through the Dollar for Dollar initiative</w:t>
      </w:r>
      <w:r w:rsidR="00AD09EF">
        <w:t>,</w:t>
      </w:r>
      <w:r w:rsidRPr="00F9156C">
        <w:t xml:space="preserve"> provided over 1</w:t>
      </w:r>
      <w:r w:rsidR="00A31169">
        <w:t xml:space="preserve"> </w:t>
      </w:r>
      <w:r w:rsidRPr="00F9156C">
        <w:t>458</w:t>
      </w:r>
      <w:r w:rsidR="00A31169">
        <w:t xml:space="preserve"> </w:t>
      </w:r>
      <w:r w:rsidRPr="00F9156C">
        <w:t>000</w:t>
      </w:r>
      <w:r w:rsidRPr="00F9156C">
        <w:rPr>
          <w:position w:val="6"/>
          <w:sz w:val="16"/>
          <w:szCs w:val="12"/>
        </w:rPr>
        <w:footnoteReference w:id="100"/>
      </w:r>
      <w:r w:rsidRPr="00F9156C">
        <w:t xml:space="preserve"> people with life-saving assistance, including clean water, food, sanitation and vaccinations</w:t>
      </w:r>
    </w:p>
    <w:p w14:paraId="38B42D33" w14:textId="43EE9ECE" w:rsidR="00AD09EF" w:rsidRDefault="00F9156C" w:rsidP="00B75373">
      <w:pPr>
        <w:pStyle w:val="ListBullet"/>
      </w:pPr>
      <w:r w:rsidRPr="00F9156C">
        <w:t>the U</w:t>
      </w:r>
      <w:r w:rsidR="00A31169">
        <w:t xml:space="preserve">nited </w:t>
      </w:r>
      <w:r w:rsidRPr="00F9156C">
        <w:t>N</w:t>
      </w:r>
      <w:r w:rsidR="00A31169">
        <w:t>ations</w:t>
      </w:r>
      <w:r w:rsidRPr="00F9156C">
        <w:t xml:space="preserve"> Food and Agriculture Organization in Somalia provided one million people with agricultural inputs designed to restore their productive capacity</w:t>
      </w:r>
    </w:p>
    <w:p w14:paraId="7336C215" w14:textId="12554FF0" w:rsidR="00C95A70" w:rsidRPr="00AD09EF" w:rsidRDefault="00F9156C" w:rsidP="00B75373">
      <w:pPr>
        <w:pStyle w:val="ListBullet"/>
      </w:pPr>
      <w:proofErr w:type="gramStart"/>
      <w:r w:rsidRPr="00AD09EF">
        <w:t>the</w:t>
      </w:r>
      <w:proofErr w:type="gramEnd"/>
      <w:r w:rsidRPr="00AD09EF">
        <w:t xml:space="preserve"> W</w:t>
      </w:r>
      <w:r w:rsidR="00A31169">
        <w:t xml:space="preserve">orld </w:t>
      </w:r>
      <w:r w:rsidRPr="00AD09EF">
        <w:t>F</w:t>
      </w:r>
      <w:r w:rsidR="00A31169">
        <w:t xml:space="preserve">ood </w:t>
      </w:r>
      <w:r w:rsidRPr="00AD09EF">
        <w:t>P</w:t>
      </w:r>
      <w:r w:rsidR="00A31169">
        <w:t>rogramme</w:t>
      </w:r>
      <w:r w:rsidRPr="00AD09EF">
        <w:t xml:space="preserve"> provided lifesaving assistance to 1.2 million Somali, Eritrean, and Sudanese refugees in Ethiopia and Kenya.</w:t>
      </w:r>
    </w:p>
    <w:p w14:paraId="77E892E0" w14:textId="56315938" w:rsidR="00AF2F89" w:rsidRDefault="00AF2F89" w:rsidP="00B75373">
      <w:pPr>
        <w:pStyle w:val="BodyText"/>
      </w:pPr>
      <w:r w:rsidRPr="00B75373">
        <w:rPr>
          <w:b/>
        </w:rPr>
        <w:t>In South Sudan and Sudan, the number of people requiring humanitarian support increased significantly but access to affected populations was difficult.</w:t>
      </w:r>
      <w:r>
        <w:t xml:space="preserve"> Some 4.7 million people in South Sudan</w:t>
      </w:r>
      <w:r w:rsidR="00DF1DE7">
        <w:t>––</w:t>
      </w:r>
      <w:r w:rsidR="008E09AE">
        <w:t>over half the population</w:t>
      </w:r>
      <w:r w:rsidR="00DF1DE7">
        <w:t>––</w:t>
      </w:r>
      <w:r w:rsidR="008E09AE">
        <w:t xml:space="preserve">were food insecure </w:t>
      </w:r>
      <w:r>
        <w:t>in 2012 due to e</w:t>
      </w:r>
      <w:r w:rsidRPr="00B45631">
        <w:t xml:space="preserve">rratic </w:t>
      </w:r>
      <w:r w:rsidRPr="00B45631">
        <w:lastRenderedPageBreak/>
        <w:t xml:space="preserve">rains </w:t>
      </w:r>
      <w:r>
        <w:t>and</w:t>
      </w:r>
      <w:r w:rsidRPr="00BE2106">
        <w:t xml:space="preserve"> spiralling food and fuel prices</w:t>
      </w:r>
      <w:r w:rsidR="00AD09EF">
        <w:t>.</w:t>
      </w:r>
      <w:r>
        <w:rPr>
          <w:rStyle w:val="FootnoteReference"/>
        </w:rPr>
        <w:footnoteReference w:id="101"/>
      </w:r>
      <w:r>
        <w:t xml:space="preserve"> </w:t>
      </w:r>
      <w:r w:rsidR="008E09AE">
        <w:t>In Sudan, o</w:t>
      </w:r>
      <w:r w:rsidR="008E09AE" w:rsidRPr="00744378">
        <w:t xml:space="preserve">ngoing fighting in the states of Southern </w:t>
      </w:r>
      <w:proofErr w:type="spellStart"/>
      <w:r w:rsidR="008E09AE" w:rsidRPr="00744378">
        <w:t>Kordofan</w:t>
      </w:r>
      <w:proofErr w:type="spellEnd"/>
      <w:r w:rsidR="008E09AE" w:rsidRPr="00744378">
        <w:t xml:space="preserve"> and Blue Nile displaced or severely affected an estimated 700</w:t>
      </w:r>
      <w:r w:rsidR="00DF1DE7">
        <w:t xml:space="preserve"> </w:t>
      </w:r>
      <w:r w:rsidR="008E09AE" w:rsidRPr="00744378">
        <w:t>000 people</w:t>
      </w:r>
      <w:r w:rsidR="008E09AE">
        <w:t xml:space="preserve">. </w:t>
      </w:r>
      <w:r>
        <w:t>The already stretched humanitarian operation</w:t>
      </w:r>
      <w:r w:rsidR="008E09AE">
        <w:t xml:space="preserve"> in South Sudan subsequently </w:t>
      </w:r>
      <w:r>
        <w:t>faced the additional challenge of responding to a m</w:t>
      </w:r>
      <w:r w:rsidR="008E09AE">
        <w:t xml:space="preserve">ajor refugee influx from Sudan, </w:t>
      </w:r>
      <w:r>
        <w:t xml:space="preserve">just as the </w:t>
      </w:r>
      <w:r w:rsidRPr="00206EBE">
        <w:t xml:space="preserve">rainy season </w:t>
      </w:r>
      <w:r>
        <w:t xml:space="preserve">began in June. This </w:t>
      </w:r>
      <w:r w:rsidRPr="00206EBE">
        <w:t>ma</w:t>
      </w:r>
      <w:r>
        <w:t>de</w:t>
      </w:r>
      <w:r w:rsidRPr="00206EBE">
        <w:t xml:space="preserve"> </w:t>
      </w:r>
      <w:r>
        <w:t>the response logistically difficult and extremely</w:t>
      </w:r>
      <w:r w:rsidRPr="00206EBE">
        <w:t xml:space="preserve"> expensive </w:t>
      </w:r>
      <w:r>
        <w:t>because</w:t>
      </w:r>
      <w:r w:rsidRPr="00206EBE">
        <w:t xml:space="preserve"> supplies mostly had to be flown in.</w:t>
      </w:r>
      <w:r>
        <w:t xml:space="preserve"> Flash floods and seasonal inter-communal violence compounded the situation.</w:t>
      </w:r>
      <w:r w:rsidRPr="00206EBE">
        <w:t xml:space="preserve"> </w:t>
      </w:r>
      <w:r w:rsidR="008E09AE">
        <w:t xml:space="preserve">At the same time, need in Darfur remained </w:t>
      </w:r>
      <w:r w:rsidR="00F77BDB">
        <w:t>high</w:t>
      </w:r>
      <w:r w:rsidR="008E09AE">
        <w:t xml:space="preserve"> with </w:t>
      </w:r>
      <w:r w:rsidR="0078609F">
        <w:t xml:space="preserve">those </w:t>
      </w:r>
      <w:r w:rsidR="008E09AE">
        <w:t xml:space="preserve">in </w:t>
      </w:r>
      <w:r w:rsidR="0078609F" w:rsidRPr="0078609F">
        <w:rPr>
          <w:lang w:val="en-US"/>
        </w:rPr>
        <w:t>internally displaced persons</w:t>
      </w:r>
      <w:r w:rsidR="0078609F" w:rsidRPr="0078609F" w:rsidDel="0078609F">
        <w:t xml:space="preserve"> </w:t>
      </w:r>
      <w:r w:rsidR="008E09AE">
        <w:t>camps requiring regular assistance.</w:t>
      </w:r>
    </w:p>
    <w:p w14:paraId="2D9EDB94" w14:textId="49D90AB4" w:rsidR="00F9156C" w:rsidRPr="00F9156C" w:rsidRDefault="00F9156C" w:rsidP="00B75373">
      <w:pPr>
        <w:pStyle w:val="BodyText"/>
      </w:pPr>
      <w:r w:rsidRPr="00F9156C">
        <w:t>Reflecting this, Australia provided $</w:t>
      </w:r>
      <w:r w:rsidR="00146EE7">
        <w:t>38.07</w:t>
      </w:r>
      <w:r w:rsidRPr="00F9156C">
        <w:t xml:space="preserve"> million in humanitarian assistance to South Sudan (see Table 2) and $11 million to Sudan</w:t>
      </w:r>
      <w:r w:rsidR="00AD09EF">
        <w:t>.</w:t>
      </w:r>
      <w:r w:rsidRPr="00F9156C">
        <w:rPr>
          <w:position w:val="6"/>
          <w:sz w:val="16"/>
          <w:szCs w:val="12"/>
        </w:rPr>
        <w:footnoteReference w:id="102"/>
      </w:r>
      <w:r w:rsidRPr="00F9156C">
        <w:t xml:space="preserve"> Key results</w:t>
      </w:r>
      <w:r w:rsidR="00294E61">
        <w:rPr>
          <w:rStyle w:val="FootnoteReference"/>
        </w:rPr>
        <w:footnoteReference w:id="103"/>
      </w:r>
      <w:r w:rsidRPr="00F9156C">
        <w:t xml:space="preserve"> in 2012 </w:t>
      </w:r>
      <w:r w:rsidR="00F04CE8">
        <w:t xml:space="preserve">to which Australia contributed </w:t>
      </w:r>
      <w:r w:rsidRPr="00F9156C">
        <w:t>included:</w:t>
      </w:r>
    </w:p>
    <w:p w14:paraId="425A85BF" w14:textId="1BC36F32" w:rsidR="00F9156C" w:rsidRPr="00F9156C" w:rsidRDefault="00F9156C" w:rsidP="00B75373">
      <w:pPr>
        <w:pStyle w:val="ListBullet"/>
      </w:pPr>
      <w:r w:rsidRPr="00F9156C">
        <w:rPr>
          <w:szCs w:val="22"/>
        </w:rPr>
        <w:t xml:space="preserve">in Sudan, the </w:t>
      </w:r>
      <w:r w:rsidR="0078609F" w:rsidRPr="0078609F">
        <w:rPr>
          <w:szCs w:val="22"/>
          <w:lang w:val="en-US"/>
        </w:rPr>
        <w:t xml:space="preserve">International Committee of the Red Cross </w:t>
      </w:r>
      <w:r w:rsidRPr="00F9156C">
        <w:t xml:space="preserve">provided over </w:t>
      </w:r>
      <w:r w:rsidR="000B0E41" w:rsidRPr="000B0E41">
        <w:t>708</w:t>
      </w:r>
      <w:r w:rsidR="00A64149">
        <w:t xml:space="preserve"> </w:t>
      </w:r>
      <w:r w:rsidR="000B0E41" w:rsidRPr="00BE29D0">
        <w:t>200</w:t>
      </w:r>
      <w:r w:rsidR="000B0E41" w:rsidRPr="00F9156C">
        <w:t xml:space="preserve"> </w:t>
      </w:r>
      <w:r w:rsidRPr="00F9156C">
        <w:t xml:space="preserve">people with emergency aid, seeds, tools, and livestock care; over </w:t>
      </w:r>
      <w:r w:rsidR="000B0E41">
        <w:t>4</w:t>
      </w:r>
      <w:r w:rsidRPr="00F9156C">
        <w:t>8</w:t>
      </w:r>
      <w:r w:rsidR="000B0E41">
        <w:t>6</w:t>
      </w:r>
      <w:r w:rsidR="0078609F">
        <w:t xml:space="preserve"> </w:t>
      </w:r>
      <w:r w:rsidRPr="00F9156C">
        <w:t>000 people with clean water; and</w:t>
      </w:r>
      <w:r w:rsidR="0078609F">
        <w:t>,</w:t>
      </w:r>
      <w:r w:rsidRPr="00F9156C">
        <w:t xml:space="preserve"> despite security constraints</w:t>
      </w:r>
      <w:r w:rsidR="0078609F">
        <w:t>,</w:t>
      </w:r>
      <w:r w:rsidRPr="00F9156C">
        <w:t xml:space="preserve"> supported seven primary health centres in Darfur </w:t>
      </w:r>
    </w:p>
    <w:p w14:paraId="25C9C715" w14:textId="770318DC" w:rsidR="00F9156C" w:rsidRPr="00F9156C" w:rsidRDefault="00F9156C" w:rsidP="00B75373">
      <w:pPr>
        <w:pStyle w:val="ListBullet"/>
        <w:rPr>
          <w:szCs w:val="22"/>
        </w:rPr>
      </w:pPr>
      <w:proofErr w:type="gramStart"/>
      <w:r w:rsidRPr="00F9156C">
        <w:rPr>
          <w:szCs w:val="22"/>
        </w:rPr>
        <w:t>in</w:t>
      </w:r>
      <w:proofErr w:type="gramEnd"/>
      <w:r w:rsidRPr="00F9156C">
        <w:rPr>
          <w:szCs w:val="22"/>
        </w:rPr>
        <w:t xml:space="preserve"> South Sudan, the W</w:t>
      </w:r>
      <w:r w:rsidR="0078609F">
        <w:rPr>
          <w:szCs w:val="22"/>
        </w:rPr>
        <w:t xml:space="preserve">orld </w:t>
      </w:r>
      <w:r w:rsidRPr="00F9156C">
        <w:rPr>
          <w:szCs w:val="22"/>
        </w:rPr>
        <w:t>F</w:t>
      </w:r>
      <w:r w:rsidR="0078609F">
        <w:rPr>
          <w:szCs w:val="22"/>
        </w:rPr>
        <w:t xml:space="preserve">ood </w:t>
      </w:r>
      <w:r w:rsidRPr="00F9156C">
        <w:rPr>
          <w:szCs w:val="22"/>
        </w:rPr>
        <w:t>P</w:t>
      </w:r>
      <w:r w:rsidR="0078609F">
        <w:rPr>
          <w:szCs w:val="22"/>
        </w:rPr>
        <w:t>rogramme</w:t>
      </w:r>
      <w:r w:rsidRPr="00F9156C">
        <w:rPr>
          <w:szCs w:val="22"/>
        </w:rPr>
        <w:t xml:space="preserve"> provided lifesaving assistance to 225</w:t>
      </w:r>
      <w:r w:rsidR="0078609F">
        <w:rPr>
          <w:szCs w:val="22"/>
        </w:rPr>
        <w:t xml:space="preserve"> </w:t>
      </w:r>
      <w:r w:rsidRPr="00F9156C">
        <w:rPr>
          <w:szCs w:val="22"/>
        </w:rPr>
        <w:t>000 refugees, 16</w:t>
      </w:r>
      <w:r w:rsidR="0078609F">
        <w:rPr>
          <w:szCs w:val="22"/>
        </w:rPr>
        <w:t xml:space="preserve"> </w:t>
      </w:r>
      <w:r w:rsidRPr="00F9156C">
        <w:rPr>
          <w:szCs w:val="22"/>
        </w:rPr>
        <w:t>000 internally displaced people, and 143</w:t>
      </w:r>
      <w:r w:rsidR="0078609F">
        <w:rPr>
          <w:szCs w:val="22"/>
        </w:rPr>
        <w:t xml:space="preserve"> </w:t>
      </w:r>
      <w:r w:rsidRPr="00F9156C">
        <w:rPr>
          <w:szCs w:val="22"/>
        </w:rPr>
        <w:t>000 returnees. </w:t>
      </w:r>
      <w:r w:rsidR="0078609F">
        <w:rPr>
          <w:szCs w:val="22"/>
        </w:rPr>
        <w:t>A total of</w:t>
      </w:r>
      <w:r w:rsidRPr="00F9156C">
        <w:rPr>
          <w:szCs w:val="22"/>
        </w:rPr>
        <w:t xml:space="preserve"> 365</w:t>
      </w:r>
      <w:r w:rsidR="0078609F">
        <w:rPr>
          <w:szCs w:val="22"/>
        </w:rPr>
        <w:t xml:space="preserve"> </w:t>
      </w:r>
      <w:r w:rsidRPr="00F9156C">
        <w:rPr>
          <w:szCs w:val="22"/>
        </w:rPr>
        <w:t xml:space="preserve">000 children </w:t>
      </w:r>
      <w:r w:rsidR="008D7172">
        <w:rPr>
          <w:szCs w:val="22"/>
        </w:rPr>
        <w:t>from</w:t>
      </w:r>
      <w:r w:rsidRPr="00F9156C">
        <w:rPr>
          <w:szCs w:val="22"/>
        </w:rPr>
        <w:t xml:space="preserve"> </w:t>
      </w:r>
      <w:r w:rsidR="00AD09EF">
        <w:rPr>
          <w:szCs w:val="22"/>
        </w:rPr>
        <w:t>six</w:t>
      </w:r>
      <w:r w:rsidRPr="00F9156C">
        <w:rPr>
          <w:szCs w:val="22"/>
        </w:rPr>
        <w:t xml:space="preserve"> </w:t>
      </w:r>
      <w:r w:rsidR="0078609F" w:rsidRPr="00F9156C">
        <w:rPr>
          <w:szCs w:val="22"/>
        </w:rPr>
        <w:t xml:space="preserve">months </w:t>
      </w:r>
      <w:r w:rsidRPr="00F9156C">
        <w:rPr>
          <w:szCs w:val="22"/>
        </w:rPr>
        <w:t xml:space="preserve">to </w:t>
      </w:r>
      <w:r w:rsidR="0078609F">
        <w:rPr>
          <w:szCs w:val="22"/>
        </w:rPr>
        <w:t xml:space="preserve">the age of five </w:t>
      </w:r>
      <w:r w:rsidRPr="00F9156C">
        <w:rPr>
          <w:szCs w:val="22"/>
        </w:rPr>
        <w:t>received supplementary feeding to treat and prevent acute malnutrition (230</w:t>
      </w:r>
      <w:r w:rsidR="0078609F">
        <w:rPr>
          <w:szCs w:val="22"/>
        </w:rPr>
        <w:t xml:space="preserve"> </w:t>
      </w:r>
      <w:r w:rsidRPr="00F9156C">
        <w:rPr>
          <w:szCs w:val="22"/>
        </w:rPr>
        <w:t>000 administered for prevention and 135</w:t>
      </w:r>
      <w:r w:rsidR="0078609F">
        <w:rPr>
          <w:szCs w:val="22"/>
        </w:rPr>
        <w:t xml:space="preserve"> </w:t>
      </w:r>
      <w:r w:rsidRPr="00F9156C">
        <w:rPr>
          <w:szCs w:val="22"/>
        </w:rPr>
        <w:t>000 treated). </w:t>
      </w:r>
      <w:r w:rsidR="0078609F">
        <w:rPr>
          <w:szCs w:val="22"/>
        </w:rPr>
        <w:t>A total of</w:t>
      </w:r>
      <w:r w:rsidRPr="00F9156C">
        <w:rPr>
          <w:szCs w:val="22"/>
        </w:rPr>
        <w:t xml:space="preserve"> 114</w:t>
      </w:r>
      <w:r w:rsidR="00DD6BCF">
        <w:rPr>
          <w:szCs w:val="22"/>
        </w:rPr>
        <w:t xml:space="preserve"> </w:t>
      </w:r>
      <w:r w:rsidRPr="00F9156C">
        <w:rPr>
          <w:szCs w:val="22"/>
        </w:rPr>
        <w:t>000 pregnant or lactating women also benefited from a supplementary maternal feeding program</w:t>
      </w:r>
    </w:p>
    <w:p w14:paraId="48E72A2C" w14:textId="0F0F0B46" w:rsidR="00F9156C" w:rsidRPr="00F9156C" w:rsidRDefault="00F9156C" w:rsidP="00B75373">
      <w:pPr>
        <w:pStyle w:val="ListBullet"/>
        <w:rPr>
          <w:szCs w:val="22"/>
        </w:rPr>
      </w:pPr>
      <w:r w:rsidRPr="00F9156C">
        <w:rPr>
          <w:szCs w:val="22"/>
        </w:rPr>
        <w:t xml:space="preserve">Australian </w:t>
      </w:r>
      <w:r w:rsidR="0078609F">
        <w:rPr>
          <w:szCs w:val="22"/>
        </w:rPr>
        <w:t>non-government organisations</w:t>
      </w:r>
      <w:r w:rsidRPr="00F9156C">
        <w:rPr>
          <w:szCs w:val="22"/>
        </w:rPr>
        <w:t xml:space="preserve"> </w:t>
      </w:r>
      <w:r w:rsidR="0078609F">
        <w:rPr>
          <w:szCs w:val="22"/>
        </w:rPr>
        <w:t xml:space="preserve">that </w:t>
      </w:r>
      <w:r w:rsidRPr="00F9156C">
        <w:rPr>
          <w:szCs w:val="22"/>
        </w:rPr>
        <w:t xml:space="preserve">focused on community-led early </w:t>
      </w:r>
      <w:proofErr w:type="gramStart"/>
      <w:r w:rsidRPr="00F9156C">
        <w:rPr>
          <w:szCs w:val="22"/>
        </w:rPr>
        <w:t>recovery,</w:t>
      </w:r>
      <w:proofErr w:type="gramEnd"/>
      <w:r w:rsidRPr="00F9156C">
        <w:rPr>
          <w:szCs w:val="22"/>
        </w:rPr>
        <w:t xml:space="preserve"> helped 30</w:t>
      </w:r>
      <w:r w:rsidR="0078609F">
        <w:rPr>
          <w:szCs w:val="22"/>
        </w:rPr>
        <w:t xml:space="preserve"> </w:t>
      </w:r>
      <w:r w:rsidRPr="00F9156C">
        <w:rPr>
          <w:szCs w:val="22"/>
        </w:rPr>
        <w:t>500 people access safe water and 5200 people access agricultural inputs. Over 1500 have increased incomes and over 1200 increased their access to financial services.</w:t>
      </w:r>
    </w:p>
    <w:p w14:paraId="14645638" w14:textId="25EB0827" w:rsidR="00AF2F89" w:rsidRPr="0062622D" w:rsidRDefault="00AF2F89" w:rsidP="00033D68">
      <w:pPr>
        <w:pStyle w:val="BodyText"/>
      </w:pPr>
      <w:r w:rsidRPr="0062622D">
        <w:t>Early findings from a review of A</w:t>
      </w:r>
      <w:r w:rsidR="00EE4AF7">
        <w:t xml:space="preserve">ustralian </w:t>
      </w:r>
      <w:r w:rsidR="0078609F">
        <w:t>non-government organisation</w:t>
      </w:r>
      <w:r w:rsidR="0078609F" w:rsidRPr="0062622D">
        <w:t xml:space="preserve"> </w:t>
      </w:r>
      <w:r>
        <w:t>support</w:t>
      </w:r>
      <w:r w:rsidRPr="0062622D">
        <w:t xml:space="preserve"> indicates that the innovative and flexible </w:t>
      </w:r>
      <w:r w:rsidR="00EE4AF7">
        <w:t xml:space="preserve">program </w:t>
      </w:r>
      <w:r w:rsidRPr="0062622D">
        <w:t xml:space="preserve">design </w:t>
      </w:r>
      <w:r w:rsidR="00EE4AF7">
        <w:t xml:space="preserve">enabled </w:t>
      </w:r>
      <w:r w:rsidR="0078609F">
        <w:t>non-government organisations</w:t>
      </w:r>
      <w:r w:rsidR="0078609F" w:rsidRPr="0062622D">
        <w:t xml:space="preserve"> </w:t>
      </w:r>
      <w:r w:rsidRPr="0062622D">
        <w:t xml:space="preserve">to effectively provide lifesaving basic services, and support the early recovery of community assets and livelihoods in an extremely complex and evolving operating environment. </w:t>
      </w:r>
      <w:r w:rsidR="00EE4AF7">
        <w:t>It further</w:t>
      </w:r>
      <w:r w:rsidRPr="0062622D">
        <w:t xml:space="preserve"> highlight</w:t>
      </w:r>
      <w:r w:rsidR="00EE4AF7">
        <w:t>ed</w:t>
      </w:r>
      <w:r w:rsidRPr="0062622D">
        <w:t xml:space="preserve"> the integrated programming approach to reducing community-led armed violence and promoting reconciliation to facilitate recovery and development. For example the CARE project was most explicit in this, with cross ethnic saving groups, and cattle drinking troughs placed on the boundaries of competing grazing areas, in consultation with the competing communities. </w:t>
      </w:r>
    </w:p>
    <w:p w14:paraId="5653CAA1" w14:textId="47B3C68C" w:rsidR="00EE4AF7" w:rsidRDefault="00EE4AF7" w:rsidP="00033D68">
      <w:pPr>
        <w:pStyle w:val="BodyText"/>
      </w:pPr>
      <w:r>
        <w:t xml:space="preserve">While the bulk of Australia’s support went to food operations, our targeted support to </w:t>
      </w:r>
      <w:r w:rsidR="0078609F">
        <w:t xml:space="preserve">the </w:t>
      </w:r>
      <w:r w:rsidR="009C076B">
        <w:t>W</w:t>
      </w:r>
      <w:r w:rsidR="0078609F">
        <w:t xml:space="preserve">orld </w:t>
      </w:r>
      <w:r w:rsidR="009C076B">
        <w:t>F</w:t>
      </w:r>
      <w:r w:rsidR="0078609F">
        <w:t xml:space="preserve">ood </w:t>
      </w:r>
      <w:r w:rsidR="009C076B">
        <w:t>P</w:t>
      </w:r>
      <w:r w:rsidR="0078609F">
        <w:t>rogramme</w:t>
      </w:r>
      <w:r>
        <w:t xml:space="preserve"> telecommunications benefited the whole humanitarian mission in South Sudan through </w:t>
      </w:r>
      <w:r w:rsidR="00F77BDB">
        <w:t>satellite</w:t>
      </w:r>
      <w:r>
        <w:t xml:space="preserve"> real-time reporting, allowing for better partner coordination. Similarly, our </w:t>
      </w:r>
      <w:r w:rsidR="0078609F">
        <w:t xml:space="preserve">World Food Programme </w:t>
      </w:r>
      <w:r>
        <w:t>logistica</w:t>
      </w:r>
      <w:r w:rsidR="00F9156C">
        <w:t>l</w:t>
      </w:r>
      <w:r>
        <w:t xml:space="preserve"> support enabled pre-positioning of supplies, allowing for better responsiveness. </w:t>
      </w:r>
    </w:p>
    <w:p w14:paraId="4F534B65" w14:textId="195E54E4" w:rsidR="00F9156C" w:rsidRPr="00F9156C" w:rsidRDefault="00F9156C" w:rsidP="00033D68">
      <w:pPr>
        <w:pStyle w:val="BodyText"/>
      </w:pPr>
      <w:r w:rsidRPr="00033D68">
        <w:rPr>
          <w:b/>
        </w:rPr>
        <w:t xml:space="preserve">From early 2012 violence escalated within the </w:t>
      </w:r>
      <w:r w:rsidR="000E2219" w:rsidRPr="00033D68">
        <w:rPr>
          <w:b/>
          <w:lang w:val="en-US"/>
        </w:rPr>
        <w:t>Democratic Republic of Congo</w:t>
      </w:r>
      <w:r w:rsidRPr="00033D68">
        <w:rPr>
          <w:b/>
        </w:rPr>
        <w:t>, leading to an increase in humanitarian needs in all eastern parts of the country.</w:t>
      </w:r>
      <w:r w:rsidRPr="00F9156C">
        <w:t xml:space="preserve"> More than 2.6 million people are internally displaced, including over </w:t>
      </w:r>
      <w:r w:rsidR="000E2219">
        <w:t>one</w:t>
      </w:r>
      <w:r w:rsidR="000E2219" w:rsidRPr="00F9156C">
        <w:t xml:space="preserve"> </w:t>
      </w:r>
      <w:r w:rsidRPr="00F9156C">
        <w:t>million who were displaced in 2012 alone. There are 6.4 million people in acute food insecurity and livelihood crisis, and 70</w:t>
      </w:r>
      <w:r w:rsidR="00AD09EF">
        <w:t xml:space="preserve"> </w:t>
      </w:r>
      <w:r w:rsidR="00AD09EF">
        <w:lastRenderedPageBreak/>
        <w:t>per cent</w:t>
      </w:r>
      <w:r w:rsidRPr="00F9156C">
        <w:t xml:space="preserve"> of the rural population are without access to safe drinking water. Protection of civilians remains a primary concern with armed groups continuing to commit violence, looting, rape, abductions and</w:t>
      </w:r>
      <w:r w:rsidR="00AD09EF">
        <w:t xml:space="preserve"> forced recruitment of children</w:t>
      </w:r>
      <w:r w:rsidRPr="00F9156C">
        <w:t xml:space="preserve">. Australia provided $12.4 million to </w:t>
      </w:r>
      <w:r w:rsidR="000E2219">
        <w:t xml:space="preserve">the </w:t>
      </w:r>
      <w:r w:rsidR="000E2219" w:rsidRPr="00F9156C">
        <w:t>Democratic Republic of Congo</w:t>
      </w:r>
      <w:r w:rsidR="000E2219">
        <w:t xml:space="preserve"> </w:t>
      </w:r>
      <w:r w:rsidRPr="00F9156C">
        <w:t>in 2012</w:t>
      </w:r>
      <w:r w:rsidR="000E2219">
        <w:t>–</w:t>
      </w:r>
      <w:r w:rsidRPr="00F9156C">
        <w:t xml:space="preserve">13, including over $1 million in specific funding to </w:t>
      </w:r>
      <w:r w:rsidR="000E2219">
        <w:t xml:space="preserve">the </w:t>
      </w:r>
      <w:r w:rsidR="000E2219" w:rsidRPr="00F9156C">
        <w:t xml:space="preserve">International Committee of the Red Cross </w:t>
      </w:r>
      <w:r w:rsidRPr="00F9156C">
        <w:t>to support to victims of abuse, with a special focus on sexual violence. Key results</w:t>
      </w:r>
      <w:r w:rsidR="00294E61">
        <w:rPr>
          <w:rStyle w:val="FootnoteReference"/>
        </w:rPr>
        <w:footnoteReference w:id="104"/>
      </w:r>
      <w:r w:rsidRPr="00F9156C">
        <w:t xml:space="preserve"> </w:t>
      </w:r>
      <w:r w:rsidR="00F04CE8">
        <w:t xml:space="preserve">to which </w:t>
      </w:r>
      <w:r w:rsidRPr="00F9156C">
        <w:t>Australia</w:t>
      </w:r>
      <w:r w:rsidR="00F04CE8">
        <w:t xml:space="preserve"> contributed included</w:t>
      </w:r>
      <w:r w:rsidRPr="00F9156C">
        <w:t xml:space="preserve">: </w:t>
      </w:r>
    </w:p>
    <w:p w14:paraId="49802F64" w14:textId="613B10E9" w:rsidR="00F9156C" w:rsidRPr="00F9156C" w:rsidRDefault="00F9156C" w:rsidP="00033D68">
      <w:pPr>
        <w:pStyle w:val="ListBullet"/>
      </w:pPr>
      <w:r w:rsidRPr="00F9156C">
        <w:t xml:space="preserve">the </w:t>
      </w:r>
      <w:r w:rsidR="000E2219" w:rsidRPr="00F9156C">
        <w:t xml:space="preserve">International Committee of the Red Cross </w:t>
      </w:r>
      <w:r w:rsidRPr="00F9156C">
        <w:t xml:space="preserve">provided 3800 detainees </w:t>
      </w:r>
      <w:r w:rsidR="000E2219">
        <w:t>a</w:t>
      </w:r>
      <w:r w:rsidR="000E2219" w:rsidRPr="00F9156C">
        <w:t xml:space="preserve"> </w:t>
      </w:r>
      <w:r w:rsidRPr="00F9156C">
        <w:t>month</w:t>
      </w:r>
      <w:r w:rsidRPr="00F9156C">
        <w:rPr>
          <w:position w:val="6"/>
          <w:sz w:val="16"/>
          <w:szCs w:val="12"/>
        </w:rPr>
        <w:footnoteReference w:id="105"/>
      </w:r>
      <w:r w:rsidRPr="00F9156C">
        <w:rPr>
          <w:position w:val="6"/>
          <w:sz w:val="16"/>
          <w:szCs w:val="12"/>
        </w:rPr>
        <w:t xml:space="preserve"> </w:t>
      </w:r>
      <w:r w:rsidRPr="00F9156C">
        <w:t>with daily food rations</w:t>
      </w:r>
      <w:r w:rsidR="000E2219">
        <w:t>,</w:t>
      </w:r>
      <w:r w:rsidR="000E2219" w:rsidRPr="00F9156C">
        <w:t xml:space="preserve"> </w:t>
      </w:r>
      <w:r w:rsidRPr="00F9156C">
        <w:t>helped</w:t>
      </w:r>
      <w:r w:rsidRPr="00F9156C">
        <w:rPr>
          <w:position w:val="6"/>
          <w:sz w:val="16"/>
          <w:szCs w:val="12"/>
        </w:rPr>
        <w:footnoteReference w:id="106"/>
      </w:r>
      <w:r w:rsidRPr="00F9156C">
        <w:rPr>
          <w:position w:val="6"/>
          <w:sz w:val="16"/>
          <w:szCs w:val="12"/>
        </w:rPr>
        <w:t xml:space="preserve"> </w:t>
      </w:r>
      <w:r w:rsidRPr="00F9156C">
        <w:t>44</w:t>
      </w:r>
      <w:r w:rsidR="000E2219">
        <w:t xml:space="preserve"> </w:t>
      </w:r>
      <w:r w:rsidRPr="00F9156C">
        <w:t>500 returnee households (</w:t>
      </w:r>
      <w:r w:rsidR="000E2219">
        <w:t xml:space="preserve">an </w:t>
      </w:r>
      <w:r w:rsidRPr="00F9156C">
        <w:t>estimated 222</w:t>
      </w:r>
      <w:r w:rsidR="000E2219">
        <w:t xml:space="preserve"> </w:t>
      </w:r>
      <w:r w:rsidRPr="00F9156C">
        <w:t>000 people) with food rations and in most cases essential household items</w:t>
      </w:r>
      <w:r w:rsidR="000E2219">
        <w:t>,</w:t>
      </w:r>
      <w:r w:rsidR="000E2219" w:rsidRPr="00F9156C">
        <w:t xml:space="preserve"> </w:t>
      </w:r>
      <w:r w:rsidRPr="00F9156C">
        <w:t>and facilitated access to medical treatment</w:t>
      </w:r>
      <w:r w:rsidR="000E2219">
        <w:t>,</w:t>
      </w:r>
      <w:r w:rsidRPr="00F9156C">
        <w:t xml:space="preserve"> counselling centres and trained community counsellors</w:t>
      </w:r>
      <w:r w:rsidR="000E2219" w:rsidRPr="000E2219">
        <w:t xml:space="preserve"> </w:t>
      </w:r>
      <w:r w:rsidR="000E2219">
        <w:t xml:space="preserve">for </w:t>
      </w:r>
      <w:r w:rsidR="000E2219" w:rsidRPr="00F9156C">
        <w:t>5000 victims of sexual violence</w:t>
      </w:r>
    </w:p>
    <w:p w14:paraId="55A6F707" w14:textId="714FD8E3" w:rsidR="00F9156C" w:rsidRPr="00F9156C" w:rsidRDefault="00F9156C" w:rsidP="00033D68">
      <w:pPr>
        <w:pStyle w:val="ListBullet"/>
      </w:pPr>
      <w:proofErr w:type="gramStart"/>
      <w:r w:rsidRPr="00F9156C">
        <w:t>the</w:t>
      </w:r>
      <w:proofErr w:type="gramEnd"/>
      <w:r w:rsidRPr="00F9156C">
        <w:t xml:space="preserve"> W</w:t>
      </w:r>
      <w:r w:rsidR="000E2219">
        <w:t xml:space="preserve">orld </w:t>
      </w:r>
      <w:r w:rsidRPr="00F9156C">
        <w:t>F</w:t>
      </w:r>
      <w:r w:rsidR="000E2219">
        <w:t xml:space="preserve">ood </w:t>
      </w:r>
      <w:r w:rsidRPr="00F9156C">
        <w:t>P</w:t>
      </w:r>
      <w:r w:rsidR="000E2219">
        <w:t>rogramme</w:t>
      </w:r>
      <w:r w:rsidRPr="00F9156C">
        <w:t xml:space="preserve"> provided lifesaving assistance to 1.1 million internally displaced people, school meals to 1.2 million children (including 590</w:t>
      </w:r>
      <w:r w:rsidR="000E2219">
        <w:t xml:space="preserve"> </w:t>
      </w:r>
      <w:r w:rsidRPr="00F9156C">
        <w:t>000 girls), and supplementary feeding to 433</w:t>
      </w:r>
      <w:r w:rsidR="000E2219">
        <w:t xml:space="preserve"> </w:t>
      </w:r>
      <w:r w:rsidRPr="00F9156C">
        <w:t>000 children age</w:t>
      </w:r>
      <w:r w:rsidR="00AD09EF">
        <w:t>d six</w:t>
      </w:r>
      <w:r w:rsidR="008861FB">
        <w:t xml:space="preserve"> months</w:t>
      </w:r>
      <w:r w:rsidRPr="00F9156C">
        <w:t xml:space="preserve"> to </w:t>
      </w:r>
      <w:r w:rsidR="008861FB">
        <w:t>the age of five</w:t>
      </w:r>
      <w:r w:rsidRPr="00F9156C">
        <w:t>. In addition</w:t>
      </w:r>
      <w:r w:rsidR="000E2219">
        <w:t>,</w:t>
      </w:r>
      <w:r w:rsidRPr="00F9156C">
        <w:t xml:space="preserve"> 101</w:t>
      </w:r>
      <w:r w:rsidR="000E2219">
        <w:t xml:space="preserve"> </w:t>
      </w:r>
      <w:r w:rsidRPr="00F9156C">
        <w:t>000 women and 65</w:t>
      </w:r>
      <w:r w:rsidR="000E2219">
        <w:t xml:space="preserve"> </w:t>
      </w:r>
      <w:r w:rsidRPr="00F9156C">
        <w:t xml:space="preserve">000 men received </w:t>
      </w:r>
      <w:r w:rsidR="00AD09EF">
        <w:t>cash and v</w:t>
      </w:r>
      <w:r w:rsidRPr="00F9156C">
        <w:t>oucher assistance.</w:t>
      </w:r>
    </w:p>
    <w:p w14:paraId="015FB05F" w14:textId="77777777" w:rsidR="001A3203" w:rsidRPr="00033D68" w:rsidRDefault="001A3203" w:rsidP="00033D68">
      <w:pPr>
        <w:pStyle w:val="Heading1"/>
      </w:pPr>
      <w:r w:rsidRPr="00033D68">
        <w:t>Southern Africa Region</w:t>
      </w:r>
      <w:r w:rsidRPr="00033D68">
        <w:rPr>
          <w:rFonts w:eastAsiaTheme="minorHAnsi"/>
          <w:b/>
          <w:position w:val="6"/>
          <w:sz w:val="16"/>
          <w:szCs w:val="12"/>
          <w:lang w:eastAsia="en-US"/>
        </w:rPr>
        <w:footnoteReference w:id="107"/>
      </w:r>
    </w:p>
    <w:p w14:paraId="4EFDE468" w14:textId="199AB577" w:rsidR="001A3203" w:rsidRPr="001A3203" w:rsidRDefault="001A3203" w:rsidP="00033D68">
      <w:pPr>
        <w:pStyle w:val="BodyText"/>
        <w:rPr>
          <w:rFonts w:eastAsiaTheme="minorHAnsi"/>
          <w:lang w:eastAsia="en-US"/>
        </w:rPr>
      </w:pPr>
      <w:r w:rsidRPr="00BE29D0">
        <w:rPr>
          <w:b/>
        </w:rPr>
        <w:t>Growth in Southern Africa has been strong over the past decade</w:t>
      </w:r>
      <w:r w:rsidRPr="001C49A0">
        <w:rPr>
          <w:position w:val="6"/>
          <w:sz w:val="16"/>
          <w:szCs w:val="12"/>
        </w:rPr>
        <w:footnoteReference w:id="108"/>
      </w:r>
      <w:r w:rsidRPr="001A3203">
        <w:t xml:space="preserve"> and the region continues to be the largest, most diversified and most important market in Africa. Despite t</w:t>
      </w:r>
      <w:r w:rsidRPr="001A3203">
        <w:rPr>
          <w:rFonts w:eastAsiaTheme="minorHAnsi"/>
          <w:lang w:eastAsia="en-US"/>
        </w:rPr>
        <w:t>his, high levels of poverty</w:t>
      </w:r>
      <w:r w:rsidRPr="001A3203">
        <w:rPr>
          <w:rFonts w:eastAsiaTheme="minorHAnsi"/>
          <w:position w:val="6"/>
          <w:sz w:val="16"/>
          <w:szCs w:val="12"/>
          <w:lang w:eastAsia="en-US"/>
        </w:rPr>
        <w:footnoteReference w:id="109"/>
      </w:r>
      <w:r w:rsidRPr="001A3203">
        <w:rPr>
          <w:rFonts w:eastAsiaTheme="minorHAnsi"/>
          <w:lang w:eastAsia="en-US"/>
        </w:rPr>
        <w:t>and inequality</w:t>
      </w:r>
      <w:r w:rsidRPr="001A3203">
        <w:rPr>
          <w:rFonts w:asciiTheme="minorHAnsi" w:eastAsiaTheme="minorHAnsi" w:hAnsiTheme="minorHAnsi"/>
          <w:position w:val="6"/>
          <w:sz w:val="16"/>
          <w:lang w:eastAsia="en-US"/>
        </w:rPr>
        <w:footnoteReference w:id="110"/>
      </w:r>
      <w:r w:rsidRPr="001A3203">
        <w:rPr>
          <w:rFonts w:eastAsiaTheme="minorHAnsi"/>
          <w:lang w:eastAsia="en-US"/>
        </w:rPr>
        <w:t xml:space="preserve"> and low levels of human development remain</w:t>
      </w:r>
      <w:r w:rsidR="000E2219">
        <w:rPr>
          <w:rFonts w:eastAsiaTheme="minorHAnsi"/>
          <w:lang w:eastAsia="en-US"/>
        </w:rPr>
        <w:t>,</w:t>
      </w:r>
      <w:r w:rsidRPr="001A3203">
        <w:rPr>
          <w:rFonts w:eastAsiaTheme="minorHAnsi"/>
          <w:position w:val="6"/>
          <w:sz w:val="16"/>
          <w:szCs w:val="12"/>
          <w:lang w:eastAsia="en-US"/>
        </w:rPr>
        <w:footnoteReference w:id="111"/>
      </w:r>
      <w:r w:rsidRPr="001A3203">
        <w:rPr>
          <w:rFonts w:eastAsiaTheme="minorHAnsi"/>
          <w:lang w:eastAsia="en-US"/>
        </w:rPr>
        <w:t xml:space="preserve"> suggesting the benefits of economic growth are not being equally distributed.</w:t>
      </w:r>
      <w:r w:rsidR="00D005CE">
        <w:rPr>
          <w:rFonts w:eastAsiaTheme="minorHAnsi"/>
          <w:lang w:eastAsia="en-US"/>
        </w:rPr>
        <w:t xml:space="preserve"> </w:t>
      </w:r>
      <w:r w:rsidRPr="001A3203">
        <w:rPr>
          <w:rFonts w:eastAsiaTheme="minorHAnsi"/>
          <w:lang w:eastAsia="en-US"/>
        </w:rPr>
        <w:t>Gender inequality is also high in Southern Africa</w:t>
      </w:r>
      <w:r w:rsidRPr="001A3203">
        <w:rPr>
          <w:rFonts w:eastAsiaTheme="minorHAnsi"/>
          <w:position w:val="6"/>
          <w:sz w:val="16"/>
          <w:szCs w:val="12"/>
          <w:lang w:eastAsia="en-US"/>
        </w:rPr>
        <w:footnoteReference w:id="112"/>
      </w:r>
      <w:r w:rsidRPr="001A3203">
        <w:rPr>
          <w:rFonts w:eastAsiaTheme="minorHAnsi"/>
          <w:lang w:eastAsia="en-US"/>
        </w:rPr>
        <w:t xml:space="preserve"> despite better performance in political representation and basic education</w:t>
      </w:r>
      <w:r w:rsidRPr="001A3203">
        <w:rPr>
          <w:rFonts w:eastAsiaTheme="minorHAnsi"/>
          <w:position w:val="6"/>
          <w:sz w:val="16"/>
          <w:szCs w:val="12"/>
          <w:lang w:eastAsia="en-US"/>
        </w:rPr>
        <w:footnoteReference w:id="113"/>
      </w:r>
      <w:r w:rsidRPr="001A3203">
        <w:rPr>
          <w:rFonts w:eastAsiaTheme="minorHAnsi"/>
          <w:lang w:eastAsia="en-US"/>
        </w:rPr>
        <w:t xml:space="preserve"> than any other African region, and generally positive cultural perceptions of female participation in public life.</w:t>
      </w:r>
      <w:r w:rsidRPr="001A3203">
        <w:rPr>
          <w:rFonts w:eastAsiaTheme="minorHAnsi"/>
          <w:position w:val="6"/>
          <w:sz w:val="16"/>
          <w:szCs w:val="12"/>
          <w:lang w:eastAsia="en-US"/>
        </w:rPr>
        <w:footnoteReference w:id="114"/>
      </w:r>
      <w:r w:rsidRPr="001A3203">
        <w:rPr>
          <w:rFonts w:eastAsiaTheme="minorHAnsi"/>
          <w:lang w:eastAsia="en-US"/>
        </w:rPr>
        <w:t xml:space="preserve"> The rapid pace of urbanisation is encouraging the expansion of informal settlements and housing in areas along growth corridors which is placing increasing pressure on government service delivery and town planning.</w:t>
      </w:r>
      <w:r w:rsidR="00D005CE">
        <w:rPr>
          <w:rFonts w:eastAsiaTheme="minorHAnsi"/>
          <w:lang w:eastAsia="en-US"/>
        </w:rPr>
        <w:t xml:space="preserve"> </w:t>
      </w:r>
      <w:r w:rsidRPr="001A3203">
        <w:rPr>
          <w:rFonts w:eastAsiaTheme="minorHAnsi"/>
          <w:lang w:eastAsia="en-US"/>
        </w:rPr>
        <w:t xml:space="preserve">Future growth and poverty reduction in Southern Africa is vulnerable to factors such </w:t>
      </w:r>
      <w:r w:rsidRPr="001A3203">
        <w:rPr>
          <w:rFonts w:eastAsiaTheme="minorHAnsi"/>
          <w:lang w:eastAsia="en-US"/>
        </w:rPr>
        <w:lastRenderedPageBreak/>
        <w:t>as the effect of climate change on agricultural yields, which are predicted to decline</w:t>
      </w:r>
      <w:r w:rsidR="000E2219">
        <w:rPr>
          <w:rFonts w:eastAsiaTheme="minorHAnsi"/>
          <w:lang w:eastAsia="en-US"/>
        </w:rPr>
        <w:t>,</w:t>
      </w:r>
      <w:r w:rsidRPr="001A3203">
        <w:rPr>
          <w:rFonts w:eastAsiaTheme="minorHAnsi"/>
          <w:position w:val="6"/>
          <w:sz w:val="16"/>
          <w:szCs w:val="12"/>
          <w:lang w:eastAsia="en-US"/>
        </w:rPr>
        <w:footnoteReference w:id="115"/>
      </w:r>
      <w:r w:rsidRPr="001A3203">
        <w:rPr>
          <w:rFonts w:eastAsiaTheme="minorHAnsi"/>
          <w:lang w:eastAsia="en-US"/>
        </w:rPr>
        <w:t xml:space="preserve"> and access to regional water sources for economic and population growth.</w:t>
      </w:r>
      <w:r w:rsidR="00D005CE">
        <w:rPr>
          <w:rFonts w:eastAsiaTheme="minorHAnsi"/>
          <w:lang w:eastAsia="en-US"/>
        </w:rPr>
        <w:t xml:space="preserve"> </w:t>
      </w:r>
    </w:p>
    <w:p w14:paraId="7D3056F3" w14:textId="5D6E150F" w:rsidR="001A3203" w:rsidRPr="001A3203" w:rsidRDefault="001A3203" w:rsidP="00033D68">
      <w:pPr>
        <w:pStyle w:val="BodyText"/>
        <w:rPr>
          <w:rFonts w:eastAsiaTheme="minorHAnsi"/>
          <w:lang w:eastAsia="en-US"/>
        </w:rPr>
      </w:pPr>
      <w:r w:rsidRPr="001A3203">
        <w:rPr>
          <w:rFonts w:eastAsiaTheme="minorHAnsi"/>
          <w:lang w:eastAsia="en-US"/>
        </w:rPr>
        <w:t xml:space="preserve">In </w:t>
      </w:r>
      <w:r w:rsidRPr="001A3203">
        <w:rPr>
          <w:rFonts w:eastAsiaTheme="minorHAnsi"/>
        </w:rPr>
        <w:t>2012</w:t>
      </w:r>
      <w:r w:rsidR="00DF693C">
        <w:rPr>
          <w:rFonts w:eastAsiaTheme="minorHAnsi"/>
        </w:rPr>
        <w:t>–</w:t>
      </w:r>
      <w:r w:rsidRPr="001A3203">
        <w:rPr>
          <w:rFonts w:eastAsiaTheme="minorHAnsi"/>
        </w:rPr>
        <w:t>13</w:t>
      </w:r>
      <w:r w:rsidRPr="001A3203">
        <w:rPr>
          <w:rFonts w:eastAsiaTheme="minorHAnsi"/>
          <w:lang w:eastAsia="en-US"/>
        </w:rPr>
        <w:t xml:space="preserve">, the extractive resources industry continued to drive economic growth. The mining sector </w:t>
      </w:r>
      <w:r w:rsidR="00DF693C">
        <w:rPr>
          <w:rFonts w:eastAsiaTheme="minorHAnsi"/>
          <w:lang w:eastAsia="en-US"/>
        </w:rPr>
        <w:t xml:space="preserve">has </w:t>
      </w:r>
      <w:r w:rsidRPr="001A3203">
        <w:rPr>
          <w:rFonts w:eastAsiaTheme="minorHAnsi"/>
          <w:lang w:eastAsia="en-US"/>
        </w:rPr>
        <w:t>made a significant contribution to the economic turnaround in Zimbabwe since 2009, though Zimbabwe’s unstable political environment continues to undermine the potential for even greater growth. The March 2013 referendum which endorsed a new constitution, and national elections expected in late 2013, may prove to be significant steps towards political and economic stability for Zimbabwe.</w:t>
      </w:r>
      <w:r w:rsidR="00D005CE">
        <w:rPr>
          <w:rFonts w:eastAsiaTheme="minorHAnsi"/>
          <w:lang w:eastAsia="en-US"/>
        </w:rPr>
        <w:t xml:space="preserve"> </w:t>
      </w:r>
    </w:p>
    <w:p w14:paraId="4284A688" w14:textId="1F526FE1" w:rsidR="001A3203" w:rsidRPr="001A3203" w:rsidRDefault="001A3203" w:rsidP="00033D68">
      <w:pPr>
        <w:pStyle w:val="BodyText"/>
        <w:rPr>
          <w:rFonts w:eastAsiaTheme="minorHAnsi"/>
          <w:lang w:eastAsia="en-US"/>
        </w:rPr>
      </w:pPr>
      <w:r w:rsidRPr="00BE29D0">
        <w:rPr>
          <w:rFonts w:eastAsiaTheme="minorHAnsi"/>
          <w:b/>
          <w:lang w:eastAsia="en-US"/>
        </w:rPr>
        <w:t>Southern Africa has made modest progress towards the MDGs</w:t>
      </w:r>
      <w:r w:rsidRPr="00F9309E">
        <w:rPr>
          <w:rFonts w:eastAsiaTheme="minorHAnsi"/>
          <w:position w:val="6"/>
          <w:sz w:val="16"/>
          <w:szCs w:val="12"/>
          <w:lang w:eastAsia="en-US"/>
        </w:rPr>
        <w:footnoteReference w:id="116"/>
      </w:r>
      <w:r w:rsidRPr="001A3203">
        <w:rPr>
          <w:rFonts w:eastAsiaTheme="minorHAnsi"/>
          <w:lang w:eastAsia="en-US"/>
        </w:rPr>
        <w:t xml:space="preserve"> but substantial disparities in development indicators remain both between and within countries.</w:t>
      </w:r>
      <w:r w:rsidR="00D005CE">
        <w:rPr>
          <w:rFonts w:eastAsiaTheme="minorHAnsi"/>
          <w:lang w:eastAsia="en-US"/>
        </w:rPr>
        <w:t xml:space="preserve"> </w:t>
      </w:r>
      <w:r w:rsidR="0020250C">
        <w:rPr>
          <w:rFonts w:eastAsiaTheme="minorHAnsi"/>
          <w:lang w:eastAsia="en-US"/>
        </w:rPr>
        <w:t xml:space="preserve">Australia </w:t>
      </w:r>
      <w:r w:rsidRPr="001A3203">
        <w:rPr>
          <w:rFonts w:eastAsiaTheme="minorHAnsi"/>
          <w:lang w:eastAsia="en-US"/>
        </w:rPr>
        <w:t>has major programs in Malawi, Zimbabwe, Mozambique and Zambia.</w:t>
      </w:r>
      <w:r w:rsidR="00D005CE">
        <w:rPr>
          <w:rFonts w:eastAsiaTheme="minorHAnsi"/>
          <w:lang w:eastAsia="en-US"/>
        </w:rPr>
        <w:t xml:space="preserve"> </w:t>
      </w:r>
      <w:r w:rsidRPr="001A3203">
        <w:rPr>
          <w:rFonts w:eastAsiaTheme="minorHAnsi"/>
          <w:lang w:eastAsia="en-US"/>
        </w:rPr>
        <w:t>Of these, Malawi is progressing well towards achieving MDGs in poverty</w:t>
      </w:r>
      <w:r w:rsidR="00DF693C">
        <w:rPr>
          <w:rFonts w:eastAsiaTheme="minorHAnsi"/>
          <w:lang w:eastAsia="en-US"/>
        </w:rPr>
        <w:t xml:space="preserve"> and</w:t>
      </w:r>
      <w:r w:rsidR="00DF693C" w:rsidRPr="001A3203">
        <w:rPr>
          <w:rFonts w:eastAsiaTheme="minorHAnsi"/>
          <w:lang w:eastAsia="en-US"/>
        </w:rPr>
        <w:t xml:space="preserve"> </w:t>
      </w:r>
      <w:r w:rsidRPr="001A3203">
        <w:rPr>
          <w:rFonts w:eastAsiaTheme="minorHAnsi"/>
          <w:lang w:eastAsia="en-US"/>
        </w:rPr>
        <w:t>education</w:t>
      </w:r>
      <w:r w:rsidR="00DF693C">
        <w:rPr>
          <w:rFonts w:eastAsiaTheme="minorHAnsi"/>
          <w:lang w:eastAsia="en-US"/>
        </w:rPr>
        <w:t>,</w:t>
      </w:r>
      <w:r w:rsidRPr="001A3203">
        <w:rPr>
          <w:rFonts w:eastAsiaTheme="minorHAnsi"/>
          <w:lang w:eastAsia="en-US"/>
        </w:rPr>
        <w:t xml:space="preserve"> and has surpassed targets for hunger, gender, child mortality and water and sanitation.</w:t>
      </w:r>
      <w:r w:rsidRPr="001A3203">
        <w:rPr>
          <w:rFonts w:eastAsiaTheme="minorHAnsi"/>
          <w:position w:val="6"/>
          <w:sz w:val="16"/>
          <w:szCs w:val="12"/>
          <w:lang w:eastAsia="en-US"/>
        </w:rPr>
        <w:footnoteReference w:id="117"/>
      </w:r>
      <w:r w:rsidR="00D005CE">
        <w:rPr>
          <w:rFonts w:eastAsiaTheme="minorHAnsi"/>
          <w:lang w:eastAsia="en-US"/>
        </w:rPr>
        <w:t xml:space="preserve"> </w:t>
      </w:r>
      <w:r w:rsidRPr="001A3203">
        <w:rPr>
          <w:rFonts w:eastAsiaTheme="minorHAnsi"/>
          <w:lang w:eastAsia="en-US"/>
        </w:rPr>
        <w:t>However, Malawi’s development gains are threatened by a severe economic crisis and continuing fragility. Zimbabwe, Mozambique and Zambia are struggling to achieve MDGs across the board.</w:t>
      </w:r>
    </w:p>
    <w:p w14:paraId="75F58BCA" w14:textId="7B3AA43F" w:rsidR="001A3203" w:rsidRPr="001A3203" w:rsidRDefault="001A3203" w:rsidP="00033D68">
      <w:pPr>
        <w:pStyle w:val="BodyText"/>
      </w:pPr>
      <w:r w:rsidRPr="001A3203">
        <w:rPr>
          <w:color w:val="000000" w:themeColor="text1"/>
        </w:rPr>
        <w:t>Zimbabwe is a fragile state. P</w:t>
      </w:r>
      <w:r w:rsidRPr="001A3203">
        <w:t xml:space="preserve">olitical polarisation and a deep economic crisis between 1998 and 2008 resulted in declines on every index of human development, political freedoms, institutional function and economic growth. </w:t>
      </w:r>
    </w:p>
    <w:p w14:paraId="6800C329" w14:textId="77777777" w:rsidR="001A3203" w:rsidRPr="001A3203" w:rsidRDefault="001A3203" w:rsidP="00033D68">
      <w:pPr>
        <w:pStyle w:val="Heading2"/>
      </w:pPr>
      <w:r w:rsidRPr="001A3203">
        <w:t>Expenditure</w:t>
      </w:r>
    </w:p>
    <w:p w14:paraId="004BE2A0" w14:textId="35C4776F" w:rsidR="001A3203" w:rsidRPr="001A3203" w:rsidRDefault="001A3203" w:rsidP="00033D68">
      <w:pPr>
        <w:pStyle w:val="Caption"/>
      </w:pPr>
      <w:r w:rsidRPr="001A3203">
        <w:t xml:space="preserve">Table </w:t>
      </w:r>
      <w:r w:rsidR="00063010">
        <w:t>3</w:t>
      </w:r>
      <w:r w:rsidR="00DF693C">
        <w:t>:</w:t>
      </w:r>
      <w:r w:rsidRPr="001A3203">
        <w:t xml:space="preserve"> </w:t>
      </w:r>
      <w:r w:rsidR="00E7058B">
        <w:t xml:space="preserve">Estimated </w:t>
      </w:r>
      <w:r w:rsidRPr="001A3203">
        <w:t>Expenditure</w:t>
      </w:r>
      <w:r w:rsidR="00E7058B">
        <w:t xml:space="preserve"> Outcome</w:t>
      </w:r>
      <w:r w:rsidRPr="001A3203">
        <w:t xml:space="preserve"> in Southern Africa, 1 Jan</w:t>
      </w:r>
      <w:r w:rsidR="00DF693C">
        <w:t>uary</w:t>
      </w:r>
      <w:r w:rsidRPr="001A3203">
        <w:t xml:space="preserve"> 2012 – 30 Jun</w:t>
      </w:r>
      <w:r w:rsidR="00DF693C">
        <w:t>e</w:t>
      </w:r>
      <w:r w:rsidRPr="001A3203">
        <w:t xml:space="preserve"> 2013</w:t>
      </w:r>
    </w:p>
    <w:tbl>
      <w:tblPr>
        <w:tblStyle w:val="APPR"/>
        <w:tblW w:w="5000" w:type="pct"/>
        <w:tblLayout w:type="fixed"/>
        <w:tblLook w:val="0000" w:firstRow="0" w:lastRow="0" w:firstColumn="0" w:lastColumn="0" w:noHBand="0" w:noVBand="0"/>
        <w:tblCaption w:val="Estimated Expenditure outcome in Southern of Africa 1 January 2012 to 30 June 2013"/>
        <w:tblDescription w:val="This table outlines the expenditure for Southern Africa region, by goal.  "/>
      </w:tblPr>
      <w:tblGrid>
        <w:gridCol w:w="4410"/>
        <w:gridCol w:w="938"/>
        <w:gridCol w:w="1063"/>
        <w:gridCol w:w="1063"/>
        <w:gridCol w:w="1132"/>
      </w:tblGrid>
      <w:tr w:rsidR="001A3203" w:rsidRPr="001A3203" w14:paraId="0CF7EBB1" w14:textId="77777777" w:rsidTr="0078515E">
        <w:trPr>
          <w:cnfStyle w:val="000000010000" w:firstRow="0" w:lastRow="0" w:firstColumn="0" w:lastColumn="0" w:oddVBand="0" w:evenVBand="0" w:oddHBand="0" w:evenHBand="1" w:firstRowFirstColumn="0" w:firstRowLastColumn="0" w:lastRowFirstColumn="0" w:lastRowLastColumn="0"/>
          <w:cantSplit/>
        </w:trPr>
        <w:tc>
          <w:tcPr>
            <w:tcW w:w="4464" w:type="dxa"/>
            <w:vMerge w:val="restart"/>
          </w:tcPr>
          <w:p w14:paraId="7A41C8B9" w14:textId="77777777" w:rsidR="001A3203" w:rsidRPr="001A3203" w:rsidRDefault="001A3203">
            <w:pPr>
              <w:pStyle w:val="TableTextColumnHeading"/>
              <w:rPr>
                <w:b/>
              </w:rPr>
            </w:pPr>
            <w:r w:rsidRPr="001A3203">
              <w:t>Objective</w:t>
            </w:r>
          </w:p>
        </w:tc>
        <w:tc>
          <w:tcPr>
            <w:tcW w:w="2008" w:type="dxa"/>
            <w:gridSpan w:val="2"/>
          </w:tcPr>
          <w:p w14:paraId="48BE4EAE" w14:textId="2FB46E2D" w:rsidR="001A3203" w:rsidRPr="001A3203" w:rsidRDefault="001A3203">
            <w:pPr>
              <w:pStyle w:val="TableTextColumnHeading"/>
            </w:pPr>
            <w:r w:rsidRPr="001A3203">
              <w:t>Jan</w:t>
            </w:r>
            <w:r w:rsidR="00DF693C">
              <w:t>–</w:t>
            </w:r>
            <w:r w:rsidRPr="001A3203">
              <w:t>Jun 2012</w:t>
            </w:r>
          </w:p>
        </w:tc>
        <w:tc>
          <w:tcPr>
            <w:tcW w:w="2192" w:type="dxa"/>
            <w:gridSpan w:val="2"/>
          </w:tcPr>
          <w:p w14:paraId="47DD399C" w14:textId="1194E7CD" w:rsidR="001A3203" w:rsidRPr="001A3203" w:rsidRDefault="001A3203">
            <w:pPr>
              <w:pStyle w:val="TableTextColumnHeading"/>
            </w:pPr>
            <w:r w:rsidRPr="001A3203">
              <w:t>Jul 2012–Jun 2013</w:t>
            </w:r>
          </w:p>
        </w:tc>
      </w:tr>
      <w:tr w:rsidR="001A3203" w:rsidRPr="001A3203" w14:paraId="3090942A" w14:textId="77777777" w:rsidTr="0078515E">
        <w:trPr>
          <w:cnfStyle w:val="000000010000" w:firstRow="0" w:lastRow="0" w:firstColumn="0" w:lastColumn="0" w:oddVBand="0" w:evenVBand="0" w:oddHBand="0" w:evenHBand="1" w:firstRowFirstColumn="0" w:firstRowLastColumn="0" w:lastRowFirstColumn="0" w:lastRowLastColumn="0"/>
          <w:cantSplit/>
        </w:trPr>
        <w:tc>
          <w:tcPr>
            <w:tcW w:w="4464" w:type="dxa"/>
            <w:vMerge/>
          </w:tcPr>
          <w:p w14:paraId="1E19ACDC" w14:textId="77777777" w:rsidR="001A3203" w:rsidRPr="001A3203" w:rsidRDefault="001A3203">
            <w:pPr>
              <w:pStyle w:val="TableTextColumnHeading"/>
            </w:pPr>
          </w:p>
        </w:tc>
        <w:tc>
          <w:tcPr>
            <w:tcW w:w="926" w:type="dxa"/>
          </w:tcPr>
          <w:p w14:paraId="5A09394E" w14:textId="188D4E09" w:rsidR="001A3203" w:rsidRPr="001A3203" w:rsidRDefault="001A3203">
            <w:pPr>
              <w:pStyle w:val="TableTextColumnHeading"/>
              <w:rPr>
                <w:b/>
              </w:rPr>
            </w:pPr>
            <w:r w:rsidRPr="001A3203">
              <w:t>$ million</w:t>
            </w:r>
          </w:p>
        </w:tc>
        <w:tc>
          <w:tcPr>
            <w:tcW w:w="1054" w:type="dxa"/>
          </w:tcPr>
          <w:p w14:paraId="2EE846D2" w14:textId="77777777" w:rsidR="001A3203" w:rsidRPr="001A3203" w:rsidRDefault="001A3203">
            <w:pPr>
              <w:pStyle w:val="TableTextColumnHeading"/>
              <w:rPr>
                <w:b/>
              </w:rPr>
            </w:pPr>
            <w:r w:rsidRPr="001A3203">
              <w:t>% of program</w:t>
            </w:r>
          </w:p>
        </w:tc>
        <w:tc>
          <w:tcPr>
            <w:tcW w:w="1054" w:type="dxa"/>
          </w:tcPr>
          <w:p w14:paraId="1FF1A5D5" w14:textId="5190FFAD" w:rsidR="001A3203" w:rsidRPr="001A3203" w:rsidRDefault="001A3203">
            <w:pPr>
              <w:pStyle w:val="TableTextColumnHeading"/>
              <w:rPr>
                <w:b/>
              </w:rPr>
            </w:pPr>
            <w:r w:rsidRPr="001A3203">
              <w:t>$</w:t>
            </w:r>
            <w:r w:rsidR="00DF693C">
              <w:t xml:space="preserve"> </w:t>
            </w:r>
            <w:r w:rsidRPr="001A3203">
              <w:t>million</w:t>
            </w:r>
          </w:p>
        </w:tc>
        <w:tc>
          <w:tcPr>
            <w:tcW w:w="1110" w:type="dxa"/>
          </w:tcPr>
          <w:p w14:paraId="1473910E" w14:textId="77777777" w:rsidR="001A3203" w:rsidRPr="001A3203" w:rsidRDefault="001A3203">
            <w:pPr>
              <w:pStyle w:val="TableTextColumnHeading"/>
            </w:pPr>
            <w:r w:rsidRPr="001A3203">
              <w:t>% of program</w:t>
            </w:r>
          </w:p>
        </w:tc>
      </w:tr>
      <w:tr w:rsidR="001A3203" w:rsidRPr="001A3203" w14:paraId="624A5E23" w14:textId="77777777" w:rsidTr="0078515E">
        <w:trPr>
          <w:cantSplit/>
          <w:tblHeader w:val="0"/>
        </w:trPr>
        <w:tc>
          <w:tcPr>
            <w:tcW w:w="4464" w:type="dxa"/>
          </w:tcPr>
          <w:p w14:paraId="3590CD13" w14:textId="2AED584C" w:rsidR="001A3203" w:rsidRPr="001A3203" w:rsidRDefault="001A3203" w:rsidP="00033D68">
            <w:pPr>
              <w:pStyle w:val="TableHeading2"/>
            </w:pPr>
          </w:p>
        </w:tc>
        <w:tc>
          <w:tcPr>
            <w:tcW w:w="926" w:type="dxa"/>
          </w:tcPr>
          <w:p w14:paraId="0F182620" w14:textId="77777777" w:rsidR="001A3203" w:rsidRPr="001A3203" w:rsidRDefault="001A3203" w:rsidP="00033D68">
            <w:pPr>
              <w:keepLines/>
              <w:spacing w:before="40" w:after="40" w:line="200" w:lineRule="atLeast"/>
              <w:jc w:val="center"/>
              <w:rPr>
                <w:rFonts w:ascii="Franklin Gothic Book" w:eastAsia="Times New Roman" w:hAnsi="Franklin Gothic Book"/>
                <w:color w:val="92D050"/>
                <w:sz w:val="17"/>
                <w:szCs w:val="17"/>
                <w:lang w:eastAsia="en-US"/>
              </w:rPr>
            </w:pPr>
          </w:p>
        </w:tc>
        <w:tc>
          <w:tcPr>
            <w:tcW w:w="1054" w:type="dxa"/>
          </w:tcPr>
          <w:p w14:paraId="2C7B5365" w14:textId="77777777" w:rsidR="001A3203" w:rsidRPr="001A3203" w:rsidRDefault="001A3203" w:rsidP="00033D68">
            <w:pPr>
              <w:keepLines/>
              <w:spacing w:before="40" w:after="40" w:line="200" w:lineRule="atLeast"/>
              <w:jc w:val="center"/>
              <w:rPr>
                <w:rFonts w:ascii="Franklin Gothic Book" w:eastAsia="Times New Roman" w:hAnsi="Franklin Gothic Book"/>
                <w:color w:val="92D050"/>
                <w:sz w:val="17"/>
                <w:szCs w:val="17"/>
                <w:lang w:eastAsia="en-US"/>
              </w:rPr>
            </w:pPr>
          </w:p>
        </w:tc>
        <w:tc>
          <w:tcPr>
            <w:tcW w:w="1054" w:type="dxa"/>
          </w:tcPr>
          <w:p w14:paraId="123B2542" w14:textId="77777777" w:rsidR="001A3203" w:rsidRPr="001A3203" w:rsidRDefault="001A3203" w:rsidP="00033D68">
            <w:pPr>
              <w:keepLines/>
              <w:spacing w:before="40" w:after="40" w:line="200" w:lineRule="atLeast"/>
              <w:jc w:val="center"/>
              <w:rPr>
                <w:rFonts w:ascii="Franklin Gothic Book" w:eastAsia="Times New Roman" w:hAnsi="Franklin Gothic Book"/>
                <w:color w:val="92D050"/>
                <w:sz w:val="17"/>
                <w:szCs w:val="17"/>
                <w:lang w:eastAsia="en-US"/>
              </w:rPr>
            </w:pPr>
          </w:p>
        </w:tc>
        <w:tc>
          <w:tcPr>
            <w:tcW w:w="1110" w:type="dxa"/>
          </w:tcPr>
          <w:p w14:paraId="0211071C" w14:textId="77777777" w:rsidR="001A3203" w:rsidRPr="001A3203" w:rsidRDefault="001A3203" w:rsidP="00033D68">
            <w:pPr>
              <w:keepLines/>
              <w:spacing w:before="40" w:after="40" w:line="200" w:lineRule="atLeast"/>
              <w:jc w:val="center"/>
              <w:rPr>
                <w:rFonts w:ascii="Franklin Gothic Book" w:eastAsia="Times New Roman" w:hAnsi="Franklin Gothic Book"/>
                <w:color w:val="92D050"/>
                <w:sz w:val="17"/>
                <w:szCs w:val="17"/>
                <w:lang w:eastAsia="en-US"/>
              </w:rPr>
            </w:pPr>
          </w:p>
        </w:tc>
      </w:tr>
      <w:tr w:rsidR="001A3203" w:rsidRPr="001A3203" w14:paraId="40B9C896" w14:textId="77777777" w:rsidTr="0078515E">
        <w:trPr>
          <w:cnfStyle w:val="000000010000" w:firstRow="0" w:lastRow="0" w:firstColumn="0" w:lastColumn="0" w:oddVBand="0" w:evenVBand="0" w:oddHBand="0" w:evenHBand="1" w:firstRowFirstColumn="0" w:firstRowLastColumn="0" w:lastRowFirstColumn="0" w:lastRowLastColumn="0"/>
          <w:cantSplit/>
          <w:tblHeader w:val="0"/>
        </w:trPr>
        <w:tc>
          <w:tcPr>
            <w:tcW w:w="4464" w:type="dxa"/>
          </w:tcPr>
          <w:p w14:paraId="5A0A61EC" w14:textId="6E61360C" w:rsidR="001A3203" w:rsidRPr="001A3203" w:rsidRDefault="000F449D" w:rsidP="00033D68">
            <w:pPr>
              <w:pStyle w:val="TableTextEntries"/>
            </w:pPr>
            <w:r>
              <w:t>1.</w:t>
            </w:r>
            <w:r w:rsidR="001A3203" w:rsidRPr="001A3203">
              <w:t xml:space="preserve"> Improving public health by increasing access to safe water and sanitation </w:t>
            </w:r>
          </w:p>
        </w:tc>
        <w:tc>
          <w:tcPr>
            <w:tcW w:w="926" w:type="dxa"/>
          </w:tcPr>
          <w:p w14:paraId="5B5B7938" w14:textId="2E24FFB3" w:rsidR="001A3203" w:rsidRPr="001A3203" w:rsidRDefault="00D7315A" w:rsidP="00033D68">
            <w:pPr>
              <w:pStyle w:val="TableTextEntries"/>
            </w:pPr>
            <w:r>
              <w:t>33.3</w:t>
            </w:r>
          </w:p>
        </w:tc>
        <w:tc>
          <w:tcPr>
            <w:tcW w:w="1054" w:type="dxa"/>
          </w:tcPr>
          <w:p w14:paraId="5F46350E" w14:textId="0C4ECD3B" w:rsidR="001A3203" w:rsidRPr="001A3203" w:rsidRDefault="00CB1284" w:rsidP="00033D68">
            <w:pPr>
              <w:pStyle w:val="TableTextEntries"/>
            </w:pPr>
            <w:r>
              <w:t>63.1</w:t>
            </w:r>
          </w:p>
        </w:tc>
        <w:tc>
          <w:tcPr>
            <w:tcW w:w="1054" w:type="dxa"/>
          </w:tcPr>
          <w:p w14:paraId="236E4084" w14:textId="2060D4BD" w:rsidR="001A3203" w:rsidRPr="001A3203" w:rsidRDefault="00CB1284" w:rsidP="00033D68">
            <w:pPr>
              <w:pStyle w:val="TableTextEntries"/>
            </w:pPr>
            <w:r>
              <w:t>37</w:t>
            </w:r>
          </w:p>
        </w:tc>
        <w:tc>
          <w:tcPr>
            <w:tcW w:w="1110" w:type="dxa"/>
          </w:tcPr>
          <w:p w14:paraId="57ADC70B" w14:textId="1388B8C3" w:rsidR="001A3203" w:rsidRPr="001A3203" w:rsidRDefault="00CB1284" w:rsidP="00033D68">
            <w:pPr>
              <w:pStyle w:val="TableTextEntries"/>
            </w:pPr>
            <w:r>
              <w:t>39.1</w:t>
            </w:r>
          </w:p>
        </w:tc>
      </w:tr>
      <w:tr w:rsidR="001A3203" w:rsidRPr="001A3203" w14:paraId="768D6C94" w14:textId="77777777" w:rsidTr="0078515E">
        <w:trPr>
          <w:cantSplit/>
          <w:tblHeader w:val="0"/>
        </w:trPr>
        <w:tc>
          <w:tcPr>
            <w:tcW w:w="4464" w:type="dxa"/>
          </w:tcPr>
          <w:p w14:paraId="63EF9757" w14:textId="22634D6B" w:rsidR="001A3203" w:rsidRPr="001A3203" w:rsidRDefault="00602A07" w:rsidP="00033D68">
            <w:pPr>
              <w:pStyle w:val="TableTextEntries"/>
            </w:pPr>
            <w:r>
              <w:t>3.</w:t>
            </w:r>
            <w:r w:rsidR="001A3203" w:rsidRPr="001A3203">
              <w:t xml:space="preserve"> Tertiary training to deliver skills for development</w:t>
            </w:r>
            <w:r w:rsidR="001A3203" w:rsidRPr="001A3203">
              <w:rPr>
                <w:position w:val="6"/>
                <w:sz w:val="16"/>
                <w:szCs w:val="12"/>
              </w:rPr>
              <w:footnoteReference w:id="118"/>
            </w:r>
          </w:p>
        </w:tc>
        <w:tc>
          <w:tcPr>
            <w:tcW w:w="926" w:type="dxa"/>
          </w:tcPr>
          <w:p w14:paraId="798DD705" w14:textId="5C724680" w:rsidR="001A3203" w:rsidRPr="001A3203" w:rsidRDefault="00D7315A" w:rsidP="00033D68">
            <w:pPr>
              <w:pStyle w:val="TableTextEntries"/>
            </w:pPr>
            <w:r>
              <w:t>2.8</w:t>
            </w:r>
          </w:p>
        </w:tc>
        <w:tc>
          <w:tcPr>
            <w:tcW w:w="1054" w:type="dxa"/>
          </w:tcPr>
          <w:p w14:paraId="517EC2AB" w14:textId="76317FA3" w:rsidR="001A3203" w:rsidRPr="001A3203" w:rsidRDefault="00CB1284" w:rsidP="00033D68">
            <w:pPr>
              <w:pStyle w:val="TableTextEntries"/>
            </w:pPr>
            <w:r>
              <w:t>5.2</w:t>
            </w:r>
          </w:p>
        </w:tc>
        <w:tc>
          <w:tcPr>
            <w:tcW w:w="1054" w:type="dxa"/>
          </w:tcPr>
          <w:p w14:paraId="06FEEAAC" w14:textId="3DCE282F" w:rsidR="001A3203" w:rsidRPr="001A3203" w:rsidRDefault="00CB1284" w:rsidP="00033D68">
            <w:pPr>
              <w:pStyle w:val="TableTextEntries"/>
            </w:pPr>
            <w:r>
              <w:t>22.4</w:t>
            </w:r>
          </w:p>
        </w:tc>
        <w:tc>
          <w:tcPr>
            <w:tcW w:w="1110" w:type="dxa"/>
          </w:tcPr>
          <w:p w14:paraId="7C7D8612" w14:textId="7F24DD7D" w:rsidR="001A3203" w:rsidRPr="001A3203" w:rsidRDefault="00CB1284" w:rsidP="00033D68">
            <w:pPr>
              <w:pStyle w:val="TableTextEntries"/>
            </w:pPr>
            <w:r>
              <w:t>23.6</w:t>
            </w:r>
          </w:p>
        </w:tc>
      </w:tr>
      <w:tr w:rsidR="001A3203" w:rsidRPr="001A3203" w14:paraId="62BFAC13" w14:textId="77777777" w:rsidTr="0078515E">
        <w:trPr>
          <w:cnfStyle w:val="000000010000" w:firstRow="0" w:lastRow="0" w:firstColumn="0" w:lastColumn="0" w:oddVBand="0" w:evenVBand="0" w:oddHBand="0" w:evenHBand="1" w:firstRowFirstColumn="0" w:firstRowLastColumn="0" w:lastRowFirstColumn="0" w:lastRowLastColumn="0"/>
          <w:cantSplit/>
          <w:tblHeader w:val="0"/>
        </w:trPr>
        <w:tc>
          <w:tcPr>
            <w:tcW w:w="4464" w:type="dxa"/>
          </w:tcPr>
          <w:p w14:paraId="188B7BE8" w14:textId="569DBA71" w:rsidR="001A3203" w:rsidRPr="001A3203" w:rsidRDefault="00602A07" w:rsidP="00033D68">
            <w:pPr>
              <w:pStyle w:val="TableTextEntries"/>
            </w:pPr>
            <w:r>
              <w:t>4.</w:t>
            </w:r>
            <w:r w:rsidR="001A3203" w:rsidRPr="001A3203">
              <w:t xml:space="preserve"> Improving food security</w:t>
            </w:r>
          </w:p>
        </w:tc>
        <w:tc>
          <w:tcPr>
            <w:tcW w:w="926" w:type="dxa"/>
          </w:tcPr>
          <w:p w14:paraId="3A1D2D0D" w14:textId="2707797D" w:rsidR="001A3203" w:rsidRPr="001A3203" w:rsidRDefault="00D7315A" w:rsidP="00033D68">
            <w:pPr>
              <w:pStyle w:val="TableTextEntries"/>
            </w:pPr>
            <w:r>
              <w:t>7.8</w:t>
            </w:r>
          </w:p>
        </w:tc>
        <w:tc>
          <w:tcPr>
            <w:tcW w:w="1054" w:type="dxa"/>
          </w:tcPr>
          <w:p w14:paraId="0C56274A" w14:textId="72124CA5" w:rsidR="001A3203" w:rsidRPr="001A3203" w:rsidRDefault="00CB1284" w:rsidP="00033D68">
            <w:pPr>
              <w:pStyle w:val="TableTextEntries"/>
            </w:pPr>
            <w:r>
              <w:t>14.8</w:t>
            </w:r>
          </w:p>
        </w:tc>
        <w:tc>
          <w:tcPr>
            <w:tcW w:w="1054" w:type="dxa"/>
          </w:tcPr>
          <w:p w14:paraId="602DF402" w14:textId="28E85E87" w:rsidR="001A3203" w:rsidRPr="001A3203" w:rsidRDefault="00CB1284" w:rsidP="00033D68">
            <w:pPr>
              <w:pStyle w:val="TableTextEntries"/>
            </w:pPr>
            <w:r>
              <w:t>12</w:t>
            </w:r>
          </w:p>
        </w:tc>
        <w:tc>
          <w:tcPr>
            <w:tcW w:w="1110" w:type="dxa"/>
          </w:tcPr>
          <w:p w14:paraId="5DF6DE6C" w14:textId="4451FDA5" w:rsidR="001A3203" w:rsidRPr="001A3203" w:rsidRDefault="00CB1284" w:rsidP="00033D68">
            <w:pPr>
              <w:pStyle w:val="TableTextEntries"/>
            </w:pPr>
            <w:r>
              <w:t>12.8</w:t>
            </w:r>
          </w:p>
        </w:tc>
      </w:tr>
      <w:tr w:rsidR="001A3203" w:rsidRPr="001A3203" w14:paraId="6FB7DB1F" w14:textId="77777777" w:rsidTr="0078515E">
        <w:trPr>
          <w:cantSplit/>
          <w:tblHeader w:val="0"/>
        </w:trPr>
        <w:tc>
          <w:tcPr>
            <w:tcW w:w="4464" w:type="dxa"/>
          </w:tcPr>
          <w:p w14:paraId="6E3942BF" w14:textId="7C066035" w:rsidR="001A3203" w:rsidRPr="001A3203" w:rsidRDefault="00602A07" w:rsidP="00033D68">
            <w:pPr>
              <w:pStyle w:val="TableTextEntries"/>
            </w:pPr>
            <w:r>
              <w:t>5.</w:t>
            </w:r>
            <w:r w:rsidR="001A3203" w:rsidRPr="001A3203">
              <w:t xml:space="preserve"> Improving incomes, employment and enterprise opportunities</w:t>
            </w:r>
            <w:r w:rsidR="0096238F">
              <w:t xml:space="preserve"> through mining</w:t>
            </w:r>
          </w:p>
        </w:tc>
        <w:tc>
          <w:tcPr>
            <w:tcW w:w="926" w:type="dxa"/>
          </w:tcPr>
          <w:p w14:paraId="25C27E2B" w14:textId="1600ABD2" w:rsidR="001A3203" w:rsidRPr="001A3203" w:rsidRDefault="00CB1284" w:rsidP="00033D68">
            <w:pPr>
              <w:pStyle w:val="TableTextEntries"/>
            </w:pPr>
            <w:r>
              <w:t>2.4</w:t>
            </w:r>
          </w:p>
        </w:tc>
        <w:tc>
          <w:tcPr>
            <w:tcW w:w="1054" w:type="dxa"/>
          </w:tcPr>
          <w:p w14:paraId="316EF6F0" w14:textId="43135120" w:rsidR="001A3203" w:rsidRPr="001A3203" w:rsidRDefault="00CB1284" w:rsidP="00033D68">
            <w:pPr>
              <w:pStyle w:val="TableTextEntries"/>
            </w:pPr>
            <w:r>
              <w:t>4.5</w:t>
            </w:r>
          </w:p>
        </w:tc>
        <w:tc>
          <w:tcPr>
            <w:tcW w:w="1054" w:type="dxa"/>
          </w:tcPr>
          <w:p w14:paraId="09041B53" w14:textId="757F3782" w:rsidR="001A3203" w:rsidRPr="001A3203" w:rsidRDefault="00CB1284" w:rsidP="00033D68">
            <w:pPr>
              <w:pStyle w:val="TableTextEntries"/>
            </w:pPr>
            <w:r>
              <w:t>1.1</w:t>
            </w:r>
          </w:p>
        </w:tc>
        <w:tc>
          <w:tcPr>
            <w:tcW w:w="1110" w:type="dxa"/>
          </w:tcPr>
          <w:p w14:paraId="7D98F339" w14:textId="187C78BD" w:rsidR="001A3203" w:rsidRPr="001A3203" w:rsidRDefault="00CB1284" w:rsidP="00033D68">
            <w:pPr>
              <w:pStyle w:val="TableTextEntries"/>
            </w:pPr>
            <w:r>
              <w:t>1.2</w:t>
            </w:r>
          </w:p>
        </w:tc>
      </w:tr>
      <w:tr w:rsidR="001A3203" w:rsidRPr="001A3203" w14:paraId="633FFC06" w14:textId="77777777" w:rsidTr="0078515E">
        <w:trPr>
          <w:cnfStyle w:val="000000010000" w:firstRow="0" w:lastRow="0" w:firstColumn="0" w:lastColumn="0" w:oddVBand="0" w:evenVBand="0" w:oddHBand="0" w:evenHBand="1" w:firstRowFirstColumn="0" w:firstRowLastColumn="0" w:lastRowFirstColumn="0" w:lastRowLastColumn="0"/>
          <w:cantSplit/>
          <w:tblHeader w:val="0"/>
        </w:trPr>
        <w:tc>
          <w:tcPr>
            <w:tcW w:w="4464" w:type="dxa"/>
          </w:tcPr>
          <w:p w14:paraId="5C7674F1" w14:textId="1BA5C552" w:rsidR="001A3203" w:rsidRPr="001A3203" w:rsidRDefault="00602A07" w:rsidP="00033D68">
            <w:pPr>
              <w:pStyle w:val="TableTextEntries"/>
            </w:pPr>
            <w:r>
              <w:t>6.</w:t>
            </w:r>
            <w:r w:rsidR="001A3203" w:rsidRPr="001A3203">
              <w:t xml:space="preserve"> Improving governance to deliver better services, improve security and enhance justice and human rights</w:t>
            </w:r>
          </w:p>
        </w:tc>
        <w:tc>
          <w:tcPr>
            <w:tcW w:w="926" w:type="dxa"/>
          </w:tcPr>
          <w:p w14:paraId="4771226F" w14:textId="32CC4239" w:rsidR="001A3203" w:rsidRPr="001A3203" w:rsidRDefault="00CB1284" w:rsidP="00033D68">
            <w:pPr>
              <w:pStyle w:val="TableTextEntries"/>
            </w:pPr>
            <w:r>
              <w:t>4.6</w:t>
            </w:r>
          </w:p>
        </w:tc>
        <w:tc>
          <w:tcPr>
            <w:tcW w:w="1054" w:type="dxa"/>
          </w:tcPr>
          <w:p w14:paraId="5A42D0D8" w14:textId="571C03C7" w:rsidR="001A3203" w:rsidRPr="001A3203" w:rsidRDefault="00CB1284" w:rsidP="00033D68">
            <w:pPr>
              <w:pStyle w:val="TableTextEntries"/>
            </w:pPr>
            <w:r>
              <w:t>8.8</w:t>
            </w:r>
          </w:p>
        </w:tc>
        <w:tc>
          <w:tcPr>
            <w:tcW w:w="1054" w:type="dxa"/>
          </w:tcPr>
          <w:p w14:paraId="5052C41C" w14:textId="2C816798" w:rsidR="001A3203" w:rsidRPr="001A3203" w:rsidRDefault="00CB1284" w:rsidP="00033D68">
            <w:pPr>
              <w:pStyle w:val="TableTextEntries"/>
            </w:pPr>
            <w:r>
              <w:t>16.6</w:t>
            </w:r>
          </w:p>
        </w:tc>
        <w:tc>
          <w:tcPr>
            <w:tcW w:w="1110" w:type="dxa"/>
          </w:tcPr>
          <w:p w14:paraId="123A579E" w14:textId="7A309D4F" w:rsidR="001A3203" w:rsidRPr="001A3203" w:rsidRDefault="00CB1284" w:rsidP="00033D68">
            <w:pPr>
              <w:pStyle w:val="TableTextEntries"/>
            </w:pPr>
            <w:r>
              <w:t>17.5</w:t>
            </w:r>
          </w:p>
        </w:tc>
      </w:tr>
      <w:tr w:rsidR="001A3203" w:rsidRPr="001A3203" w14:paraId="2B42216E" w14:textId="77777777" w:rsidTr="0078515E">
        <w:trPr>
          <w:cantSplit/>
          <w:tblHeader w:val="0"/>
        </w:trPr>
        <w:tc>
          <w:tcPr>
            <w:tcW w:w="4464" w:type="dxa"/>
          </w:tcPr>
          <w:p w14:paraId="28B451CA" w14:textId="090BE311" w:rsidR="001A3203" w:rsidRPr="001A3203" w:rsidRDefault="00602A07" w:rsidP="00033D68">
            <w:pPr>
              <w:pStyle w:val="TableHeading2"/>
            </w:pPr>
            <w:r>
              <w:t xml:space="preserve">8. </w:t>
            </w:r>
            <w:r w:rsidR="001A3203" w:rsidRPr="001A3203">
              <w:t>Other cross-cutting issues*</w:t>
            </w:r>
          </w:p>
        </w:tc>
        <w:tc>
          <w:tcPr>
            <w:tcW w:w="926" w:type="dxa"/>
          </w:tcPr>
          <w:p w14:paraId="28B28388" w14:textId="6115619E" w:rsidR="001A3203" w:rsidRPr="001A3203" w:rsidRDefault="00CB1284" w:rsidP="00033D68">
            <w:pPr>
              <w:pStyle w:val="TableTextEntries"/>
            </w:pPr>
            <w:r>
              <w:t>1.9</w:t>
            </w:r>
          </w:p>
        </w:tc>
        <w:tc>
          <w:tcPr>
            <w:tcW w:w="1054" w:type="dxa"/>
          </w:tcPr>
          <w:p w14:paraId="636CC761" w14:textId="68C9CA3F" w:rsidR="001A3203" w:rsidRPr="001A3203" w:rsidRDefault="00CB1284" w:rsidP="00033D68">
            <w:pPr>
              <w:pStyle w:val="TableTextEntries"/>
            </w:pPr>
            <w:r>
              <w:t>3.6</w:t>
            </w:r>
          </w:p>
        </w:tc>
        <w:tc>
          <w:tcPr>
            <w:tcW w:w="1054" w:type="dxa"/>
          </w:tcPr>
          <w:p w14:paraId="5F29BF4F" w14:textId="7B700550" w:rsidR="001A3203" w:rsidRPr="001A3203" w:rsidRDefault="00CB1284" w:rsidP="00033D68">
            <w:pPr>
              <w:pStyle w:val="TableTextEntries"/>
            </w:pPr>
            <w:r>
              <w:t>5.5</w:t>
            </w:r>
          </w:p>
        </w:tc>
        <w:tc>
          <w:tcPr>
            <w:tcW w:w="1110" w:type="dxa"/>
          </w:tcPr>
          <w:p w14:paraId="5F9D2931" w14:textId="360FD7CF" w:rsidR="001A3203" w:rsidRPr="001A3203" w:rsidRDefault="00CB1284" w:rsidP="00033D68">
            <w:pPr>
              <w:pStyle w:val="TableTextEntries"/>
            </w:pPr>
            <w:r>
              <w:t>5.8</w:t>
            </w:r>
          </w:p>
        </w:tc>
      </w:tr>
      <w:tr w:rsidR="001A3203" w:rsidRPr="001A3203" w14:paraId="468C9481" w14:textId="77777777" w:rsidTr="0078515E">
        <w:trPr>
          <w:cnfStyle w:val="000000010000" w:firstRow="0" w:lastRow="0" w:firstColumn="0" w:lastColumn="0" w:oddVBand="0" w:evenVBand="0" w:oddHBand="0" w:evenHBand="1" w:firstRowFirstColumn="0" w:firstRowLastColumn="0" w:lastRowFirstColumn="0" w:lastRowLastColumn="0"/>
          <w:cantSplit/>
          <w:tblHeader w:val="0"/>
        </w:trPr>
        <w:tc>
          <w:tcPr>
            <w:tcW w:w="4464" w:type="dxa"/>
          </w:tcPr>
          <w:p w14:paraId="230950A1" w14:textId="77777777" w:rsidR="001A3203" w:rsidRPr="001A3203" w:rsidRDefault="001A3203">
            <w:pPr>
              <w:pStyle w:val="TableTextColumnHeading"/>
              <w:rPr>
                <w:b/>
              </w:rPr>
            </w:pPr>
            <w:r w:rsidRPr="001A3203">
              <w:t>TOTAL</w:t>
            </w:r>
          </w:p>
        </w:tc>
        <w:tc>
          <w:tcPr>
            <w:tcW w:w="926" w:type="dxa"/>
          </w:tcPr>
          <w:p w14:paraId="3766F7E5" w14:textId="18D700A2" w:rsidR="001A3203" w:rsidRPr="001A3203" w:rsidRDefault="00CB1284">
            <w:pPr>
              <w:pStyle w:val="TableTextColumnHeading"/>
              <w:rPr>
                <w:b/>
              </w:rPr>
            </w:pPr>
            <w:r>
              <w:t>52.8</w:t>
            </w:r>
          </w:p>
        </w:tc>
        <w:tc>
          <w:tcPr>
            <w:tcW w:w="1054" w:type="dxa"/>
          </w:tcPr>
          <w:p w14:paraId="0440EA01" w14:textId="0B4017ED" w:rsidR="001A3203" w:rsidRPr="001A3203" w:rsidRDefault="00CB1284">
            <w:pPr>
              <w:pStyle w:val="TableTextColumnHeading"/>
              <w:rPr>
                <w:b/>
              </w:rPr>
            </w:pPr>
            <w:r>
              <w:t>100</w:t>
            </w:r>
          </w:p>
        </w:tc>
        <w:tc>
          <w:tcPr>
            <w:tcW w:w="1054" w:type="dxa"/>
          </w:tcPr>
          <w:p w14:paraId="495DEBB9" w14:textId="63FA7F55" w:rsidR="001A3203" w:rsidRPr="001A3203" w:rsidRDefault="00CB1284">
            <w:pPr>
              <w:pStyle w:val="TableTextColumnHeading"/>
              <w:rPr>
                <w:b/>
              </w:rPr>
            </w:pPr>
            <w:r>
              <w:t>94.6</w:t>
            </w:r>
          </w:p>
        </w:tc>
        <w:tc>
          <w:tcPr>
            <w:tcW w:w="1110" w:type="dxa"/>
          </w:tcPr>
          <w:p w14:paraId="3328FD5D" w14:textId="1BF3C81B" w:rsidR="001A3203" w:rsidRPr="001A3203" w:rsidRDefault="00CB1284">
            <w:pPr>
              <w:pStyle w:val="TableTextColumnHeading"/>
              <w:rPr>
                <w:b/>
              </w:rPr>
            </w:pPr>
            <w:r>
              <w:t>100</w:t>
            </w:r>
          </w:p>
        </w:tc>
      </w:tr>
    </w:tbl>
    <w:p w14:paraId="1A29E9CA" w14:textId="418F9C34" w:rsidR="001A3203" w:rsidRPr="001A3203" w:rsidRDefault="001A3203" w:rsidP="00033D68">
      <w:pPr>
        <w:pStyle w:val="Note"/>
      </w:pPr>
      <w:r w:rsidRPr="001A3203">
        <w:lastRenderedPageBreak/>
        <w:t xml:space="preserve">Source: </w:t>
      </w:r>
      <w:proofErr w:type="spellStart"/>
      <w:r w:rsidRPr="001A3203">
        <w:t>Aidworks</w:t>
      </w:r>
      <w:proofErr w:type="spellEnd"/>
      <w:r w:rsidRPr="001A3203">
        <w:t xml:space="preserve"> aid management system data and program provided information.</w:t>
      </w:r>
    </w:p>
    <w:p w14:paraId="54FAA474" w14:textId="0E05BC67" w:rsidR="001A3203" w:rsidRPr="001A3203" w:rsidRDefault="001A3203" w:rsidP="00033D68">
      <w:pPr>
        <w:pStyle w:val="Note"/>
      </w:pPr>
      <w:r w:rsidRPr="001A3203">
        <w:t xml:space="preserve">* While </w:t>
      </w:r>
      <w:r w:rsidR="009C01AF" w:rsidRPr="001A3203">
        <w:t>A</w:t>
      </w:r>
      <w:r w:rsidR="009C01AF">
        <w:t>ustralia</w:t>
      </w:r>
      <w:r w:rsidR="009C01AF" w:rsidRPr="001A3203">
        <w:t xml:space="preserve"> </w:t>
      </w:r>
      <w:r w:rsidRPr="001A3203">
        <w:t xml:space="preserve">provides a small amount </w:t>
      </w:r>
      <w:r w:rsidR="009D7A33">
        <w:t xml:space="preserve">of funding </w:t>
      </w:r>
      <w:r w:rsidRPr="001A3203">
        <w:t xml:space="preserve">towards this objective, it is not a major focus for the </w:t>
      </w:r>
      <w:r w:rsidR="008F5737" w:rsidRPr="008F5737">
        <w:t xml:space="preserve">Sub-Saharan </w:t>
      </w:r>
      <w:r w:rsidR="0018220A">
        <w:t>Africa Program</w:t>
      </w:r>
      <w:r w:rsidR="00DF693C" w:rsidRPr="001A3203">
        <w:t xml:space="preserve"> </w:t>
      </w:r>
      <w:r w:rsidRPr="001A3203">
        <w:t xml:space="preserve">and as such </w:t>
      </w:r>
      <w:r w:rsidR="009D7A33">
        <w:t>h</w:t>
      </w:r>
      <w:r w:rsidRPr="001A3203">
        <w:t xml:space="preserve">as not been reported on in this </w:t>
      </w:r>
      <w:r w:rsidR="00E862DE">
        <w:t xml:space="preserve">aid </w:t>
      </w:r>
      <w:r w:rsidR="00DF693C">
        <w:t>program performance report</w:t>
      </w:r>
      <w:r w:rsidRPr="001A3203">
        <w:t>.</w:t>
      </w:r>
    </w:p>
    <w:p w14:paraId="107E50FD" w14:textId="1C9E68A5" w:rsidR="001A3203" w:rsidRPr="001A3203" w:rsidRDefault="001A3203" w:rsidP="003A2D55">
      <w:pPr>
        <w:pStyle w:val="Heading2"/>
      </w:pPr>
      <w:r w:rsidRPr="001A3203">
        <w:t>Progress against objectives</w:t>
      </w:r>
    </w:p>
    <w:tbl>
      <w:tblPr>
        <w:tblStyle w:val="APPR"/>
        <w:tblW w:w="5000" w:type="pct"/>
        <w:tblLook w:val="01E0" w:firstRow="1" w:lastRow="1" w:firstColumn="1" w:lastColumn="1" w:noHBand="0" w:noVBand="0"/>
        <w:tblCaption w:val="Strategic Goal - savings lives"/>
        <w:tblDescription w:val="This table provides a 2012-13 rating for WASH in Southern Africa - amber.  The 2011 was also amber."/>
      </w:tblPr>
      <w:tblGrid>
        <w:gridCol w:w="5445"/>
        <w:gridCol w:w="28"/>
        <w:gridCol w:w="1548"/>
        <w:gridCol w:w="1585"/>
      </w:tblGrid>
      <w:tr w:rsidR="001A3203" w:rsidRPr="00033D68" w14:paraId="3A44A9FE" w14:textId="77777777" w:rsidTr="007D4354">
        <w:trPr>
          <w:cnfStyle w:val="100000000000" w:firstRow="1" w:lastRow="0" w:firstColumn="0" w:lastColumn="0" w:oddVBand="0" w:evenVBand="0" w:oddHBand="0" w:evenHBand="0" w:firstRowFirstColumn="0" w:firstRowLastColumn="0" w:lastRowFirstColumn="0" w:lastRowLastColumn="0"/>
          <w:cantSplit/>
        </w:trPr>
        <w:tc>
          <w:tcPr>
            <w:tcW w:w="5905" w:type="dxa"/>
          </w:tcPr>
          <w:p w14:paraId="58F5C2BD" w14:textId="04214ADA" w:rsidR="001A3203" w:rsidRPr="00033D68" w:rsidRDefault="001A3203">
            <w:pPr>
              <w:pStyle w:val="TableTextColumnHeading"/>
              <w:rPr>
                <w:b w:val="0"/>
              </w:rPr>
            </w:pPr>
            <w:r w:rsidRPr="00033D68">
              <w:t xml:space="preserve">Objective </w:t>
            </w:r>
            <w:r w:rsidR="00602A07">
              <w:t>1</w:t>
            </w:r>
            <w:r w:rsidRPr="00033D68">
              <w:t xml:space="preserve">: </w:t>
            </w:r>
          </w:p>
        </w:tc>
        <w:tc>
          <w:tcPr>
            <w:tcW w:w="1641" w:type="dxa"/>
            <w:gridSpan w:val="2"/>
          </w:tcPr>
          <w:p w14:paraId="673CBBC7" w14:textId="77777777" w:rsidR="001A3203" w:rsidRPr="00033D68" w:rsidRDefault="001A3203">
            <w:pPr>
              <w:pStyle w:val="TableTextColumnHeading"/>
              <w:rPr>
                <w:b w:val="0"/>
              </w:rPr>
            </w:pPr>
            <w:r w:rsidRPr="00033D68">
              <w:t>Rating in</w:t>
            </w:r>
          </w:p>
          <w:p w14:paraId="1FFCA972" w14:textId="08D5993B" w:rsidR="001A3203" w:rsidRPr="00033D68" w:rsidRDefault="001A3203">
            <w:pPr>
              <w:pStyle w:val="TableTextColumnHeading"/>
              <w:rPr>
                <w:b w:val="0"/>
              </w:rPr>
            </w:pPr>
            <w:r w:rsidRPr="00033D68">
              <w:t>2012</w:t>
            </w:r>
            <w:r w:rsidR="00DF693C" w:rsidRPr="00033D68">
              <w:t>–</w:t>
            </w:r>
            <w:r w:rsidRPr="00033D68">
              <w:t>13</w:t>
            </w:r>
          </w:p>
        </w:tc>
        <w:tc>
          <w:tcPr>
            <w:tcW w:w="1640" w:type="dxa"/>
          </w:tcPr>
          <w:p w14:paraId="3AFD4053" w14:textId="77777777" w:rsidR="001A3203" w:rsidRPr="00033D68" w:rsidRDefault="001A3203">
            <w:pPr>
              <w:pStyle w:val="TableTextColumnHeading"/>
              <w:rPr>
                <w:b w:val="0"/>
              </w:rPr>
            </w:pPr>
            <w:r w:rsidRPr="00033D68">
              <w:t>Rating in</w:t>
            </w:r>
          </w:p>
          <w:p w14:paraId="209975B0" w14:textId="77777777" w:rsidR="001A3203" w:rsidRPr="00033D68" w:rsidRDefault="001A3203">
            <w:pPr>
              <w:pStyle w:val="TableTextColumnHeading"/>
              <w:rPr>
                <w:b w:val="0"/>
              </w:rPr>
            </w:pPr>
            <w:r w:rsidRPr="00033D68">
              <w:t>2011</w:t>
            </w:r>
          </w:p>
        </w:tc>
      </w:tr>
      <w:tr w:rsidR="001A3203" w:rsidRPr="00033D68" w14:paraId="713D4960" w14:textId="77777777" w:rsidTr="00033D68">
        <w:trPr>
          <w:cantSplit/>
          <w:tblHeader w:val="0"/>
        </w:trPr>
        <w:tc>
          <w:tcPr>
            <w:tcW w:w="5377" w:type="dxa"/>
            <w:gridSpan w:val="2"/>
          </w:tcPr>
          <w:p w14:paraId="773A52EE" w14:textId="77777777" w:rsidR="001A3203" w:rsidRPr="00592AAB" w:rsidRDefault="001A3203" w:rsidP="00033D68">
            <w:pPr>
              <w:pStyle w:val="TableTextEntries"/>
              <w:rPr>
                <w:b/>
              </w:rPr>
            </w:pPr>
            <w:r w:rsidRPr="00592AAB">
              <w:rPr>
                <w:b/>
              </w:rPr>
              <w:t>Improving public health by increasing access to safe water and sanitation</w:t>
            </w:r>
          </w:p>
        </w:tc>
        <w:tc>
          <w:tcPr>
            <w:tcW w:w="1531" w:type="dxa"/>
            <w:shd w:val="clear" w:color="auto" w:fill="F79646" w:themeFill="accent6"/>
            <w:vAlign w:val="center"/>
          </w:tcPr>
          <w:p w14:paraId="138C769D" w14:textId="77777777" w:rsidR="001A3203" w:rsidRPr="00033D68" w:rsidRDefault="001A3203" w:rsidP="00033D68">
            <w:pPr>
              <w:pStyle w:val="TableTextEntries"/>
            </w:pPr>
            <w:r w:rsidRPr="00033D68">
              <w:t>Amber</w:t>
            </w:r>
          </w:p>
        </w:tc>
        <w:tc>
          <w:tcPr>
            <w:tcW w:w="1530" w:type="dxa"/>
            <w:shd w:val="clear" w:color="auto" w:fill="F79646" w:themeFill="accent6"/>
            <w:vAlign w:val="center"/>
          </w:tcPr>
          <w:p w14:paraId="0EAF2C25" w14:textId="77777777" w:rsidR="001A3203" w:rsidRPr="00033D68" w:rsidRDefault="001A3203" w:rsidP="00033D68">
            <w:pPr>
              <w:pStyle w:val="TableTextEntries"/>
              <w:rPr>
                <w:highlight w:val="green"/>
              </w:rPr>
            </w:pPr>
            <w:r w:rsidRPr="00033D68">
              <w:t>Amber</w:t>
            </w:r>
          </w:p>
        </w:tc>
      </w:tr>
    </w:tbl>
    <w:p w14:paraId="0C2C3424" w14:textId="77777777" w:rsidR="00033D68" w:rsidRDefault="00033D68" w:rsidP="00033D68">
      <w:pPr>
        <w:pStyle w:val="BodyText"/>
      </w:pPr>
    </w:p>
    <w:p w14:paraId="44552A73" w14:textId="3E15BE88" w:rsidR="001A3203" w:rsidRPr="001A3203" w:rsidRDefault="00DA6296" w:rsidP="00033D68">
      <w:pPr>
        <w:pStyle w:val="BodyText"/>
      </w:pPr>
      <w:r w:rsidRPr="00033D68">
        <w:rPr>
          <w:b/>
        </w:rPr>
        <w:t>While good progress has been made, this progress has taken longer than expected and is predominantly outputs based.</w:t>
      </w:r>
      <w:r w:rsidR="00D005CE">
        <w:rPr>
          <w:i/>
        </w:rPr>
        <w:t xml:space="preserve"> </w:t>
      </w:r>
      <w:r w:rsidR="001A3203" w:rsidRPr="001A3203">
        <w:t>There have been some key achievements such as opening space for policy reform</w:t>
      </w:r>
      <w:r w:rsidR="00DF693C">
        <w:t>,</w:t>
      </w:r>
      <w:r w:rsidR="00BE438D">
        <w:t xml:space="preserve"> modest progress towards </w:t>
      </w:r>
      <w:r w:rsidR="00DF693C">
        <w:t xml:space="preserve">increasing </w:t>
      </w:r>
      <w:r w:rsidR="00BE438D">
        <w:t>access to safe water and sanitation</w:t>
      </w:r>
      <w:r w:rsidR="00DF693C">
        <w:t>,</w:t>
      </w:r>
      <w:r w:rsidR="00BE438D">
        <w:t xml:space="preserve"> and improve</w:t>
      </w:r>
      <w:r w:rsidR="00DF693C">
        <w:t>d</w:t>
      </w:r>
      <w:r w:rsidR="00BE438D">
        <w:t xml:space="preserve"> hygiene practices through </w:t>
      </w:r>
      <w:r w:rsidR="00DF693C">
        <w:t>better</w:t>
      </w:r>
      <w:r w:rsidR="00DF693C" w:rsidRPr="001A3203">
        <w:t xml:space="preserve"> </w:t>
      </w:r>
      <w:r w:rsidR="001A3203" w:rsidRPr="001A3203">
        <w:t xml:space="preserve">government capacity to deliver regional and local services. However, </w:t>
      </w:r>
      <w:r>
        <w:t xml:space="preserve">as a result </w:t>
      </w:r>
      <w:r w:rsidR="00EF47E9">
        <w:t xml:space="preserve">of </w:t>
      </w:r>
      <w:r w:rsidR="001A3203" w:rsidRPr="001A3203">
        <w:t>implementation delays in Mozambique</w:t>
      </w:r>
      <w:r w:rsidR="000A5047">
        <w:t>,</w:t>
      </w:r>
      <w:r w:rsidR="001A3203" w:rsidRPr="001A3203">
        <w:t xml:space="preserve"> Zimbabwe </w:t>
      </w:r>
      <w:r w:rsidR="000A5047">
        <w:t>and Malawi, progress has not been</w:t>
      </w:r>
      <w:r w:rsidR="001A3203" w:rsidRPr="001A3203">
        <w:t xml:space="preserve"> to </w:t>
      </w:r>
      <w:r w:rsidR="000A5047">
        <w:t>the level expected at this time.</w:t>
      </w:r>
      <w:r w:rsidR="00D005CE">
        <w:t xml:space="preserve"> </w:t>
      </w:r>
      <w:r w:rsidR="000A5047">
        <w:t xml:space="preserve">It is for this </w:t>
      </w:r>
      <w:proofErr w:type="gramStart"/>
      <w:r w:rsidR="000A5047">
        <w:t>reason,</w:t>
      </w:r>
      <w:proofErr w:type="gramEnd"/>
      <w:r w:rsidR="000A5047">
        <w:t xml:space="preserve"> performance </w:t>
      </w:r>
      <w:r w:rsidR="00EF47E9">
        <w:t>of the</w:t>
      </w:r>
      <w:r w:rsidR="001A3203" w:rsidRPr="001A3203">
        <w:t xml:space="preserve"> </w:t>
      </w:r>
      <w:r w:rsidR="00DF693C" w:rsidRPr="008D7DA8">
        <w:rPr>
          <w:szCs w:val="22"/>
        </w:rPr>
        <w:t xml:space="preserve">water, sanitation and hygiene </w:t>
      </w:r>
      <w:r w:rsidR="00EF47E9">
        <w:t xml:space="preserve">sector in Southern Africa </w:t>
      </w:r>
      <w:r w:rsidR="000A5047">
        <w:t>has been rated as amber.</w:t>
      </w:r>
    </w:p>
    <w:p w14:paraId="124A57D8" w14:textId="1D100C83" w:rsidR="001A3203" w:rsidRPr="001A3203" w:rsidRDefault="001A3203" w:rsidP="00033D68">
      <w:pPr>
        <w:pStyle w:val="BodyText"/>
      </w:pPr>
      <w:r w:rsidRPr="00033D68">
        <w:rPr>
          <w:b/>
        </w:rPr>
        <w:t xml:space="preserve">Some countries are progressing well to meet their </w:t>
      </w:r>
      <w:r w:rsidR="00DF693C" w:rsidRPr="00033D68">
        <w:rPr>
          <w:b/>
          <w:lang w:val="en-US"/>
        </w:rPr>
        <w:t xml:space="preserve">water, sanitation and hygiene </w:t>
      </w:r>
      <w:r w:rsidRPr="00033D68">
        <w:rPr>
          <w:b/>
        </w:rPr>
        <w:t>targets while others are not.</w:t>
      </w:r>
      <w:r w:rsidRPr="00F9309E">
        <w:rPr>
          <w:position w:val="6"/>
          <w:sz w:val="16"/>
          <w:szCs w:val="12"/>
        </w:rPr>
        <w:footnoteReference w:id="119"/>
      </w:r>
      <w:r w:rsidRPr="00F9309E">
        <w:t xml:space="preserve"> </w:t>
      </w:r>
      <w:r w:rsidRPr="001A3203">
        <w:t xml:space="preserve">For example, </w:t>
      </w:r>
      <w:r w:rsidR="00061D3D">
        <w:t xml:space="preserve">the </w:t>
      </w:r>
      <w:r w:rsidRPr="001A3203">
        <w:t xml:space="preserve">MDG target for improved water and sanitation </w:t>
      </w:r>
      <w:r w:rsidR="00061D3D" w:rsidRPr="001A3203">
        <w:t>ha</w:t>
      </w:r>
      <w:r w:rsidR="00061D3D">
        <w:t>s</w:t>
      </w:r>
      <w:r w:rsidR="00061D3D" w:rsidRPr="001A3203">
        <w:t xml:space="preserve"> </w:t>
      </w:r>
      <w:r w:rsidRPr="001A3203">
        <w:t>already been met in Malawi, whereas progress has not been satisfactory in Zambia</w:t>
      </w:r>
      <w:r w:rsidR="00061D3D">
        <w:t xml:space="preserve"> and Mozambique,</w:t>
      </w:r>
      <w:r w:rsidRPr="001A3203">
        <w:t xml:space="preserve"> and is uneven in Zimbabwe.</w:t>
      </w:r>
      <w:r w:rsidR="00D005CE">
        <w:t xml:space="preserve"> </w:t>
      </w:r>
      <w:r w:rsidRPr="001A3203">
        <w:t>In countries that are on-track, there are still disparities in access between urban and rural areas, and sanitation issues receive less attention than water. The two-fold effect of the region’s rapid urbanisation</w:t>
      </w:r>
      <w:r w:rsidR="00B10E8E">
        <w:t>––</w:t>
      </w:r>
      <w:r w:rsidRPr="001A3203">
        <w:t>placing stress on existing water and sanitation infrastructure and increasing the demand for such services</w:t>
      </w:r>
      <w:r w:rsidR="00B10E8E">
        <w:t>––</w:t>
      </w:r>
      <w:r w:rsidRPr="001A3203">
        <w:t>puts the gains made to date at risk.</w:t>
      </w:r>
      <w:r w:rsidR="00D005CE">
        <w:t xml:space="preserve"> </w:t>
      </w:r>
    </w:p>
    <w:p w14:paraId="4918B9AF" w14:textId="3CD6C99E" w:rsidR="001A3203" w:rsidRPr="001A3203" w:rsidRDefault="00F67B12" w:rsidP="00033D68">
      <w:pPr>
        <w:pStyle w:val="BodyText"/>
      </w:pPr>
      <w:r>
        <w:rPr>
          <w:b/>
        </w:rPr>
        <w:t>Australia</w:t>
      </w:r>
      <w:r w:rsidRPr="00033D68">
        <w:rPr>
          <w:b/>
        </w:rPr>
        <w:t xml:space="preserve">’s </w:t>
      </w:r>
      <w:r w:rsidR="00B10E8E" w:rsidRPr="00033D68">
        <w:rPr>
          <w:b/>
          <w:lang w:val="en-US"/>
        </w:rPr>
        <w:t xml:space="preserve">water, sanitation and hygiene </w:t>
      </w:r>
      <w:r w:rsidR="001A3203" w:rsidRPr="00033D68">
        <w:rPr>
          <w:b/>
        </w:rPr>
        <w:t xml:space="preserve">program focuses on </w:t>
      </w:r>
      <w:r w:rsidR="00B10E8E" w:rsidRPr="00033D68">
        <w:rPr>
          <w:b/>
        </w:rPr>
        <w:t>long-</w:t>
      </w:r>
      <w:r w:rsidR="001A3203" w:rsidRPr="00033D68">
        <w:rPr>
          <w:b/>
        </w:rPr>
        <w:t>term, equitable delivery of services by governments</w:t>
      </w:r>
      <w:r w:rsidR="001A3203" w:rsidRPr="00033D68">
        <w:rPr>
          <w:b/>
          <w:i/>
        </w:rPr>
        <w:t xml:space="preserve"> </w:t>
      </w:r>
      <w:r w:rsidR="001A3203" w:rsidRPr="00033D68">
        <w:rPr>
          <w:b/>
        </w:rPr>
        <w:t xml:space="preserve">to improve public health and to ensure sustainable </w:t>
      </w:r>
      <w:r w:rsidR="00B10E8E" w:rsidRPr="00033D68">
        <w:rPr>
          <w:b/>
          <w:szCs w:val="22"/>
        </w:rPr>
        <w:t xml:space="preserve">water, sanitation and hygiene </w:t>
      </w:r>
      <w:r w:rsidR="001A3203" w:rsidRPr="00033D68">
        <w:rPr>
          <w:b/>
        </w:rPr>
        <w:t>services</w:t>
      </w:r>
      <w:r w:rsidR="00B10E8E" w:rsidRPr="00033D68">
        <w:rPr>
          <w:b/>
        </w:rPr>
        <w:t>.</w:t>
      </w:r>
      <w:r w:rsidR="001A3203" w:rsidRPr="00F9309E">
        <w:rPr>
          <w:position w:val="6"/>
          <w:sz w:val="16"/>
          <w:szCs w:val="12"/>
        </w:rPr>
        <w:footnoteReference w:id="120"/>
      </w:r>
      <w:r w:rsidR="00D005CE">
        <w:t xml:space="preserve"> </w:t>
      </w:r>
      <w:r w:rsidR="002237B1">
        <w:t xml:space="preserve">In line with the draft </w:t>
      </w:r>
      <w:r w:rsidR="00B10E8E" w:rsidRPr="008D7DA8">
        <w:rPr>
          <w:szCs w:val="22"/>
        </w:rPr>
        <w:t xml:space="preserve">water, sanitation and hygiene </w:t>
      </w:r>
      <w:r w:rsidR="002237B1">
        <w:t>delivery strategy</w:t>
      </w:r>
      <w:r w:rsidR="00B10E8E">
        <w:t>,</w:t>
      </w:r>
      <w:r w:rsidR="002237B1">
        <w:rPr>
          <w:rStyle w:val="FootnoteReference"/>
        </w:rPr>
        <w:footnoteReference w:id="121"/>
      </w:r>
      <w:r w:rsidR="002237B1">
        <w:t xml:space="preserve"> </w:t>
      </w:r>
      <w:r>
        <w:t xml:space="preserve">Australia </w:t>
      </w:r>
      <w:r w:rsidR="002237B1">
        <w:t>will support increased access to improve shared water resources and service delivery in small and medium sized towns.</w:t>
      </w:r>
      <w:r w:rsidR="00D005CE">
        <w:t xml:space="preserve"> </w:t>
      </w:r>
      <w:r w:rsidR="002237B1">
        <w:t xml:space="preserve">Security of supply, policy dialogue, sustainability of services, quality of service delivery and </w:t>
      </w:r>
      <w:r w:rsidR="00B10E8E">
        <w:t>increasing</w:t>
      </w:r>
      <w:r w:rsidR="002237B1">
        <w:t xml:space="preserve"> sanitation service delivery will be a key focus.</w:t>
      </w:r>
      <w:r w:rsidR="001A3203" w:rsidRPr="001A3203">
        <w:t xml:space="preserve"> </w:t>
      </w:r>
    </w:p>
    <w:p w14:paraId="54983B99" w14:textId="2E7F9396" w:rsidR="001A3203" w:rsidRPr="001A3203" w:rsidRDefault="00BC1E7C" w:rsidP="00033D68">
      <w:pPr>
        <w:pStyle w:val="BodyText"/>
      </w:pPr>
      <w:r>
        <w:rPr>
          <w:b/>
        </w:rPr>
        <w:t xml:space="preserve">The </w:t>
      </w:r>
      <w:r w:rsidR="00235F5A">
        <w:rPr>
          <w:b/>
        </w:rPr>
        <w:t>Australia</w:t>
      </w:r>
      <w:r>
        <w:rPr>
          <w:b/>
        </w:rPr>
        <w:t>n Government</w:t>
      </w:r>
      <w:r w:rsidR="00235F5A">
        <w:rPr>
          <w:b/>
        </w:rPr>
        <w:t>’s</w:t>
      </w:r>
      <w:r w:rsidR="00235F5A" w:rsidRPr="00033D68">
        <w:rPr>
          <w:b/>
        </w:rPr>
        <w:t xml:space="preserve"> </w:t>
      </w:r>
      <w:r w:rsidR="00B10E8E" w:rsidRPr="00033D68">
        <w:rPr>
          <w:b/>
          <w:lang w:val="en-US"/>
        </w:rPr>
        <w:t xml:space="preserve">water, sanitation and hygiene </w:t>
      </w:r>
      <w:r w:rsidR="001A3203" w:rsidRPr="00033D68">
        <w:rPr>
          <w:b/>
        </w:rPr>
        <w:t>program supports several partner-led initiatives that help improve the way water is governed and managed across Southern Africa.</w:t>
      </w:r>
      <w:r w:rsidR="00D005CE">
        <w:t xml:space="preserve"> </w:t>
      </w:r>
      <w:r w:rsidR="001A3203" w:rsidRPr="001A3203">
        <w:t>The management of water resources is critical, given regional water shortages and the conflict that arises from sharing regional water sources, as well as to cater for the growing extractive industry.</w:t>
      </w:r>
    </w:p>
    <w:p w14:paraId="6F33524B" w14:textId="6F4DBC4D" w:rsidR="001A3203" w:rsidRPr="001A3203" w:rsidRDefault="00235F5A" w:rsidP="00033D68">
      <w:pPr>
        <w:pStyle w:val="BodyText"/>
      </w:pPr>
      <w:r>
        <w:lastRenderedPageBreak/>
        <w:t>Australia</w:t>
      </w:r>
      <w:r w:rsidRPr="009D7A33">
        <w:t xml:space="preserve"> </w:t>
      </w:r>
      <w:r w:rsidR="001A3203" w:rsidRPr="009D7A33">
        <w:t>has contributed $</w:t>
      </w:r>
      <w:r w:rsidR="002237B1" w:rsidRPr="009D7A33">
        <w:t>17.5</w:t>
      </w:r>
      <w:r w:rsidR="001A3203" w:rsidRPr="009D7A33">
        <w:t xml:space="preserve"> million over </w:t>
      </w:r>
      <w:r w:rsidR="00B10E8E">
        <w:t>five</w:t>
      </w:r>
      <w:r w:rsidR="00B10E8E" w:rsidRPr="009D7A33">
        <w:t xml:space="preserve"> </w:t>
      </w:r>
      <w:r w:rsidR="001A3203" w:rsidRPr="009D7A33">
        <w:t xml:space="preserve">years to the German-led </w:t>
      </w:r>
      <w:proofErr w:type="spellStart"/>
      <w:r w:rsidR="001A3203" w:rsidRPr="009D7A33">
        <w:t>Transboundary</w:t>
      </w:r>
      <w:proofErr w:type="spellEnd"/>
      <w:r w:rsidR="001A3203" w:rsidRPr="009D7A33">
        <w:t xml:space="preserve"> Water Resource Management in Southern African Development Community </w:t>
      </w:r>
      <w:r w:rsidR="002237B1" w:rsidRPr="009D7A33">
        <w:t>P</w:t>
      </w:r>
      <w:r w:rsidR="001A3203" w:rsidRPr="009D7A33">
        <w:t>rogram</w:t>
      </w:r>
      <w:r w:rsidR="00AC152D" w:rsidRPr="009D7A33">
        <w:t>.</w:t>
      </w:r>
      <w:r w:rsidR="002237B1" w:rsidRPr="009D7A33">
        <w:rPr>
          <w:rStyle w:val="FootnoteReference"/>
        </w:rPr>
        <w:footnoteReference w:id="122"/>
      </w:r>
      <w:r w:rsidR="001A3203" w:rsidRPr="001A3203">
        <w:rPr>
          <w:i/>
        </w:rPr>
        <w:t xml:space="preserve"> </w:t>
      </w:r>
      <w:r w:rsidR="001A3203" w:rsidRPr="001A3203">
        <w:t xml:space="preserve">This has: </w:t>
      </w:r>
    </w:p>
    <w:p w14:paraId="1EE8EECD" w14:textId="2B75CBFA" w:rsidR="001A3203" w:rsidRPr="001A3203" w:rsidRDefault="00B10E8E" w:rsidP="00033D68">
      <w:pPr>
        <w:pStyle w:val="ListBullet"/>
      </w:pPr>
      <w:r>
        <w:t xml:space="preserve">helped </w:t>
      </w:r>
      <w:r w:rsidR="007057BA">
        <w:t>improve</w:t>
      </w:r>
      <w:r>
        <w:t xml:space="preserve"> </w:t>
      </w:r>
      <w:r w:rsidR="001A3203" w:rsidRPr="001A3203">
        <w:t xml:space="preserve">management of </w:t>
      </w:r>
      <w:r w:rsidR="007057BA">
        <w:t>water resources by supporting</w:t>
      </w:r>
      <w:r w:rsidR="001A3203" w:rsidRPr="001A3203">
        <w:t xml:space="preserve"> the development of </w:t>
      </w:r>
      <w:r w:rsidR="007057BA">
        <w:t>key agreements and plans</w:t>
      </w:r>
      <w:r w:rsidR="007057BA">
        <w:rPr>
          <w:rStyle w:val="FootnoteReference"/>
        </w:rPr>
        <w:footnoteReference w:id="123"/>
      </w:r>
    </w:p>
    <w:p w14:paraId="691DE325" w14:textId="25B7695C" w:rsidR="001A3203" w:rsidRPr="001A3203" w:rsidRDefault="001A3203" w:rsidP="00033D68">
      <w:pPr>
        <w:pStyle w:val="ListBullet"/>
        <w:rPr>
          <w:szCs w:val="22"/>
        </w:rPr>
      </w:pPr>
      <w:proofErr w:type="gramStart"/>
      <w:r w:rsidRPr="001A3203">
        <w:rPr>
          <w:szCs w:val="22"/>
        </w:rPr>
        <w:t>helped</w:t>
      </w:r>
      <w:proofErr w:type="gramEnd"/>
      <w:r w:rsidRPr="001A3203">
        <w:rPr>
          <w:szCs w:val="22"/>
        </w:rPr>
        <w:t xml:space="preserve"> to give women a greater role in decision-making</w:t>
      </w:r>
      <w:r w:rsidR="00B10E8E">
        <w:rPr>
          <w:szCs w:val="22"/>
        </w:rPr>
        <w:t xml:space="preserve">. Thirty-eight </w:t>
      </w:r>
      <w:r w:rsidRPr="001A3203">
        <w:rPr>
          <w:szCs w:val="22"/>
        </w:rPr>
        <w:t>per cent of</w:t>
      </w:r>
      <w:r w:rsidR="00541A6F">
        <w:rPr>
          <w:szCs w:val="22"/>
        </w:rPr>
        <w:t xml:space="preserve"> advisory and steering</w:t>
      </w:r>
      <w:r w:rsidRPr="001A3203">
        <w:rPr>
          <w:szCs w:val="22"/>
        </w:rPr>
        <w:t xml:space="preserve"> committee members </w:t>
      </w:r>
      <w:r w:rsidR="00541A6F">
        <w:rPr>
          <w:szCs w:val="22"/>
        </w:rPr>
        <w:t>in supported projects</w:t>
      </w:r>
      <w:r w:rsidRPr="001A3203">
        <w:rPr>
          <w:szCs w:val="22"/>
        </w:rPr>
        <w:t xml:space="preserve"> </w:t>
      </w:r>
      <w:r w:rsidR="00B10E8E">
        <w:rPr>
          <w:szCs w:val="22"/>
        </w:rPr>
        <w:t>are</w:t>
      </w:r>
      <w:r w:rsidR="00B10E8E" w:rsidRPr="001A3203">
        <w:rPr>
          <w:szCs w:val="22"/>
        </w:rPr>
        <w:t xml:space="preserve"> </w:t>
      </w:r>
      <w:r w:rsidRPr="001A3203">
        <w:rPr>
          <w:szCs w:val="22"/>
        </w:rPr>
        <w:t>women</w:t>
      </w:r>
      <w:r w:rsidR="00541A6F">
        <w:rPr>
          <w:szCs w:val="22"/>
        </w:rPr>
        <w:t>.</w:t>
      </w:r>
      <w:r w:rsidR="00D005CE">
        <w:rPr>
          <w:szCs w:val="22"/>
        </w:rPr>
        <w:t xml:space="preserve"> </w:t>
      </w:r>
      <w:r w:rsidR="003E5A3D">
        <w:rPr>
          <w:szCs w:val="22"/>
        </w:rPr>
        <w:t xml:space="preserve">While the </w:t>
      </w:r>
      <w:proofErr w:type="spellStart"/>
      <w:r w:rsidR="00B10E8E" w:rsidRPr="009D7A33">
        <w:t>Transboundary</w:t>
      </w:r>
      <w:proofErr w:type="spellEnd"/>
      <w:r w:rsidR="00B10E8E" w:rsidRPr="009D7A33">
        <w:t xml:space="preserve"> Water Resource Management in Southern African Development Community </w:t>
      </w:r>
      <w:r w:rsidR="003E5A3D">
        <w:rPr>
          <w:szCs w:val="22"/>
        </w:rPr>
        <w:t>Program is still in early</w:t>
      </w:r>
      <w:r w:rsidR="00541A6F">
        <w:rPr>
          <w:szCs w:val="22"/>
        </w:rPr>
        <w:t xml:space="preserve"> stage</w:t>
      </w:r>
      <w:r w:rsidR="003E5A3D">
        <w:rPr>
          <w:szCs w:val="22"/>
        </w:rPr>
        <w:t>s</w:t>
      </w:r>
      <w:r w:rsidR="00541A6F">
        <w:rPr>
          <w:szCs w:val="22"/>
        </w:rPr>
        <w:t>, this level of gender mainstreaming is promising</w:t>
      </w:r>
    </w:p>
    <w:p w14:paraId="3A9FF6E1" w14:textId="10583A40" w:rsidR="001A3203" w:rsidRPr="001A3203" w:rsidRDefault="001A3203" w:rsidP="00033D68">
      <w:pPr>
        <w:pStyle w:val="ListBullet"/>
      </w:pPr>
      <w:r w:rsidRPr="001A3203">
        <w:t xml:space="preserve">improved the capacity of </w:t>
      </w:r>
      <w:r w:rsidR="00B10E8E">
        <w:t>the program</w:t>
      </w:r>
      <w:r w:rsidR="00B10E8E" w:rsidRPr="001A3203">
        <w:t xml:space="preserve"> </w:t>
      </w:r>
      <w:r w:rsidRPr="001A3203">
        <w:t xml:space="preserve">to manage regional water resources by training </w:t>
      </w:r>
      <w:r w:rsidR="00B10E8E" w:rsidRPr="0025459A">
        <w:t>30 of the program’s water division</w:t>
      </w:r>
      <w:r w:rsidR="0025459A">
        <w:t>,</w:t>
      </w:r>
      <w:r w:rsidR="00B10E8E" w:rsidRPr="0025459A">
        <w:t xml:space="preserve"> and river based organisation staff </w:t>
      </w:r>
      <w:r w:rsidRPr="0025459A">
        <w:t>in</w:t>
      </w:r>
      <w:r w:rsidRPr="001A3203">
        <w:t xml:space="preserve"> negotiation and conflict management </w:t>
      </w:r>
    </w:p>
    <w:p w14:paraId="25CEF9EB" w14:textId="17A6A06D" w:rsidR="001A3203" w:rsidRPr="001A3203" w:rsidRDefault="001A3203" w:rsidP="00033D68">
      <w:pPr>
        <w:pStyle w:val="ListBullet"/>
        <w:rPr>
          <w:rFonts w:eastAsiaTheme="minorHAnsi"/>
          <w:szCs w:val="22"/>
          <w:lang w:val="en-US" w:eastAsia="en-US"/>
        </w:rPr>
      </w:pPr>
      <w:proofErr w:type="gramStart"/>
      <w:r w:rsidRPr="001A3203">
        <w:rPr>
          <w:rFonts w:eastAsiaTheme="minorHAnsi"/>
          <w:szCs w:val="22"/>
          <w:lang w:val="en-US" w:eastAsia="en-US"/>
        </w:rPr>
        <w:t>promoted</w:t>
      </w:r>
      <w:proofErr w:type="gramEnd"/>
      <w:r w:rsidRPr="001A3203">
        <w:rPr>
          <w:rFonts w:eastAsiaTheme="minorHAnsi"/>
          <w:szCs w:val="22"/>
          <w:lang w:val="en-US" w:eastAsia="en-US"/>
        </w:rPr>
        <w:t xml:space="preserve"> strong private sector cooperation in manag</w:t>
      </w:r>
      <w:r w:rsidR="00B10E8E">
        <w:rPr>
          <w:rFonts w:eastAsiaTheme="minorHAnsi"/>
          <w:szCs w:val="22"/>
          <w:lang w:val="en-US" w:eastAsia="en-US"/>
        </w:rPr>
        <w:t xml:space="preserve">ing </w:t>
      </w:r>
      <w:r w:rsidRPr="001A3203">
        <w:rPr>
          <w:rFonts w:eastAsiaTheme="minorHAnsi"/>
          <w:szCs w:val="22"/>
          <w:lang w:val="en-US" w:eastAsia="en-US"/>
        </w:rPr>
        <w:t>regional water resources.</w:t>
      </w:r>
      <w:r w:rsidR="00D005CE">
        <w:rPr>
          <w:rFonts w:eastAsiaTheme="minorHAnsi"/>
          <w:szCs w:val="22"/>
          <w:lang w:val="en-US" w:eastAsia="en-US"/>
        </w:rPr>
        <w:t xml:space="preserve"> </w:t>
      </w:r>
      <w:r w:rsidRPr="001A3203">
        <w:rPr>
          <w:rFonts w:eastAsiaTheme="minorHAnsi"/>
          <w:szCs w:val="22"/>
          <w:lang w:val="en-US" w:eastAsia="en-US"/>
        </w:rPr>
        <w:t xml:space="preserve">The development partnership between the </w:t>
      </w:r>
      <w:proofErr w:type="spellStart"/>
      <w:r w:rsidRPr="001A3203">
        <w:rPr>
          <w:rFonts w:eastAsiaTheme="minorHAnsi"/>
          <w:szCs w:val="22"/>
          <w:lang w:val="en-US" w:eastAsia="en-US"/>
        </w:rPr>
        <w:t>Emfuleni</w:t>
      </w:r>
      <w:proofErr w:type="spellEnd"/>
      <w:r w:rsidRPr="001A3203">
        <w:rPr>
          <w:rFonts w:eastAsiaTheme="minorHAnsi"/>
          <w:szCs w:val="22"/>
          <w:lang w:val="en-US" w:eastAsia="en-US"/>
        </w:rPr>
        <w:t xml:space="preserve"> Municipality and Sasol New Energy Ltd has provided 79</w:t>
      </w:r>
      <w:r w:rsidR="00B10E8E">
        <w:rPr>
          <w:rFonts w:eastAsiaTheme="minorHAnsi"/>
          <w:szCs w:val="22"/>
          <w:lang w:val="en-US" w:eastAsia="en-US"/>
        </w:rPr>
        <w:t xml:space="preserve"> </w:t>
      </w:r>
      <w:r w:rsidRPr="001A3203">
        <w:rPr>
          <w:rFonts w:eastAsiaTheme="minorHAnsi"/>
          <w:szCs w:val="22"/>
          <w:lang w:val="en-US" w:eastAsia="en-US"/>
        </w:rPr>
        <w:t xml:space="preserve">120 people with more reliable access to water and increased </w:t>
      </w:r>
      <w:r w:rsidR="00B10E8E">
        <w:rPr>
          <w:rFonts w:eastAsiaTheme="minorHAnsi"/>
          <w:szCs w:val="22"/>
          <w:lang w:val="en-US" w:eastAsia="en-US"/>
        </w:rPr>
        <w:t xml:space="preserve">their </w:t>
      </w:r>
      <w:r w:rsidRPr="001A3203">
        <w:rPr>
          <w:rFonts w:eastAsiaTheme="minorHAnsi"/>
          <w:szCs w:val="22"/>
          <w:lang w:val="en-US" w:eastAsia="en-US"/>
        </w:rPr>
        <w:t>knowledge on water conservation. This has improved the reliability of water supply,</w:t>
      </w:r>
      <w:r w:rsidR="00B10E8E">
        <w:rPr>
          <w:rFonts w:eastAsiaTheme="minorHAnsi"/>
          <w:szCs w:val="22"/>
          <w:lang w:val="en-US" w:eastAsia="en-US"/>
        </w:rPr>
        <w:t xml:space="preserve"> and</w:t>
      </w:r>
      <w:r w:rsidRPr="001A3203">
        <w:rPr>
          <w:rFonts w:eastAsiaTheme="minorHAnsi"/>
          <w:szCs w:val="22"/>
          <w:lang w:val="en-US" w:eastAsia="en-US"/>
        </w:rPr>
        <w:t xml:space="preserve"> improv</w:t>
      </w:r>
      <w:r w:rsidR="00B10E8E">
        <w:rPr>
          <w:rFonts w:eastAsiaTheme="minorHAnsi"/>
          <w:szCs w:val="22"/>
          <w:lang w:val="en-US" w:eastAsia="en-US"/>
        </w:rPr>
        <w:t xml:space="preserve">ed </w:t>
      </w:r>
      <w:r w:rsidRPr="001A3203">
        <w:rPr>
          <w:rFonts w:eastAsiaTheme="minorHAnsi"/>
          <w:szCs w:val="22"/>
          <w:lang w:val="en-US" w:eastAsia="en-US"/>
        </w:rPr>
        <w:t>Sasol’s business efficiency and profits.</w:t>
      </w:r>
    </w:p>
    <w:p w14:paraId="10568098" w14:textId="143DDBDF" w:rsidR="001A3203" w:rsidRPr="001A3203" w:rsidRDefault="00235F5A" w:rsidP="00033D68">
      <w:pPr>
        <w:pStyle w:val="BodyText"/>
      </w:pPr>
      <w:r>
        <w:t>Australia</w:t>
      </w:r>
      <w:r w:rsidRPr="001A3203">
        <w:t xml:space="preserve"> </w:t>
      </w:r>
      <w:r w:rsidR="001A3203" w:rsidRPr="001A3203">
        <w:t xml:space="preserve">facilitated collaboration between the Murray Darling Basin Authority and the Limpopo Watercourse Commission under this program. A study tour to Australia by </w:t>
      </w:r>
      <w:r w:rsidR="00B10E8E">
        <w:t>commission</w:t>
      </w:r>
      <w:r w:rsidR="00B10E8E" w:rsidRPr="001A3203">
        <w:t xml:space="preserve"> </w:t>
      </w:r>
      <w:r w:rsidR="001A3203" w:rsidRPr="001A3203">
        <w:t>staff in 2012 has led to further collaboration and information sharing between the two organisations.</w:t>
      </w:r>
    </w:p>
    <w:p w14:paraId="619000FD" w14:textId="2428C445" w:rsidR="001A3203" w:rsidRPr="001A3203" w:rsidRDefault="00D963CD" w:rsidP="00033D68">
      <w:pPr>
        <w:pStyle w:val="BodyText"/>
      </w:pPr>
      <w:r>
        <w:rPr>
          <w:b/>
        </w:rPr>
        <w:t>Australia</w:t>
      </w:r>
      <w:r w:rsidRPr="00BE29D0">
        <w:rPr>
          <w:b/>
        </w:rPr>
        <w:t xml:space="preserve"> </w:t>
      </w:r>
      <w:r w:rsidR="001A3203" w:rsidRPr="00BE29D0">
        <w:rPr>
          <w:b/>
        </w:rPr>
        <w:t xml:space="preserve">continued its support for the World Bank’s </w:t>
      </w:r>
      <w:r w:rsidR="00B10E8E" w:rsidRPr="00BE29D0">
        <w:rPr>
          <w:b/>
        </w:rPr>
        <w:t xml:space="preserve">water and sanitation program </w:t>
      </w:r>
      <w:r w:rsidR="001A3203" w:rsidRPr="00BE29D0">
        <w:rPr>
          <w:b/>
        </w:rPr>
        <w:t>which improves</w:t>
      </w:r>
      <w:r w:rsidR="00B10E8E" w:rsidRPr="00BE29D0">
        <w:rPr>
          <w:b/>
        </w:rPr>
        <w:t xml:space="preserve"> the ability of</w:t>
      </w:r>
      <w:r w:rsidR="001A3203" w:rsidRPr="00BE29D0">
        <w:rPr>
          <w:b/>
        </w:rPr>
        <w:t xml:space="preserve"> governments to </w:t>
      </w:r>
      <w:r w:rsidR="00B10E8E" w:rsidRPr="00BE29D0">
        <w:rPr>
          <w:b/>
        </w:rPr>
        <w:t xml:space="preserve">increase </w:t>
      </w:r>
      <w:r w:rsidR="00B10E8E" w:rsidRPr="00BE29D0">
        <w:rPr>
          <w:b/>
          <w:lang w:val="en-US"/>
        </w:rPr>
        <w:t xml:space="preserve">water, sanitation and hygiene </w:t>
      </w:r>
      <w:r w:rsidR="001A3203" w:rsidRPr="00BE29D0">
        <w:rPr>
          <w:b/>
        </w:rPr>
        <w:t>programs aimed at the poor.</w:t>
      </w:r>
      <w:r w:rsidR="00D005CE">
        <w:t xml:space="preserve"> </w:t>
      </w:r>
      <w:r w:rsidR="001A3203" w:rsidRPr="001A3203">
        <w:t xml:space="preserve">In Mozambique, </w:t>
      </w:r>
      <w:r w:rsidR="00B10E8E">
        <w:t>the water and sanitation program</w:t>
      </w:r>
      <w:r w:rsidR="00B10E8E" w:rsidRPr="001A3203">
        <w:t xml:space="preserve"> </w:t>
      </w:r>
      <w:r w:rsidR="00B10E8E">
        <w:t>helped</w:t>
      </w:r>
      <w:r w:rsidR="001A3203" w:rsidRPr="001A3203">
        <w:t xml:space="preserve"> facilitat</w:t>
      </w:r>
      <w:r w:rsidR="00B10E8E">
        <w:t xml:space="preserve">e </w:t>
      </w:r>
      <w:r w:rsidR="001A3203" w:rsidRPr="001A3203">
        <w:t xml:space="preserve">policy reform and regional dialogue through a </w:t>
      </w:r>
      <w:proofErr w:type="spellStart"/>
      <w:r w:rsidR="001A3203" w:rsidRPr="001A3203">
        <w:t>Nampula</w:t>
      </w:r>
      <w:proofErr w:type="spellEnd"/>
      <w:r w:rsidR="001A3203" w:rsidRPr="001A3203">
        <w:t xml:space="preserve"> sanitation and water planning workshop and the provision of technical support to the key implementing authority. Progress on policy has been harder to achieve in other countries where government commitment is less clear and the donor environment is polarised. </w:t>
      </w:r>
    </w:p>
    <w:p w14:paraId="6C82C578" w14:textId="4AFE3EC4" w:rsidR="001A3203" w:rsidRPr="001A3203" w:rsidRDefault="00D963CD" w:rsidP="00033D68">
      <w:pPr>
        <w:pStyle w:val="BodyText"/>
      </w:pPr>
      <w:r>
        <w:rPr>
          <w:b/>
          <w:szCs w:val="22"/>
        </w:rPr>
        <w:t>Australia</w:t>
      </w:r>
      <w:r w:rsidRPr="00BE29D0">
        <w:rPr>
          <w:b/>
          <w:szCs w:val="22"/>
        </w:rPr>
        <w:t xml:space="preserve"> </w:t>
      </w:r>
      <w:r w:rsidR="001A3203" w:rsidRPr="00BE29D0">
        <w:rPr>
          <w:b/>
          <w:szCs w:val="22"/>
        </w:rPr>
        <w:t xml:space="preserve">also provided $3.4 million in 2012 to the </w:t>
      </w:r>
      <w:r w:rsidR="005E3B6D" w:rsidRPr="00BE29D0">
        <w:rPr>
          <w:b/>
          <w:szCs w:val="22"/>
          <w:lang w:val="en-US"/>
        </w:rPr>
        <w:t xml:space="preserve">African Development Bank’s </w:t>
      </w:r>
      <w:r w:rsidR="001A3203" w:rsidRPr="00BE29D0">
        <w:rPr>
          <w:b/>
          <w:szCs w:val="22"/>
        </w:rPr>
        <w:t>African Water Facility for water infrastructure development across the region.</w:t>
      </w:r>
      <w:r w:rsidR="00D005CE">
        <w:rPr>
          <w:szCs w:val="22"/>
        </w:rPr>
        <w:t xml:space="preserve"> </w:t>
      </w:r>
      <w:r w:rsidR="001A3203" w:rsidRPr="001A3203">
        <w:rPr>
          <w:szCs w:val="22"/>
        </w:rPr>
        <w:t xml:space="preserve">In 2012, the </w:t>
      </w:r>
      <w:r w:rsidR="005E3B6D">
        <w:rPr>
          <w:szCs w:val="22"/>
        </w:rPr>
        <w:t>facility</w:t>
      </w:r>
      <w:r w:rsidR="005E3B6D" w:rsidRPr="001A3203">
        <w:rPr>
          <w:szCs w:val="22"/>
        </w:rPr>
        <w:t xml:space="preserve"> </w:t>
      </w:r>
      <w:r w:rsidR="001A3203" w:rsidRPr="001A3203">
        <w:rPr>
          <w:szCs w:val="22"/>
        </w:rPr>
        <w:t>was able to leverage 8.3 million Euros for five projects in Africa.</w:t>
      </w:r>
      <w:r w:rsidR="00D005CE">
        <w:rPr>
          <w:szCs w:val="22"/>
        </w:rPr>
        <w:t xml:space="preserve"> </w:t>
      </w:r>
      <w:r w:rsidR="001A3203" w:rsidRPr="001A3203">
        <w:rPr>
          <w:szCs w:val="22"/>
        </w:rPr>
        <w:t>One of these is in Zambia and involves the development of small community dams to improve water security in semi-arid areas of the country.</w:t>
      </w:r>
      <w:r w:rsidR="00D005CE">
        <w:rPr>
          <w:szCs w:val="22"/>
        </w:rPr>
        <w:t xml:space="preserve"> </w:t>
      </w:r>
    </w:p>
    <w:p w14:paraId="6FDE8B72" w14:textId="5EFE59E6" w:rsidR="001A3203" w:rsidRPr="001A3203" w:rsidRDefault="001A3203" w:rsidP="00033D68">
      <w:pPr>
        <w:pStyle w:val="BodyText"/>
      </w:pPr>
      <w:r w:rsidRPr="00033D68">
        <w:rPr>
          <w:b/>
        </w:rPr>
        <w:t xml:space="preserve">In 2010, only </w:t>
      </w:r>
      <w:r w:rsidR="005E3B6D" w:rsidRPr="00033D68">
        <w:rPr>
          <w:b/>
        </w:rPr>
        <w:t xml:space="preserve">four </w:t>
      </w:r>
      <w:r w:rsidRPr="00033D68">
        <w:rPr>
          <w:b/>
        </w:rPr>
        <w:t>per cent of those living in towns in Mozambique had access to safe water and 11 per cent ha</w:t>
      </w:r>
      <w:r w:rsidR="00033D68" w:rsidRPr="00033D68">
        <w:rPr>
          <w:b/>
        </w:rPr>
        <w:t>d access to adequate sanitation.</w:t>
      </w:r>
      <w:r w:rsidRPr="00BF008B">
        <w:rPr>
          <w:position w:val="6"/>
          <w:sz w:val="16"/>
          <w:szCs w:val="12"/>
        </w:rPr>
        <w:footnoteReference w:id="124"/>
      </w:r>
      <w:r w:rsidR="00D005CE" w:rsidRPr="00BF008B">
        <w:t xml:space="preserve"> </w:t>
      </w:r>
      <w:r w:rsidRPr="001A3203">
        <w:t xml:space="preserve">This situation will continue given the significant gap in donor funding for </w:t>
      </w:r>
      <w:r w:rsidR="005E3B6D" w:rsidRPr="008D7DA8">
        <w:rPr>
          <w:szCs w:val="22"/>
        </w:rPr>
        <w:t xml:space="preserve">water, sanitation and hygiene </w:t>
      </w:r>
      <w:r w:rsidRPr="001A3203">
        <w:t>services in Mozambique’s rapidly growing urban settlements.</w:t>
      </w:r>
      <w:r w:rsidR="00D005CE">
        <w:t xml:space="preserve"> </w:t>
      </w:r>
      <w:r w:rsidR="001941B6">
        <w:t>Australia</w:t>
      </w:r>
      <w:r w:rsidR="001941B6" w:rsidRPr="001A3203">
        <w:t xml:space="preserve">’s </w:t>
      </w:r>
      <w:r w:rsidR="005E3B6D" w:rsidRPr="008D7DA8">
        <w:rPr>
          <w:szCs w:val="22"/>
        </w:rPr>
        <w:t xml:space="preserve">water, sanitation and hygiene </w:t>
      </w:r>
      <w:r w:rsidRPr="001A3203">
        <w:t xml:space="preserve">program supports the government’s agenda, including through the delegated management </w:t>
      </w:r>
      <w:r w:rsidRPr="001A3203">
        <w:lastRenderedPageBreak/>
        <w:t>framework</w:t>
      </w:r>
      <w:r w:rsidRPr="001A3203">
        <w:rPr>
          <w:position w:val="6"/>
          <w:sz w:val="16"/>
          <w:szCs w:val="12"/>
        </w:rPr>
        <w:footnoteReference w:id="125"/>
      </w:r>
      <w:r w:rsidRPr="001A3203">
        <w:t xml:space="preserve"> to decentralise </w:t>
      </w:r>
      <w:r w:rsidR="005E3B6D" w:rsidRPr="008D7DA8">
        <w:rPr>
          <w:szCs w:val="22"/>
        </w:rPr>
        <w:t xml:space="preserve">water, sanitation and hygiene </w:t>
      </w:r>
      <w:r w:rsidRPr="001A3203">
        <w:t xml:space="preserve">services to local institutions and private operators to ensure sustainable delivery. Addressing sanitation is also a key priority </w:t>
      </w:r>
      <w:r w:rsidR="00541A6F">
        <w:t xml:space="preserve">of </w:t>
      </w:r>
      <w:r w:rsidR="00BC1E7C">
        <w:t xml:space="preserve">the aid </w:t>
      </w:r>
      <w:r w:rsidR="00541A6F">
        <w:t xml:space="preserve">program in Mozambique, </w:t>
      </w:r>
      <w:r w:rsidRPr="001A3203">
        <w:t>given the lack of</w:t>
      </w:r>
      <w:r w:rsidR="00314B65">
        <w:t xml:space="preserve"> donor</w:t>
      </w:r>
      <w:r w:rsidRPr="001A3203">
        <w:t xml:space="preserve"> attention to the issue.</w:t>
      </w:r>
      <w:r w:rsidR="00D005CE">
        <w:t xml:space="preserve"> </w:t>
      </w:r>
    </w:p>
    <w:p w14:paraId="4798822F" w14:textId="2756B869" w:rsidR="007D2B07" w:rsidRDefault="001941B6" w:rsidP="00033D68">
      <w:pPr>
        <w:pStyle w:val="BodyText"/>
      </w:pPr>
      <w:r>
        <w:t>Australia</w:t>
      </w:r>
      <w:r w:rsidRPr="001A3203">
        <w:t xml:space="preserve"> </w:t>
      </w:r>
      <w:r w:rsidR="001A3203" w:rsidRPr="001A3203">
        <w:t xml:space="preserve">provided </w:t>
      </w:r>
      <w:r w:rsidR="005E3B6D">
        <w:t xml:space="preserve">a </w:t>
      </w:r>
      <w:r w:rsidR="001A3203" w:rsidRPr="001A3203">
        <w:t xml:space="preserve">$2 million </w:t>
      </w:r>
      <w:r w:rsidR="00541A6F">
        <w:t xml:space="preserve">grant over two years </w:t>
      </w:r>
      <w:r w:rsidR="001A3203" w:rsidRPr="001A3203">
        <w:t xml:space="preserve">to </w:t>
      </w:r>
      <w:r w:rsidR="005E3B6D">
        <w:t>the United Nations Children’s Fund</w:t>
      </w:r>
      <w:r w:rsidR="005E3B6D" w:rsidRPr="001A3203">
        <w:t xml:space="preserve"> </w:t>
      </w:r>
      <w:r w:rsidR="001A3203" w:rsidRPr="001A3203">
        <w:t xml:space="preserve">for the </w:t>
      </w:r>
      <w:r w:rsidR="00541A6F">
        <w:t xml:space="preserve">first phase of </w:t>
      </w:r>
      <w:r w:rsidR="00B06E4F">
        <w:t>the</w:t>
      </w:r>
      <w:r w:rsidR="00B06E4F" w:rsidRPr="001A3203">
        <w:rPr>
          <w:szCs w:val="18"/>
        </w:rPr>
        <w:t xml:space="preserve"> Water</w:t>
      </w:r>
      <w:r w:rsidR="001A3203" w:rsidRPr="001A3203">
        <w:rPr>
          <w:szCs w:val="18"/>
        </w:rPr>
        <w:t xml:space="preserve"> Supply, Sanitation and Hygiene in </w:t>
      </w:r>
      <w:proofErr w:type="spellStart"/>
      <w:r w:rsidR="001A3203" w:rsidRPr="001A3203">
        <w:rPr>
          <w:szCs w:val="18"/>
        </w:rPr>
        <w:t>Nampula</w:t>
      </w:r>
      <w:proofErr w:type="spellEnd"/>
      <w:r w:rsidR="001A3203" w:rsidRPr="001A3203">
        <w:rPr>
          <w:szCs w:val="18"/>
        </w:rPr>
        <w:t xml:space="preserve"> Province</w:t>
      </w:r>
      <w:r w:rsidR="001A3203" w:rsidRPr="001A3203">
        <w:t xml:space="preserve"> program to address </w:t>
      </w:r>
      <w:r w:rsidR="005E3B6D" w:rsidRPr="008D7DA8">
        <w:rPr>
          <w:szCs w:val="22"/>
        </w:rPr>
        <w:t xml:space="preserve">water, sanitation and hygiene </w:t>
      </w:r>
      <w:r w:rsidR="001A3203" w:rsidRPr="001A3203">
        <w:t xml:space="preserve">provision to five growing towns along the </w:t>
      </w:r>
      <w:proofErr w:type="spellStart"/>
      <w:r w:rsidR="001A3203" w:rsidRPr="001A3203">
        <w:t>Nacala</w:t>
      </w:r>
      <w:proofErr w:type="spellEnd"/>
      <w:r w:rsidR="001A3203" w:rsidRPr="001A3203">
        <w:t xml:space="preserve"> corridor in Northern Mozambique.</w:t>
      </w:r>
      <w:r w:rsidR="00D005CE">
        <w:t xml:space="preserve"> </w:t>
      </w:r>
      <w:r w:rsidR="001A3203" w:rsidRPr="007D2B07">
        <w:t>In 2012</w:t>
      </w:r>
      <w:r w:rsidR="005E3B6D">
        <w:t>–</w:t>
      </w:r>
      <w:r w:rsidR="001A3203" w:rsidRPr="007D2B07">
        <w:t xml:space="preserve">13, </w:t>
      </w:r>
      <w:r w:rsidR="00EE2F92">
        <w:t>Australian government</w:t>
      </w:r>
      <w:r w:rsidR="00EE2F92" w:rsidRPr="007D2B07">
        <w:t xml:space="preserve"> </w:t>
      </w:r>
      <w:r w:rsidR="001A3203" w:rsidRPr="007D2B07">
        <w:t xml:space="preserve">funding </w:t>
      </w:r>
      <w:r w:rsidR="005E3B6D">
        <w:t>helped</w:t>
      </w:r>
      <w:r w:rsidR="007D2B07">
        <w:t>:</w:t>
      </w:r>
    </w:p>
    <w:p w14:paraId="1C53DB49" w14:textId="2A2C0CD6" w:rsidR="005E3B6D" w:rsidRDefault="001A3203" w:rsidP="00033D68">
      <w:pPr>
        <w:pStyle w:val="ListBullet"/>
      </w:pPr>
      <w:r w:rsidRPr="007D2B07">
        <w:t>increase</w:t>
      </w:r>
      <w:r w:rsidR="005E3B6D">
        <w:t xml:space="preserve"> the</w:t>
      </w:r>
      <w:r w:rsidRPr="007D2B07">
        <w:t xml:space="preserve"> provision of safe water supply for 430 women, 375 men and 10</w:t>
      </w:r>
      <w:r w:rsidR="005E3B6D">
        <w:t xml:space="preserve"> </w:t>
      </w:r>
      <w:r w:rsidRPr="007D2B07">
        <w:t xml:space="preserve">168 school children </w:t>
      </w:r>
    </w:p>
    <w:p w14:paraId="40C722F6" w14:textId="35EB48CD" w:rsidR="001A3203" w:rsidRPr="007D2B07" w:rsidRDefault="001A3203" w:rsidP="00033D68">
      <w:pPr>
        <w:pStyle w:val="ListBullet"/>
      </w:pPr>
      <w:r w:rsidRPr="007D2B07">
        <w:t>increase</w:t>
      </w:r>
      <w:r w:rsidR="005E3B6D">
        <w:t xml:space="preserve"> the</w:t>
      </w:r>
      <w:r w:rsidRPr="007D2B07">
        <w:t xml:space="preserve"> provision of basic sanitation for 11</w:t>
      </w:r>
      <w:r w:rsidR="005E3B6D">
        <w:t xml:space="preserve"> </w:t>
      </w:r>
      <w:r w:rsidRPr="007D2B07">
        <w:t xml:space="preserve">798 school children in the </w:t>
      </w:r>
      <w:proofErr w:type="spellStart"/>
      <w:r w:rsidRPr="007D2B07">
        <w:t>Nampula</w:t>
      </w:r>
      <w:proofErr w:type="spellEnd"/>
      <w:r w:rsidRPr="007D2B07">
        <w:t xml:space="preserve"> province</w:t>
      </w:r>
    </w:p>
    <w:p w14:paraId="329501B2" w14:textId="2B8D4E85" w:rsidR="001A3203" w:rsidRPr="001A3203" w:rsidRDefault="005E3B6D" w:rsidP="00033D68">
      <w:pPr>
        <w:pStyle w:val="ListBullet"/>
      </w:pPr>
      <w:proofErr w:type="gramStart"/>
      <w:r>
        <w:t>provide</w:t>
      </w:r>
      <w:proofErr w:type="gramEnd"/>
      <w:r>
        <w:t xml:space="preserve"> </w:t>
      </w:r>
      <w:r w:rsidR="00E234E4">
        <w:t>a</w:t>
      </w:r>
      <w:r w:rsidR="001A3203" w:rsidRPr="001A3203">
        <w:t>ccess to water supply and sanitation for 11 additional schools</w:t>
      </w:r>
      <w:r w:rsidR="007D2B07">
        <w:t>.</w:t>
      </w:r>
    </w:p>
    <w:p w14:paraId="196EEAB3" w14:textId="44ED5448" w:rsidR="001A3203" w:rsidRDefault="001A3203" w:rsidP="00033D68">
      <w:pPr>
        <w:pStyle w:val="BodyText"/>
      </w:pPr>
      <w:r w:rsidRPr="001A3203">
        <w:t xml:space="preserve">Other initiatives </w:t>
      </w:r>
      <w:r w:rsidR="005E3B6D">
        <w:t xml:space="preserve">in this sector </w:t>
      </w:r>
      <w:r w:rsidR="005E3B6D" w:rsidRPr="001A3203">
        <w:t xml:space="preserve">that </w:t>
      </w:r>
      <w:r w:rsidR="00EE2F92">
        <w:t>Australia</w:t>
      </w:r>
      <w:r w:rsidR="00EE2F92" w:rsidRPr="001A3203">
        <w:t xml:space="preserve"> </w:t>
      </w:r>
      <w:r w:rsidR="005E3B6D" w:rsidRPr="001A3203">
        <w:t>provided funding for in 2011</w:t>
      </w:r>
      <w:r w:rsidR="005E3B6D">
        <w:t>–</w:t>
      </w:r>
      <w:r w:rsidR="005E3B6D" w:rsidRPr="001A3203">
        <w:t>12, are currently being implemented</w:t>
      </w:r>
      <w:r w:rsidR="005E3B6D">
        <w:t>. These include the</w:t>
      </w:r>
      <w:r w:rsidR="005E3B6D" w:rsidRPr="001A3203">
        <w:t xml:space="preserve"> </w:t>
      </w:r>
      <w:r w:rsidRPr="001A3203">
        <w:t>Water Services and Institutional Support</w:t>
      </w:r>
      <w:r w:rsidR="005E3B6D">
        <w:t xml:space="preserve"> </w:t>
      </w:r>
      <w:r w:rsidRPr="001A3203">
        <w:t xml:space="preserve">Project and Water and Sanitation for the Urban Poor. </w:t>
      </w:r>
    </w:p>
    <w:p w14:paraId="6818FE30" w14:textId="5FC73A93" w:rsidR="0082675E" w:rsidRDefault="00AA6DE1" w:rsidP="00033D68">
      <w:pPr>
        <w:pStyle w:val="BodyText"/>
      </w:pPr>
      <w:r>
        <w:rPr>
          <w:b/>
        </w:rPr>
        <w:t xml:space="preserve">The </w:t>
      </w:r>
      <w:r w:rsidR="00C10CB1">
        <w:rPr>
          <w:b/>
        </w:rPr>
        <w:t>Australia</w:t>
      </w:r>
      <w:r>
        <w:rPr>
          <w:b/>
        </w:rPr>
        <w:t>n Government</w:t>
      </w:r>
      <w:r w:rsidR="00C10CB1" w:rsidRPr="00BE29D0">
        <w:rPr>
          <w:b/>
        </w:rPr>
        <w:t xml:space="preserve">’s </w:t>
      </w:r>
      <w:r w:rsidR="0082675E" w:rsidRPr="00BE29D0">
        <w:rPr>
          <w:b/>
        </w:rPr>
        <w:t xml:space="preserve">partnership with </w:t>
      </w:r>
      <w:r w:rsidR="0082675E" w:rsidRPr="00BE29D0">
        <w:rPr>
          <w:b/>
          <w:lang w:val="en-US"/>
        </w:rPr>
        <w:t xml:space="preserve">Water and Sanitation for the Urban Poor </w:t>
      </w:r>
      <w:r w:rsidR="0082675E" w:rsidRPr="00BE29D0">
        <w:rPr>
          <w:b/>
        </w:rPr>
        <w:t xml:space="preserve">has supported policy dialogue across the sector and helped strengthen relationships with key partners and institutions in the </w:t>
      </w:r>
      <w:r w:rsidR="0082675E" w:rsidRPr="00BE29D0">
        <w:rPr>
          <w:b/>
          <w:lang w:val="en-US"/>
        </w:rPr>
        <w:t xml:space="preserve">water, sanitation and hygiene </w:t>
      </w:r>
      <w:r w:rsidR="0082675E" w:rsidRPr="00BE29D0">
        <w:rPr>
          <w:b/>
        </w:rPr>
        <w:t>sector</w:t>
      </w:r>
      <w:r w:rsidR="0082675E" w:rsidRPr="001A3203">
        <w:t xml:space="preserve"> such as the Maputo City Council, </w:t>
      </w:r>
      <w:proofErr w:type="spellStart"/>
      <w:r w:rsidR="0082675E" w:rsidRPr="001A3203">
        <w:t>AdeM</w:t>
      </w:r>
      <w:proofErr w:type="spellEnd"/>
      <w:r w:rsidR="0082675E" w:rsidRPr="001A3203">
        <w:t xml:space="preserve"> (the </w:t>
      </w:r>
      <w:r w:rsidR="0082675E">
        <w:t>c</w:t>
      </w:r>
      <w:r w:rsidR="0082675E" w:rsidRPr="001A3203">
        <w:t xml:space="preserve">ity’s water utility), the national </w:t>
      </w:r>
      <w:r w:rsidR="0082675E" w:rsidRPr="001A3203">
        <w:rPr>
          <w:rFonts w:cs="Arial"/>
          <w:bCs/>
          <w:color w:val="222222"/>
        </w:rPr>
        <w:t>Water</w:t>
      </w:r>
      <w:r w:rsidR="0082675E" w:rsidRPr="001A3203">
        <w:rPr>
          <w:rFonts w:cs="Arial"/>
          <w:color w:val="222222"/>
        </w:rPr>
        <w:t xml:space="preserve"> Supply </w:t>
      </w:r>
      <w:r w:rsidR="0082675E" w:rsidRPr="001A3203">
        <w:rPr>
          <w:rFonts w:cs="Arial"/>
          <w:bCs/>
          <w:color w:val="222222"/>
        </w:rPr>
        <w:t>Regulatory</w:t>
      </w:r>
      <w:r w:rsidR="0082675E" w:rsidRPr="001A3203">
        <w:rPr>
          <w:rFonts w:cs="Arial"/>
          <w:color w:val="222222"/>
        </w:rPr>
        <w:t xml:space="preserve"> Council</w:t>
      </w:r>
      <w:r w:rsidR="0082675E" w:rsidRPr="001A3203">
        <w:t xml:space="preserve"> and A</w:t>
      </w:r>
      <w:r w:rsidR="0082675E">
        <w:t xml:space="preserve">frican </w:t>
      </w:r>
      <w:r w:rsidR="0082675E" w:rsidRPr="001A3203">
        <w:t>I</w:t>
      </w:r>
      <w:r w:rsidR="0082675E">
        <w:t xml:space="preserve">nstitute for </w:t>
      </w:r>
      <w:r w:rsidR="0082675E" w:rsidRPr="001A3203">
        <w:t>A</w:t>
      </w:r>
      <w:r w:rsidR="0082675E">
        <w:t xml:space="preserve">grarian </w:t>
      </w:r>
      <w:r w:rsidR="0082675E" w:rsidRPr="001A3203">
        <w:t>S</w:t>
      </w:r>
      <w:r w:rsidR="0082675E">
        <w:t>tudies</w:t>
      </w:r>
      <w:r w:rsidR="0082675E" w:rsidRPr="001A3203">
        <w:t>, Mozambique’s primary asset management authority.</w:t>
      </w:r>
      <w:r w:rsidR="00991FBA">
        <w:t xml:space="preserve"> </w:t>
      </w:r>
      <w:r w:rsidR="0082675E" w:rsidRPr="001A3203">
        <w:t>Thanks to this solid institutional engagement, by 2012 Water and Sanitation for the Urban Poor was able to secure the commitment of the Maputo City Council to contribute to sanitation capital costs, an early indication of institutional behaviour change.</w:t>
      </w:r>
      <w:r w:rsidR="0082675E">
        <w:t xml:space="preserve"> </w:t>
      </w:r>
      <w:r w:rsidR="0082675E" w:rsidRPr="001A3203">
        <w:t xml:space="preserve">In addition to these institutional achievements, in its first year of funding, </w:t>
      </w:r>
      <w:r w:rsidR="0082675E">
        <w:t>the project</w:t>
      </w:r>
      <w:r w:rsidR="0082675E" w:rsidRPr="001A3203">
        <w:t xml:space="preserve"> </w:t>
      </w:r>
      <w:r w:rsidR="0082675E">
        <w:t>ensured</w:t>
      </w:r>
      <w:r w:rsidR="0082675E" w:rsidRPr="001A3203">
        <w:t>:</w:t>
      </w:r>
    </w:p>
    <w:p w14:paraId="48821FAA" w14:textId="4C6BD5F9" w:rsidR="001A3203" w:rsidRPr="001A3203" w:rsidRDefault="001A3203" w:rsidP="00033D68">
      <w:pPr>
        <w:pStyle w:val="ListBullet"/>
      </w:pPr>
      <w:r w:rsidRPr="001A3203">
        <w:t>28</w:t>
      </w:r>
      <w:r w:rsidR="005E3B6D">
        <w:t xml:space="preserve"> </w:t>
      </w:r>
      <w:r w:rsidRPr="001A3203">
        <w:t>190 more women and 27</w:t>
      </w:r>
      <w:r w:rsidR="005E3B6D">
        <w:t xml:space="preserve"> </w:t>
      </w:r>
      <w:r w:rsidRPr="001A3203">
        <w:t xml:space="preserve">047 more men </w:t>
      </w:r>
      <w:r w:rsidR="005E3B6D">
        <w:t>had</w:t>
      </w:r>
      <w:r w:rsidR="005E3B6D" w:rsidRPr="001A3203">
        <w:t xml:space="preserve"> </w:t>
      </w:r>
      <w:r w:rsidRPr="001A3203">
        <w:t>improved access to water services</w:t>
      </w:r>
    </w:p>
    <w:p w14:paraId="43058896" w14:textId="465F569E" w:rsidR="001A3203" w:rsidRPr="001A3203" w:rsidRDefault="001A3203" w:rsidP="00033D68">
      <w:pPr>
        <w:pStyle w:val="ListBullet"/>
      </w:pPr>
      <w:r w:rsidRPr="001A3203">
        <w:t xml:space="preserve">3254 more women and 3089 more men </w:t>
      </w:r>
      <w:r w:rsidR="005E3B6D">
        <w:t>had</w:t>
      </w:r>
      <w:r w:rsidR="005E3B6D" w:rsidRPr="001A3203">
        <w:t xml:space="preserve"> </w:t>
      </w:r>
      <w:r w:rsidRPr="001A3203">
        <w:t>improved sanitation</w:t>
      </w:r>
    </w:p>
    <w:p w14:paraId="4655B570" w14:textId="4CEDD616" w:rsidR="001A3203" w:rsidRPr="001A3203" w:rsidRDefault="001A3203" w:rsidP="00033D68">
      <w:pPr>
        <w:pStyle w:val="ListBullet"/>
      </w:pPr>
      <w:r w:rsidRPr="001A3203">
        <w:t>13</w:t>
      </w:r>
      <w:r w:rsidR="005E3B6D">
        <w:t xml:space="preserve"> </w:t>
      </w:r>
      <w:r w:rsidRPr="001A3203">
        <w:t>589 more women and 13</w:t>
      </w:r>
      <w:r w:rsidR="005E3B6D">
        <w:t xml:space="preserve"> </w:t>
      </w:r>
      <w:r w:rsidRPr="001A3203">
        <w:t xml:space="preserve">178 more men </w:t>
      </w:r>
      <w:r w:rsidR="005E3B6D">
        <w:t>had</w:t>
      </w:r>
      <w:r w:rsidR="005E3B6D" w:rsidRPr="001A3203">
        <w:t xml:space="preserve"> </w:t>
      </w:r>
      <w:r w:rsidR="005E3B6D">
        <w:t>better</w:t>
      </w:r>
      <w:r w:rsidR="005E3B6D" w:rsidRPr="001A3203">
        <w:t xml:space="preserve"> </w:t>
      </w:r>
      <w:r w:rsidRPr="001A3203">
        <w:t>hygiene knowledge.</w:t>
      </w:r>
    </w:p>
    <w:p w14:paraId="611E6672" w14:textId="5B3AE87A" w:rsidR="001A3203" w:rsidRPr="009D7A33" w:rsidRDefault="001A3203" w:rsidP="00033D68">
      <w:pPr>
        <w:pStyle w:val="BodyText"/>
      </w:pPr>
      <w:r w:rsidRPr="009D7A33">
        <w:t>In steer</w:t>
      </w:r>
      <w:r w:rsidR="005E3B6D">
        <w:t>ing</w:t>
      </w:r>
      <w:r w:rsidRPr="009D7A33">
        <w:t xml:space="preserve"> a programmatic approach to sanitation in Mozambique, achievements in 2012 were:</w:t>
      </w:r>
    </w:p>
    <w:p w14:paraId="664D1EAB" w14:textId="7DF56C07" w:rsidR="001A3203" w:rsidRPr="001A3203" w:rsidRDefault="001A3203" w:rsidP="00033D68">
      <w:pPr>
        <w:pStyle w:val="ListBullet"/>
      </w:pPr>
      <w:r w:rsidRPr="001A3203">
        <w:t xml:space="preserve">sanitation master plans for three out of the five targeted towns under the </w:t>
      </w:r>
      <w:r w:rsidR="009A77D0" w:rsidRPr="001A3203">
        <w:rPr>
          <w:szCs w:val="18"/>
        </w:rPr>
        <w:t xml:space="preserve">Water Supply, Sanitation and Hygiene in </w:t>
      </w:r>
      <w:proofErr w:type="spellStart"/>
      <w:r w:rsidR="009A77D0" w:rsidRPr="001A3203">
        <w:rPr>
          <w:szCs w:val="18"/>
        </w:rPr>
        <w:t>Nampula</w:t>
      </w:r>
      <w:proofErr w:type="spellEnd"/>
      <w:r w:rsidR="009A77D0" w:rsidRPr="001A3203">
        <w:rPr>
          <w:szCs w:val="18"/>
        </w:rPr>
        <w:t xml:space="preserve"> Province</w:t>
      </w:r>
      <w:r w:rsidR="009A77D0" w:rsidRPr="001A3203">
        <w:t xml:space="preserve"> </w:t>
      </w:r>
      <w:r w:rsidRPr="001A3203">
        <w:t xml:space="preserve">program are being developed and there was participation by all levels of government in discussions when these plans were presented </w:t>
      </w:r>
    </w:p>
    <w:p w14:paraId="379E7E9B" w14:textId="315C8368" w:rsidR="001A3203" w:rsidRPr="001A3203" w:rsidRDefault="001A3203" w:rsidP="00033D68">
      <w:pPr>
        <w:pStyle w:val="ListBullet"/>
      </w:pPr>
      <w:proofErr w:type="gramStart"/>
      <w:r w:rsidRPr="001A3203">
        <w:t>strategic</w:t>
      </w:r>
      <w:proofErr w:type="gramEnd"/>
      <w:r w:rsidRPr="001A3203">
        <w:t xml:space="preserve"> sanitation plans </w:t>
      </w:r>
      <w:r w:rsidR="009A77D0">
        <w:t xml:space="preserve">were commissioned </w:t>
      </w:r>
      <w:r w:rsidRPr="001A3203">
        <w:t xml:space="preserve">for </w:t>
      </w:r>
      <w:proofErr w:type="spellStart"/>
      <w:r w:rsidRPr="001A3203">
        <w:t>Ilhia</w:t>
      </w:r>
      <w:proofErr w:type="spellEnd"/>
      <w:r w:rsidRPr="001A3203">
        <w:t xml:space="preserve"> de </w:t>
      </w:r>
      <w:proofErr w:type="spellStart"/>
      <w:r w:rsidRPr="001A3203">
        <w:t>Mocambique</w:t>
      </w:r>
      <w:proofErr w:type="spellEnd"/>
      <w:r w:rsidRPr="001A3203">
        <w:t xml:space="preserve"> and </w:t>
      </w:r>
      <w:proofErr w:type="spellStart"/>
      <w:r w:rsidRPr="001A3203">
        <w:t>Mocimboa</w:t>
      </w:r>
      <w:proofErr w:type="spellEnd"/>
      <w:r w:rsidRPr="001A3203">
        <w:t xml:space="preserve"> de Praia through the </w:t>
      </w:r>
      <w:r w:rsidR="009A77D0" w:rsidRPr="001A3203">
        <w:t xml:space="preserve">Water Services and Institutional Support </w:t>
      </w:r>
      <w:r w:rsidRPr="001A3203">
        <w:t>program.</w:t>
      </w:r>
    </w:p>
    <w:p w14:paraId="566BDD25" w14:textId="02EB7DCD" w:rsidR="001A3203" w:rsidRDefault="001A3203" w:rsidP="00033D68">
      <w:pPr>
        <w:pStyle w:val="BodyText"/>
      </w:pPr>
      <w:r w:rsidRPr="00033D68">
        <w:rPr>
          <w:b/>
        </w:rPr>
        <w:t xml:space="preserve">Gender </w:t>
      </w:r>
      <w:r w:rsidR="007057BA" w:rsidRPr="00033D68">
        <w:rPr>
          <w:b/>
        </w:rPr>
        <w:t>targets</w:t>
      </w:r>
      <w:r w:rsidR="001C7799" w:rsidRPr="00033D68">
        <w:rPr>
          <w:b/>
        </w:rPr>
        <w:t xml:space="preserve"> and indicators have been included in the draft </w:t>
      </w:r>
      <w:r w:rsidR="009A77D0" w:rsidRPr="00033D68">
        <w:rPr>
          <w:b/>
          <w:lang w:val="en-US"/>
        </w:rPr>
        <w:t xml:space="preserve">water, sanitation and hygiene </w:t>
      </w:r>
      <w:r w:rsidR="001C7799" w:rsidRPr="00033D68">
        <w:rPr>
          <w:b/>
        </w:rPr>
        <w:t>delivery strategy and</w:t>
      </w:r>
      <w:r w:rsidRPr="00033D68">
        <w:rPr>
          <w:b/>
        </w:rPr>
        <w:t xml:space="preserve"> </w:t>
      </w:r>
      <w:r w:rsidR="00830731" w:rsidRPr="00033D68">
        <w:rPr>
          <w:b/>
        </w:rPr>
        <w:t xml:space="preserve">are </w:t>
      </w:r>
      <w:r w:rsidRPr="00033D68">
        <w:rPr>
          <w:b/>
        </w:rPr>
        <w:t>routinely being considered in all initiatives with service provision components</w:t>
      </w:r>
      <w:r w:rsidRPr="00033D68">
        <w:rPr>
          <w:b/>
          <w:i/>
        </w:rPr>
        <w:t>.</w:t>
      </w:r>
      <w:r w:rsidRPr="001A3203">
        <w:rPr>
          <w:i/>
        </w:rPr>
        <w:t xml:space="preserve"> </w:t>
      </w:r>
      <w:r w:rsidR="00314B65">
        <w:t>F</w:t>
      </w:r>
      <w:r w:rsidR="003E5A3D" w:rsidRPr="00B06E4F">
        <w:t xml:space="preserve">emale </w:t>
      </w:r>
      <w:r w:rsidR="00314B65" w:rsidRPr="00B06E4F">
        <w:t>beneficiaries</w:t>
      </w:r>
      <w:r w:rsidR="003E5A3D" w:rsidRPr="00B06E4F">
        <w:t xml:space="preserve">, albeit small </w:t>
      </w:r>
      <w:r w:rsidR="00314B65">
        <w:t xml:space="preserve">numbers </w:t>
      </w:r>
      <w:r w:rsidR="003E5A3D" w:rsidRPr="00B06E4F">
        <w:t xml:space="preserve">at this stage, are beginning to gain increased access to </w:t>
      </w:r>
      <w:r w:rsidR="009A77D0" w:rsidRPr="008D7DA8">
        <w:rPr>
          <w:szCs w:val="22"/>
        </w:rPr>
        <w:t xml:space="preserve">water, sanitation and hygiene </w:t>
      </w:r>
      <w:r w:rsidR="009D7A33">
        <w:t>services</w:t>
      </w:r>
      <w:r w:rsidR="003E5A3D" w:rsidRPr="00B06E4F">
        <w:t xml:space="preserve">. In the next few years, this should translate to qualitative development outcomes for female </w:t>
      </w:r>
      <w:r w:rsidR="009A77D0" w:rsidRPr="00B06E4F">
        <w:t>beneficiaries</w:t>
      </w:r>
      <w:r w:rsidR="003E5A3D" w:rsidRPr="00B06E4F">
        <w:t xml:space="preserve">. </w:t>
      </w:r>
      <w:r w:rsidRPr="001A3203">
        <w:t xml:space="preserve">In </w:t>
      </w:r>
      <w:r w:rsidRPr="001A3203">
        <w:lastRenderedPageBreak/>
        <w:t xml:space="preserve">the </w:t>
      </w:r>
      <w:r w:rsidR="009A77D0" w:rsidRPr="001A3203">
        <w:t xml:space="preserve">Water Services and Institutional Support </w:t>
      </w:r>
      <w:r w:rsidRPr="001A3203">
        <w:t xml:space="preserve">program, construction to date has provided significant employment and income opportunities, with women constituting 21 per cent and 18 per cent of the construction workforce in </w:t>
      </w:r>
      <w:proofErr w:type="spellStart"/>
      <w:r w:rsidRPr="001A3203">
        <w:t>Ilha</w:t>
      </w:r>
      <w:proofErr w:type="spellEnd"/>
      <w:r w:rsidRPr="001A3203">
        <w:t xml:space="preserve"> de Mozambique and </w:t>
      </w:r>
      <w:proofErr w:type="spellStart"/>
      <w:r w:rsidRPr="001A3203">
        <w:t>Mocimboa</w:t>
      </w:r>
      <w:proofErr w:type="spellEnd"/>
      <w:r w:rsidRPr="001A3203">
        <w:t xml:space="preserve"> da Praia respectively.</w:t>
      </w:r>
      <w:r w:rsidR="00D005CE">
        <w:t xml:space="preserve"> </w:t>
      </w:r>
      <w:r w:rsidR="003E5A3D">
        <w:t xml:space="preserve">Given the cultural traditions of the area that have historically prohibited women from engaging in formal employment, let alone construction work, this is a significant achievement. </w:t>
      </w:r>
      <w:r w:rsidRPr="001A3203">
        <w:t xml:space="preserve">In the </w:t>
      </w:r>
      <w:r w:rsidR="009A77D0" w:rsidRPr="001A3203">
        <w:rPr>
          <w:szCs w:val="18"/>
        </w:rPr>
        <w:t xml:space="preserve">Water Supply, Sanitation and Hygiene in </w:t>
      </w:r>
      <w:proofErr w:type="spellStart"/>
      <w:r w:rsidR="009A77D0" w:rsidRPr="001A3203">
        <w:rPr>
          <w:szCs w:val="18"/>
        </w:rPr>
        <w:t>Nampula</w:t>
      </w:r>
      <w:proofErr w:type="spellEnd"/>
      <w:r w:rsidR="009A77D0" w:rsidRPr="001A3203">
        <w:rPr>
          <w:szCs w:val="18"/>
        </w:rPr>
        <w:t xml:space="preserve"> Province</w:t>
      </w:r>
      <w:r w:rsidR="009A77D0" w:rsidRPr="001A3203">
        <w:t xml:space="preserve"> </w:t>
      </w:r>
      <w:r w:rsidRPr="001A3203">
        <w:t>program, gender analysis in the 2012 baseline study found that only 50 per cent of targeted schools had separate sanitation facilities</w:t>
      </w:r>
      <w:r w:rsidR="00D7754E">
        <w:t xml:space="preserve"> for girls and as a result the program has ensured that all new </w:t>
      </w:r>
      <w:r w:rsidR="009A77D0">
        <w:t xml:space="preserve">school </w:t>
      </w:r>
      <w:r w:rsidR="00D7754E">
        <w:t xml:space="preserve">facilities being constructed have separate </w:t>
      </w:r>
      <w:r w:rsidR="009A77D0">
        <w:t xml:space="preserve">areas </w:t>
      </w:r>
      <w:r w:rsidR="00D7754E">
        <w:t>for girls.</w:t>
      </w:r>
      <w:r w:rsidR="00D005CE">
        <w:t xml:space="preserve"> </w:t>
      </w:r>
      <w:r w:rsidR="00D7754E">
        <w:t>There is still room for more improvement, such as in promoting greater leadership roles for women in water management committees</w:t>
      </w:r>
      <w:r w:rsidR="00314B65">
        <w:t>.</w:t>
      </w:r>
      <w:r w:rsidRPr="001A3203">
        <w:t xml:space="preserve"> </w:t>
      </w:r>
    </w:p>
    <w:p w14:paraId="52672A5D" w14:textId="791F133C" w:rsidR="0096238F" w:rsidRDefault="00AA6DE1" w:rsidP="004369AB">
      <w:pPr>
        <w:pStyle w:val="BodyText"/>
      </w:pPr>
      <w:r>
        <w:rPr>
          <w:b/>
        </w:rPr>
        <w:t xml:space="preserve">The </w:t>
      </w:r>
      <w:r w:rsidR="00C10CB1">
        <w:rPr>
          <w:b/>
        </w:rPr>
        <w:t>Australia</w:t>
      </w:r>
      <w:r>
        <w:rPr>
          <w:b/>
        </w:rPr>
        <w:t>n Government</w:t>
      </w:r>
      <w:r w:rsidR="00C10CB1" w:rsidRPr="00BE29D0">
        <w:rPr>
          <w:b/>
        </w:rPr>
        <w:t xml:space="preserve"> </w:t>
      </w:r>
      <w:r w:rsidR="00991FBA" w:rsidRPr="00BE29D0">
        <w:rPr>
          <w:b/>
        </w:rPr>
        <w:t xml:space="preserve">is supporting greater consideration of disability in </w:t>
      </w:r>
      <w:r w:rsidR="00991FBA" w:rsidRPr="00BE29D0">
        <w:rPr>
          <w:b/>
          <w:lang w:val="en-US"/>
        </w:rPr>
        <w:t xml:space="preserve">water, sanitation and hygiene </w:t>
      </w:r>
      <w:r w:rsidR="00991FBA" w:rsidRPr="00BE29D0">
        <w:rPr>
          <w:b/>
        </w:rPr>
        <w:t>programming in Mozambique</w:t>
      </w:r>
      <w:r w:rsidR="00991FBA" w:rsidRPr="001A3203">
        <w:t>.</w:t>
      </w:r>
      <w:r w:rsidR="00991FBA">
        <w:rPr>
          <w:rStyle w:val="FootnoteReference"/>
        </w:rPr>
        <w:footnoteReference w:id="126"/>
      </w:r>
      <w:r w:rsidR="00991FBA" w:rsidRPr="001A3203">
        <w:t xml:space="preserve"> Surveys and studies on disability in 2012 have helped identify </w:t>
      </w:r>
      <w:r w:rsidR="00991FBA">
        <w:t xml:space="preserve">necessary </w:t>
      </w:r>
      <w:r w:rsidR="00991FBA" w:rsidRPr="001A3203">
        <w:t>programming changes through the way our partners supply and design services and infrastructure, to ensure universal access to infrastructure.</w:t>
      </w:r>
      <w:r w:rsidR="00991FBA">
        <w:t xml:space="preserve"> </w:t>
      </w:r>
      <w:r w:rsidR="00991FBA" w:rsidRPr="001A3203">
        <w:t xml:space="preserve">For example, the World Bank’s social </w:t>
      </w:r>
      <w:proofErr w:type="gramStart"/>
      <w:r w:rsidR="00991FBA" w:rsidRPr="001A3203">
        <w:t xml:space="preserve">engagement in </w:t>
      </w:r>
      <w:proofErr w:type="spellStart"/>
      <w:r w:rsidR="00991FBA" w:rsidRPr="001A3203">
        <w:t>Ilha</w:t>
      </w:r>
      <w:proofErr w:type="spellEnd"/>
      <w:r w:rsidR="00991FBA" w:rsidRPr="001A3203">
        <w:t xml:space="preserve"> </w:t>
      </w:r>
      <w:r w:rsidR="00991FBA">
        <w:t>de Mozambique</w:t>
      </w:r>
      <w:r w:rsidR="00991FBA" w:rsidRPr="001A3203">
        <w:t xml:space="preserve"> </w:t>
      </w:r>
      <w:r w:rsidR="00991FBA">
        <w:t>discovered</w:t>
      </w:r>
      <w:r w:rsidR="00991FBA" w:rsidRPr="001A3203">
        <w:t xml:space="preserve"> that communal standpipes are not easily accessible for people with disabilit</w:t>
      </w:r>
      <w:r w:rsidR="00991FBA">
        <w:t>y</w:t>
      </w:r>
      <w:r w:rsidR="00991FBA" w:rsidRPr="001A3203">
        <w:t xml:space="preserve"> and that in-house connections can increase access but are</w:t>
      </w:r>
      <w:proofErr w:type="gramEnd"/>
      <w:r w:rsidR="00991FBA" w:rsidRPr="001A3203">
        <w:t xml:space="preserve"> often unaffordable.</w:t>
      </w:r>
      <w:r w:rsidR="00991FBA">
        <w:t xml:space="preserve"> </w:t>
      </w:r>
      <w:r w:rsidR="00991FBA" w:rsidRPr="001A3203">
        <w:t xml:space="preserve">As a result the World Bank and </w:t>
      </w:r>
      <w:r w:rsidR="00991FBA">
        <w:t>Africa Institute of Agrarian Studies</w:t>
      </w:r>
      <w:r w:rsidR="00991FBA" w:rsidRPr="001A3203">
        <w:t xml:space="preserve"> are exploring ways to increase the</w:t>
      </w:r>
      <w:r w:rsidR="00991FBA">
        <w:t xml:space="preserve"> </w:t>
      </w:r>
      <w:r w:rsidR="0082675E" w:rsidRPr="001A3203">
        <w:t xml:space="preserve">income of households </w:t>
      </w:r>
      <w:r w:rsidR="0082675E">
        <w:t xml:space="preserve">that have people </w:t>
      </w:r>
      <w:r w:rsidR="0082675E" w:rsidRPr="001A3203">
        <w:t>with disabilit</w:t>
      </w:r>
      <w:r w:rsidR="0082675E">
        <w:t>y</w:t>
      </w:r>
      <w:r w:rsidR="0082675E" w:rsidRPr="001A3203">
        <w:t xml:space="preserve"> through the resale of water to help cover the cost of in-house connections.</w:t>
      </w:r>
      <w:r w:rsidR="0082675E">
        <w:t xml:space="preserve"> In the </w:t>
      </w:r>
      <w:r w:rsidR="0082675E" w:rsidRPr="001A3203">
        <w:rPr>
          <w:szCs w:val="18"/>
        </w:rPr>
        <w:t xml:space="preserve">Water Supply, Sanitation and Hygiene in </w:t>
      </w:r>
      <w:proofErr w:type="spellStart"/>
      <w:r w:rsidR="0082675E" w:rsidRPr="001A3203">
        <w:rPr>
          <w:szCs w:val="18"/>
        </w:rPr>
        <w:t>Nampula</w:t>
      </w:r>
      <w:proofErr w:type="spellEnd"/>
      <w:r w:rsidR="0082675E" w:rsidRPr="001A3203">
        <w:rPr>
          <w:szCs w:val="18"/>
        </w:rPr>
        <w:t xml:space="preserve"> Province</w:t>
      </w:r>
      <w:r w:rsidR="0082675E">
        <w:rPr>
          <w:szCs w:val="18"/>
        </w:rPr>
        <w:t xml:space="preserve"> program</w:t>
      </w:r>
      <w:r w:rsidR="0082675E">
        <w:t xml:space="preserve">, sanitation block toilets built in schools have accessible designs to ensure universal access. </w:t>
      </w:r>
      <w:r w:rsidR="00D7754E">
        <w:t xml:space="preserve">Nevertheless, </w:t>
      </w:r>
      <w:proofErr w:type="gramStart"/>
      <w:r w:rsidR="00D7754E">
        <w:t xml:space="preserve">both </w:t>
      </w:r>
      <w:r w:rsidR="009A77D0">
        <w:t>the</w:t>
      </w:r>
      <w:proofErr w:type="gramEnd"/>
      <w:r w:rsidR="009A77D0">
        <w:t xml:space="preserve"> </w:t>
      </w:r>
      <w:r w:rsidR="009A77D0" w:rsidRPr="001A3203">
        <w:rPr>
          <w:szCs w:val="18"/>
        </w:rPr>
        <w:t xml:space="preserve">Water Supply, Sanitation and Hygiene in </w:t>
      </w:r>
      <w:proofErr w:type="spellStart"/>
      <w:r w:rsidR="009A77D0" w:rsidRPr="001A3203">
        <w:rPr>
          <w:szCs w:val="18"/>
        </w:rPr>
        <w:t>Nampula</w:t>
      </w:r>
      <w:proofErr w:type="spellEnd"/>
      <w:r w:rsidR="009A77D0" w:rsidRPr="001A3203">
        <w:rPr>
          <w:szCs w:val="18"/>
        </w:rPr>
        <w:t xml:space="preserve"> Province</w:t>
      </w:r>
      <w:r w:rsidR="009A77D0">
        <w:t xml:space="preserve"> </w:t>
      </w:r>
      <w:r w:rsidR="00D7754E">
        <w:t xml:space="preserve">and </w:t>
      </w:r>
      <w:r w:rsidR="009A77D0" w:rsidRPr="001A3203">
        <w:t xml:space="preserve">Water Services and Institutional Support </w:t>
      </w:r>
      <w:r w:rsidR="009A77D0">
        <w:t xml:space="preserve">programs </w:t>
      </w:r>
      <w:r w:rsidR="00D7754E">
        <w:t xml:space="preserve">have </w:t>
      </w:r>
      <w:r w:rsidR="009A77D0">
        <w:t xml:space="preserve">had </w:t>
      </w:r>
      <w:r w:rsidR="00D7754E">
        <w:t>implementation constraints.</w:t>
      </w:r>
      <w:r w:rsidR="00D005CE">
        <w:t xml:space="preserve"> </w:t>
      </w:r>
      <w:r w:rsidR="00D7754E">
        <w:t>In </w:t>
      </w:r>
      <w:r w:rsidR="009A77D0" w:rsidRPr="001A3203">
        <w:rPr>
          <w:szCs w:val="18"/>
        </w:rPr>
        <w:t xml:space="preserve">Water Supply, Sanitation and Hygiene in </w:t>
      </w:r>
      <w:proofErr w:type="spellStart"/>
      <w:r w:rsidR="009A77D0" w:rsidRPr="001A3203">
        <w:rPr>
          <w:szCs w:val="18"/>
        </w:rPr>
        <w:t>Nampula</w:t>
      </w:r>
      <w:proofErr w:type="spellEnd"/>
      <w:r w:rsidR="009A77D0" w:rsidRPr="001A3203">
        <w:rPr>
          <w:szCs w:val="18"/>
        </w:rPr>
        <w:t xml:space="preserve"> Province</w:t>
      </w:r>
      <w:r w:rsidR="00D7754E">
        <w:t>, the lack of existing water supply in small towns has limited sanitation promotion activities for influencing behaviour change.</w:t>
      </w:r>
      <w:r w:rsidR="00D005CE">
        <w:t xml:space="preserve"> </w:t>
      </w:r>
    </w:p>
    <w:p w14:paraId="6943AF9C" w14:textId="3831CBF9" w:rsidR="00991FBA" w:rsidRDefault="00991FBA" w:rsidP="004369AB">
      <w:pPr>
        <w:pStyle w:val="BodyText"/>
      </w:pPr>
      <w:r>
        <w:rPr>
          <w:noProof/>
        </w:rPr>
        <w:lastRenderedPageBreak/>
        <w:drawing>
          <wp:inline distT="0" distB="0" distL="0" distR="0" wp14:anchorId="0C41D275" wp14:editId="2D06545E">
            <wp:extent cx="4320000" cy="3240000"/>
            <wp:effectExtent l="0" t="0" r="4445" b="0"/>
            <wp:docPr id="6" name="Picture 6" descr="Safe and clean water flowing from a hand-pump in a school in Monapo town, Mozambique.&#10;Photo by Marcus Howard.&#10;" title="Safe, clean wat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E\Africa\STRATEGY, QUALITY &amp; PERFORMANCE\Q&amp;P\APPR\APPR 2012-13\draft APPR\Photos\WASH water tap.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p w14:paraId="350F66C8" w14:textId="11644CD1" w:rsidR="00991FBA" w:rsidRPr="0082675E" w:rsidRDefault="00991FBA" w:rsidP="00991FBA">
      <w:pPr>
        <w:pStyle w:val="Note"/>
      </w:pPr>
      <w:proofErr w:type="gramStart"/>
      <w:r w:rsidRPr="0082675E">
        <w:t xml:space="preserve">Safe and clean water flowing from a hand-pump in a school in </w:t>
      </w:r>
      <w:proofErr w:type="spellStart"/>
      <w:r w:rsidRPr="0082675E">
        <w:t>Monapo</w:t>
      </w:r>
      <w:proofErr w:type="spellEnd"/>
      <w:r w:rsidRPr="0082675E">
        <w:t xml:space="preserve"> town, Mozambique</w:t>
      </w:r>
      <w:r>
        <w:t>.</w:t>
      </w:r>
      <w:proofErr w:type="gramEnd"/>
    </w:p>
    <w:p w14:paraId="7AC00F14" w14:textId="71122F54" w:rsidR="00991FBA" w:rsidRDefault="00991FBA" w:rsidP="00F875BF">
      <w:pPr>
        <w:pStyle w:val="Note"/>
      </w:pPr>
      <w:proofErr w:type="gramStart"/>
      <w:r w:rsidRPr="0082675E">
        <w:t>Photo by Marcus Howard.</w:t>
      </w:r>
      <w:proofErr w:type="gramEnd"/>
    </w:p>
    <w:p w14:paraId="60E55E44" w14:textId="77777777" w:rsidR="00E81122" w:rsidRDefault="00E81122" w:rsidP="00E81122"/>
    <w:p w14:paraId="4D1327EB" w14:textId="390BF71B" w:rsidR="00E81122" w:rsidRPr="00592AAB" w:rsidRDefault="0096238F" w:rsidP="00E81122">
      <w:pPr>
        <w:rPr>
          <w:sz w:val="22"/>
          <w:szCs w:val="22"/>
        </w:rPr>
      </w:pPr>
      <w:r w:rsidRPr="00592AAB">
        <w:rPr>
          <w:sz w:val="22"/>
          <w:szCs w:val="22"/>
        </w:rPr>
        <w:t xml:space="preserve">Furthermore, the lack of plans </w:t>
      </w:r>
      <w:r w:rsidR="00E81122" w:rsidRPr="00592AAB">
        <w:rPr>
          <w:sz w:val="22"/>
          <w:szCs w:val="22"/>
        </w:rPr>
        <w:t>available in some of the selected towns has constrained the ability to plan sanitation infrastructure that can help towns prepare for rapid growth. In the Water Services and Institutional Support project, delays in implementation will result in the completion of infrastructure construction being very close to the completion date of the project. This leaves limited time to develop and nurture the institutional dimensions necessary for sustaining water at the local level, and poses a potential constraint on long-term management of services.</w:t>
      </w:r>
    </w:p>
    <w:p w14:paraId="61AE903E" w14:textId="77777777" w:rsidR="00F875BF" w:rsidRPr="00F875BF" w:rsidRDefault="00F875BF" w:rsidP="00F875BF"/>
    <w:tbl>
      <w:tblPr>
        <w:tblStyle w:val="TableGrid"/>
        <w:tblW w:w="0" w:type="auto"/>
        <w:shd w:val="clear" w:color="auto" w:fill="DBE5F1" w:themeFill="accent1" w:themeFillTint="33"/>
        <w:tblLook w:val="04A0" w:firstRow="1" w:lastRow="0" w:firstColumn="1" w:lastColumn="0" w:noHBand="0" w:noVBand="1"/>
        <w:tblCaption w:val="Management response"/>
        <w:tblDescription w:val="This table outlines the key actions AusAID will take over 2013-14."/>
      </w:tblPr>
      <w:tblGrid>
        <w:gridCol w:w="8494"/>
      </w:tblGrid>
      <w:tr w:rsidR="001A3203" w:rsidRPr="001A3203" w14:paraId="04086F7B" w14:textId="77777777" w:rsidTr="0078515E">
        <w:trPr>
          <w:tblHeader/>
        </w:trPr>
        <w:tc>
          <w:tcPr>
            <w:tcW w:w="8494" w:type="dxa"/>
            <w:shd w:val="clear" w:color="auto" w:fill="DBE5F1" w:themeFill="accent1" w:themeFillTint="33"/>
          </w:tcPr>
          <w:p w14:paraId="61F4B674" w14:textId="696AEDF0" w:rsidR="001A3203" w:rsidRPr="001A3203" w:rsidRDefault="00C10CB1" w:rsidP="00991FBA">
            <w:pPr>
              <w:pStyle w:val="BoxText"/>
            </w:pPr>
            <w:r>
              <w:t>Australia</w:t>
            </w:r>
            <w:r w:rsidRPr="001A3203">
              <w:t xml:space="preserve"> </w:t>
            </w:r>
            <w:r w:rsidR="001A3203" w:rsidRPr="001A3203">
              <w:t xml:space="preserve">will </w:t>
            </w:r>
            <w:r w:rsidR="00396B5F">
              <w:t>strengthen monitoring and evaluation of</w:t>
            </w:r>
            <w:r w:rsidR="00396B5F" w:rsidRPr="001A3203">
              <w:t xml:space="preserve"> </w:t>
            </w:r>
            <w:r w:rsidR="00265115">
              <w:t xml:space="preserve">the </w:t>
            </w:r>
            <w:r w:rsidR="00265115" w:rsidRPr="001A3203">
              <w:rPr>
                <w:szCs w:val="18"/>
              </w:rPr>
              <w:t xml:space="preserve">Water Supply, Sanitation and Hygiene in </w:t>
            </w:r>
            <w:proofErr w:type="spellStart"/>
            <w:r w:rsidR="00265115" w:rsidRPr="001A3203">
              <w:rPr>
                <w:szCs w:val="18"/>
              </w:rPr>
              <w:t>Nampula</w:t>
            </w:r>
            <w:proofErr w:type="spellEnd"/>
            <w:r w:rsidR="00265115" w:rsidRPr="001A3203">
              <w:rPr>
                <w:szCs w:val="18"/>
              </w:rPr>
              <w:t xml:space="preserve"> Province</w:t>
            </w:r>
            <w:r w:rsidR="00265115">
              <w:t xml:space="preserve"> </w:t>
            </w:r>
            <w:r w:rsidR="001A3203" w:rsidRPr="001A3203">
              <w:t xml:space="preserve">and </w:t>
            </w:r>
            <w:r w:rsidR="00265115" w:rsidRPr="001A3203">
              <w:t xml:space="preserve">Water Services and Institutional Support </w:t>
            </w:r>
            <w:r w:rsidR="001A3203" w:rsidRPr="001A3203">
              <w:t xml:space="preserve">initiatives to ensure </w:t>
            </w:r>
            <w:r w:rsidR="00396B5F">
              <w:t>the</w:t>
            </w:r>
            <w:r w:rsidR="00830731">
              <w:t>se</w:t>
            </w:r>
            <w:r w:rsidR="00396B5F">
              <w:t xml:space="preserve"> are on track to deliver outcomes as expected and advocate for remedial action where required.</w:t>
            </w:r>
            <w:r w:rsidR="00D005CE">
              <w:t xml:space="preserve"> </w:t>
            </w:r>
          </w:p>
        </w:tc>
      </w:tr>
    </w:tbl>
    <w:p w14:paraId="2B0B50B5" w14:textId="77777777" w:rsidR="00991FBA" w:rsidRDefault="00991FBA" w:rsidP="00991FBA">
      <w:pPr>
        <w:pStyle w:val="BodyText"/>
        <w:rPr>
          <w:b/>
        </w:rPr>
      </w:pPr>
    </w:p>
    <w:p w14:paraId="52A962BA" w14:textId="373919B5" w:rsidR="001A3203" w:rsidRPr="001A3203" w:rsidRDefault="001A3203" w:rsidP="00991FBA">
      <w:pPr>
        <w:pStyle w:val="BodyText"/>
      </w:pPr>
      <w:r w:rsidRPr="00BE29D0">
        <w:rPr>
          <w:b/>
        </w:rPr>
        <w:t>Access to safe water and sanitation in Zambia is low.</w:t>
      </w:r>
      <w:r w:rsidR="00D005CE">
        <w:rPr>
          <w:b/>
          <w:i/>
        </w:rPr>
        <w:t xml:space="preserve"> </w:t>
      </w:r>
      <w:r w:rsidRPr="001A3203">
        <w:t xml:space="preserve">Less than 40 per cent of the urban population </w:t>
      </w:r>
      <w:r w:rsidR="00265115" w:rsidRPr="001A3203">
        <w:t>ha</w:t>
      </w:r>
      <w:r w:rsidR="00265115">
        <w:t>s</w:t>
      </w:r>
      <w:r w:rsidR="00265115" w:rsidRPr="001A3203">
        <w:t xml:space="preserve"> </w:t>
      </w:r>
      <w:r w:rsidRPr="001A3203">
        <w:t>access to safe sanitation and less than three quarters have access to safe water.</w:t>
      </w:r>
      <w:r w:rsidRPr="001A3203">
        <w:rPr>
          <w:position w:val="6"/>
          <w:sz w:val="16"/>
          <w:szCs w:val="12"/>
        </w:rPr>
        <w:footnoteReference w:id="127"/>
      </w:r>
      <w:r w:rsidR="00D005CE">
        <w:t xml:space="preserve"> </w:t>
      </w:r>
      <w:r w:rsidRPr="001A3203">
        <w:t>The situation is worse in rural Zambia, where around one third of people don’t have access to safe sanitation and half have no access to safe water.</w:t>
      </w:r>
      <w:r w:rsidRPr="001A3203">
        <w:rPr>
          <w:position w:val="6"/>
          <w:sz w:val="16"/>
          <w:szCs w:val="12"/>
        </w:rPr>
        <w:footnoteReference w:id="128"/>
      </w:r>
      <w:r w:rsidRPr="001A3203">
        <w:t xml:space="preserve"> </w:t>
      </w:r>
      <w:r w:rsidR="00C62AB5">
        <w:t>The department</w:t>
      </w:r>
      <w:r w:rsidR="00C10CB1" w:rsidRPr="001A3203">
        <w:t xml:space="preserve">’s </w:t>
      </w:r>
      <w:r w:rsidRPr="001A3203">
        <w:t xml:space="preserve">assistance focuses on rapidly growing towns and peri-urban areas in response to Zambia’s population growth and to support sustainable service delivery in areas largely neglected by other donors. </w:t>
      </w:r>
    </w:p>
    <w:p w14:paraId="473D5761" w14:textId="49C47AC4" w:rsidR="001A3203" w:rsidRPr="001A3203" w:rsidRDefault="00AA6DE1" w:rsidP="00991FBA">
      <w:pPr>
        <w:pStyle w:val="BodyText"/>
      </w:pPr>
      <w:r>
        <w:t>The department</w:t>
      </w:r>
      <w:r w:rsidR="00C10CB1" w:rsidRPr="006C00E8">
        <w:t xml:space="preserve"> </w:t>
      </w:r>
      <w:r w:rsidR="001A3203" w:rsidRPr="006C00E8">
        <w:t>aim</w:t>
      </w:r>
      <w:r w:rsidR="00265115">
        <w:t>s</w:t>
      </w:r>
      <w:r w:rsidR="001A3203" w:rsidRPr="006C00E8">
        <w:t xml:space="preserve"> to increase policy dialogue with government to encourage implementation of </w:t>
      </w:r>
      <w:r w:rsidR="00265115" w:rsidRPr="008D7DA8">
        <w:rPr>
          <w:szCs w:val="22"/>
        </w:rPr>
        <w:t xml:space="preserve">water, sanitation and hygiene </w:t>
      </w:r>
      <w:r w:rsidR="001A3203" w:rsidRPr="006C00E8">
        <w:t xml:space="preserve">sector reforms and build government </w:t>
      </w:r>
      <w:r w:rsidR="001A3203" w:rsidRPr="006C00E8">
        <w:lastRenderedPageBreak/>
        <w:t>capacity</w:t>
      </w:r>
      <w:r w:rsidR="00265115">
        <w:t>––</w:t>
      </w:r>
      <w:r w:rsidR="001A3203" w:rsidRPr="001A3203">
        <w:t>particularly on models for service delivery financing and sanitation</w:t>
      </w:r>
      <w:r w:rsidR="00265115">
        <w:t>––</w:t>
      </w:r>
      <w:r w:rsidR="001A3203" w:rsidRPr="001A3203">
        <w:rPr>
          <w:position w:val="6"/>
          <w:sz w:val="16"/>
          <w:szCs w:val="12"/>
        </w:rPr>
        <w:footnoteReference w:id="129"/>
      </w:r>
      <w:r w:rsidR="001A3203" w:rsidRPr="001A3203">
        <w:t>which will be complemented by other reform on manag</w:t>
      </w:r>
      <w:r w:rsidR="00265115">
        <w:t xml:space="preserve">ing </w:t>
      </w:r>
      <w:r w:rsidR="001A3203" w:rsidRPr="001A3203">
        <w:t xml:space="preserve">revenues from natural resources to ensure effective service delivery (see </w:t>
      </w:r>
      <w:r w:rsidR="00265115">
        <w:t>s</w:t>
      </w:r>
      <w:r w:rsidR="00265115" w:rsidRPr="001A3203">
        <w:t xml:space="preserve">trategic </w:t>
      </w:r>
      <w:r w:rsidR="00265115">
        <w:t>o</w:t>
      </w:r>
      <w:r w:rsidR="00265115" w:rsidRPr="001A3203">
        <w:t xml:space="preserve">bjective </w:t>
      </w:r>
      <w:r w:rsidR="001A3203" w:rsidRPr="001A3203">
        <w:t xml:space="preserve">3.2). </w:t>
      </w:r>
    </w:p>
    <w:p w14:paraId="174E0DF7" w14:textId="11A696A9" w:rsidR="001A3203" w:rsidRPr="001A3203" w:rsidRDefault="004D4645" w:rsidP="00991FBA">
      <w:pPr>
        <w:pStyle w:val="BodyText"/>
      </w:pPr>
      <w:r>
        <w:rPr>
          <w:b/>
        </w:rPr>
        <w:t>Australia</w:t>
      </w:r>
      <w:r w:rsidRPr="00BE29D0">
        <w:rPr>
          <w:b/>
        </w:rPr>
        <w:t xml:space="preserve"> </w:t>
      </w:r>
      <w:r w:rsidR="001A3203" w:rsidRPr="00BE29D0">
        <w:rPr>
          <w:b/>
        </w:rPr>
        <w:t xml:space="preserve">is helping the Zambian </w:t>
      </w:r>
      <w:r w:rsidR="007A49A5">
        <w:rPr>
          <w:b/>
        </w:rPr>
        <w:t>G</w:t>
      </w:r>
      <w:r w:rsidR="001A3203" w:rsidRPr="00BE29D0">
        <w:rPr>
          <w:b/>
        </w:rPr>
        <w:t>overnment to improve access to safe water and sanitation</w:t>
      </w:r>
      <w:r w:rsidR="001A3203" w:rsidRPr="001A3203">
        <w:rPr>
          <w:i/>
        </w:rPr>
        <w:t xml:space="preserve"> </w:t>
      </w:r>
      <w:r w:rsidR="001A3203" w:rsidRPr="001A3203">
        <w:t>by providing $4 million to the sector through delegated cooperation with Germany.</w:t>
      </w:r>
      <w:r w:rsidR="00696DA4">
        <w:rPr>
          <w:rStyle w:val="FootnoteReference"/>
        </w:rPr>
        <w:footnoteReference w:id="130"/>
      </w:r>
      <w:r w:rsidR="001A3203" w:rsidRPr="001A3203">
        <w:t xml:space="preserve"> This included a $3 million contribution to the Zambian Government’s Devolution Trust Fund</w:t>
      </w:r>
      <w:r w:rsidR="00623746">
        <w:t xml:space="preserve"> </w:t>
      </w:r>
      <w:r w:rsidR="00623746">
        <w:rPr>
          <w:rStyle w:val="FootnoteReference"/>
        </w:rPr>
        <w:footnoteReference w:id="131"/>
      </w:r>
      <w:r w:rsidR="001A3203" w:rsidRPr="001A3203">
        <w:t xml:space="preserve"> which has provided 36</w:t>
      </w:r>
      <w:r w:rsidR="00265115">
        <w:t xml:space="preserve"> </w:t>
      </w:r>
      <w:r w:rsidR="001A3203" w:rsidRPr="001A3203">
        <w:t>310 more people in peri-urban areas with increased access to safe water, 22</w:t>
      </w:r>
      <w:r w:rsidR="00265115">
        <w:t xml:space="preserve"> </w:t>
      </w:r>
      <w:r w:rsidR="001A3203" w:rsidRPr="001A3203">
        <w:t>000 more people with increased access to improved sanitation, health and hygiene promotion for 22</w:t>
      </w:r>
      <w:r w:rsidR="00265115">
        <w:t xml:space="preserve"> </w:t>
      </w:r>
      <w:r w:rsidR="001A3203" w:rsidRPr="001A3203">
        <w:t>000 people</w:t>
      </w:r>
      <w:r w:rsidR="00265115">
        <w:t>,</w:t>
      </w:r>
      <w:r w:rsidR="001A3203" w:rsidRPr="001A3203">
        <w:t xml:space="preserve"> and training for 75 local government workers. </w:t>
      </w:r>
    </w:p>
    <w:p w14:paraId="287A7B86" w14:textId="68541A3E" w:rsidR="001A3203" w:rsidRPr="001A3203" w:rsidRDefault="007F5C01" w:rsidP="00991FBA">
      <w:pPr>
        <w:pStyle w:val="BodyText"/>
      </w:pPr>
      <w:r>
        <w:t>Australia</w:t>
      </w:r>
      <w:r w:rsidRPr="006C00E8">
        <w:t xml:space="preserve"> </w:t>
      </w:r>
      <w:r w:rsidR="001A3203" w:rsidRPr="006C00E8">
        <w:t xml:space="preserve">is funding technical assistance to support Zambian </w:t>
      </w:r>
      <w:r w:rsidR="00265115">
        <w:t>G</w:t>
      </w:r>
      <w:r w:rsidR="00265115" w:rsidRPr="006C00E8">
        <w:t xml:space="preserve">overnment </w:t>
      </w:r>
      <w:r w:rsidR="001A3203" w:rsidRPr="006C00E8">
        <w:t>institutions.</w:t>
      </w:r>
      <w:r w:rsidR="001A3203" w:rsidRPr="001A3203">
        <w:t xml:space="preserve"> To date, there has been limited engagement by government</w:t>
      </w:r>
      <w:r w:rsidR="00623746">
        <w:t xml:space="preserve"> at ministry level beyond subsidiary authorities. This is</w:t>
      </w:r>
      <w:r w:rsidR="001A3203" w:rsidRPr="001A3203">
        <w:t xml:space="preserve"> mainly due to a change of government in 2011 and consequent delays in decision-making and staffing changes, but also because of </w:t>
      </w:r>
      <w:r w:rsidR="00265115">
        <w:t xml:space="preserve">an </w:t>
      </w:r>
      <w:r w:rsidR="001A3203" w:rsidRPr="001A3203">
        <w:t xml:space="preserve">overlap in the mandate of relevant ministries. </w:t>
      </w:r>
      <w:r>
        <w:t xml:space="preserve">Australia's </w:t>
      </w:r>
      <w:r w:rsidR="00623746">
        <w:t xml:space="preserve">funding for the </w:t>
      </w:r>
      <w:r w:rsidR="00265115" w:rsidRPr="001A3203">
        <w:t>Devolution Trust Fund</w:t>
      </w:r>
      <w:r w:rsidR="00265115">
        <w:t xml:space="preserve"> </w:t>
      </w:r>
      <w:r w:rsidR="00623746">
        <w:t>included support for a sanitation adviser, who helped set up mechanisms for programmatic sanitation delivery.</w:t>
      </w:r>
      <w:r w:rsidR="00D005CE">
        <w:t xml:space="preserve"> </w:t>
      </w:r>
      <w:r w:rsidR="001A3203" w:rsidRPr="001A3203">
        <w:t xml:space="preserve">From the </w:t>
      </w:r>
      <w:r w:rsidR="00623746">
        <w:t xml:space="preserve">remaining </w:t>
      </w:r>
      <w:r w:rsidR="001A3203" w:rsidRPr="001A3203">
        <w:t xml:space="preserve">$1 million provided for </w:t>
      </w:r>
      <w:r w:rsidR="00623746">
        <w:t xml:space="preserve">additional </w:t>
      </w:r>
      <w:r w:rsidR="001A3203" w:rsidRPr="001A3203">
        <w:t xml:space="preserve">technical assistance, </w:t>
      </w:r>
      <w:r w:rsidR="00265115">
        <w:t xml:space="preserve">German aid agency </w:t>
      </w:r>
      <w:r w:rsidR="001A3203" w:rsidRPr="001A3203">
        <w:t>GIZ</w:t>
      </w:r>
      <w:r w:rsidR="00623746">
        <w:t>, among other things,</w:t>
      </w:r>
      <w:r w:rsidR="001A3203" w:rsidRPr="001A3203">
        <w:t xml:space="preserve"> placed a financial adviser in the Ministry of Local Government and Housing </w:t>
      </w:r>
      <w:r w:rsidR="00265115">
        <w:t>to help</w:t>
      </w:r>
      <w:r w:rsidR="001A3203" w:rsidRPr="001A3203">
        <w:t xml:space="preserve"> the </w:t>
      </w:r>
      <w:r w:rsidR="00265115">
        <w:t>g</w:t>
      </w:r>
      <w:r w:rsidR="00265115" w:rsidRPr="001A3203">
        <w:t xml:space="preserve">overnment </w:t>
      </w:r>
      <w:r w:rsidR="00265115">
        <w:t>implement</w:t>
      </w:r>
      <w:r w:rsidR="00265115" w:rsidRPr="001A3203">
        <w:t xml:space="preserve"> </w:t>
      </w:r>
      <w:r w:rsidR="001A3203" w:rsidRPr="001A3203">
        <w:t xml:space="preserve">a basket fund for the urban </w:t>
      </w:r>
      <w:r w:rsidR="00265115" w:rsidRPr="008D7DA8">
        <w:rPr>
          <w:szCs w:val="22"/>
        </w:rPr>
        <w:t xml:space="preserve">water, sanitation and hygiene </w:t>
      </w:r>
      <w:r w:rsidR="001A3203" w:rsidRPr="001A3203">
        <w:t>sector.</w:t>
      </w:r>
    </w:p>
    <w:p w14:paraId="7DE17F65" w14:textId="7B491416" w:rsidR="001A3203" w:rsidRPr="001A3203" w:rsidRDefault="001A3203" w:rsidP="00991FBA">
      <w:pPr>
        <w:pStyle w:val="BodyText"/>
      </w:pPr>
      <w:r w:rsidRPr="001A3203">
        <w:t>Other gains have also been seen across the sector under this program</w:t>
      </w:r>
      <w:r w:rsidR="00265115">
        <w:t>:</w:t>
      </w:r>
    </w:p>
    <w:p w14:paraId="4EE13CFA" w14:textId="3D947A51" w:rsidR="001A3203" w:rsidRPr="001A3203" w:rsidRDefault="00D87C90" w:rsidP="00991FBA">
      <w:pPr>
        <w:pStyle w:val="ListBullet"/>
      </w:pPr>
      <w:r>
        <w:t>b</w:t>
      </w:r>
      <w:r w:rsidR="001A3203" w:rsidRPr="001A3203">
        <w:t>roader sanitation agenda setting has been facilitated through a Zambian Water Forum side event with the participation of 50 representatives from different sector institutions</w:t>
      </w:r>
    </w:p>
    <w:p w14:paraId="31ED2341" w14:textId="7D7FA5DF" w:rsidR="001A3203" w:rsidRPr="001A3203" w:rsidRDefault="00D87C90" w:rsidP="00991FBA">
      <w:pPr>
        <w:pStyle w:val="ListBullet"/>
      </w:pPr>
      <w:proofErr w:type="gramStart"/>
      <w:r>
        <w:t>i</w:t>
      </w:r>
      <w:r w:rsidR="001A3203" w:rsidRPr="001A3203">
        <w:t>mprovements</w:t>
      </w:r>
      <w:proofErr w:type="gramEnd"/>
      <w:r w:rsidR="001A3203" w:rsidRPr="001A3203">
        <w:t xml:space="preserve"> in revenue collection</w:t>
      </w:r>
      <w:r w:rsidR="00265115">
        <w:t xml:space="preserve"> have been achieved</w:t>
      </w:r>
      <w:r w:rsidR="001A3203" w:rsidRPr="001A3203">
        <w:t xml:space="preserve"> through the legislated use of pre-paid meters for government institutions</w:t>
      </w:r>
      <w:r w:rsidR="00265115">
        <w:t>. This is</w:t>
      </w:r>
      <w:r w:rsidR="001A3203" w:rsidRPr="001A3203">
        <w:t xml:space="preserve"> a result of an </w:t>
      </w:r>
      <w:r w:rsidR="00375035" w:rsidRPr="001A3203">
        <w:t>A</w:t>
      </w:r>
      <w:r w:rsidR="00375035">
        <w:t>ustralian</w:t>
      </w:r>
      <w:r w:rsidR="001A3203" w:rsidRPr="001A3203">
        <w:t>-funded study, and improvements to energy supply to commercial utilities and consumers should assist the sustainable delivery of services</w:t>
      </w:r>
    </w:p>
    <w:p w14:paraId="716E45AF" w14:textId="3C56E456" w:rsidR="00623746" w:rsidRPr="001A3203" w:rsidRDefault="005E6DD6" w:rsidP="00991FBA">
      <w:pPr>
        <w:pStyle w:val="ListBullet"/>
      </w:pPr>
      <w:proofErr w:type="gramStart"/>
      <w:r>
        <w:t>the</w:t>
      </w:r>
      <w:proofErr w:type="gramEnd"/>
      <w:r>
        <w:t xml:space="preserve"> Australian Government</w:t>
      </w:r>
      <w:r w:rsidR="00375035">
        <w:t xml:space="preserve"> </w:t>
      </w:r>
      <w:r w:rsidR="00623746">
        <w:t xml:space="preserve">requested in 2011 that the </w:t>
      </w:r>
      <w:r w:rsidR="00265115" w:rsidRPr="001A3203">
        <w:t>Devolution Trust Fund</w:t>
      </w:r>
      <w:r w:rsidR="00265115">
        <w:t xml:space="preserve"> </w:t>
      </w:r>
      <w:r w:rsidR="00623746">
        <w:t xml:space="preserve">give more attention to reporting on gender, </w:t>
      </w:r>
      <w:r w:rsidR="00265115">
        <w:t xml:space="preserve">and since then </w:t>
      </w:r>
      <w:r w:rsidR="00623746">
        <w:t xml:space="preserve">the project </w:t>
      </w:r>
      <w:r w:rsidR="00265115">
        <w:t xml:space="preserve">has </w:t>
      </w:r>
      <w:r w:rsidR="00623746">
        <w:t>improved gender mainstreaming</w:t>
      </w:r>
      <w:r w:rsidR="00265115">
        <w:t>. In 2012,</w:t>
      </w:r>
      <w:r w:rsidR="00623746">
        <w:t xml:space="preserve"> </w:t>
      </w:r>
      <w:r w:rsidR="00265115">
        <w:t xml:space="preserve">women were </w:t>
      </w:r>
      <w:r w:rsidR="00623746">
        <w:t xml:space="preserve">operating </w:t>
      </w:r>
      <w:r w:rsidR="00DE6AC0">
        <w:t xml:space="preserve">all of </w:t>
      </w:r>
      <w:r w:rsidR="00623746">
        <w:t xml:space="preserve">the nine water kiosks constructed through </w:t>
      </w:r>
      <w:r w:rsidR="00265115" w:rsidRPr="001A3203">
        <w:t>Devolution Trust Fund</w:t>
      </w:r>
      <w:r w:rsidR="00265115">
        <w:t xml:space="preserve"> </w:t>
      </w:r>
      <w:r w:rsidR="00623746">
        <w:t xml:space="preserve">projects. </w:t>
      </w:r>
      <w:r w:rsidR="00DE6AC0">
        <w:t xml:space="preserve">Further, a study of four completed schemes under the </w:t>
      </w:r>
      <w:r w:rsidR="00265115">
        <w:t xml:space="preserve">fund </w:t>
      </w:r>
      <w:r w:rsidR="00DE6AC0">
        <w:t xml:space="preserve">indicated that the program had </w:t>
      </w:r>
      <w:r w:rsidR="00265115">
        <w:t>helped</w:t>
      </w:r>
      <w:r w:rsidR="00DE6AC0">
        <w:t xml:space="preserve"> increase in the number of girls attending school.</w:t>
      </w:r>
      <w:r w:rsidR="00D005CE">
        <w:t xml:space="preserve"> </w:t>
      </w:r>
    </w:p>
    <w:p w14:paraId="2E7438F2" w14:textId="6DF6C451" w:rsidR="001A3203" w:rsidRPr="001A3203" w:rsidRDefault="001A3203" w:rsidP="00991FBA">
      <w:pPr>
        <w:pStyle w:val="BodyText"/>
      </w:pPr>
      <w:r w:rsidRPr="00BE29D0">
        <w:rPr>
          <w:b/>
        </w:rPr>
        <w:t xml:space="preserve">Zimbabwe’s </w:t>
      </w:r>
      <w:r w:rsidR="00265115" w:rsidRPr="00BE29D0">
        <w:rPr>
          <w:b/>
          <w:lang w:val="en-US"/>
        </w:rPr>
        <w:t xml:space="preserve">water, sanitation and hygiene </w:t>
      </w:r>
      <w:r w:rsidRPr="00BE29D0">
        <w:rPr>
          <w:b/>
        </w:rPr>
        <w:t>infrastructure is in a serious state of disrepair</w:t>
      </w:r>
      <w:r w:rsidRPr="001A3203">
        <w:t xml:space="preserve"> due to decades of underinvestment, political conflict and the loss of skilled personnel.</w:t>
      </w:r>
      <w:r w:rsidR="00D005CE">
        <w:t xml:space="preserve"> </w:t>
      </w:r>
      <w:r w:rsidRPr="001A3203">
        <w:t>As a result, the sector needs significant rehabilitation</w:t>
      </w:r>
      <w:r w:rsidR="00532234">
        <w:t xml:space="preserve"> of dilapidated infrastructure</w:t>
      </w:r>
      <w:r w:rsidRPr="001A3203">
        <w:t xml:space="preserve"> to restore the supply of safe and adequate services to meet basic requirements and prevent a recurrence of the 2008 and 2009 epidemics of water-borne diseases.</w:t>
      </w:r>
      <w:r w:rsidR="00D005CE">
        <w:t xml:space="preserve"> </w:t>
      </w:r>
      <w:r w:rsidRPr="001A3203">
        <w:t xml:space="preserve">Available statistics offer different scenarios: the 2008 </w:t>
      </w:r>
      <w:r w:rsidR="00181D59">
        <w:t xml:space="preserve">World Health </w:t>
      </w:r>
      <w:r w:rsidR="00DB241C">
        <w:t>Organization</w:t>
      </w:r>
      <w:r w:rsidRPr="001A3203">
        <w:t>/U</w:t>
      </w:r>
      <w:r w:rsidR="00DB241C">
        <w:t xml:space="preserve">nited </w:t>
      </w:r>
      <w:r w:rsidRPr="001A3203">
        <w:t>N</w:t>
      </w:r>
      <w:r w:rsidR="00DB241C">
        <w:t xml:space="preserve">ations </w:t>
      </w:r>
      <w:r w:rsidRPr="001A3203">
        <w:t>C</w:t>
      </w:r>
      <w:r w:rsidR="00DB241C">
        <w:t xml:space="preserve">hildren’s </w:t>
      </w:r>
      <w:r w:rsidRPr="001A3203">
        <w:t>F</w:t>
      </w:r>
      <w:r w:rsidR="00DB241C">
        <w:t>und</w:t>
      </w:r>
      <w:r w:rsidRPr="001A3203">
        <w:t xml:space="preserve"> Joint Monitoring Programme suggests that 82 per cent of Zimbabweans had access to improved </w:t>
      </w:r>
      <w:r w:rsidRPr="001A3203">
        <w:lastRenderedPageBreak/>
        <w:t>drinking water and 68 per cent to an improved toilet</w:t>
      </w:r>
      <w:r w:rsidR="00DB241C">
        <w:t>,</w:t>
      </w:r>
      <w:r w:rsidRPr="001A3203">
        <w:t xml:space="preserve"> but relevant sectoral agencies estimate that statistics were 46 per cent and 30 per cent respectively.</w:t>
      </w:r>
      <w:r w:rsidR="00D005CE">
        <w:t xml:space="preserve"> </w:t>
      </w:r>
      <w:r w:rsidRPr="001A3203">
        <w:t xml:space="preserve">The delivery of </w:t>
      </w:r>
      <w:r w:rsidR="00DB241C" w:rsidRPr="008D7DA8">
        <w:rPr>
          <w:szCs w:val="22"/>
        </w:rPr>
        <w:t xml:space="preserve">water, sanitation and hygiene </w:t>
      </w:r>
      <w:r w:rsidRPr="001A3203">
        <w:t>services is constrained by the lack of adequate resources to fund such services, due to the struggling economy and uncertain political situation.</w:t>
      </w:r>
      <w:r w:rsidR="00D005CE">
        <w:t xml:space="preserve"> </w:t>
      </w:r>
    </w:p>
    <w:p w14:paraId="3BB964D2" w14:textId="67720AE5" w:rsidR="001A3203" w:rsidRPr="001A3203" w:rsidRDefault="001A3203" w:rsidP="00991FBA">
      <w:pPr>
        <w:pStyle w:val="BodyText"/>
      </w:pPr>
      <w:r w:rsidRPr="00BE29D0">
        <w:rPr>
          <w:b/>
        </w:rPr>
        <w:t xml:space="preserve">Although </w:t>
      </w:r>
      <w:r w:rsidR="00375035">
        <w:rPr>
          <w:b/>
        </w:rPr>
        <w:t>Australia</w:t>
      </w:r>
      <w:r w:rsidR="00375035" w:rsidRPr="00BE29D0">
        <w:rPr>
          <w:b/>
        </w:rPr>
        <w:t xml:space="preserve"> </w:t>
      </w:r>
      <w:r w:rsidRPr="00BE29D0">
        <w:rPr>
          <w:b/>
        </w:rPr>
        <w:t xml:space="preserve">will continue to provide support </w:t>
      </w:r>
      <w:r w:rsidR="00DB241C" w:rsidRPr="00BE29D0">
        <w:rPr>
          <w:b/>
        </w:rPr>
        <w:t xml:space="preserve">to </w:t>
      </w:r>
      <w:r w:rsidRPr="00BE29D0">
        <w:rPr>
          <w:b/>
        </w:rPr>
        <w:t>rehabilitat</w:t>
      </w:r>
      <w:r w:rsidR="00DB241C" w:rsidRPr="00BE29D0">
        <w:rPr>
          <w:b/>
        </w:rPr>
        <w:t xml:space="preserve">e </w:t>
      </w:r>
      <w:r w:rsidR="00DB241C" w:rsidRPr="00BE29D0">
        <w:rPr>
          <w:b/>
          <w:lang w:val="en-US"/>
        </w:rPr>
        <w:t xml:space="preserve">water, sanitation and hygiene </w:t>
      </w:r>
      <w:r w:rsidRPr="00BE29D0">
        <w:rPr>
          <w:b/>
        </w:rPr>
        <w:t>infrastructure, it will increasingly focus on addressing long-term capacity requirements</w:t>
      </w:r>
      <w:r w:rsidRPr="001A3203">
        <w:t xml:space="preserve"> to implement national sector reform, develop effective revenue management and planning systems at local government level, and strengthen the citizen-local government links.</w:t>
      </w:r>
      <w:r w:rsidR="00D005CE">
        <w:t xml:space="preserve"> </w:t>
      </w:r>
      <w:r w:rsidRPr="001A3203">
        <w:t xml:space="preserve">Program logic </w:t>
      </w:r>
      <w:r w:rsidR="00290D73" w:rsidRPr="001A3203">
        <w:t>indicates</w:t>
      </w:r>
      <w:r w:rsidRPr="001A3203">
        <w:t xml:space="preserve"> that improving service delivery will result in increased willingness to pay for services, leading in turn to higher revenues for reinvestment in sustainable </w:t>
      </w:r>
      <w:r w:rsidR="00DB241C" w:rsidRPr="008D7DA8">
        <w:rPr>
          <w:szCs w:val="22"/>
        </w:rPr>
        <w:t xml:space="preserve">water, sanitation and hygiene </w:t>
      </w:r>
      <w:r w:rsidRPr="001A3203">
        <w:t xml:space="preserve">services. </w:t>
      </w:r>
      <w:r w:rsidR="00375035">
        <w:t>Australia</w:t>
      </w:r>
      <w:r w:rsidR="00375035" w:rsidRPr="001A3203">
        <w:t xml:space="preserve"> </w:t>
      </w:r>
      <w:r w:rsidRPr="001A3203">
        <w:t xml:space="preserve">will focus on building institutional capacity </w:t>
      </w:r>
      <w:r w:rsidR="00DB241C">
        <w:t>to</w:t>
      </w:r>
      <w:r w:rsidRPr="001A3203">
        <w:t xml:space="preserve"> deliver services</w:t>
      </w:r>
      <w:r w:rsidR="00DB241C">
        <w:t>,</w:t>
      </w:r>
      <w:r w:rsidRPr="001A3203">
        <w:t xml:space="preserve"> </w:t>
      </w:r>
      <w:r w:rsidR="007057BA">
        <w:t>mainly</w:t>
      </w:r>
      <w:r w:rsidRPr="001A3203">
        <w:t xml:space="preserve"> in small and </w:t>
      </w:r>
      <w:r w:rsidR="007057BA">
        <w:t xml:space="preserve">medium sized </w:t>
      </w:r>
      <w:r w:rsidRPr="001A3203">
        <w:t xml:space="preserve">towns </w:t>
      </w:r>
      <w:r w:rsidR="007057BA">
        <w:t xml:space="preserve">as well as Bulawayo </w:t>
      </w:r>
      <w:r w:rsidRPr="001A3203">
        <w:t xml:space="preserve">and </w:t>
      </w:r>
      <w:r w:rsidR="007057BA">
        <w:t>Harare</w:t>
      </w:r>
      <w:r w:rsidRPr="001A3203">
        <w:t>.</w:t>
      </w:r>
    </w:p>
    <w:p w14:paraId="525D9C03" w14:textId="1D18DF04" w:rsidR="001A3203" w:rsidRPr="001A3203" w:rsidRDefault="001A3203" w:rsidP="00991FBA">
      <w:pPr>
        <w:pStyle w:val="BodyText"/>
      </w:pPr>
      <w:r w:rsidRPr="001A3203">
        <w:t>In 2012</w:t>
      </w:r>
      <w:r w:rsidR="00DB241C">
        <w:t>–</w:t>
      </w:r>
      <w:r w:rsidRPr="001A3203">
        <w:t xml:space="preserve">13, </w:t>
      </w:r>
      <w:r w:rsidR="00375035">
        <w:t>Australian</w:t>
      </w:r>
      <w:r w:rsidR="00375035" w:rsidRPr="001A3203">
        <w:t xml:space="preserve"> </w:t>
      </w:r>
      <w:r w:rsidRPr="001A3203">
        <w:t xml:space="preserve">funding ($15.8 million) supported the much needed rehabilitation of deteriorating </w:t>
      </w:r>
      <w:r w:rsidR="00DB241C" w:rsidRPr="008D7DA8">
        <w:rPr>
          <w:szCs w:val="22"/>
        </w:rPr>
        <w:t xml:space="preserve">water, sanitation and hygiene </w:t>
      </w:r>
      <w:r w:rsidRPr="001A3203">
        <w:t>infrastructure.</w:t>
      </w:r>
      <w:r w:rsidR="00D005CE">
        <w:t xml:space="preserve"> </w:t>
      </w:r>
      <w:r w:rsidRPr="001A3203">
        <w:t>The provision of safe water supplies reduces the risk of cholera.</w:t>
      </w:r>
      <w:r w:rsidR="00D005CE">
        <w:t xml:space="preserve"> </w:t>
      </w:r>
      <w:r w:rsidRPr="001A3203">
        <w:t>In 2009</w:t>
      </w:r>
      <w:r w:rsidR="00DB241C">
        <w:t>–</w:t>
      </w:r>
      <w:r w:rsidRPr="001A3203">
        <w:t xml:space="preserve">10 Zimbabwe’s worst cholera epidemic affected over 96 000 people and resulted in over 5000 deaths. Cases have been declining with only isolated incidents since 2011. There </w:t>
      </w:r>
      <w:r w:rsidR="00167ED3">
        <w:t>were</w:t>
      </w:r>
      <w:r w:rsidRPr="001A3203">
        <w:t xml:space="preserve"> no reported cases in 2012</w:t>
      </w:r>
      <w:r w:rsidR="00DB241C">
        <w:t>–</w:t>
      </w:r>
      <w:r w:rsidRPr="001A3203">
        <w:t xml:space="preserve">13. </w:t>
      </w:r>
    </w:p>
    <w:p w14:paraId="6C37031E" w14:textId="5E305E8A" w:rsidR="001A3203" w:rsidRPr="001A3203" w:rsidRDefault="00DB241C" w:rsidP="00991FBA">
      <w:pPr>
        <w:pStyle w:val="BodyText"/>
      </w:pPr>
      <w:r>
        <w:t>The United Nations Children’s Fund</w:t>
      </w:r>
      <w:r w:rsidRPr="001A3203">
        <w:t xml:space="preserve"> </w:t>
      </w:r>
      <w:r w:rsidR="001A3203" w:rsidRPr="001A3203">
        <w:t xml:space="preserve">continued to help coordinate </w:t>
      </w:r>
      <w:r>
        <w:t>stakeholders</w:t>
      </w:r>
      <w:r w:rsidRPr="001A3203">
        <w:t xml:space="preserve"> </w:t>
      </w:r>
      <w:r w:rsidR="001A3203" w:rsidRPr="001A3203">
        <w:t>across the sector</w:t>
      </w:r>
      <w:r w:rsidR="001A3203" w:rsidRPr="001A3203">
        <w:rPr>
          <w:position w:val="6"/>
          <w:sz w:val="16"/>
          <w:szCs w:val="12"/>
        </w:rPr>
        <w:footnoteReference w:id="132"/>
      </w:r>
      <w:r w:rsidR="001A3203" w:rsidRPr="001A3203">
        <w:t xml:space="preserve"> to encourage the prioritisation, targeting and implementation of </w:t>
      </w:r>
      <w:r w:rsidRPr="008D7DA8">
        <w:rPr>
          <w:szCs w:val="22"/>
        </w:rPr>
        <w:t xml:space="preserve">water, sanitation and hygiene </w:t>
      </w:r>
      <w:r w:rsidR="001A3203" w:rsidRPr="001A3203">
        <w:t>interventions aimed at achieving longer term development outcomes.</w:t>
      </w:r>
      <w:r w:rsidR="00D005CE">
        <w:t xml:space="preserve"> </w:t>
      </w:r>
      <w:r w:rsidR="001A3203" w:rsidRPr="001A3203">
        <w:t xml:space="preserve">This has </w:t>
      </w:r>
      <w:r>
        <w:t>increased</w:t>
      </w:r>
      <w:r w:rsidR="001A3203" w:rsidRPr="001A3203">
        <w:t xml:space="preserve"> policy dialogue and national reform</w:t>
      </w:r>
      <w:r>
        <w:t>,</w:t>
      </w:r>
      <w:r w:rsidR="007057BA">
        <w:t xml:space="preserve"> which resulted in </w:t>
      </w:r>
      <w:r>
        <w:t xml:space="preserve">a water policy being </w:t>
      </w:r>
      <w:r w:rsidR="007057BA">
        <w:t>develop</w:t>
      </w:r>
      <w:r>
        <w:t xml:space="preserve">ed </w:t>
      </w:r>
      <w:r w:rsidR="007057BA">
        <w:t>and launch</w:t>
      </w:r>
      <w:r>
        <w:t>ed</w:t>
      </w:r>
      <w:r w:rsidR="007057BA">
        <w:t xml:space="preserve"> in 2012</w:t>
      </w:r>
      <w:r w:rsidR="001A3203" w:rsidRPr="001A3203">
        <w:t>.</w:t>
      </w:r>
      <w:r w:rsidR="00D005CE">
        <w:t xml:space="preserve"> </w:t>
      </w:r>
      <w:r>
        <w:t>T</w:t>
      </w:r>
      <w:r w:rsidR="001A3203" w:rsidRPr="001A3203">
        <w:t xml:space="preserve">he Ministry for Water Resource and Development Management </w:t>
      </w:r>
      <w:r>
        <w:t xml:space="preserve">was identified </w:t>
      </w:r>
      <w:r w:rsidR="001A3203" w:rsidRPr="001A3203">
        <w:t>as the lead agency</w:t>
      </w:r>
      <w:r>
        <w:t xml:space="preserve"> and</w:t>
      </w:r>
      <w:r w:rsidR="001A3203" w:rsidRPr="001A3203">
        <w:t xml:space="preserve"> is helping to clarify responsibility for </w:t>
      </w:r>
      <w:r w:rsidRPr="008D7DA8">
        <w:rPr>
          <w:szCs w:val="22"/>
        </w:rPr>
        <w:t xml:space="preserve">water, sanitation and hygiene </w:t>
      </w:r>
      <w:r w:rsidR="001A3203" w:rsidRPr="001A3203">
        <w:t>service delivery</w:t>
      </w:r>
      <w:r w:rsidR="007057BA">
        <w:t xml:space="preserve"> between other government ministries</w:t>
      </w:r>
      <w:r w:rsidR="001A3203" w:rsidRPr="001A3203">
        <w:t>.</w:t>
      </w:r>
      <w:r w:rsidR="00D005CE">
        <w:t xml:space="preserve"> </w:t>
      </w:r>
      <w:r w:rsidR="001A3203" w:rsidRPr="001A3203">
        <w:t xml:space="preserve">As a result of improved communication, partners are now sharing and implementing </w:t>
      </w:r>
      <w:r>
        <w:t>better</w:t>
      </w:r>
      <w:r w:rsidRPr="001A3203">
        <w:t xml:space="preserve"> </w:t>
      </w:r>
      <w:r w:rsidR="001A3203" w:rsidRPr="001A3203">
        <w:t>models and approaches.</w:t>
      </w:r>
      <w:r w:rsidR="00D005CE">
        <w:t xml:space="preserve"> </w:t>
      </w:r>
      <w:r w:rsidR="001A3203" w:rsidRPr="001A3203">
        <w:t xml:space="preserve">Analysis on long-term sector requirements in 2012, undertaken by the World Bank-led Analytical Multi-Donor Trust Fund </w:t>
      </w:r>
      <w:r>
        <w:t>(</w:t>
      </w:r>
      <w:r w:rsidR="001A3203" w:rsidRPr="001A3203">
        <w:t xml:space="preserve">to which </w:t>
      </w:r>
      <w:r w:rsidR="00375035">
        <w:t xml:space="preserve">Australia </w:t>
      </w:r>
      <w:r w:rsidR="001A3203" w:rsidRPr="001A3203">
        <w:t>contributes</w:t>
      </w:r>
      <w:r>
        <w:t>),</w:t>
      </w:r>
      <w:r w:rsidR="00836574">
        <w:rPr>
          <w:rStyle w:val="FootnoteReference"/>
        </w:rPr>
        <w:footnoteReference w:id="133"/>
      </w:r>
      <w:r w:rsidR="001A3203" w:rsidRPr="001A3203">
        <w:t xml:space="preserve"> will inform </w:t>
      </w:r>
      <w:r w:rsidRPr="001A3203">
        <w:t>long</w:t>
      </w:r>
      <w:r>
        <w:t>-</w:t>
      </w:r>
      <w:r w:rsidR="001A3203" w:rsidRPr="001A3203">
        <w:t>term investment planning.</w:t>
      </w:r>
      <w:r w:rsidR="00D005CE">
        <w:t xml:space="preserve"> </w:t>
      </w:r>
    </w:p>
    <w:p w14:paraId="157F828C" w14:textId="00A7B5EB" w:rsidR="001A3203" w:rsidRPr="001A3203" w:rsidRDefault="00375035" w:rsidP="00991FBA">
      <w:pPr>
        <w:pStyle w:val="BodyText"/>
      </w:pPr>
      <w:r>
        <w:t>Australian</w:t>
      </w:r>
      <w:r w:rsidRPr="001A3203">
        <w:t xml:space="preserve"> </w:t>
      </w:r>
      <w:r w:rsidR="001A3203" w:rsidRPr="001A3203">
        <w:t xml:space="preserve">funding through </w:t>
      </w:r>
      <w:r w:rsidR="00DB241C">
        <w:t>the United Nations Children’s Fund</w:t>
      </w:r>
      <w:r w:rsidR="00DB241C" w:rsidRPr="001A3203">
        <w:t xml:space="preserve"> </w:t>
      </w:r>
      <w:r w:rsidR="001A3203" w:rsidRPr="001A3203">
        <w:t>and GIZ</w:t>
      </w:r>
      <w:r w:rsidR="00072B36">
        <w:rPr>
          <w:rStyle w:val="FootnoteReference"/>
        </w:rPr>
        <w:footnoteReference w:id="134"/>
      </w:r>
      <w:r w:rsidR="001A3203" w:rsidRPr="001A3203">
        <w:t xml:space="preserve"> has continued to improve the capacity of key institutions to:</w:t>
      </w:r>
    </w:p>
    <w:p w14:paraId="3D7AFD86" w14:textId="1F822CE1" w:rsidR="00DB241C" w:rsidRDefault="001A3203" w:rsidP="00991FBA">
      <w:pPr>
        <w:pStyle w:val="ListBullet"/>
      </w:pPr>
      <w:proofErr w:type="gramStart"/>
      <w:r w:rsidRPr="00623614">
        <w:t>deliver</w:t>
      </w:r>
      <w:proofErr w:type="gramEnd"/>
      <w:r w:rsidRPr="00623614">
        <w:t xml:space="preserve"> </w:t>
      </w:r>
      <w:r w:rsidR="00DB241C" w:rsidRPr="00BE29D0">
        <w:rPr>
          <w:szCs w:val="22"/>
        </w:rPr>
        <w:t xml:space="preserve">water, sanitation and hygiene </w:t>
      </w:r>
      <w:r w:rsidRPr="00BE29D0">
        <w:t>services in Zimbabwe</w:t>
      </w:r>
      <w:r w:rsidR="00DB241C" w:rsidRPr="00BE29D0">
        <w:t xml:space="preserve">. There have been </w:t>
      </w:r>
      <w:r w:rsidRPr="00BE29D0">
        <w:t>increases in water production in 20 towns ranging from 14.7 and 150 per cent</w:t>
      </w:r>
      <w:r w:rsidR="00DB241C" w:rsidRPr="00BE29D0">
        <w:t>, as well as a 50 per cent increase in water, refuse and sewage collection in six towns</w:t>
      </w:r>
    </w:p>
    <w:p w14:paraId="57BFF705" w14:textId="422EA000" w:rsidR="001A3203" w:rsidRPr="00BE29D0" w:rsidRDefault="00DB241C" w:rsidP="00991FBA">
      <w:pPr>
        <w:pStyle w:val="ListBullet"/>
      </w:pPr>
      <w:proofErr w:type="gramStart"/>
      <w:r>
        <w:t>provide</w:t>
      </w:r>
      <w:proofErr w:type="gramEnd"/>
      <w:r>
        <w:t xml:space="preserve"> a</w:t>
      </w:r>
      <w:r w:rsidR="001A3203" w:rsidRPr="00BE29D0">
        <w:t>ccess to sewage and water systems for 450</w:t>
      </w:r>
      <w:r w:rsidRPr="00BE29D0">
        <w:t xml:space="preserve"> </w:t>
      </w:r>
      <w:r w:rsidR="001A3203" w:rsidRPr="00BE29D0">
        <w:t>000 Bulawayo residents</w:t>
      </w:r>
      <w:r w:rsidRPr="00BE29D0">
        <w:t xml:space="preserve">, </w:t>
      </w:r>
      <w:r>
        <w:t xml:space="preserve">and </w:t>
      </w:r>
      <w:r w:rsidRPr="00863C0E">
        <w:t>improve</w:t>
      </w:r>
      <w:r w:rsidRPr="00623614">
        <w:t xml:space="preserve"> </w:t>
      </w:r>
      <w:r w:rsidRPr="00BE29D0">
        <w:t xml:space="preserve">the </w:t>
      </w:r>
      <w:r w:rsidR="001A3203" w:rsidRPr="00BE29D0">
        <w:t xml:space="preserve">quality of tap water in </w:t>
      </w:r>
      <w:r w:rsidRPr="00BE29D0">
        <w:t xml:space="preserve">four </w:t>
      </w:r>
      <w:r w:rsidR="001A3203" w:rsidRPr="00BE29D0">
        <w:t>towns</w:t>
      </w:r>
      <w:r w:rsidRPr="00BE29D0">
        <w:t>. T</w:t>
      </w:r>
      <w:r w:rsidR="001A3203" w:rsidRPr="00BE29D0">
        <w:t xml:space="preserve">imely </w:t>
      </w:r>
      <w:r w:rsidRPr="00BE29D0">
        <w:t xml:space="preserve">repairs are being made to </w:t>
      </w:r>
      <w:r w:rsidR="001A3203" w:rsidRPr="00BE29D0">
        <w:t xml:space="preserve">reported sewage blockages and water leakages in </w:t>
      </w:r>
      <w:r w:rsidRPr="00BE29D0">
        <w:t xml:space="preserve">six </w:t>
      </w:r>
      <w:r w:rsidR="001A3203" w:rsidRPr="00BE29D0">
        <w:t>towns</w:t>
      </w:r>
      <w:r w:rsidRPr="00BE29D0">
        <w:t xml:space="preserve">, </w:t>
      </w:r>
      <w:r w:rsidR="001A3203" w:rsidRPr="00BE29D0">
        <w:t xml:space="preserve">and </w:t>
      </w:r>
      <w:r w:rsidRPr="00BE29D0">
        <w:t xml:space="preserve">cholera cases have been </w:t>
      </w:r>
      <w:r w:rsidR="001A3203" w:rsidRPr="00BE29D0">
        <w:t>eliminat</w:t>
      </w:r>
      <w:r w:rsidR="00804334">
        <w:t xml:space="preserve">ed </w:t>
      </w:r>
      <w:r w:rsidR="001A3203" w:rsidRPr="00BE29D0">
        <w:t>in 20 small towns</w:t>
      </w:r>
    </w:p>
    <w:p w14:paraId="7A746390" w14:textId="39086253" w:rsidR="001A3203" w:rsidRPr="001A3203" w:rsidRDefault="001A3203" w:rsidP="00991FBA">
      <w:pPr>
        <w:pStyle w:val="ListBullet"/>
      </w:pPr>
      <w:proofErr w:type="gramStart"/>
      <w:r w:rsidRPr="00181D59">
        <w:t>manage</w:t>
      </w:r>
      <w:proofErr w:type="gramEnd"/>
      <w:r w:rsidRPr="00181D59">
        <w:t xml:space="preserve"> </w:t>
      </w:r>
      <w:r w:rsidR="00DB241C" w:rsidRPr="008D7DA8">
        <w:rPr>
          <w:szCs w:val="22"/>
        </w:rPr>
        <w:t xml:space="preserve">water, sanitation and hygiene </w:t>
      </w:r>
      <w:r w:rsidRPr="00181D59">
        <w:t>services</w:t>
      </w:r>
      <w:r w:rsidR="00BA2EB0">
        <w:t>. T</w:t>
      </w:r>
      <w:r w:rsidR="00DB241C">
        <w:t xml:space="preserve">hrough better </w:t>
      </w:r>
      <w:r w:rsidRPr="001A3203">
        <w:t>financial management</w:t>
      </w:r>
      <w:r w:rsidR="00BA2EB0">
        <w:t xml:space="preserve">, including </w:t>
      </w:r>
      <w:r w:rsidR="00BA2EB0" w:rsidRPr="001A3203">
        <w:t>financial audits and improved billing systems</w:t>
      </w:r>
      <w:r w:rsidR="00BA2EB0">
        <w:t>,</w:t>
      </w:r>
      <w:r w:rsidR="00BA2EB0" w:rsidRPr="001A3203">
        <w:t xml:space="preserve"> </w:t>
      </w:r>
      <w:r w:rsidRPr="001A3203">
        <w:t xml:space="preserve">six councils are now able to pay for their own water treatment chemicals despite having huge debts. </w:t>
      </w:r>
      <w:r w:rsidR="00BA2EB0" w:rsidRPr="001A3203">
        <w:t>The</w:t>
      </w:r>
      <w:r w:rsidR="00BA2EB0">
        <w:t>y</w:t>
      </w:r>
      <w:r w:rsidR="00BA2EB0" w:rsidRPr="001A3203">
        <w:t xml:space="preserve"> </w:t>
      </w:r>
      <w:r w:rsidRPr="001A3203">
        <w:t xml:space="preserve">have improved </w:t>
      </w:r>
      <w:r w:rsidRPr="001A3203">
        <w:lastRenderedPageBreak/>
        <w:t xml:space="preserve">organisational management </w:t>
      </w:r>
      <w:r w:rsidR="00BA2EB0">
        <w:t>by</w:t>
      </w:r>
      <w:r w:rsidRPr="001A3203">
        <w:t xml:space="preserve"> develop</w:t>
      </w:r>
      <w:r w:rsidR="00BA2EB0">
        <w:t xml:space="preserve">ing </w:t>
      </w:r>
      <w:r w:rsidRPr="001A3203">
        <w:t>medium-term investment plans and re-</w:t>
      </w:r>
      <w:r w:rsidR="00BA2EB0" w:rsidRPr="001A3203">
        <w:t>establish</w:t>
      </w:r>
      <w:r w:rsidR="00BA2EB0">
        <w:t>ing</w:t>
      </w:r>
      <w:r w:rsidR="00BA2EB0" w:rsidRPr="001A3203">
        <w:t xml:space="preserve"> </w:t>
      </w:r>
      <w:r w:rsidRPr="001A3203">
        <w:t>procedures</w:t>
      </w:r>
      <w:r w:rsidR="00BA2EB0">
        <w:t>. They</w:t>
      </w:r>
      <w:r w:rsidRPr="001A3203">
        <w:t xml:space="preserve"> have reported </w:t>
      </w:r>
      <w:r w:rsidR="00BA2EB0">
        <w:t>increased</w:t>
      </w:r>
      <w:r w:rsidR="00BA2EB0" w:rsidRPr="001A3203">
        <w:t xml:space="preserve"> </w:t>
      </w:r>
      <w:r w:rsidRPr="001A3203">
        <w:t>responsiveness to customer requests and complaints</w:t>
      </w:r>
      <w:r w:rsidR="00BA2EB0">
        <w:t>,</w:t>
      </w:r>
      <w:r w:rsidRPr="001A3203">
        <w:t xml:space="preserve"> and </w:t>
      </w:r>
      <w:r w:rsidR="00BA2EB0">
        <w:t>better</w:t>
      </w:r>
      <w:r w:rsidR="00BA2EB0" w:rsidRPr="001A3203">
        <w:t xml:space="preserve"> </w:t>
      </w:r>
      <w:r w:rsidRPr="001A3203">
        <w:t>relationships with residents.</w:t>
      </w:r>
      <w:r w:rsidR="00D005CE">
        <w:t xml:space="preserve"> </w:t>
      </w:r>
      <w:r w:rsidRPr="001A3203">
        <w:t xml:space="preserve">Another three councils reported increased revenues despite being significantly challenged by the inability of many consumers to pay for services. Bulawayo Council </w:t>
      </w:r>
      <w:proofErr w:type="gramStart"/>
      <w:r w:rsidRPr="001A3203">
        <w:t>staff have</w:t>
      </w:r>
      <w:proofErr w:type="gramEnd"/>
      <w:r w:rsidRPr="001A3203">
        <w:t xml:space="preserve"> also reported improved financial sustainability and customer service capacity.</w:t>
      </w:r>
    </w:p>
    <w:p w14:paraId="5E1C88F7" w14:textId="3CFAAD6C" w:rsidR="00290D73" w:rsidRDefault="00BA2EB0" w:rsidP="00991FBA">
      <w:pPr>
        <w:pStyle w:val="BodyText"/>
      </w:pPr>
      <w:r>
        <w:t xml:space="preserve">The United Nations Children’s Fund </w:t>
      </w:r>
      <w:r w:rsidR="00290D73">
        <w:t xml:space="preserve">has proven effective in working with </w:t>
      </w:r>
      <w:r w:rsidR="00375035">
        <w:t>Australia</w:t>
      </w:r>
      <w:r>
        <w:t>. It</w:t>
      </w:r>
      <w:r w:rsidR="00BE438D">
        <w:t xml:space="preserve"> has </w:t>
      </w:r>
      <w:r w:rsidR="00290D73">
        <w:t>be</w:t>
      </w:r>
      <w:r w:rsidR="00BE438D">
        <w:t>en</w:t>
      </w:r>
      <w:r w:rsidR="00290D73">
        <w:t xml:space="preserve"> responsive to </w:t>
      </w:r>
      <w:r>
        <w:t xml:space="preserve">our </w:t>
      </w:r>
      <w:r w:rsidR="00290D73">
        <w:t xml:space="preserve">requirements and has demonstrated </w:t>
      </w:r>
      <w:r w:rsidR="00BE438D">
        <w:t>the use of innovation</w:t>
      </w:r>
      <w:r w:rsidR="00290D73">
        <w:t xml:space="preserve"> to deliver results</w:t>
      </w:r>
      <w:r w:rsidR="00836574">
        <w:t>.</w:t>
      </w:r>
      <w:r w:rsidR="009802F0">
        <w:rPr>
          <w:rStyle w:val="FootnoteReference"/>
        </w:rPr>
        <w:footnoteReference w:id="135"/>
      </w:r>
    </w:p>
    <w:p w14:paraId="07BF5D1A" w14:textId="47326A6C" w:rsidR="00181D59" w:rsidRDefault="001A3203" w:rsidP="00991FBA">
      <w:pPr>
        <w:pStyle w:val="BodyText"/>
      </w:pPr>
      <w:r w:rsidRPr="001A3203">
        <w:t xml:space="preserve">Non-government organisations, with funding provided by </w:t>
      </w:r>
      <w:r w:rsidR="00375035" w:rsidRPr="001A3203">
        <w:t>A</w:t>
      </w:r>
      <w:r w:rsidR="00375035">
        <w:t>ustralia</w:t>
      </w:r>
      <w:r w:rsidRPr="001A3203">
        <w:t>, continued to strengthen the capacity across the sector by establishing and training 123 water management committees</w:t>
      </w:r>
      <w:r w:rsidR="00BA2EB0">
        <w:t>,</w:t>
      </w:r>
      <w:r w:rsidR="00BA2EB0" w:rsidRPr="001A3203">
        <w:t xml:space="preserve"> </w:t>
      </w:r>
      <w:r w:rsidRPr="001A3203">
        <w:t>training 200 latrine builders, 76 village pump minders and 101 village health workers</w:t>
      </w:r>
      <w:r w:rsidR="00BA2EB0">
        <w:t>,</w:t>
      </w:r>
      <w:r w:rsidR="00BA2EB0" w:rsidRPr="001A3203">
        <w:t xml:space="preserve"> </w:t>
      </w:r>
      <w:r w:rsidRPr="001A3203">
        <w:t>and providing over 310 participatory health and hygiene education sessions.</w:t>
      </w:r>
      <w:r w:rsidR="00D005CE">
        <w:t xml:space="preserve"> </w:t>
      </w:r>
      <w:r w:rsidRPr="001A3203">
        <w:t>Vulnerable groups reportedly gained increased influence over decision-making through consultation with women and disability groups on the location of latrines and water sources, membership on water management committees and greater earning power through agricultural activities.</w:t>
      </w:r>
      <w:r w:rsidR="00845450">
        <w:t xml:space="preserve"> In addition, funding through the </w:t>
      </w:r>
      <w:r w:rsidR="00375035">
        <w:t>Australia</w:t>
      </w:r>
      <w:r w:rsidR="001055A0">
        <w:t>n</w:t>
      </w:r>
      <w:r w:rsidR="00845450">
        <w:t>-</w:t>
      </w:r>
      <w:r w:rsidR="00BA2EB0">
        <w:t xml:space="preserve">financed </w:t>
      </w:r>
      <w:r w:rsidR="00BA2EB0" w:rsidRPr="00AE6B75">
        <w:rPr>
          <w:szCs w:val="22"/>
        </w:rPr>
        <w:t>Australia</w:t>
      </w:r>
      <w:r w:rsidR="00BB1544">
        <w:rPr>
          <w:szCs w:val="22"/>
        </w:rPr>
        <w:t xml:space="preserve"> </w:t>
      </w:r>
      <w:r w:rsidR="00BA2EB0" w:rsidRPr="00AE6B75">
        <w:rPr>
          <w:szCs w:val="22"/>
        </w:rPr>
        <w:t xml:space="preserve">Africa Community Engagement Scheme </w:t>
      </w:r>
      <w:r w:rsidR="00FB0E40">
        <w:t xml:space="preserve">and </w:t>
      </w:r>
      <w:r w:rsidR="00BA2EB0" w:rsidRPr="00D73047">
        <w:rPr>
          <w:szCs w:val="22"/>
        </w:rPr>
        <w:t xml:space="preserve">Australia-Africa Community Grants Scheme </w:t>
      </w:r>
      <w:r w:rsidR="00845450">
        <w:t xml:space="preserve">resulted in increased access to </w:t>
      </w:r>
      <w:r w:rsidR="00FB0E40">
        <w:t xml:space="preserve">safe </w:t>
      </w:r>
      <w:r w:rsidR="00845450">
        <w:t>water</w:t>
      </w:r>
      <w:r w:rsidR="00FB0E40">
        <w:t xml:space="preserve"> for 52</w:t>
      </w:r>
      <w:r w:rsidR="00BA2EB0">
        <w:t xml:space="preserve"> </w:t>
      </w:r>
      <w:r w:rsidR="00FB0E40">
        <w:t>954 and 10</w:t>
      </w:r>
      <w:r w:rsidR="00BA2EB0">
        <w:t xml:space="preserve"> </w:t>
      </w:r>
      <w:r w:rsidR="00FB0E40">
        <w:t>400 people (including 28</w:t>
      </w:r>
      <w:r w:rsidR="00BA2EB0">
        <w:t xml:space="preserve"> </w:t>
      </w:r>
      <w:r w:rsidR="00FB0E40">
        <w:t>358 women) respectively; increased access to basic sanitation for 30</w:t>
      </w:r>
      <w:r w:rsidR="00BA2EB0">
        <w:t xml:space="preserve"> </w:t>
      </w:r>
      <w:r w:rsidR="00FB0E40">
        <w:t>482 and 10</w:t>
      </w:r>
      <w:r w:rsidR="00BA2EB0">
        <w:t xml:space="preserve"> </w:t>
      </w:r>
      <w:r w:rsidR="00FB0E40">
        <w:t>400 additional people (including 15</w:t>
      </w:r>
      <w:r w:rsidR="00BA2EB0">
        <w:t xml:space="preserve"> </w:t>
      </w:r>
      <w:r w:rsidR="00FB0E40">
        <w:t>790 women) respectively</w:t>
      </w:r>
      <w:r w:rsidR="00BA2EB0">
        <w:t xml:space="preserve">; </w:t>
      </w:r>
      <w:r w:rsidR="00FB0E40">
        <w:t>and increased knowledge of hygiene practices for 17</w:t>
      </w:r>
      <w:r w:rsidR="00BA2EB0">
        <w:t xml:space="preserve"> </w:t>
      </w:r>
      <w:r w:rsidR="00FB0E40">
        <w:t>665 and 10</w:t>
      </w:r>
      <w:r w:rsidR="00BA2EB0">
        <w:t xml:space="preserve"> </w:t>
      </w:r>
      <w:r w:rsidR="00FB0E40">
        <w:t xml:space="preserve">400 people (including 5014 women). </w:t>
      </w:r>
    </w:p>
    <w:p w14:paraId="53635B1A" w14:textId="74297F62" w:rsidR="001A3203" w:rsidRPr="001A3203" w:rsidRDefault="001A3203" w:rsidP="00991FBA">
      <w:pPr>
        <w:pStyle w:val="BodyText"/>
      </w:pPr>
      <w:r w:rsidRPr="00BA2EB0">
        <w:t>On top of the uncertain political environment,</w:t>
      </w:r>
      <w:r w:rsidR="00BA2EB0">
        <w:t xml:space="preserve"> there are </w:t>
      </w:r>
      <w:r w:rsidR="00BA2EB0" w:rsidRPr="001A3203">
        <w:t>still a number of challenges</w:t>
      </w:r>
      <w:r w:rsidR="00BA2EB0" w:rsidRPr="00BA2EB0">
        <w:t xml:space="preserve"> </w:t>
      </w:r>
      <w:r w:rsidR="00BA2EB0">
        <w:t xml:space="preserve">to </w:t>
      </w:r>
      <w:r w:rsidRPr="00BA2EB0">
        <w:t xml:space="preserve">improving access to </w:t>
      </w:r>
      <w:r w:rsidR="00BA2EB0" w:rsidRPr="008D7DA8">
        <w:rPr>
          <w:szCs w:val="22"/>
        </w:rPr>
        <w:t xml:space="preserve">water, sanitation and hygiene </w:t>
      </w:r>
      <w:r w:rsidRPr="00BA2EB0">
        <w:t>services for</w:t>
      </w:r>
      <w:r w:rsidRPr="001A3203">
        <w:t xml:space="preserve"> Zimbabweans. The harmonisation</w:t>
      </w:r>
      <w:r w:rsidRPr="001A3203" w:rsidDel="003272B9">
        <w:t xml:space="preserve"> </w:t>
      </w:r>
      <w:r w:rsidRPr="001A3203">
        <w:t>of roles and responsibilities of government and other active donors in the sector is proving difficult.</w:t>
      </w:r>
      <w:r w:rsidR="00D005CE">
        <w:t xml:space="preserve"> </w:t>
      </w:r>
      <w:r w:rsidRPr="001A3203">
        <w:t xml:space="preserve">Although the Ministry of Water has been given lead responsibility for </w:t>
      </w:r>
      <w:r w:rsidR="00BA2EB0" w:rsidRPr="008D7DA8">
        <w:rPr>
          <w:szCs w:val="22"/>
        </w:rPr>
        <w:t xml:space="preserve">water, sanitation and hygiene </w:t>
      </w:r>
      <w:r w:rsidRPr="001A3203">
        <w:t>services, its limited human resources make it difficult to build its capacity to deliver.</w:t>
      </w:r>
      <w:r w:rsidR="00D005CE">
        <w:t xml:space="preserve"> </w:t>
      </w:r>
      <w:r w:rsidR="00375035">
        <w:t>Australian</w:t>
      </w:r>
      <w:r w:rsidR="00375035" w:rsidRPr="001A3203">
        <w:t xml:space="preserve"> </w:t>
      </w:r>
      <w:r w:rsidRPr="001A3203">
        <w:t xml:space="preserve">support for the Zimbabwean Government-led </w:t>
      </w:r>
      <w:r w:rsidR="00BA2EB0" w:rsidRPr="008D7DA8">
        <w:rPr>
          <w:szCs w:val="22"/>
        </w:rPr>
        <w:t xml:space="preserve">water, sanitation and hygiene </w:t>
      </w:r>
      <w:r w:rsidRPr="001A3203">
        <w:t xml:space="preserve">reform, through the </w:t>
      </w:r>
      <w:r w:rsidR="00BA2EB0" w:rsidRPr="001A3203">
        <w:t>Analytical Multi-Donor Trust Fund</w:t>
      </w:r>
      <w:r w:rsidRPr="001A3203">
        <w:t>, has experienced significant delays in project implementation due to funding delays, and costing, procurement and project management issues.</w:t>
      </w:r>
      <w:r w:rsidR="00D005CE">
        <w:t xml:space="preserve"> </w:t>
      </w:r>
      <w:r w:rsidR="00ED5223">
        <w:t xml:space="preserve">Similarly, significant project delays have been experienced in the </w:t>
      </w:r>
      <w:r w:rsidR="00BA2EB0">
        <w:rPr>
          <w:szCs w:val="22"/>
        </w:rPr>
        <w:t>African Development Bank</w:t>
      </w:r>
      <w:r w:rsidR="00ED5223">
        <w:t xml:space="preserve">-led </w:t>
      </w:r>
      <w:proofErr w:type="spellStart"/>
      <w:r w:rsidR="00ED5223">
        <w:t>ZimFund</w:t>
      </w:r>
      <w:proofErr w:type="spellEnd"/>
      <w:r w:rsidR="00ED5223">
        <w:t xml:space="preserve"> initiative</w:t>
      </w:r>
      <w:r w:rsidR="00BA2EB0">
        <w:t>,</w:t>
      </w:r>
      <w:r w:rsidR="00ED5223">
        <w:t xml:space="preserve"> resulting in implementation only beginning in early 2013.</w:t>
      </w:r>
      <w:r w:rsidR="00D005CE">
        <w:t xml:space="preserve"> </w:t>
      </w:r>
      <w:r w:rsidR="00ED5223">
        <w:t>Despite this slow start,</w:t>
      </w:r>
      <w:r w:rsidR="00AB394F">
        <w:t xml:space="preserve"> the </w:t>
      </w:r>
      <w:r w:rsidR="00BA2EB0" w:rsidRPr="000D62C8">
        <w:rPr>
          <w:szCs w:val="22"/>
        </w:rPr>
        <w:t xml:space="preserve">African Development Bank </w:t>
      </w:r>
      <w:r w:rsidR="00ED5223">
        <w:t xml:space="preserve">plays a key role in the sector and recent adjustments to processes and systems in response to donor concerns should </w:t>
      </w:r>
      <w:r w:rsidR="00AB394F">
        <w:t>more rapidly progress</w:t>
      </w:r>
      <w:r w:rsidR="00ED5223">
        <w:t xml:space="preserve"> implementation.</w:t>
      </w:r>
      <w:r w:rsidR="00D005CE">
        <w:t xml:space="preserve"> </w:t>
      </w:r>
    </w:p>
    <w:p w14:paraId="25AAD82D" w14:textId="11D1AB29" w:rsidR="001A3203" w:rsidRPr="001A3203" w:rsidRDefault="001A3203" w:rsidP="00991FBA">
      <w:pPr>
        <w:pStyle w:val="BodyText"/>
      </w:pPr>
      <w:r w:rsidRPr="001A3203">
        <w:t xml:space="preserve">Although steps have already been taken by the </w:t>
      </w:r>
      <w:r w:rsidR="00BA2EB0" w:rsidRPr="000D62C8">
        <w:rPr>
          <w:szCs w:val="22"/>
        </w:rPr>
        <w:t xml:space="preserve">African Development Bank </w:t>
      </w:r>
      <w:r w:rsidRPr="001A3203">
        <w:t>to improve project delivery, this has prompted</w:t>
      </w:r>
      <w:r w:rsidR="00C00BAF">
        <w:t xml:space="preserve"> </w:t>
      </w:r>
      <w:r w:rsidR="005E6DD6">
        <w:t>DFAT s</w:t>
      </w:r>
      <w:r w:rsidR="00375035">
        <w:t>taff</w:t>
      </w:r>
      <w:r w:rsidR="00375035" w:rsidRPr="001A3203">
        <w:t xml:space="preserve"> </w:t>
      </w:r>
      <w:r w:rsidRPr="001A3203">
        <w:t>to take on the role of co-</w:t>
      </w:r>
      <w:r w:rsidR="00BA2EB0">
        <w:t>c</w:t>
      </w:r>
      <w:r w:rsidR="00BA2EB0" w:rsidRPr="001A3203">
        <w:t xml:space="preserve">hair </w:t>
      </w:r>
      <w:r w:rsidRPr="001A3203">
        <w:t>of the Policy Oversight Committee to encourage more effective project implementation.</w:t>
      </w:r>
    </w:p>
    <w:p w14:paraId="2634071F" w14:textId="1295AC9B" w:rsidR="001A3203" w:rsidRPr="001A3203" w:rsidRDefault="001A3203" w:rsidP="00991FBA">
      <w:pPr>
        <w:pStyle w:val="BodyText"/>
      </w:pPr>
      <w:r w:rsidRPr="00991FBA">
        <w:rPr>
          <w:b/>
        </w:rPr>
        <w:t>There is still a need for improved water supply, sanitation facilities in market centres and complementary hygiene education in Malawi.</w:t>
      </w:r>
      <w:r w:rsidR="00D005CE">
        <w:t xml:space="preserve"> </w:t>
      </w:r>
      <w:r w:rsidRPr="001A3203">
        <w:t>Malawi has one of the highest urbanisation rates in the world (</w:t>
      </w:r>
      <w:r w:rsidR="00BA2EB0">
        <w:t>six</w:t>
      </w:r>
      <w:r w:rsidR="00BA2EB0" w:rsidRPr="001A3203">
        <w:t xml:space="preserve"> </w:t>
      </w:r>
      <w:r w:rsidRPr="001A3203">
        <w:t>per cent a year</w:t>
      </w:r>
      <w:r w:rsidR="00945441">
        <w:t>) but, with an urban population of 20 per cent, is the least urbanised in Africa.</w:t>
      </w:r>
      <w:r w:rsidR="00D005CE">
        <w:t xml:space="preserve"> </w:t>
      </w:r>
      <w:r w:rsidRPr="001A3203">
        <w:t xml:space="preserve">This poses a strong challenge </w:t>
      </w:r>
      <w:r w:rsidR="00BA2EB0">
        <w:t>to</w:t>
      </w:r>
      <w:r w:rsidR="00BA2EB0" w:rsidRPr="001A3203">
        <w:t xml:space="preserve"> </w:t>
      </w:r>
      <w:r w:rsidRPr="001A3203">
        <w:t xml:space="preserve">achieving urban </w:t>
      </w:r>
      <w:r w:rsidRPr="001A3203">
        <w:lastRenderedPageBreak/>
        <w:t xml:space="preserve">development and inclusive growth with sustainable services for poor communities. Even though access to water supply increased to 83 per cent of Malawi’s 13 million people in 2010, urban supply is generally unreliable, constraining economic growth. Further, access to improved sanitation remains low, </w:t>
      </w:r>
      <w:r w:rsidR="00BA2EB0">
        <w:t xml:space="preserve">at </w:t>
      </w:r>
      <w:r w:rsidRPr="001A3203">
        <w:t>only 51 per cent in 2010.</w:t>
      </w:r>
      <w:r w:rsidRPr="001A3203">
        <w:rPr>
          <w:position w:val="6"/>
          <w:sz w:val="16"/>
          <w:szCs w:val="12"/>
        </w:rPr>
        <w:footnoteReference w:id="136"/>
      </w:r>
    </w:p>
    <w:p w14:paraId="350202C2" w14:textId="339FF44D" w:rsidR="00FA4503" w:rsidRDefault="009C01AF" w:rsidP="00991FBA">
      <w:pPr>
        <w:pStyle w:val="BodyText"/>
      </w:pPr>
      <w:r>
        <w:t>Australia</w:t>
      </w:r>
      <w:r w:rsidRPr="001A3203">
        <w:t xml:space="preserve">’s </w:t>
      </w:r>
      <w:r w:rsidR="001A3203" w:rsidRPr="001A3203">
        <w:t>commitment of US</w:t>
      </w:r>
      <w:r w:rsidR="00181D59">
        <w:t>D</w:t>
      </w:r>
      <w:r w:rsidR="001A3203" w:rsidRPr="001A3203">
        <w:t xml:space="preserve">14 million to the National Water Development Programme, </w:t>
      </w:r>
      <w:r w:rsidR="004611BA">
        <w:t xml:space="preserve">which is </w:t>
      </w:r>
      <w:r w:rsidR="001A3203" w:rsidRPr="001A3203">
        <w:t xml:space="preserve">co-funded with the </w:t>
      </w:r>
      <w:r w:rsidR="00BA2EB0" w:rsidRPr="000D62C8">
        <w:t>African Development Bank</w:t>
      </w:r>
      <w:r w:rsidR="001A3203" w:rsidRPr="001A3203">
        <w:t xml:space="preserve">, is to help develop sustainable water supply, sanitation and hygiene, and service delivery in market centres, thereby supporting the Government of Malawi in its promotion of sustainable economic development. </w:t>
      </w:r>
    </w:p>
    <w:p w14:paraId="2930A5CB" w14:textId="21A37025" w:rsidR="00DE6AC0" w:rsidRDefault="001A3203" w:rsidP="00991FBA">
      <w:pPr>
        <w:pStyle w:val="BodyText"/>
      </w:pPr>
      <w:r w:rsidRPr="001A3203">
        <w:t>Largely because of initial project management shortcomings, and also as a result of a severe economic crisis</w:t>
      </w:r>
      <w:r w:rsidR="004611BA">
        <w:t>,</w:t>
      </w:r>
      <w:r w:rsidRPr="001A3203">
        <w:rPr>
          <w:position w:val="6"/>
          <w:sz w:val="16"/>
          <w:szCs w:val="12"/>
        </w:rPr>
        <w:footnoteReference w:id="137"/>
      </w:r>
      <w:r w:rsidRPr="001A3203">
        <w:t xml:space="preserve"> implementation of </w:t>
      </w:r>
      <w:r w:rsidR="00375035">
        <w:t>Australia</w:t>
      </w:r>
      <w:r w:rsidR="00375035" w:rsidRPr="001A3203">
        <w:t xml:space="preserve">’s </w:t>
      </w:r>
      <w:r w:rsidRPr="001A3203">
        <w:t xml:space="preserve">assistance was considerably delayed from 2011 till late 2012. As a result, </w:t>
      </w:r>
      <w:r w:rsidR="00C62AB5">
        <w:t>the department</w:t>
      </w:r>
      <w:r w:rsidR="00375035" w:rsidRPr="001A3203">
        <w:t xml:space="preserve"> </w:t>
      </w:r>
      <w:r w:rsidRPr="001A3203">
        <w:t xml:space="preserve">made </w:t>
      </w:r>
      <w:r w:rsidR="00DE6AC0">
        <w:t>further</w:t>
      </w:r>
      <w:r w:rsidRPr="001A3203">
        <w:t xml:space="preserve"> funding conditional on completion of 112 sanitation facilities for which funding had already been provided. </w:t>
      </w:r>
      <w:r w:rsidR="00A80120">
        <w:t xml:space="preserve">This approach, combined with </w:t>
      </w:r>
      <w:r w:rsidRPr="001A3203">
        <w:t>increased monitoring and engagement</w:t>
      </w:r>
      <w:r w:rsidR="00A80120">
        <w:t>,</w:t>
      </w:r>
      <w:r w:rsidRPr="001A3203">
        <w:t xml:space="preserve"> proved successful, and the facilities were completed by February 2013, resulting in increased access to sanitation services for 89</w:t>
      </w:r>
      <w:r w:rsidR="004611BA">
        <w:t xml:space="preserve"> </w:t>
      </w:r>
      <w:r w:rsidRPr="001A3203">
        <w:t xml:space="preserve">150 Malawians. Construction of piped water supply schemes in seven market centres is also underway, and likely to be completed by the time </w:t>
      </w:r>
      <w:r w:rsidR="00375035">
        <w:t>Australian</w:t>
      </w:r>
      <w:r w:rsidR="00375035" w:rsidRPr="001A3203">
        <w:t xml:space="preserve"> </w:t>
      </w:r>
      <w:r w:rsidRPr="001A3203">
        <w:t xml:space="preserve">support ends in December 2013. </w:t>
      </w:r>
    </w:p>
    <w:p w14:paraId="4A552401" w14:textId="4B4F04CA" w:rsidR="00DE6AC0" w:rsidRDefault="00AB394F" w:rsidP="00991FBA">
      <w:pPr>
        <w:pStyle w:val="BodyText"/>
      </w:pPr>
      <w:r>
        <w:t>While improvements in reporting on gender issues are needed, there is some evidence of gender mainstreaming.</w:t>
      </w:r>
      <w:r w:rsidR="00D005CE">
        <w:t xml:space="preserve"> </w:t>
      </w:r>
      <w:r w:rsidR="007E34A7">
        <w:t xml:space="preserve">The </w:t>
      </w:r>
      <w:r w:rsidR="009C01AF">
        <w:t>Australia</w:t>
      </w:r>
      <w:r w:rsidR="001055A0">
        <w:t>n-</w:t>
      </w:r>
      <w:r w:rsidR="009C01AF">
        <w:t xml:space="preserve"> </w:t>
      </w:r>
      <w:r w:rsidR="007E34A7">
        <w:t>funded sanitation com</w:t>
      </w:r>
      <w:r w:rsidR="00DE6AC0">
        <w:t>ponent has improved the lives of 44</w:t>
      </w:r>
      <w:r w:rsidR="004611BA">
        <w:t xml:space="preserve"> </w:t>
      </w:r>
      <w:r w:rsidR="00DE6AC0">
        <w:t>684 women and girls, half the total number benefiting from the facilities. There are three women among the 17 sanitation masons trained by the program</w:t>
      </w:r>
      <w:r w:rsidR="004611BA">
        <w:t>––</w:t>
      </w:r>
      <w:r w:rsidR="00DE6AC0">
        <w:t xml:space="preserve">a notable </w:t>
      </w:r>
      <w:r w:rsidR="000A5047">
        <w:t>achievement</w:t>
      </w:r>
      <w:r w:rsidR="00DE6AC0">
        <w:t xml:space="preserve"> </w:t>
      </w:r>
      <w:r w:rsidR="00181D59">
        <w:t>given that</w:t>
      </w:r>
      <w:r w:rsidR="00DE6AC0">
        <w:t xml:space="preserve"> Malawian women traditional</w:t>
      </w:r>
      <w:r w:rsidR="007E34A7">
        <w:t>ly</w:t>
      </w:r>
      <w:r w:rsidR="00DE6AC0">
        <w:t xml:space="preserve"> do not undertake work of that kind.</w:t>
      </w:r>
      <w:r w:rsidR="00D005CE">
        <w:t xml:space="preserve"> </w:t>
      </w:r>
      <w:r w:rsidR="00DE6AC0">
        <w:t xml:space="preserve">In the </w:t>
      </w:r>
      <w:r w:rsidR="004611BA">
        <w:t xml:space="preserve">water user associations </w:t>
      </w:r>
      <w:r w:rsidR="00DE6AC0">
        <w:t>formed in the seven</w:t>
      </w:r>
      <w:r w:rsidR="007E34A7">
        <w:t xml:space="preserve"> market centres, 103 of 201 </w:t>
      </w:r>
      <w:r w:rsidR="004611BA">
        <w:t xml:space="preserve">general assembly </w:t>
      </w:r>
      <w:r w:rsidR="00DE6AC0">
        <w:t xml:space="preserve">members are </w:t>
      </w:r>
      <w:r w:rsidR="004611BA">
        <w:t>women</w:t>
      </w:r>
      <w:r w:rsidR="00DE6AC0">
        <w:t xml:space="preserve">, and 35 of the 73 </w:t>
      </w:r>
      <w:r w:rsidR="004611BA">
        <w:t xml:space="preserve">board </w:t>
      </w:r>
      <w:r w:rsidR="00DE6AC0">
        <w:t xml:space="preserve">of </w:t>
      </w:r>
      <w:r w:rsidR="004611BA">
        <w:t xml:space="preserve">trust </w:t>
      </w:r>
      <w:r w:rsidR="00DE6AC0">
        <w:t>members elected by the assemblies</w:t>
      </w:r>
      <w:r w:rsidR="007E34A7">
        <w:t xml:space="preserve"> are women</w:t>
      </w:r>
      <w:r w:rsidR="00DE6AC0">
        <w:t>.</w:t>
      </w:r>
    </w:p>
    <w:p w14:paraId="3F530A3D" w14:textId="128F6765" w:rsidR="001A3203" w:rsidRDefault="007E34A7" w:rsidP="00991FBA">
      <w:pPr>
        <w:pStyle w:val="BodyText"/>
      </w:pPr>
      <w:r>
        <w:t>Despite the recent substantial improv</w:t>
      </w:r>
      <w:r w:rsidR="00DE6AC0">
        <w:t>ement in implementation</w:t>
      </w:r>
      <w:r w:rsidR="001A3203" w:rsidRPr="001A3203">
        <w:t xml:space="preserve">, the cumulative delays have limited the time left for further sanitation and hygiene promotion, as well as post-construction mentoring for </w:t>
      </w:r>
      <w:r w:rsidR="004611BA">
        <w:t>water user associations</w:t>
      </w:r>
      <w:r w:rsidR="001A3203" w:rsidRPr="001A3203">
        <w:t>.</w:t>
      </w:r>
      <w:r w:rsidR="00D005CE">
        <w:t xml:space="preserve"> </w:t>
      </w:r>
      <w:r w:rsidR="001A3203" w:rsidRPr="001A3203">
        <w:t xml:space="preserve">This poses potential risks for sustainability. </w:t>
      </w:r>
      <w:r w:rsidR="00C62AB5">
        <w:t>The department</w:t>
      </w:r>
      <w:r w:rsidR="00375035" w:rsidRPr="001A3203">
        <w:t xml:space="preserve"> </w:t>
      </w:r>
      <w:r w:rsidR="001A3203" w:rsidRPr="001A3203">
        <w:t xml:space="preserve">is maintaining its scrutiny of project management and engagement with the </w:t>
      </w:r>
      <w:r w:rsidR="004611BA" w:rsidRPr="000D62C8">
        <w:t xml:space="preserve">African Development Bank </w:t>
      </w:r>
      <w:r w:rsidR="001A3203" w:rsidRPr="001A3203">
        <w:t xml:space="preserve">and the </w:t>
      </w:r>
      <w:r w:rsidR="004611BA">
        <w:t>Government of Malawi</w:t>
      </w:r>
      <w:r w:rsidR="004611BA" w:rsidRPr="001A3203">
        <w:t xml:space="preserve"> </w:t>
      </w:r>
      <w:r w:rsidR="001A3203" w:rsidRPr="001A3203">
        <w:t xml:space="preserve">to help ensure positive </w:t>
      </w:r>
      <w:r w:rsidR="00C348B7" w:rsidRPr="001A3203">
        <w:t>long-term</w:t>
      </w:r>
      <w:r w:rsidR="001A3203" w:rsidRPr="001A3203">
        <w:t xml:space="preserve"> outcomes from Australia’s investment. </w:t>
      </w:r>
    </w:p>
    <w:tbl>
      <w:tblPr>
        <w:tblStyle w:val="TableGrid"/>
        <w:tblW w:w="5000" w:type="pct"/>
        <w:shd w:val="clear" w:color="auto" w:fill="DBE5F1" w:themeFill="accent1" w:themeFillTint="33"/>
        <w:tblLook w:val="04A0" w:firstRow="1" w:lastRow="0" w:firstColumn="1" w:lastColumn="0" w:noHBand="0" w:noVBand="1"/>
        <w:tblCaption w:val="Management Response"/>
        <w:tblDescription w:val="This table outlines the key actions AusAID will take over 2013-14."/>
      </w:tblPr>
      <w:tblGrid>
        <w:gridCol w:w="8550"/>
      </w:tblGrid>
      <w:tr w:rsidR="001A3203" w:rsidRPr="001A3203" w14:paraId="3030CA3F" w14:textId="77777777" w:rsidTr="0078515E">
        <w:trPr>
          <w:tblHeader/>
        </w:trPr>
        <w:tc>
          <w:tcPr>
            <w:tcW w:w="8153" w:type="dxa"/>
            <w:shd w:val="clear" w:color="auto" w:fill="DBE5F1" w:themeFill="accent1" w:themeFillTint="33"/>
          </w:tcPr>
          <w:p w14:paraId="6FBC91C3" w14:textId="227E37E1" w:rsidR="001A3203" w:rsidRPr="001A3203" w:rsidRDefault="00C62AB5" w:rsidP="00991FBA">
            <w:pPr>
              <w:pStyle w:val="BoxText"/>
            </w:pPr>
            <w:r>
              <w:t>The department</w:t>
            </w:r>
            <w:r w:rsidR="00375035" w:rsidRPr="001A3203">
              <w:t xml:space="preserve"> </w:t>
            </w:r>
            <w:r w:rsidR="001A3203" w:rsidRPr="001A3203">
              <w:t xml:space="preserve">will pay close attention to performance and project delivery of the </w:t>
            </w:r>
            <w:r w:rsidR="004611BA" w:rsidRPr="008D7DA8">
              <w:t xml:space="preserve">water, sanitation and hygiene </w:t>
            </w:r>
            <w:r w:rsidR="001A3203" w:rsidRPr="001A3203">
              <w:t>program in Malawi, including deploying an Australian Civilian Corps specialist in 2013</w:t>
            </w:r>
            <w:r w:rsidR="004611BA">
              <w:t>–</w:t>
            </w:r>
            <w:r w:rsidR="001A3203" w:rsidRPr="001A3203">
              <w:t>14 to provide assistance.</w:t>
            </w:r>
          </w:p>
        </w:tc>
      </w:tr>
    </w:tbl>
    <w:p w14:paraId="37B14D02" w14:textId="77777777" w:rsidR="00E36D94" w:rsidRDefault="001A3203" w:rsidP="006216A8">
      <w:pPr>
        <w:pStyle w:val="Heading3"/>
      </w:pPr>
      <w:r w:rsidRPr="001A3203">
        <w:t xml:space="preserve"> </w:t>
      </w:r>
    </w:p>
    <w:p w14:paraId="72AD9119" w14:textId="77777777" w:rsidR="00E36D94" w:rsidRDefault="00E36D94">
      <w:pPr>
        <w:spacing w:after="200" w:line="276" w:lineRule="auto"/>
        <w:rPr>
          <w:rFonts w:ascii="Franklin Gothic Demi" w:eastAsia="Times New Roman" w:hAnsi="Franklin Gothic Demi" w:cs="Arial"/>
          <w:color w:val="54534A"/>
          <w:kern w:val="28"/>
          <w:sz w:val="22"/>
          <w:szCs w:val="22"/>
          <w:lang w:eastAsia="zh-CN"/>
        </w:rPr>
      </w:pPr>
      <w:r>
        <w:br w:type="page"/>
      </w:r>
    </w:p>
    <w:tbl>
      <w:tblPr>
        <w:tblStyle w:val="APPR"/>
        <w:tblW w:w="5000" w:type="pct"/>
        <w:tblLook w:val="01E0" w:firstRow="1" w:lastRow="1" w:firstColumn="1" w:lastColumn="1" w:noHBand="0" w:noVBand="0"/>
        <w:tblCaption w:val="Strategic Goal 3 "/>
        <w:tblDescription w:val="This table provides a 2012-13 rating for food security in Southern Africa - green.  The 2011 was amber."/>
      </w:tblPr>
      <w:tblGrid>
        <w:gridCol w:w="5380"/>
        <w:gridCol w:w="28"/>
        <w:gridCol w:w="1546"/>
        <w:gridCol w:w="33"/>
        <w:gridCol w:w="1553"/>
        <w:gridCol w:w="66"/>
      </w:tblGrid>
      <w:tr w:rsidR="001A3203" w:rsidRPr="00991FBA" w14:paraId="7F16B258" w14:textId="77777777" w:rsidTr="00E36D94">
        <w:trPr>
          <w:cnfStyle w:val="100000000000" w:firstRow="1" w:lastRow="0" w:firstColumn="0" w:lastColumn="0" w:oddVBand="0" w:evenVBand="0" w:oddHBand="0" w:evenHBand="0" w:firstRowFirstColumn="0" w:firstRowLastColumn="0" w:lastRowFirstColumn="0" w:lastRowLastColumn="0"/>
          <w:cantSplit/>
        </w:trPr>
        <w:tc>
          <w:tcPr>
            <w:tcW w:w="5366" w:type="dxa"/>
            <w:gridSpan w:val="2"/>
          </w:tcPr>
          <w:p w14:paraId="52531696" w14:textId="5463175A" w:rsidR="001A3203" w:rsidRPr="00991FBA" w:rsidRDefault="001A3203">
            <w:pPr>
              <w:pStyle w:val="TableTextColumnHeading"/>
              <w:rPr>
                <w:b w:val="0"/>
              </w:rPr>
            </w:pPr>
            <w:r w:rsidRPr="00991FBA">
              <w:lastRenderedPageBreak/>
              <w:t xml:space="preserve">Objective </w:t>
            </w:r>
            <w:r w:rsidR="00375035">
              <w:t>4</w:t>
            </w:r>
            <w:r w:rsidRPr="00991FBA">
              <w:t xml:space="preserve">: </w:t>
            </w:r>
          </w:p>
        </w:tc>
        <w:tc>
          <w:tcPr>
            <w:tcW w:w="1551" w:type="dxa"/>
            <w:gridSpan w:val="2"/>
          </w:tcPr>
          <w:p w14:paraId="58966CC8" w14:textId="77777777" w:rsidR="001A3203" w:rsidRPr="00991FBA" w:rsidRDefault="001A3203">
            <w:pPr>
              <w:pStyle w:val="TableTextColumnHeading"/>
              <w:rPr>
                <w:b w:val="0"/>
              </w:rPr>
            </w:pPr>
            <w:r w:rsidRPr="00991FBA">
              <w:t>Rating in</w:t>
            </w:r>
          </w:p>
          <w:p w14:paraId="1DD80AE7" w14:textId="3D21E3EA" w:rsidR="001A3203" w:rsidRPr="00991FBA" w:rsidRDefault="001A3203">
            <w:pPr>
              <w:pStyle w:val="TableTextColumnHeading"/>
              <w:rPr>
                <w:b w:val="0"/>
              </w:rPr>
            </w:pPr>
            <w:r w:rsidRPr="00991FBA">
              <w:t>2012</w:t>
            </w:r>
            <w:r w:rsidR="004611BA" w:rsidRPr="00991FBA">
              <w:t>–</w:t>
            </w:r>
            <w:r w:rsidRPr="00991FBA">
              <w:t>13</w:t>
            </w:r>
          </w:p>
        </w:tc>
        <w:tc>
          <w:tcPr>
            <w:tcW w:w="1577" w:type="dxa"/>
            <w:gridSpan w:val="2"/>
          </w:tcPr>
          <w:p w14:paraId="0426F605" w14:textId="77777777" w:rsidR="001A3203" w:rsidRPr="00991FBA" w:rsidRDefault="001A3203">
            <w:pPr>
              <w:pStyle w:val="TableTextColumnHeading"/>
              <w:rPr>
                <w:b w:val="0"/>
              </w:rPr>
            </w:pPr>
            <w:r w:rsidRPr="00991FBA">
              <w:t>Rating in</w:t>
            </w:r>
          </w:p>
          <w:p w14:paraId="65B8D6D6" w14:textId="77777777" w:rsidR="001A3203" w:rsidRPr="00991FBA" w:rsidRDefault="001A3203">
            <w:pPr>
              <w:pStyle w:val="TableTextColumnHeading"/>
              <w:rPr>
                <w:b w:val="0"/>
              </w:rPr>
            </w:pPr>
            <w:r w:rsidRPr="00991FBA">
              <w:t>2011</w:t>
            </w:r>
          </w:p>
        </w:tc>
      </w:tr>
      <w:tr w:rsidR="001A3203" w:rsidRPr="00991FBA" w14:paraId="6AF88C67" w14:textId="77777777" w:rsidTr="00E36D94">
        <w:trPr>
          <w:gridAfter w:val="1"/>
          <w:wAfter w:w="24" w:type="dxa"/>
          <w:cantSplit/>
          <w:tblHeader w:val="0"/>
        </w:trPr>
        <w:tc>
          <w:tcPr>
            <w:tcW w:w="5338" w:type="dxa"/>
          </w:tcPr>
          <w:p w14:paraId="24C4DBAC" w14:textId="633DAC9F" w:rsidR="001A3203" w:rsidRPr="00592AAB" w:rsidRDefault="001A3203" w:rsidP="00991FBA">
            <w:pPr>
              <w:pStyle w:val="TableTextEntries"/>
              <w:rPr>
                <w:b/>
              </w:rPr>
            </w:pPr>
            <w:bookmarkStart w:id="1" w:name="Food_security"/>
            <w:bookmarkEnd w:id="1"/>
            <w:r w:rsidRPr="00592AAB">
              <w:rPr>
                <w:b/>
              </w:rPr>
              <w:t>Improving food security</w:t>
            </w:r>
          </w:p>
        </w:tc>
        <w:tc>
          <w:tcPr>
            <w:tcW w:w="1546" w:type="dxa"/>
            <w:gridSpan w:val="2"/>
            <w:shd w:val="clear" w:color="auto" w:fill="92D050"/>
          </w:tcPr>
          <w:p w14:paraId="2F2C1925" w14:textId="77777777" w:rsidR="001A3203" w:rsidRPr="00991FBA" w:rsidRDefault="001A3203" w:rsidP="00991FBA">
            <w:pPr>
              <w:pStyle w:val="TableTextEntries"/>
            </w:pPr>
            <w:r w:rsidRPr="00991FBA">
              <w:fldChar w:fldCharType="begin"/>
            </w:r>
            <w:r w:rsidRPr="00991FBA">
              <w:instrText xml:space="preserve"> AUTOTEXTLIST  \s "Rating bullet"\t "Right click to choose a rating" \* MERGEFORMAT </w:instrText>
            </w:r>
            <w:r w:rsidRPr="00991FBA">
              <w:fldChar w:fldCharType="separate"/>
            </w:r>
            <w:r w:rsidRPr="00991FBA">
              <w:t>Green</w:t>
            </w:r>
            <w:r w:rsidRPr="00991FBA">
              <w:fldChar w:fldCharType="end"/>
            </w:r>
          </w:p>
        </w:tc>
        <w:tc>
          <w:tcPr>
            <w:tcW w:w="1558" w:type="dxa"/>
            <w:gridSpan w:val="2"/>
            <w:shd w:val="clear" w:color="auto" w:fill="F79646" w:themeFill="accent6"/>
          </w:tcPr>
          <w:p w14:paraId="49CD7B1B" w14:textId="77777777" w:rsidR="001A3203" w:rsidRPr="00991FBA" w:rsidRDefault="001A3203" w:rsidP="00991FBA">
            <w:pPr>
              <w:pStyle w:val="TableTextEntries"/>
            </w:pPr>
            <w:r w:rsidRPr="00991FBA">
              <w:fldChar w:fldCharType="begin"/>
            </w:r>
            <w:r w:rsidRPr="00991FBA">
              <w:instrText xml:space="preserve"> AUTOTEXTLIST  \s "Rating bullet"\t "Right click to choose a rating" \* MERGEFORMAT </w:instrText>
            </w:r>
            <w:r w:rsidRPr="00991FBA">
              <w:fldChar w:fldCharType="separate"/>
            </w:r>
            <w:r w:rsidRPr="00991FBA">
              <w:t>Amber</w:t>
            </w:r>
            <w:r w:rsidRPr="00991FBA">
              <w:fldChar w:fldCharType="end"/>
            </w:r>
          </w:p>
        </w:tc>
      </w:tr>
    </w:tbl>
    <w:p w14:paraId="618919D2" w14:textId="77777777" w:rsidR="00991FBA" w:rsidRDefault="00991FBA" w:rsidP="00AF061F">
      <w:pPr>
        <w:pStyle w:val="BodyText"/>
      </w:pPr>
    </w:p>
    <w:p w14:paraId="152060B2" w14:textId="50144B05" w:rsidR="001A3203" w:rsidRPr="007E52F8" w:rsidRDefault="00375035" w:rsidP="00AF061F">
      <w:pPr>
        <w:pStyle w:val="BodyText"/>
      </w:pPr>
      <w:r>
        <w:t>Australia</w:t>
      </w:r>
      <w:r w:rsidRPr="00181D59">
        <w:t xml:space="preserve">’s </w:t>
      </w:r>
      <w:r w:rsidR="001A3203" w:rsidRPr="00181D59">
        <w:t>food security program in Southern Africa, which focuses on Zimbabwe, contributes to the long-term goal of more resilient and food-secure communities with improved living standards and economic opportunities.</w:t>
      </w:r>
      <w:r w:rsidR="00D005CE">
        <w:rPr>
          <w:b/>
          <w:i/>
        </w:rPr>
        <w:t xml:space="preserve"> </w:t>
      </w:r>
      <w:r w:rsidR="001A3203" w:rsidRPr="007E52F8">
        <w:t>It is achieving promising results through voucher-based systems and the engagement of the private sector to stimulate agricultural markets. It has been rated green.</w:t>
      </w:r>
    </w:p>
    <w:p w14:paraId="162A3F78" w14:textId="4152C0A2" w:rsidR="001A3203" w:rsidRPr="007E52F8" w:rsidRDefault="001A3203" w:rsidP="00AF061F">
      <w:pPr>
        <w:pStyle w:val="BodyText"/>
      </w:pPr>
      <w:r w:rsidRPr="00BE29D0">
        <w:rPr>
          <w:b/>
        </w:rPr>
        <w:t>Food insecurity is not a major issue across the region, except for Zimbabwe</w:t>
      </w:r>
      <w:r w:rsidRPr="007E52F8">
        <w:t xml:space="preserve"> </w:t>
      </w:r>
      <w:r w:rsidRPr="007E52F8">
        <w:rPr>
          <w:position w:val="6"/>
          <w:sz w:val="16"/>
        </w:rPr>
        <w:footnoteReference w:id="138"/>
      </w:r>
      <w:r w:rsidRPr="007E52F8">
        <w:t xml:space="preserve"> </w:t>
      </w:r>
      <w:r w:rsidRPr="00BE29D0">
        <w:rPr>
          <w:szCs w:val="22"/>
        </w:rPr>
        <w:t>as a result of severely destabilised market systems and agricultural value chains (including the reforms to agricultural land) and poor climatic conditions.</w:t>
      </w:r>
      <w:r w:rsidR="00D005CE">
        <w:rPr>
          <w:szCs w:val="22"/>
        </w:rPr>
        <w:t xml:space="preserve"> </w:t>
      </w:r>
      <w:r w:rsidRPr="00BE29D0">
        <w:rPr>
          <w:szCs w:val="22"/>
        </w:rPr>
        <w:t>Current poverty levels in Zimbabwe</w:t>
      </w:r>
      <w:r w:rsidRPr="007E52F8">
        <w:t xml:space="preserve"> are estimated at 70 per cent, with over 55 per cent of Zimbabweans living below the </w:t>
      </w:r>
      <w:r w:rsidR="004611BA" w:rsidRPr="007E52F8">
        <w:t>food poverty li</w:t>
      </w:r>
      <w:r w:rsidRPr="007E52F8">
        <w:t>ne.</w:t>
      </w:r>
      <w:r w:rsidR="00D005CE">
        <w:t xml:space="preserve"> </w:t>
      </w:r>
    </w:p>
    <w:p w14:paraId="6DD197E9" w14:textId="4AE1D20E" w:rsidR="001A3203" w:rsidRPr="001A3203" w:rsidRDefault="001A3203" w:rsidP="00AF061F">
      <w:pPr>
        <w:pStyle w:val="BodyText"/>
      </w:pPr>
      <w:r w:rsidRPr="00181D59">
        <w:t>Zimbabwe’s political and economic environment has improved but still poses a significant challenge.</w:t>
      </w:r>
      <w:r w:rsidR="00D005CE">
        <w:t xml:space="preserve"> </w:t>
      </w:r>
      <w:r w:rsidRPr="007E52F8">
        <w:t>The recovery from disruptions to agricultural markets as a result of the government’s land reform in 2002 onwards and macro-economic meltdown in the 2000s, as well as intermittent droughts, remain a challenge.</w:t>
      </w:r>
      <w:r w:rsidR="00D005CE">
        <w:t xml:space="preserve"> </w:t>
      </w:r>
      <w:r w:rsidRPr="007E52F8">
        <w:t>Farmers and businesses continue to face difficulties in accessing agricultural inputs due to inflated agricultural costs</w:t>
      </w:r>
      <w:r w:rsidR="004611BA">
        <w:t>,</w:t>
      </w:r>
      <w:r w:rsidRPr="007E52F8">
        <w:t xml:space="preserve"> and accessing finance due to a tight lending environment.</w:t>
      </w:r>
      <w:r w:rsidR="00D005CE">
        <w:t xml:space="preserve"> </w:t>
      </w:r>
      <w:r w:rsidRPr="007E52F8">
        <w:t>However, minor improvements in the liquidity of agricultural assets and a relatively more stable currency has led to the stabilisation of prices and therefore more purchasing power for farmers and businesses to improve food production and stimulate agricultural markets.</w:t>
      </w:r>
    </w:p>
    <w:p w14:paraId="1CBDC420" w14:textId="19FE7200" w:rsidR="001A3203" w:rsidRPr="001A3203" w:rsidRDefault="005E6DD6" w:rsidP="00AF061F">
      <w:pPr>
        <w:pStyle w:val="BodyText"/>
      </w:pPr>
      <w:r>
        <w:rPr>
          <w:b/>
        </w:rPr>
        <w:t>The department</w:t>
      </w:r>
      <w:r w:rsidR="00680C4B" w:rsidRPr="00BE29D0">
        <w:rPr>
          <w:b/>
        </w:rPr>
        <w:t xml:space="preserve"> </w:t>
      </w:r>
      <w:r w:rsidR="001A3203" w:rsidRPr="00BE29D0">
        <w:rPr>
          <w:b/>
        </w:rPr>
        <w:t>aims to continue to focus assistance on further stabilisation of food security in Zimbabwe.</w:t>
      </w:r>
      <w:r w:rsidR="00D005CE">
        <w:t xml:space="preserve"> </w:t>
      </w:r>
      <w:r w:rsidR="001A3203" w:rsidRPr="001A3203">
        <w:t xml:space="preserve">Through the </w:t>
      </w:r>
      <w:r w:rsidR="00AD09EF">
        <w:t>U</w:t>
      </w:r>
      <w:r w:rsidR="004611BA">
        <w:t xml:space="preserve">nited </w:t>
      </w:r>
      <w:r w:rsidR="00AD09EF">
        <w:t>N</w:t>
      </w:r>
      <w:r w:rsidR="004611BA">
        <w:t>ations</w:t>
      </w:r>
      <w:r w:rsidR="00AD09EF">
        <w:t xml:space="preserve"> F</w:t>
      </w:r>
      <w:r w:rsidR="00940A8A">
        <w:t xml:space="preserve">ood and </w:t>
      </w:r>
      <w:r w:rsidR="00AD09EF">
        <w:t>A</w:t>
      </w:r>
      <w:r w:rsidR="00940A8A">
        <w:t xml:space="preserve">griculture </w:t>
      </w:r>
      <w:r w:rsidR="00AD09EF">
        <w:t>O</w:t>
      </w:r>
      <w:r w:rsidR="00940A8A">
        <w:t>rganization</w:t>
      </w:r>
      <w:r w:rsidR="001A3203" w:rsidRPr="001A3203">
        <w:t xml:space="preserve">, </w:t>
      </w:r>
      <w:r w:rsidR="00680C4B">
        <w:t>Australia</w:t>
      </w:r>
      <w:r w:rsidR="00680C4B" w:rsidRPr="001A3203">
        <w:t xml:space="preserve"> </w:t>
      </w:r>
      <w:r w:rsidR="001A3203" w:rsidRPr="001A3203">
        <w:t>aims to build on past successes by continuing the use of voucher-based assistance to increase farmer yields and incomes, and to stimulate trade in agricultural markets.</w:t>
      </w:r>
      <w:r w:rsidR="00D005CE">
        <w:t xml:space="preserve"> </w:t>
      </w:r>
      <w:r w:rsidR="00680C4B">
        <w:t>Australia</w:t>
      </w:r>
      <w:r w:rsidR="00680C4B" w:rsidRPr="001A3203">
        <w:t> </w:t>
      </w:r>
      <w:r w:rsidR="001A3203" w:rsidRPr="001A3203">
        <w:t>also aims to enhance markets, particularly for the rural poor, by further encouraging private sector investment in agriculture through grants and loans.</w:t>
      </w:r>
      <w:r w:rsidR="00D005CE">
        <w:t xml:space="preserve"> </w:t>
      </w:r>
      <w:r w:rsidR="001A3203" w:rsidRPr="001A3203">
        <w:t xml:space="preserve">This marks a shift from the early response of basic direct agricultural inputs for farmers to meet immediate food shortages, to a more sustainable approach that builds the lasting functionality of local agricultural markets. </w:t>
      </w:r>
      <w:r w:rsidR="0086050E">
        <w:t xml:space="preserve">The </w:t>
      </w:r>
      <w:r w:rsidR="00940A8A">
        <w:t>Food and Agriculture Organization’s</w:t>
      </w:r>
      <w:r w:rsidR="00940A8A" w:rsidDel="00940A8A">
        <w:t xml:space="preserve"> </w:t>
      </w:r>
      <w:r w:rsidR="0086050E">
        <w:t xml:space="preserve">experience in the provision of technical assistance and policy support is an advantage, although the </w:t>
      </w:r>
      <w:r w:rsidR="00940A8A">
        <w:t xml:space="preserve">organisation </w:t>
      </w:r>
      <w:r w:rsidR="0086050E">
        <w:t xml:space="preserve">is still </w:t>
      </w:r>
      <w:r w:rsidR="00290D73">
        <w:t xml:space="preserve">learning and evolving in </w:t>
      </w:r>
      <w:r w:rsidR="00940A8A">
        <w:t xml:space="preserve">its </w:t>
      </w:r>
      <w:r w:rsidR="00290D73">
        <w:t xml:space="preserve">new </w:t>
      </w:r>
      <w:r w:rsidR="0086050E">
        <w:t>implement</w:t>
      </w:r>
      <w:r w:rsidR="00290D73">
        <w:t xml:space="preserve">ation role. </w:t>
      </w:r>
    </w:p>
    <w:p w14:paraId="3719CA7B" w14:textId="516820D9" w:rsidR="001A3203" w:rsidRDefault="00680C4B" w:rsidP="00AF061F">
      <w:pPr>
        <w:pStyle w:val="BodyText"/>
      </w:pPr>
      <w:r>
        <w:rPr>
          <w:b/>
        </w:rPr>
        <w:t>Australia</w:t>
      </w:r>
      <w:r w:rsidRPr="00BE29D0">
        <w:rPr>
          <w:b/>
        </w:rPr>
        <w:t xml:space="preserve"> </w:t>
      </w:r>
      <w:r w:rsidR="001A3203" w:rsidRPr="00BE29D0">
        <w:rPr>
          <w:b/>
        </w:rPr>
        <w:t>is building on past successes of voucher-based assistance.</w:t>
      </w:r>
      <w:r w:rsidR="001A3203" w:rsidRPr="00940A8A">
        <w:t xml:space="preserve"> The</w:t>
      </w:r>
      <w:r w:rsidR="00940A8A">
        <w:t xml:space="preserve"> </w:t>
      </w:r>
      <w:r w:rsidR="00940A8A" w:rsidRPr="001A3203">
        <w:t>Protracted Relief Program</w:t>
      </w:r>
      <w:r w:rsidR="00C44E37">
        <w:t xml:space="preserve">––led by the </w:t>
      </w:r>
      <w:r w:rsidR="00940A8A" w:rsidRPr="00A97E1D">
        <w:rPr>
          <w:szCs w:val="22"/>
        </w:rPr>
        <w:t>United Kingdom’s Department for International Development</w:t>
      </w:r>
      <w:r w:rsidR="00C44E37">
        <w:rPr>
          <w:szCs w:val="22"/>
        </w:rPr>
        <w:t>––</w:t>
      </w:r>
      <w:r w:rsidR="001A3203" w:rsidRPr="001A3203">
        <w:t>ended in September 2012.</w:t>
      </w:r>
      <w:r w:rsidR="00D005CE">
        <w:t xml:space="preserve"> </w:t>
      </w:r>
      <w:r w:rsidR="001A3203" w:rsidRPr="001A3203">
        <w:t>Post-harvest surveys have demonstrated that households receiving agricultural inputs, as part of donor-funded programs, plant a larger area, use more fertiliser and produce a higher yield, which has allowed smallholders to sell surplus yields for additional household incomes.</w:t>
      </w:r>
      <w:r w:rsidR="00D005CE">
        <w:t xml:space="preserve"> </w:t>
      </w:r>
      <w:r w:rsidR="001A3203" w:rsidRPr="001A3203">
        <w:t xml:space="preserve">Evidence also suggests that 10 per cent of smallholder households continue to use climate resilient practices even after the </w:t>
      </w:r>
      <w:r w:rsidR="00C44E37" w:rsidRPr="001A3203">
        <w:t>Protracted Relief Program</w:t>
      </w:r>
      <w:r w:rsidR="00C44E37" w:rsidRPr="001A3203" w:rsidDel="00C44E37">
        <w:t xml:space="preserve"> </w:t>
      </w:r>
      <w:r w:rsidR="001A3203" w:rsidRPr="001A3203">
        <w:t xml:space="preserve">has ended. Through the </w:t>
      </w:r>
      <w:r w:rsidR="00C44E37">
        <w:t>Food and Agriculture Organization</w:t>
      </w:r>
      <w:r w:rsidR="001A3203" w:rsidRPr="001A3203">
        <w:t xml:space="preserve">, </w:t>
      </w:r>
      <w:r w:rsidR="00C62AB5">
        <w:t>the department</w:t>
      </w:r>
      <w:r w:rsidR="009C01AF" w:rsidRPr="001A3203">
        <w:t xml:space="preserve"> </w:t>
      </w:r>
      <w:r w:rsidR="001A3203" w:rsidRPr="001A3203">
        <w:t xml:space="preserve">aims to extend the </w:t>
      </w:r>
      <w:r w:rsidR="001A3203" w:rsidRPr="001A3203">
        <w:lastRenderedPageBreak/>
        <w:t>success of this approach through a new initiative, the Livelihoods and Food Security Program, which is scheduled to begin in December 2013.</w:t>
      </w:r>
      <w:r w:rsidR="00D005CE">
        <w:t xml:space="preserve"> </w:t>
      </w:r>
    </w:p>
    <w:p w14:paraId="737995C4" w14:textId="60BD60BE" w:rsidR="007F51C6" w:rsidRPr="001A3203" w:rsidRDefault="001A3203" w:rsidP="00AF061F">
      <w:pPr>
        <w:pStyle w:val="BodyText"/>
      </w:pPr>
      <w:r w:rsidRPr="001A3203">
        <w:t xml:space="preserve">The relationship between the </w:t>
      </w:r>
      <w:r w:rsidR="00C44E37">
        <w:t xml:space="preserve">Food and Agriculture Organization </w:t>
      </w:r>
      <w:r w:rsidRPr="001A3203">
        <w:t>and the government has not only helped initiate discussions regarding the project but has also initiated broader policy dialogue that has previously been a major barrier for donors.</w:t>
      </w:r>
      <w:r w:rsidR="00D005CE">
        <w:t xml:space="preserve"> </w:t>
      </w:r>
      <w:r w:rsidR="007F51C6" w:rsidRPr="001A3203">
        <w:t xml:space="preserve">Through </w:t>
      </w:r>
      <w:r w:rsidR="00C44E37" w:rsidRPr="001A3203">
        <w:t xml:space="preserve">the </w:t>
      </w:r>
      <w:r w:rsidR="00C44E37">
        <w:t xml:space="preserve">Food and Agriculture Organization </w:t>
      </w:r>
      <w:r w:rsidR="007F51C6" w:rsidRPr="001A3203">
        <w:t xml:space="preserve">and the World Bank, </w:t>
      </w:r>
      <w:r w:rsidR="00680C4B">
        <w:t>the department</w:t>
      </w:r>
      <w:r w:rsidR="00C62AB5">
        <w:t xml:space="preserve"> </w:t>
      </w:r>
      <w:r w:rsidR="007F51C6" w:rsidRPr="001A3203">
        <w:t xml:space="preserve">will continue to engage with government to ensure alignment with </w:t>
      </w:r>
      <w:r w:rsidR="00C44E37">
        <w:t>its</w:t>
      </w:r>
      <w:r w:rsidR="00C44E37" w:rsidRPr="001A3203">
        <w:t xml:space="preserve"> </w:t>
      </w:r>
      <w:r w:rsidR="007F51C6" w:rsidRPr="001A3203">
        <w:t>policy.</w:t>
      </w:r>
      <w:r w:rsidR="00D005CE">
        <w:t xml:space="preserve"> </w:t>
      </w:r>
    </w:p>
    <w:p w14:paraId="1A736C2D" w14:textId="00B650E9" w:rsidR="001A3203" w:rsidRPr="00296467" w:rsidRDefault="001A3203" w:rsidP="00AF061F">
      <w:pPr>
        <w:pStyle w:val="BodyText"/>
      </w:pPr>
      <w:r w:rsidRPr="001A3203">
        <w:t xml:space="preserve">The transition from the </w:t>
      </w:r>
      <w:r w:rsidR="00C44E37" w:rsidRPr="001A3203">
        <w:t>Protracted Relief Program</w:t>
      </w:r>
      <w:r w:rsidR="00C44E37" w:rsidRPr="001A3203" w:rsidDel="00C44E37">
        <w:t xml:space="preserve"> </w:t>
      </w:r>
      <w:r w:rsidRPr="001A3203">
        <w:t>to</w:t>
      </w:r>
      <w:r w:rsidR="00C44E37">
        <w:t xml:space="preserve"> the </w:t>
      </w:r>
      <w:r w:rsidR="00C44E37" w:rsidRPr="001A3203">
        <w:t xml:space="preserve">Livelihoods and Food Security Program </w:t>
      </w:r>
      <w:r w:rsidRPr="001A3203">
        <w:t>presented a gap in agricultural support to farmers which threatened the improvements made to date in food production, household incomes and markets.</w:t>
      </w:r>
      <w:r w:rsidR="00D005CE">
        <w:t xml:space="preserve"> </w:t>
      </w:r>
      <w:r w:rsidRPr="001A3203">
        <w:t>In 2012</w:t>
      </w:r>
      <w:r w:rsidR="00C44E37">
        <w:t>–</w:t>
      </w:r>
      <w:r w:rsidRPr="001A3203">
        <w:t xml:space="preserve">13, </w:t>
      </w:r>
      <w:r w:rsidR="00680C4B">
        <w:t>Australia</w:t>
      </w:r>
      <w:r w:rsidR="00680C4B" w:rsidRPr="001A3203">
        <w:t xml:space="preserve"> </w:t>
      </w:r>
      <w:r w:rsidRPr="001A3203">
        <w:t>provided vouchers to 20</w:t>
      </w:r>
      <w:r w:rsidR="00C44E37">
        <w:t xml:space="preserve"> </w:t>
      </w:r>
      <w:r w:rsidRPr="001A3203">
        <w:t>750 smallholders to continue stimulation of local food production and markets (</w:t>
      </w:r>
      <w:r w:rsidR="009C01AF">
        <w:t>Australia</w:t>
      </w:r>
      <w:r w:rsidR="009C01AF" w:rsidRPr="001A3203">
        <w:t xml:space="preserve">’s </w:t>
      </w:r>
      <w:r w:rsidRPr="001A3203">
        <w:t>portion was $8 million).</w:t>
      </w:r>
      <w:r w:rsidR="00D005CE">
        <w:t xml:space="preserve"> </w:t>
      </w:r>
      <w:r w:rsidRPr="001A3203">
        <w:t xml:space="preserve">As of March 2013, </w:t>
      </w:r>
      <w:r w:rsidR="00C44E37" w:rsidRPr="001A3203">
        <w:t xml:space="preserve">farmers </w:t>
      </w:r>
      <w:r w:rsidR="00C44E37">
        <w:t xml:space="preserve">had </w:t>
      </w:r>
      <w:r w:rsidR="00A72ADC">
        <w:t xml:space="preserve">spent </w:t>
      </w:r>
      <w:r w:rsidRPr="001A3203">
        <w:t>approximately $6.5 million and $7.5 million on livestock and crop inputs</w:t>
      </w:r>
      <w:r w:rsidR="00C44E37">
        <w:t xml:space="preserve"> </w:t>
      </w:r>
      <w:r w:rsidRPr="001A3203">
        <w:t>respectively.</w:t>
      </w:r>
      <w:r w:rsidR="00D005CE">
        <w:t xml:space="preserve"> </w:t>
      </w:r>
      <w:r w:rsidR="00B93F5C">
        <w:t>The</w:t>
      </w:r>
      <w:r w:rsidR="00A72ADC">
        <w:t> </w:t>
      </w:r>
      <w:r w:rsidR="00B93F5C">
        <w:t xml:space="preserve">vouchers will help </w:t>
      </w:r>
      <w:r w:rsidR="009825F6">
        <w:t>women</w:t>
      </w:r>
      <w:r w:rsidR="00B93F5C">
        <w:t xml:space="preserve"> </w:t>
      </w:r>
      <w:r w:rsidR="005F3C67">
        <w:t xml:space="preserve">benefiting from </w:t>
      </w:r>
      <w:r w:rsidR="00B93F5C">
        <w:t>the initiative</w:t>
      </w:r>
      <w:r w:rsidR="00B93F5C">
        <w:rPr>
          <w:rStyle w:val="FootnoteReference"/>
        </w:rPr>
        <w:footnoteReference w:id="139"/>
      </w:r>
      <w:r w:rsidR="00B93F5C">
        <w:t xml:space="preserve"> to improve their economic livelihood and independence, particularly as the vouchers focus on small livestock which has usually been assigned to women for cultural reasons.</w:t>
      </w:r>
    </w:p>
    <w:p w14:paraId="5909CA72" w14:textId="6ECC4365" w:rsidR="001A3203" w:rsidRPr="001A3203" w:rsidRDefault="001A3203" w:rsidP="00AF061F">
      <w:pPr>
        <w:pStyle w:val="BodyText"/>
      </w:pPr>
      <w:r w:rsidRPr="001A3203">
        <w:t xml:space="preserve">The use of vouchers has helped sustain the network of local </w:t>
      </w:r>
      <w:r w:rsidR="00C44E37" w:rsidRPr="001A3203">
        <w:t>agro dealers</w:t>
      </w:r>
      <w:r w:rsidR="00C44E37">
        <w:t>,</w:t>
      </w:r>
      <w:r w:rsidR="00C44E37" w:rsidRPr="001A3203">
        <w:t xml:space="preserve"> </w:t>
      </w:r>
      <w:r w:rsidRPr="001A3203">
        <w:t>strengthened links between suppliers and small agro</w:t>
      </w:r>
      <w:r w:rsidR="00C44E37">
        <w:t xml:space="preserve"> </w:t>
      </w:r>
      <w:r w:rsidRPr="001A3203">
        <w:t>dealers</w:t>
      </w:r>
      <w:r w:rsidR="00C44E37">
        <w:t xml:space="preserve">, </w:t>
      </w:r>
      <w:r w:rsidRPr="001A3203">
        <w:t>and encouraged local information and communication technology companies to increase coverage and services.</w:t>
      </w:r>
    </w:p>
    <w:p w14:paraId="67A857EB" w14:textId="69766182" w:rsidR="00E448E1" w:rsidRDefault="001A3203" w:rsidP="00AF061F">
      <w:pPr>
        <w:pStyle w:val="BodyText"/>
      </w:pPr>
      <w:r w:rsidRPr="001A3203">
        <w:t xml:space="preserve">The willingness and ability of farmers, many of </w:t>
      </w:r>
      <w:r w:rsidR="00C44E37">
        <w:t>who</w:t>
      </w:r>
      <w:r w:rsidR="00C44E37" w:rsidRPr="001A3203">
        <w:t xml:space="preserve"> </w:t>
      </w:r>
      <w:r w:rsidRPr="001A3203">
        <w:t>are poor, to co-contribute to the vouchers</w:t>
      </w:r>
      <w:r w:rsidRPr="001A3203">
        <w:rPr>
          <w:position w:val="6"/>
          <w:sz w:val="16"/>
          <w:szCs w:val="12"/>
        </w:rPr>
        <w:footnoteReference w:id="140"/>
      </w:r>
      <w:r w:rsidRPr="001A3203">
        <w:t xml:space="preserve"> is an early indication of successes in increasing food production and household incomes.</w:t>
      </w:r>
      <w:r w:rsidR="00D005CE">
        <w:t xml:space="preserve"> </w:t>
      </w:r>
    </w:p>
    <w:p w14:paraId="4041D0C7" w14:textId="6D4A99BD" w:rsidR="001A3203" w:rsidRPr="001A3203" w:rsidRDefault="00680C4B" w:rsidP="00AF061F">
      <w:pPr>
        <w:pStyle w:val="BodyText"/>
      </w:pPr>
      <w:r>
        <w:rPr>
          <w:b/>
        </w:rPr>
        <w:t>Australia</w:t>
      </w:r>
      <w:r w:rsidRPr="00BE29D0">
        <w:rPr>
          <w:b/>
        </w:rPr>
        <w:t xml:space="preserve"> </w:t>
      </w:r>
      <w:r w:rsidR="001A3203" w:rsidRPr="00BE29D0">
        <w:rPr>
          <w:b/>
        </w:rPr>
        <w:t>is helping stimulate private sector investment in agricultural markets</w:t>
      </w:r>
      <w:r w:rsidR="001A3203" w:rsidRPr="00E45EF6">
        <w:t>,</w:t>
      </w:r>
      <w:r w:rsidR="001A3203" w:rsidRPr="001A3203">
        <w:t xml:space="preserve"> further contributing to the improvements in livelihoods gained as a result of the voucher system</w:t>
      </w:r>
      <w:r w:rsidR="001A3203" w:rsidRPr="001A3203">
        <w:rPr>
          <w:i/>
        </w:rPr>
        <w:t>.</w:t>
      </w:r>
      <w:r w:rsidR="00D005CE">
        <w:t xml:space="preserve"> </w:t>
      </w:r>
      <w:r w:rsidR="00C44E37">
        <w:t>We</w:t>
      </w:r>
      <w:r w:rsidR="00C44E37" w:rsidRPr="001A3203">
        <w:t xml:space="preserve"> </w:t>
      </w:r>
      <w:r w:rsidR="001A3203" w:rsidRPr="001A3203">
        <w:t>continued to play a lead role in the multi-donor Africa Enterprise Challenge Fund Zimbabwe Window</w:t>
      </w:r>
      <w:r w:rsidR="00912CDB">
        <w:rPr>
          <w:rStyle w:val="FootnoteReference"/>
        </w:rPr>
        <w:footnoteReference w:id="141"/>
      </w:r>
      <w:r w:rsidR="001A3203" w:rsidRPr="001A3203">
        <w:t xml:space="preserve"> </w:t>
      </w:r>
      <w:r w:rsidR="00C44E37">
        <w:t>and a</w:t>
      </w:r>
      <w:r w:rsidR="001A3203" w:rsidRPr="001A3203">
        <w:t xml:space="preserve"> third round of applications was </w:t>
      </w:r>
      <w:r w:rsidR="00C44E37">
        <w:t>reviewed</w:t>
      </w:r>
      <w:r w:rsidR="001A3203" w:rsidRPr="001A3203">
        <w:t xml:space="preserve"> in March 2013</w:t>
      </w:r>
      <w:r w:rsidR="00A72ADC">
        <w:t>. Twelve</w:t>
      </w:r>
      <w:r w:rsidR="001A3203" w:rsidRPr="001A3203">
        <w:t xml:space="preserve"> new companies </w:t>
      </w:r>
      <w:r w:rsidR="00C44E37">
        <w:t>were</w:t>
      </w:r>
      <w:r w:rsidR="00C44E37" w:rsidRPr="001A3203">
        <w:t xml:space="preserve"> </w:t>
      </w:r>
      <w:r w:rsidR="001A3203" w:rsidRPr="001A3203">
        <w:t xml:space="preserve">successful in </w:t>
      </w:r>
      <w:r w:rsidR="00A72ADC">
        <w:t>round three and i</w:t>
      </w:r>
      <w:r w:rsidR="001A3203" w:rsidRPr="001A3203">
        <w:t xml:space="preserve">t is too early to assess the success of </w:t>
      </w:r>
      <w:r w:rsidR="00A72ADC">
        <w:t xml:space="preserve">these </w:t>
      </w:r>
      <w:r w:rsidR="001A3203" w:rsidRPr="001A3203">
        <w:t>businesses.</w:t>
      </w:r>
      <w:r w:rsidR="00D005CE">
        <w:t xml:space="preserve"> </w:t>
      </w:r>
      <w:r w:rsidR="001A3203" w:rsidRPr="001A3203">
        <w:t xml:space="preserve">Since late 2009, the </w:t>
      </w:r>
      <w:r w:rsidR="00C44E37">
        <w:t>challenge fund</w:t>
      </w:r>
      <w:r w:rsidR="00C44E37" w:rsidRPr="001A3203">
        <w:t xml:space="preserve"> </w:t>
      </w:r>
      <w:r w:rsidR="001A3203" w:rsidRPr="001A3203">
        <w:t>has provided 31 companies with grants to expand markets and services to the poor, with benefits to an estimated 664</w:t>
      </w:r>
      <w:r w:rsidR="00C44E37">
        <w:t xml:space="preserve"> </w:t>
      </w:r>
      <w:r w:rsidR="001A3203" w:rsidRPr="001A3203">
        <w:t xml:space="preserve">600 households. Although grant funding was discontinued for one unsuccessful venture, initial assessments indicate that the program has already reached its target of 35 per cent of businesses supported realising profits. Moreover, a </w:t>
      </w:r>
      <w:r w:rsidR="00C44E37">
        <w:t>r</w:t>
      </w:r>
      <w:r w:rsidR="00C44E37" w:rsidRPr="001A3203">
        <w:t xml:space="preserve">ound </w:t>
      </w:r>
      <w:r w:rsidR="00C44E37">
        <w:t>o</w:t>
      </w:r>
      <w:r w:rsidR="00C44E37" w:rsidRPr="001A3203">
        <w:t xml:space="preserve">ne </w:t>
      </w:r>
      <w:r w:rsidR="001A3203" w:rsidRPr="001A3203">
        <w:t xml:space="preserve">grantee has realised such significant profits that they have repaid their loan without using their full grant, within two years of receiving their first funding. </w:t>
      </w:r>
    </w:p>
    <w:p w14:paraId="37F3262E" w14:textId="59A1976F" w:rsidR="001A3203" w:rsidRPr="001A3203" w:rsidRDefault="001A3203" w:rsidP="00AF061F">
      <w:pPr>
        <w:pStyle w:val="BodyText"/>
      </w:pPr>
      <w:r w:rsidRPr="001A3203">
        <w:t xml:space="preserve">The contribution of approximately $73 million by businesses, in addition to donor support through the </w:t>
      </w:r>
      <w:r w:rsidR="00C44E37">
        <w:t>A</w:t>
      </w:r>
      <w:r w:rsidR="00C44E37" w:rsidRPr="001A3203">
        <w:t>frica Enterprise Challenge Fund Zimbabwe Window</w:t>
      </w:r>
      <w:r w:rsidRPr="001A3203">
        <w:t>, indicates increased private sector investment and the sustainable development of markets.</w:t>
      </w:r>
      <w:r w:rsidR="00D005CE">
        <w:t xml:space="preserve"> </w:t>
      </w:r>
    </w:p>
    <w:p w14:paraId="060C7BEB" w14:textId="48DD4F23" w:rsidR="001A3203" w:rsidRDefault="00EA0638" w:rsidP="00AF061F">
      <w:pPr>
        <w:pStyle w:val="BodyText"/>
      </w:pPr>
      <w:r>
        <w:t xml:space="preserve">Australia </w:t>
      </w:r>
      <w:r w:rsidR="00E7105E">
        <w:t>also provided approximately $4.9 million to non-government organisations to improve food security, resulting in 22</w:t>
      </w:r>
      <w:r w:rsidR="00C44E37">
        <w:t xml:space="preserve"> </w:t>
      </w:r>
      <w:r w:rsidR="00E7105E">
        <w:t>278 people (including 14</w:t>
      </w:r>
      <w:r w:rsidR="00C44E37">
        <w:t xml:space="preserve"> </w:t>
      </w:r>
      <w:r w:rsidR="00E7105E">
        <w:t>362</w:t>
      </w:r>
      <w:r w:rsidR="00181D59">
        <w:t xml:space="preserve"> women</w:t>
      </w:r>
      <w:r w:rsidR="00E7105E">
        <w:t xml:space="preserve">) gaining access </w:t>
      </w:r>
      <w:r w:rsidR="00E7105E">
        <w:lastRenderedPageBreak/>
        <w:t>to</w:t>
      </w:r>
      <w:r w:rsidR="00C44E37">
        <w:t>,</w:t>
      </w:r>
      <w:r w:rsidR="00E7105E">
        <w:t xml:space="preserve"> and using</w:t>
      </w:r>
      <w:r w:rsidR="00E45EF6">
        <w:t>,</w:t>
      </w:r>
      <w:r w:rsidR="00E7105E">
        <w:t xml:space="preserve"> agricultural technologies to improve their livelihoods</w:t>
      </w:r>
      <w:r w:rsidR="00E448E1">
        <w:t xml:space="preserve">. Further to this, </w:t>
      </w:r>
      <w:r>
        <w:t xml:space="preserve">Australia </w:t>
      </w:r>
      <w:r w:rsidR="00E448E1" w:rsidRPr="001A3203">
        <w:t xml:space="preserve">provided $1 million to </w:t>
      </w:r>
      <w:r w:rsidR="00C44E37">
        <w:rPr>
          <w:rFonts w:eastAsia="MS PGothic" w:cstheme="minorHAnsi"/>
          <w:bCs/>
          <w:lang w:val="en-US"/>
        </w:rPr>
        <w:t xml:space="preserve">the World Food </w:t>
      </w:r>
      <w:proofErr w:type="spellStart"/>
      <w:r w:rsidR="00C44E37">
        <w:rPr>
          <w:rFonts w:eastAsia="MS PGothic" w:cstheme="minorHAnsi"/>
          <w:bCs/>
          <w:lang w:val="en-US"/>
        </w:rPr>
        <w:t>Programme</w:t>
      </w:r>
      <w:proofErr w:type="spellEnd"/>
      <w:r w:rsidR="00C44E37" w:rsidRPr="001A3203">
        <w:rPr>
          <w:rFonts w:eastAsia="MS PGothic" w:cstheme="minorHAnsi"/>
          <w:bCs/>
          <w:lang w:val="en-US"/>
        </w:rPr>
        <w:t xml:space="preserve"> </w:t>
      </w:r>
      <w:r w:rsidR="00E448E1" w:rsidRPr="001A3203">
        <w:t>for food relief in response to humanitarian needs.</w:t>
      </w:r>
      <w:r w:rsidR="00D005CE">
        <w:t xml:space="preserve"> </w:t>
      </w:r>
    </w:p>
    <w:p w14:paraId="51C59C0A" w14:textId="77777777" w:rsidR="00444CDC" w:rsidRDefault="00444CDC" w:rsidP="00AF061F">
      <w:pPr>
        <w:pStyle w:val="BodyText"/>
      </w:pPr>
    </w:p>
    <w:tbl>
      <w:tblPr>
        <w:tblStyle w:val="TableGrid"/>
        <w:tblW w:w="5000" w:type="pct"/>
        <w:shd w:val="clear" w:color="auto" w:fill="DBE5F1" w:themeFill="accent1" w:themeFillTint="33"/>
        <w:tblLook w:val="04A0" w:firstRow="1" w:lastRow="0" w:firstColumn="1" w:lastColumn="0" w:noHBand="0" w:noVBand="1"/>
        <w:tblCaption w:val="Examples"/>
        <w:tblDescription w:val="This table provides an example of success in AusAID funded activities in Sub-Saharan Africa."/>
      </w:tblPr>
      <w:tblGrid>
        <w:gridCol w:w="8550"/>
      </w:tblGrid>
      <w:tr w:rsidR="001A3203" w:rsidRPr="001A3203" w14:paraId="56962CDA" w14:textId="77777777" w:rsidTr="0078515E">
        <w:trPr>
          <w:tblHeader/>
        </w:trPr>
        <w:tc>
          <w:tcPr>
            <w:tcW w:w="8153" w:type="dxa"/>
            <w:shd w:val="clear" w:color="auto" w:fill="DBE5F1" w:themeFill="accent1" w:themeFillTint="33"/>
          </w:tcPr>
          <w:p w14:paraId="27FAAB9B" w14:textId="62510568" w:rsidR="001A3203" w:rsidRPr="001A3203" w:rsidRDefault="001A3203" w:rsidP="00E7240F">
            <w:pPr>
              <w:pStyle w:val="BoxText"/>
            </w:pPr>
            <w:proofErr w:type="spellStart"/>
            <w:r w:rsidRPr="001A3203">
              <w:t>Kaites</w:t>
            </w:r>
            <w:proofErr w:type="spellEnd"/>
            <w:r w:rsidR="00C44E37">
              <w:t>,</w:t>
            </w:r>
            <w:r w:rsidRPr="001A3203">
              <w:t xml:space="preserve"> a </w:t>
            </w:r>
            <w:r w:rsidR="00C44E37">
              <w:t>recipient of an</w:t>
            </w:r>
            <w:r w:rsidRPr="001A3203">
              <w:t xml:space="preserve"> </w:t>
            </w:r>
            <w:r w:rsidR="00C44E37" w:rsidRPr="00C44E37">
              <w:t>A</w:t>
            </w:r>
            <w:r w:rsidR="00C44E37" w:rsidRPr="00BE29D0">
              <w:t>frica Enterprise Challenge Fund Zimbabwe Window</w:t>
            </w:r>
            <w:r w:rsidR="00C44E37">
              <w:t xml:space="preserve"> grant,</w:t>
            </w:r>
            <w:r w:rsidRPr="001A3203">
              <w:t xml:space="preserve"> aims to target 5500 smallholder households</w:t>
            </w:r>
            <w:r w:rsidR="009447EC">
              <w:t xml:space="preserve"> </w:t>
            </w:r>
            <w:r w:rsidR="009447EC" w:rsidRPr="009447EC">
              <w:t>for the production of certified, organic essential oils and herbs for export</w:t>
            </w:r>
            <w:r w:rsidR="00C44E37">
              <w:t>,</w:t>
            </w:r>
            <w:r w:rsidRPr="001A3203">
              <w:t xml:space="preserve"> but was struggling in 2011.</w:t>
            </w:r>
            <w:r w:rsidR="00D005CE">
              <w:t xml:space="preserve"> </w:t>
            </w:r>
            <w:r w:rsidRPr="001A3203">
              <w:t>The business, now in its second year of implementation, has recovered and is now exceeding expectations, with 2811 households benefiting around $110 per household (total benefit of $309</w:t>
            </w:r>
            <w:r w:rsidR="00C44E37">
              <w:t xml:space="preserve"> </w:t>
            </w:r>
            <w:r w:rsidRPr="001A3203">
              <w:t>210).</w:t>
            </w:r>
            <w:r w:rsidR="00D005CE">
              <w:t xml:space="preserve"> </w:t>
            </w:r>
          </w:p>
        </w:tc>
      </w:tr>
    </w:tbl>
    <w:p w14:paraId="1921E4F7" w14:textId="77777777" w:rsidR="00E7240F" w:rsidRPr="00E7240F" w:rsidRDefault="00E7240F" w:rsidP="00E7240F">
      <w:pPr>
        <w:pStyle w:val="BodyText"/>
      </w:pPr>
    </w:p>
    <w:tbl>
      <w:tblPr>
        <w:tblStyle w:val="TableGrid"/>
        <w:tblW w:w="5000" w:type="pct"/>
        <w:tblBorders>
          <w:insideH w:val="none" w:sz="0" w:space="0" w:color="auto"/>
          <w:insideV w:val="none" w:sz="0" w:space="0" w:color="auto"/>
        </w:tblBorders>
        <w:shd w:val="clear" w:color="auto" w:fill="DBE5F1" w:themeFill="accent1" w:themeFillTint="33"/>
        <w:tblLook w:val="04A0" w:firstRow="1" w:lastRow="0" w:firstColumn="1" w:lastColumn="0" w:noHBand="0" w:noVBand="1"/>
        <w:tblCaption w:val="Management response"/>
        <w:tblDescription w:val="This table outlines the key actions AusAID will take over 2013-14."/>
      </w:tblPr>
      <w:tblGrid>
        <w:gridCol w:w="8550"/>
      </w:tblGrid>
      <w:tr w:rsidR="001A3203" w:rsidRPr="001A3203" w14:paraId="3A599A50" w14:textId="77777777" w:rsidTr="0078515E">
        <w:trPr>
          <w:tblHeader/>
        </w:trPr>
        <w:tc>
          <w:tcPr>
            <w:tcW w:w="8494" w:type="dxa"/>
            <w:shd w:val="clear" w:color="auto" w:fill="DBE5F1" w:themeFill="accent1" w:themeFillTint="33"/>
          </w:tcPr>
          <w:p w14:paraId="6DC504E4" w14:textId="66679E15" w:rsidR="001A3203" w:rsidRPr="001A3203" w:rsidRDefault="00705889" w:rsidP="00E7240F">
            <w:pPr>
              <w:pStyle w:val="BoxText"/>
            </w:pPr>
            <w:r>
              <w:t>The department</w:t>
            </w:r>
            <w:r w:rsidR="00EA0638">
              <w:t xml:space="preserve"> </w:t>
            </w:r>
            <w:r w:rsidR="007F51C6">
              <w:t>will explore ways</w:t>
            </w:r>
            <w:r w:rsidR="001A3203" w:rsidRPr="001A3203">
              <w:t xml:space="preserve"> to further support farmers </w:t>
            </w:r>
            <w:r w:rsidR="007F51C6">
              <w:t xml:space="preserve">including </w:t>
            </w:r>
            <w:r w:rsidR="001A3203" w:rsidRPr="001A3203">
              <w:t>expan</w:t>
            </w:r>
            <w:r w:rsidR="007F51C6">
              <w:t>ding</w:t>
            </w:r>
            <w:r w:rsidR="001A3203" w:rsidRPr="001A3203">
              <w:t xml:space="preserve"> the range of agricultural inputs accessible through the vouchers</w:t>
            </w:r>
            <w:r w:rsidR="00C44E37">
              <w:t>,</w:t>
            </w:r>
            <w:r w:rsidR="001A3203" w:rsidRPr="001A3203">
              <w:t xml:space="preserve"> as well as improv</w:t>
            </w:r>
            <w:r w:rsidR="00C44E37">
              <w:t xml:space="preserve">ing </w:t>
            </w:r>
            <w:r w:rsidR="001A3203" w:rsidRPr="001A3203">
              <w:t>electronic vouchers, particularly in rural areas where access to technology is a challenge.</w:t>
            </w:r>
          </w:p>
        </w:tc>
      </w:tr>
    </w:tbl>
    <w:p w14:paraId="7C5E81DF" w14:textId="30288B75" w:rsidR="00E7240F" w:rsidRPr="001A3203" w:rsidRDefault="00E7240F" w:rsidP="006216A8">
      <w:pPr>
        <w:pStyle w:val="Heading3"/>
      </w:pPr>
    </w:p>
    <w:tbl>
      <w:tblPr>
        <w:tblStyle w:val="APPR"/>
        <w:tblW w:w="5000" w:type="pct"/>
        <w:tblLook w:val="01E0" w:firstRow="1" w:lastRow="1" w:firstColumn="1" w:lastColumn="1" w:noHBand="0" w:noVBand="0"/>
        <w:tblCaption w:val="Strategic goal - sustainable economic development"/>
        <w:tblDescription w:val="This table provides a 2012-13 rating for mining for development in Southern Africa - amber.  The 2011 was also amber."/>
      </w:tblPr>
      <w:tblGrid>
        <w:gridCol w:w="5449"/>
        <w:gridCol w:w="1578"/>
        <w:gridCol w:w="1579"/>
      </w:tblGrid>
      <w:tr w:rsidR="001A5CE3" w:rsidRPr="001A3203" w14:paraId="0822DE07" w14:textId="77777777" w:rsidTr="00E7240F">
        <w:trPr>
          <w:cnfStyle w:val="100000000000" w:firstRow="1" w:lastRow="0" w:firstColumn="0" w:lastColumn="0" w:oddVBand="0" w:evenVBand="0" w:oddHBand="0" w:evenHBand="0" w:firstRowFirstColumn="0" w:firstRowLastColumn="0" w:lastRowFirstColumn="0" w:lastRowLastColumn="0"/>
        </w:trPr>
        <w:tc>
          <w:tcPr>
            <w:tcW w:w="5371" w:type="dxa"/>
          </w:tcPr>
          <w:p w14:paraId="55E65C0E" w14:textId="1E7ADCB3" w:rsidR="001A5CE3" w:rsidRPr="00E7240F" w:rsidRDefault="001A5CE3">
            <w:pPr>
              <w:pStyle w:val="TableTextColumnHeading"/>
              <w:rPr>
                <w:b w:val="0"/>
              </w:rPr>
            </w:pPr>
            <w:r w:rsidRPr="00E7240F">
              <w:t xml:space="preserve">Objective </w:t>
            </w:r>
            <w:r w:rsidR="00EA0638">
              <w:t>5</w:t>
            </w:r>
          </w:p>
        </w:tc>
        <w:tc>
          <w:tcPr>
            <w:tcW w:w="1540" w:type="dxa"/>
          </w:tcPr>
          <w:p w14:paraId="0166782E" w14:textId="77777777" w:rsidR="001A5CE3" w:rsidRPr="00E7240F" w:rsidRDefault="001A5CE3">
            <w:pPr>
              <w:pStyle w:val="TableTextColumnHeading"/>
              <w:rPr>
                <w:b w:val="0"/>
              </w:rPr>
            </w:pPr>
            <w:r w:rsidRPr="00E7240F">
              <w:t xml:space="preserve">Rating in </w:t>
            </w:r>
          </w:p>
          <w:p w14:paraId="531D3030" w14:textId="2C66A3C8" w:rsidR="001A5CE3" w:rsidRPr="00E7240F" w:rsidRDefault="001A5CE3">
            <w:pPr>
              <w:pStyle w:val="TableTextColumnHeading"/>
              <w:rPr>
                <w:b w:val="0"/>
              </w:rPr>
            </w:pPr>
            <w:r w:rsidRPr="00E7240F">
              <w:t>2012</w:t>
            </w:r>
            <w:r w:rsidR="00C44E37" w:rsidRPr="00E7240F">
              <w:t>–</w:t>
            </w:r>
            <w:r w:rsidRPr="00E7240F">
              <w:t>13</w:t>
            </w:r>
          </w:p>
        </w:tc>
        <w:tc>
          <w:tcPr>
            <w:tcW w:w="1527" w:type="dxa"/>
          </w:tcPr>
          <w:p w14:paraId="21CE731D" w14:textId="77777777" w:rsidR="001A5CE3" w:rsidRPr="00E7240F" w:rsidRDefault="001A5CE3">
            <w:pPr>
              <w:pStyle w:val="TableTextColumnHeading"/>
              <w:rPr>
                <w:b w:val="0"/>
              </w:rPr>
            </w:pPr>
            <w:r w:rsidRPr="00E7240F">
              <w:t>Rating 2011</w:t>
            </w:r>
          </w:p>
        </w:tc>
      </w:tr>
      <w:tr w:rsidR="001A3203" w:rsidRPr="001A3203" w14:paraId="3FE47464" w14:textId="77777777" w:rsidTr="00E7240F">
        <w:trPr>
          <w:cnfStyle w:val="100000000000" w:firstRow="1" w:lastRow="0" w:firstColumn="0" w:lastColumn="0" w:oddVBand="0" w:evenVBand="0" w:oddHBand="0" w:evenHBand="0" w:firstRowFirstColumn="0" w:firstRowLastColumn="0" w:lastRowFirstColumn="0" w:lastRowLastColumn="0"/>
        </w:trPr>
        <w:tc>
          <w:tcPr>
            <w:tcW w:w="5371" w:type="dxa"/>
          </w:tcPr>
          <w:p w14:paraId="3CAC78C0" w14:textId="7DACF5BE" w:rsidR="001A3203" w:rsidRPr="00E7240F" w:rsidRDefault="001A3203" w:rsidP="00E7240F">
            <w:pPr>
              <w:pStyle w:val="TableTextEntries"/>
              <w:rPr>
                <w:b w:val="0"/>
              </w:rPr>
            </w:pPr>
            <w:bookmarkStart w:id="2" w:name="Mining"/>
            <w:bookmarkEnd w:id="2"/>
            <w:r w:rsidRPr="00E7240F">
              <w:t>Improving income, employment and enterprise opportunities</w:t>
            </w:r>
            <w:r w:rsidRPr="00E7240F" w:rsidDel="00002400">
              <w:t xml:space="preserve"> </w:t>
            </w:r>
            <w:r w:rsidRPr="00E7240F">
              <w:t>through mining</w:t>
            </w:r>
          </w:p>
        </w:tc>
        <w:tc>
          <w:tcPr>
            <w:tcW w:w="1540" w:type="dxa"/>
            <w:shd w:val="clear" w:color="auto" w:fill="F79646" w:themeFill="accent6"/>
          </w:tcPr>
          <w:p w14:paraId="3FA13F28" w14:textId="77777777" w:rsidR="001A3203" w:rsidRPr="00E7240F" w:rsidRDefault="001A3203" w:rsidP="00E7240F">
            <w:pPr>
              <w:pStyle w:val="TableTextEntries"/>
              <w:rPr>
                <w:b w:val="0"/>
              </w:rPr>
            </w:pPr>
            <w:r w:rsidRPr="00E7240F">
              <w:t>Amber</w:t>
            </w:r>
          </w:p>
        </w:tc>
        <w:tc>
          <w:tcPr>
            <w:tcW w:w="1527" w:type="dxa"/>
            <w:shd w:val="clear" w:color="auto" w:fill="F79646" w:themeFill="accent6"/>
          </w:tcPr>
          <w:p w14:paraId="2800C078" w14:textId="77777777" w:rsidR="001A3203" w:rsidRPr="00E7240F" w:rsidRDefault="001A3203" w:rsidP="00E7240F">
            <w:pPr>
              <w:pStyle w:val="TableTextEntries"/>
              <w:rPr>
                <w:b w:val="0"/>
              </w:rPr>
            </w:pPr>
            <w:r w:rsidRPr="00E7240F">
              <w:t>Amber</w:t>
            </w:r>
          </w:p>
        </w:tc>
      </w:tr>
    </w:tbl>
    <w:p w14:paraId="3A51EE08" w14:textId="77777777" w:rsidR="001A3203" w:rsidRPr="00E7240F" w:rsidRDefault="001A3203" w:rsidP="00E7240F">
      <w:pPr>
        <w:pStyle w:val="BodyText"/>
      </w:pPr>
    </w:p>
    <w:p w14:paraId="74256A3E" w14:textId="609EE035" w:rsidR="001A3203" w:rsidRPr="00E7240F" w:rsidRDefault="001A3203" w:rsidP="00E7240F">
      <w:pPr>
        <w:pStyle w:val="BodyText"/>
      </w:pPr>
      <w:r w:rsidRPr="00E7240F">
        <w:t xml:space="preserve">Through relationships built with key players, </w:t>
      </w:r>
      <w:r w:rsidR="007C683B">
        <w:t>Australia</w:t>
      </w:r>
      <w:r w:rsidR="007C683B" w:rsidRPr="00E7240F">
        <w:t xml:space="preserve">’s </w:t>
      </w:r>
      <w:r w:rsidR="00E45EF6" w:rsidRPr="00E7240F">
        <w:t xml:space="preserve">Mining for Development </w:t>
      </w:r>
      <w:r w:rsidRPr="00E7240F">
        <w:t xml:space="preserve">program has identified key areas for </w:t>
      </w:r>
      <w:r w:rsidR="0035174B" w:rsidRPr="00E7240F">
        <w:t>short-term</w:t>
      </w:r>
      <w:r w:rsidRPr="00E7240F">
        <w:t xml:space="preserve"> investments that are scalable over the </w:t>
      </w:r>
      <w:r w:rsidR="0035174B" w:rsidRPr="00E7240F">
        <w:t>longer-term</w:t>
      </w:r>
      <w:r w:rsidRPr="00E7240F">
        <w:t xml:space="preserve"> program.</w:t>
      </w:r>
      <w:r w:rsidR="00D005CE" w:rsidRPr="00E7240F">
        <w:t xml:space="preserve"> </w:t>
      </w:r>
      <w:r w:rsidRPr="00E7240F">
        <w:t>Although broad objectives have been identified, and early technical assistance trialled, the program has now matured to a point where a more detailed and refined strategy and implementation plan can be developed so that targeted assistance maximises development outcomes.</w:t>
      </w:r>
      <w:r w:rsidR="00D005CE" w:rsidRPr="00E7240F">
        <w:t xml:space="preserve"> </w:t>
      </w:r>
      <w:r w:rsidRPr="00E7240F">
        <w:t xml:space="preserve">Until </w:t>
      </w:r>
      <w:r w:rsidR="007C683B">
        <w:t>Australia</w:t>
      </w:r>
      <w:r w:rsidR="007C683B" w:rsidRPr="00E7240F">
        <w:t xml:space="preserve"> </w:t>
      </w:r>
      <w:r w:rsidRPr="00E7240F">
        <w:t>further refines its strategy and determines specific program-level outcomes, or its contribution to improving income, employment and enterprise opportunities, it is rated amber.</w:t>
      </w:r>
      <w:r w:rsidR="00D005CE" w:rsidRPr="00E7240F">
        <w:t xml:space="preserve"> </w:t>
      </w:r>
    </w:p>
    <w:p w14:paraId="5A69B559" w14:textId="4A0C3A27" w:rsidR="001A3203" w:rsidRPr="001A3203" w:rsidRDefault="001A3203" w:rsidP="00E7240F">
      <w:pPr>
        <w:pStyle w:val="BodyText"/>
        <w:rPr>
          <w:rFonts w:eastAsiaTheme="minorHAnsi"/>
          <w:color w:val="000000"/>
          <w:szCs w:val="22"/>
          <w:lang w:eastAsia="en-US"/>
        </w:rPr>
      </w:pPr>
      <w:r w:rsidRPr="00E7240F">
        <w:rPr>
          <w:b/>
        </w:rPr>
        <w:t>Mining revenues and the opportunities that flow from the sector offer resource-rich countries unique opportunities to reduce poverty, improve physical infrastructure and basic service delivery, and promote inclusive development</w:t>
      </w:r>
      <w:r w:rsidRPr="00E7240F">
        <w:rPr>
          <w:b/>
          <w:i/>
        </w:rPr>
        <w:t>.</w:t>
      </w:r>
      <w:r w:rsidR="00D005CE">
        <w:rPr>
          <w:rFonts w:eastAsiaTheme="minorHAnsi"/>
          <w:color w:val="000000"/>
          <w:szCs w:val="22"/>
          <w:lang w:eastAsia="en-US"/>
        </w:rPr>
        <w:t xml:space="preserve"> </w:t>
      </w:r>
      <w:r w:rsidRPr="001A3203">
        <w:rPr>
          <w:rFonts w:eastAsiaTheme="minorHAnsi"/>
          <w:color w:val="000000"/>
          <w:szCs w:val="22"/>
          <w:lang w:eastAsia="en-US"/>
        </w:rPr>
        <w:t>In Zambia and Mozambique, the mining sector is the major contributor to economic growth.</w:t>
      </w:r>
      <w:r w:rsidRPr="001A3203">
        <w:rPr>
          <w:position w:val="6"/>
          <w:sz w:val="16"/>
          <w:szCs w:val="12"/>
        </w:rPr>
        <w:footnoteReference w:id="142"/>
      </w:r>
      <w:r w:rsidR="00D005CE">
        <w:rPr>
          <w:rFonts w:eastAsiaTheme="minorHAnsi"/>
          <w:color w:val="000000"/>
          <w:szCs w:val="22"/>
          <w:lang w:eastAsia="en-US"/>
        </w:rPr>
        <w:t xml:space="preserve"> </w:t>
      </w:r>
      <w:r w:rsidRPr="001A3203">
        <w:rPr>
          <w:rFonts w:eastAsiaTheme="minorHAnsi"/>
          <w:color w:val="000000"/>
          <w:szCs w:val="22"/>
          <w:lang w:eastAsia="en-US"/>
        </w:rPr>
        <w:t>Despite its development potential however, when poorly managed, mining can harm development prospects and exacerbate inequalities. Inadequate mining waste disposal can result in the pollution of waterways, which affects sanitation, health and livelihood opportunities for local communities. Poorly negotiated mining contracts, inadequate regulation and poor transparency can also result in millions of lost public revenue.</w:t>
      </w:r>
      <w:r w:rsidR="00D005CE">
        <w:rPr>
          <w:rFonts w:eastAsiaTheme="minorHAnsi"/>
          <w:color w:val="000000"/>
          <w:szCs w:val="22"/>
          <w:lang w:eastAsia="en-US"/>
        </w:rPr>
        <w:t xml:space="preserve"> </w:t>
      </w:r>
      <w:r w:rsidR="007C683B">
        <w:rPr>
          <w:rFonts w:eastAsiaTheme="minorHAnsi"/>
          <w:color w:val="000000"/>
          <w:szCs w:val="22"/>
          <w:lang w:eastAsia="en-US"/>
        </w:rPr>
        <w:t>Australia</w:t>
      </w:r>
      <w:r w:rsidR="007C683B" w:rsidRPr="001A3203">
        <w:rPr>
          <w:rFonts w:eastAsiaTheme="minorHAnsi"/>
          <w:color w:val="000000"/>
          <w:szCs w:val="22"/>
          <w:lang w:eastAsia="en-US"/>
        </w:rPr>
        <w:t xml:space="preserve"> </w:t>
      </w:r>
      <w:r w:rsidRPr="001A3203">
        <w:rPr>
          <w:rFonts w:eastAsiaTheme="minorHAnsi"/>
          <w:color w:val="000000"/>
          <w:szCs w:val="22"/>
          <w:lang w:eastAsia="en-US"/>
        </w:rPr>
        <w:t xml:space="preserve">is engaged in </w:t>
      </w:r>
      <w:r w:rsidR="00C348B7">
        <w:rPr>
          <w:rFonts w:eastAsiaTheme="minorHAnsi"/>
          <w:color w:val="000000"/>
          <w:szCs w:val="22"/>
          <w:lang w:eastAsia="en-US"/>
        </w:rPr>
        <w:t xml:space="preserve">Mining </w:t>
      </w:r>
      <w:r w:rsidR="00C348B7">
        <w:rPr>
          <w:rFonts w:eastAsiaTheme="minorHAnsi"/>
          <w:color w:val="000000"/>
          <w:szCs w:val="22"/>
          <w:lang w:eastAsia="en-US"/>
        </w:rPr>
        <w:lastRenderedPageBreak/>
        <w:t>for Development</w:t>
      </w:r>
      <w:r w:rsidR="00967C93" w:rsidRPr="001A3203">
        <w:rPr>
          <w:rFonts w:eastAsiaTheme="minorHAnsi"/>
          <w:color w:val="000000"/>
          <w:szCs w:val="22"/>
          <w:lang w:eastAsia="en-US"/>
        </w:rPr>
        <w:t xml:space="preserve"> </w:t>
      </w:r>
      <w:r w:rsidRPr="001A3203">
        <w:rPr>
          <w:rFonts w:eastAsiaTheme="minorHAnsi"/>
          <w:color w:val="000000"/>
          <w:szCs w:val="22"/>
          <w:lang w:eastAsia="en-US"/>
        </w:rPr>
        <w:t xml:space="preserve">in Southern Africa because of both the potential for mining to generate sustainable economic development and poverty reduction, and the potential risk of harm. With more than 150 years of experience in the minerals sector, Australia has substantial expertise to share. </w:t>
      </w:r>
    </w:p>
    <w:p w14:paraId="245EF5AB" w14:textId="29643EBE" w:rsidR="001A3203" w:rsidRPr="001A3203" w:rsidRDefault="007C683B" w:rsidP="00E7240F">
      <w:pPr>
        <w:pStyle w:val="BodyText"/>
        <w:rPr>
          <w:rFonts w:ascii="Calibri" w:hAnsi="Calibri" w:cstheme="minorBidi"/>
          <w:szCs w:val="21"/>
          <w:lang w:eastAsia="en-US"/>
        </w:rPr>
      </w:pPr>
      <w:r>
        <w:rPr>
          <w:b/>
        </w:rPr>
        <w:t>Australia</w:t>
      </w:r>
      <w:r w:rsidRPr="00E7240F">
        <w:rPr>
          <w:b/>
        </w:rPr>
        <w:t xml:space="preserve"> </w:t>
      </w:r>
      <w:r w:rsidR="001A3203" w:rsidRPr="00E7240F">
        <w:rPr>
          <w:b/>
        </w:rPr>
        <w:t>aims to help Southern African countries leverage their mineral wealth for transformative, equitable and inclusive development.</w:t>
      </w:r>
      <w:r w:rsidR="001A3203" w:rsidRPr="00E7240F">
        <w:rPr>
          <w:rFonts w:eastAsiaTheme="minorHAnsi"/>
          <w:b/>
          <w:szCs w:val="22"/>
          <w:lang w:eastAsia="en-US"/>
        </w:rPr>
        <w:t xml:space="preserve"> Given the limited resources in </w:t>
      </w:r>
      <w:r w:rsidR="00C348B7" w:rsidRPr="00E7240F">
        <w:rPr>
          <w:rFonts w:eastAsiaTheme="minorHAnsi"/>
          <w:b/>
          <w:szCs w:val="22"/>
          <w:lang w:eastAsia="en-US"/>
        </w:rPr>
        <w:t>Mining for Development</w:t>
      </w:r>
      <w:r w:rsidR="001A3203" w:rsidRPr="00E7240F">
        <w:rPr>
          <w:rFonts w:eastAsiaTheme="minorHAnsi"/>
          <w:b/>
          <w:szCs w:val="22"/>
          <w:lang w:eastAsia="en-US"/>
        </w:rPr>
        <w:t>,</w:t>
      </w:r>
      <w:r w:rsidR="001A3203" w:rsidRPr="001A3203">
        <w:rPr>
          <w:rFonts w:eastAsiaTheme="minorHAnsi"/>
          <w:i/>
          <w:szCs w:val="22"/>
          <w:lang w:eastAsia="en-US"/>
        </w:rPr>
        <w:t xml:space="preserve"> </w:t>
      </w:r>
      <w:r w:rsidR="009C01AF">
        <w:rPr>
          <w:rFonts w:eastAsiaTheme="minorHAnsi"/>
          <w:color w:val="000000"/>
          <w:szCs w:val="22"/>
          <w:lang w:eastAsia="en-US"/>
        </w:rPr>
        <w:t>Australia</w:t>
      </w:r>
      <w:r w:rsidR="009C01AF" w:rsidRPr="001A3203">
        <w:rPr>
          <w:rFonts w:eastAsiaTheme="minorHAnsi"/>
          <w:color w:val="000000"/>
          <w:szCs w:val="22"/>
          <w:lang w:eastAsia="en-US"/>
        </w:rPr>
        <w:t xml:space="preserve">’s </w:t>
      </w:r>
      <w:r w:rsidR="001A3203" w:rsidRPr="001A3203">
        <w:rPr>
          <w:rFonts w:eastAsiaTheme="minorHAnsi"/>
          <w:color w:val="000000"/>
          <w:szCs w:val="22"/>
          <w:lang w:eastAsia="en-US"/>
        </w:rPr>
        <w:t xml:space="preserve">approach has been to start small, and </w:t>
      </w:r>
      <w:r w:rsidR="00967C93">
        <w:rPr>
          <w:rFonts w:eastAsiaTheme="minorHAnsi"/>
          <w:color w:val="000000"/>
          <w:szCs w:val="22"/>
          <w:lang w:eastAsia="en-US"/>
        </w:rPr>
        <w:t xml:space="preserve">to </w:t>
      </w:r>
      <w:r w:rsidR="001A3203" w:rsidRPr="001A3203">
        <w:rPr>
          <w:rFonts w:eastAsiaTheme="minorHAnsi"/>
          <w:color w:val="000000"/>
          <w:szCs w:val="22"/>
          <w:lang w:eastAsia="en-US"/>
        </w:rPr>
        <w:t>learn and refine as we go.</w:t>
      </w:r>
      <w:r w:rsidR="00D005CE">
        <w:rPr>
          <w:rFonts w:eastAsiaTheme="minorHAnsi"/>
          <w:color w:val="000000"/>
          <w:szCs w:val="22"/>
          <w:lang w:eastAsia="en-US"/>
        </w:rPr>
        <w:t xml:space="preserve"> </w:t>
      </w:r>
      <w:r w:rsidR="001A3203" w:rsidRPr="001A3203">
        <w:rPr>
          <w:rFonts w:eastAsiaTheme="minorHAnsi"/>
          <w:color w:val="000000"/>
          <w:szCs w:val="22"/>
          <w:lang w:eastAsia="en-US"/>
        </w:rPr>
        <w:t xml:space="preserve">The focus of first year programming in Southern Africa has been on gaining a better understanding of key </w:t>
      </w:r>
      <w:r w:rsidR="00C348B7">
        <w:rPr>
          <w:rFonts w:eastAsiaTheme="minorHAnsi"/>
          <w:color w:val="000000"/>
          <w:szCs w:val="22"/>
          <w:lang w:eastAsia="en-US"/>
        </w:rPr>
        <w:t>Mining for Development</w:t>
      </w:r>
      <w:r w:rsidR="001A3203" w:rsidRPr="001A3203">
        <w:rPr>
          <w:rFonts w:eastAsiaTheme="minorHAnsi"/>
          <w:color w:val="000000"/>
          <w:szCs w:val="22"/>
          <w:lang w:eastAsia="en-US"/>
        </w:rPr>
        <w:t xml:space="preserve"> challenges and building the requisite relationships with key partners (government, other donors and industry) to carry the program forward.</w:t>
      </w:r>
      <w:r w:rsidR="00D005CE">
        <w:rPr>
          <w:rFonts w:eastAsiaTheme="minorHAnsi"/>
          <w:color w:val="000000"/>
          <w:szCs w:val="22"/>
          <w:lang w:eastAsia="en-US"/>
        </w:rPr>
        <w:t xml:space="preserve"> </w:t>
      </w:r>
      <w:r w:rsidR="001A3203" w:rsidRPr="001A3203">
        <w:rPr>
          <w:rFonts w:eastAsiaTheme="minorHAnsi"/>
          <w:color w:val="000000"/>
          <w:szCs w:val="22"/>
          <w:lang w:eastAsia="en-US"/>
        </w:rPr>
        <w:t>Scoping missions undertaken in 2012 have informed programming by highlighting common issues and gaps, particularly in areas where Australia can use its experience to make a difference.</w:t>
      </w:r>
      <w:r w:rsidR="00D005CE">
        <w:rPr>
          <w:rFonts w:eastAsiaTheme="minorHAnsi"/>
          <w:color w:val="000000"/>
          <w:szCs w:val="22"/>
          <w:lang w:eastAsia="en-US"/>
        </w:rPr>
        <w:t xml:space="preserve"> </w:t>
      </w:r>
      <w:r w:rsidR="001A3203" w:rsidRPr="001A3203">
        <w:rPr>
          <w:rFonts w:eastAsiaTheme="minorHAnsi"/>
          <w:color w:val="000000"/>
          <w:szCs w:val="22"/>
          <w:lang w:eastAsia="en-US"/>
        </w:rPr>
        <w:t>Skills development (both at tertiary and vocational level), negotiations capacity, and integrated planning are common priority areas of need, raising the prospect of future support to build the capacity of governments and communities in these areas.</w:t>
      </w:r>
      <w:r w:rsidR="00D005CE">
        <w:rPr>
          <w:rFonts w:eastAsiaTheme="minorHAnsi"/>
          <w:color w:val="000000"/>
          <w:szCs w:val="22"/>
          <w:lang w:eastAsia="en-US"/>
        </w:rPr>
        <w:t xml:space="preserve"> </w:t>
      </w:r>
      <w:r w:rsidR="001A3203" w:rsidRPr="001A3203">
        <w:rPr>
          <w:rFonts w:eastAsiaTheme="minorHAnsi"/>
          <w:color w:val="000000"/>
          <w:szCs w:val="22"/>
          <w:lang w:eastAsia="en-US"/>
        </w:rPr>
        <w:t>Issues such as legislative and regulatory reform, the management of extractive revenues, and addressing social and environmental impacts</w:t>
      </w:r>
      <w:r w:rsidR="00967C93">
        <w:rPr>
          <w:rFonts w:eastAsiaTheme="minorHAnsi"/>
          <w:color w:val="000000"/>
          <w:szCs w:val="22"/>
          <w:lang w:eastAsia="en-US"/>
        </w:rPr>
        <w:t>,</w:t>
      </w:r>
      <w:r w:rsidR="001A3203" w:rsidRPr="001A3203">
        <w:rPr>
          <w:rFonts w:eastAsiaTheme="minorHAnsi"/>
          <w:color w:val="000000"/>
          <w:szCs w:val="22"/>
          <w:lang w:eastAsia="en-US"/>
        </w:rPr>
        <w:t xml:space="preserve"> have also been raised.</w:t>
      </w:r>
      <w:r w:rsidR="00D005CE">
        <w:rPr>
          <w:rFonts w:ascii="Calibri" w:hAnsi="Calibri" w:cstheme="minorBidi"/>
          <w:szCs w:val="21"/>
          <w:lang w:eastAsia="en-US"/>
        </w:rPr>
        <w:t xml:space="preserve"> </w:t>
      </w:r>
    </w:p>
    <w:p w14:paraId="6A036EE5" w14:textId="14E0026C" w:rsidR="001A3203" w:rsidRPr="001A3203" w:rsidRDefault="001A3203" w:rsidP="00E7240F">
      <w:pPr>
        <w:pStyle w:val="BodyText"/>
      </w:pPr>
      <w:r w:rsidRPr="001A3203">
        <w:t xml:space="preserve">In terms of delivery, </w:t>
      </w:r>
      <w:r w:rsidR="00C62AB5">
        <w:t>the department</w:t>
      </w:r>
      <w:r w:rsidR="007C683B" w:rsidRPr="001A3203">
        <w:t xml:space="preserve"> </w:t>
      </w:r>
      <w:r w:rsidRPr="001A3203">
        <w:t>is focusing on providing early assistance through short-term capacity building and technical support, and education and training activities, with a view to building on this to develop and provide longer-term, larger-scale assistance in following years. All Sub-Saharan countries are able to access education and training assistance such as study tours and Australia Awards.</w:t>
      </w:r>
      <w:r w:rsidRPr="001A3203">
        <w:rPr>
          <w:position w:val="6"/>
          <w:sz w:val="16"/>
          <w:szCs w:val="12"/>
        </w:rPr>
        <w:footnoteReference w:id="143"/>
      </w:r>
      <w:r w:rsidR="00D005CE">
        <w:t xml:space="preserve"> </w:t>
      </w:r>
      <w:r w:rsidRPr="001A3203">
        <w:t xml:space="preserve">We are also looking to work with other development and industry partners on longer-term activities where </w:t>
      </w:r>
      <w:r w:rsidR="00967C93">
        <w:t>this</w:t>
      </w:r>
      <w:r w:rsidR="00967C93" w:rsidRPr="001A3203">
        <w:t xml:space="preserve"> </w:t>
      </w:r>
      <w:r w:rsidRPr="001A3203">
        <w:t>makes sense, particularly where there is an opportunity to improve coordination and leverage sectoral knowledge and resources.</w:t>
      </w:r>
      <w:r w:rsidR="00D005CE">
        <w:t xml:space="preserve"> </w:t>
      </w:r>
      <w:r w:rsidR="00C62AB5">
        <w:t>The department</w:t>
      </w:r>
      <w:r w:rsidR="007C683B" w:rsidRPr="001A3203">
        <w:t xml:space="preserve"> </w:t>
      </w:r>
      <w:r w:rsidRPr="001A3203">
        <w:t>has undertaken initial scoping studies in Mozambique and Zambia, reflecting a commitment to reform mining governance in these countries and high a level of Australian mining interests.</w:t>
      </w:r>
      <w:r w:rsidR="00D005CE">
        <w:t xml:space="preserve"> </w:t>
      </w:r>
      <w:r w:rsidRPr="001A3203">
        <w:t>Through research projects,</w:t>
      </w:r>
      <w:r w:rsidR="00844667">
        <w:t xml:space="preserve"> </w:t>
      </w:r>
      <w:r w:rsidR="00C62AB5">
        <w:t>the department</w:t>
      </w:r>
      <w:r w:rsidR="00844667" w:rsidRPr="001A3203">
        <w:t xml:space="preserve"> </w:t>
      </w:r>
      <w:r w:rsidRPr="001A3203">
        <w:t>is looking at how mining intersects with water and sanitation and agriculture</w:t>
      </w:r>
      <w:r w:rsidR="00967C93">
        <w:t>,</w:t>
      </w:r>
      <w:r w:rsidRPr="001A3203">
        <w:t xml:space="preserve"> to help inform alignment between mining and other sectoral programs in coming years.</w:t>
      </w:r>
      <w:r w:rsidR="00D005CE">
        <w:t xml:space="preserve"> </w:t>
      </w:r>
      <w:r w:rsidRPr="001A3203">
        <w:t>Research into legal, legislative and regulatory frameworks for leveraging better development impact from mining infrastructure; mine closure practices; cumulative impact of mining projects</w:t>
      </w:r>
      <w:r w:rsidR="00967C93">
        <w:t>;</w:t>
      </w:r>
      <w:r w:rsidR="00967C93" w:rsidRPr="001A3203">
        <w:t xml:space="preserve"> </w:t>
      </w:r>
      <w:r w:rsidRPr="001A3203">
        <w:t>and human rights dimensions of mining is also being supported.</w:t>
      </w:r>
      <w:r w:rsidR="00D005CE">
        <w:t xml:space="preserve"> </w:t>
      </w:r>
      <w:r w:rsidRPr="001A3203">
        <w:t>Lessons learned through this approach will help inform a coherent mining program in Africa.</w:t>
      </w:r>
    </w:p>
    <w:p w14:paraId="20C235DD" w14:textId="018AE3EC" w:rsidR="001A3203" w:rsidRDefault="00705889" w:rsidP="00E7240F">
      <w:pPr>
        <w:pStyle w:val="BodyText"/>
        <w:rPr>
          <w:rFonts w:eastAsiaTheme="minorHAnsi"/>
          <w:lang w:eastAsia="en-US"/>
        </w:rPr>
      </w:pPr>
      <w:r>
        <w:rPr>
          <w:rFonts w:eastAsiaTheme="minorHAnsi"/>
          <w:b/>
          <w:lang w:eastAsia="en-US"/>
        </w:rPr>
        <w:t xml:space="preserve">The department </w:t>
      </w:r>
      <w:r w:rsidR="001A3203" w:rsidRPr="00E7240F">
        <w:rPr>
          <w:rFonts w:eastAsiaTheme="minorHAnsi"/>
          <w:b/>
          <w:lang w:eastAsia="en-US"/>
        </w:rPr>
        <w:t>has begun implement</w:t>
      </w:r>
      <w:r w:rsidR="00E45EF6" w:rsidRPr="00E7240F">
        <w:rPr>
          <w:rFonts w:eastAsiaTheme="minorHAnsi"/>
          <w:b/>
          <w:lang w:eastAsia="en-US"/>
        </w:rPr>
        <w:t xml:space="preserve">ing </w:t>
      </w:r>
      <w:r w:rsidR="001A3203" w:rsidRPr="00E7240F">
        <w:rPr>
          <w:rFonts w:eastAsiaTheme="minorHAnsi"/>
          <w:b/>
          <w:lang w:eastAsia="en-US"/>
        </w:rPr>
        <w:t xml:space="preserve">a range of </w:t>
      </w:r>
      <w:r w:rsidR="0035174B" w:rsidRPr="00E7240F">
        <w:rPr>
          <w:rFonts w:eastAsiaTheme="minorHAnsi"/>
          <w:b/>
          <w:lang w:eastAsia="en-US"/>
        </w:rPr>
        <w:t>short-term</w:t>
      </w:r>
      <w:r w:rsidR="001A3203" w:rsidRPr="00E7240F">
        <w:rPr>
          <w:rFonts w:eastAsiaTheme="minorHAnsi"/>
          <w:b/>
          <w:lang w:eastAsia="en-US"/>
        </w:rPr>
        <w:t xml:space="preserve"> activities that respond to priority areas of need, are scalable, and draw on Australian expertise.</w:t>
      </w:r>
      <w:r w:rsidR="00D005CE">
        <w:rPr>
          <w:rFonts w:eastAsiaTheme="minorHAnsi"/>
          <w:lang w:eastAsia="en-US"/>
        </w:rPr>
        <w:t xml:space="preserve"> </w:t>
      </w:r>
      <w:r w:rsidR="001A3203" w:rsidRPr="001A3203">
        <w:rPr>
          <w:rFonts w:eastAsiaTheme="minorHAnsi"/>
          <w:lang w:eastAsia="en-US"/>
        </w:rPr>
        <w:t>We have provided $2.3 million of development assistance over the past two years to support the Government of Mozambique’s development goals.</w:t>
      </w:r>
      <w:r w:rsidR="00D005CE">
        <w:rPr>
          <w:rFonts w:eastAsiaTheme="minorHAnsi"/>
          <w:lang w:eastAsia="en-US"/>
        </w:rPr>
        <w:t xml:space="preserve"> </w:t>
      </w:r>
      <w:r w:rsidR="001A3203" w:rsidRPr="001A3203">
        <w:rPr>
          <w:rFonts w:eastAsiaTheme="minorHAnsi"/>
          <w:lang w:eastAsia="en-US"/>
        </w:rPr>
        <w:t>Funding to date has provided capacity building support to the Ministry of Mineral Resources, including on contract negotiations, legislative review and revenue management.</w:t>
      </w:r>
      <w:r w:rsidR="00D005CE">
        <w:rPr>
          <w:rFonts w:eastAsiaTheme="minorHAnsi"/>
          <w:lang w:eastAsia="en-US"/>
        </w:rPr>
        <w:t xml:space="preserve"> </w:t>
      </w:r>
      <w:r w:rsidR="001A3203" w:rsidRPr="001A3203">
        <w:rPr>
          <w:rFonts w:eastAsiaTheme="minorHAnsi"/>
          <w:lang w:eastAsia="en-US"/>
        </w:rPr>
        <w:t xml:space="preserve">In collaboration with </w:t>
      </w:r>
      <w:r w:rsidR="00967C93">
        <w:rPr>
          <w:rFonts w:eastAsiaTheme="minorHAnsi"/>
          <w:lang w:eastAsia="en-US"/>
        </w:rPr>
        <w:t xml:space="preserve">the </w:t>
      </w:r>
      <w:r w:rsidR="00967C93" w:rsidRPr="00A97E1D">
        <w:t>United Kingdom’s Department for International Development</w:t>
      </w:r>
      <w:r w:rsidR="001A3203" w:rsidRPr="001A3203">
        <w:rPr>
          <w:rFonts w:eastAsiaTheme="minorHAnsi"/>
          <w:lang w:eastAsia="en-US"/>
        </w:rPr>
        <w:t xml:space="preserve">, we are assisting the government to develop a </w:t>
      </w:r>
      <w:r w:rsidR="00967C93" w:rsidRPr="001A3203">
        <w:rPr>
          <w:rFonts w:eastAsiaTheme="minorHAnsi"/>
          <w:lang w:eastAsia="en-US"/>
        </w:rPr>
        <w:t xml:space="preserve">coal master plan </w:t>
      </w:r>
      <w:r w:rsidR="001A3203" w:rsidRPr="001A3203">
        <w:rPr>
          <w:rFonts w:eastAsiaTheme="minorHAnsi"/>
          <w:lang w:eastAsia="en-US"/>
        </w:rPr>
        <w:t>to maximise the development benefits from the sector while minimising negative social an</w:t>
      </w:r>
      <w:r w:rsidR="00967C93">
        <w:rPr>
          <w:rFonts w:eastAsiaTheme="minorHAnsi"/>
          <w:lang w:eastAsia="en-US"/>
        </w:rPr>
        <w:t>d</w:t>
      </w:r>
      <w:r w:rsidR="001A3203" w:rsidRPr="001A3203">
        <w:rPr>
          <w:rFonts w:eastAsiaTheme="minorHAnsi"/>
          <w:lang w:eastAsia="en-US"/>
        </w:rPr>
        <w:t xml:space="preserve"> environmental impacts. </w:t>
      </w:r>
      <w:r w:rsidR="00844667">
        <w:rPr>
          <w:rFonts w:eastAsiaTheme="minorHAnsi"/>
          <w:lang w:eastAsia="en-US"/>
        </w:rPr>
        <w:t>The Australian government</w:t>
      </w:r>
      <w:r w:rsidR="00844667" w:rsidRPr="001A3203">
        <w:rPr>
          <w:rFonts w:eastAsiaTheme="minorHAnsi"/>
          <w:lang w:eastAsia="en-US"/>
        </w:rPr>
        <w:t xml:space="preserve"> </w:t>
      </w:r>
      <w:r w:rsidR="001A3203" w:rsidRPr="001A3203">
        <w:rPr>
          <w:rFonts w:eastAsiaTheme="minorHAnsi"/>
          <w:lang w:eastAsia="en-US"/>
        </w:rPr>
        <w:t xml:space="preserve">supported the placement of two </w:t>
      </w:r>
      <w:r w:rsidR="001A3203" w:rsidRPr="001A3203">
        <w:rPr>
          <w:rFonts w:eastAsiaTheme="minorHAnsi"/>
          <w:lang w:eastAsia="en-US"/>
        </w:rPr>
        <w:lastRenderedPageBreak/>
        <w:t>Mozambican officials with the Central Highlands Regional Council in Queensland to work on regional planning issues.</w:t>
      </w:r>
      <w:r w:rsidR="00D005CE">
        <w:rPr>
          <w:rFonts w:eastAsiaTheme="minorHAnsi"/>
          <w:lang w:eastAsia="en-US"/>
        </w:rPr>
        <w:t xml:space="preserve"> </w:t>
      </w:r>
      <w:r w:rsidR="00C62AB5">
        <w:rPr>
          <w:rFonts w:eastAsiaTheme="minorHAnsi"/>
          <w:lang w:eastAsia="en-US"/>
        </w:rPr>
        <w:t>The department</w:t>
      </w:r>
      <w:r w:rsidR="00844667" w:rsidRPr="001A3203">
        <w:rPr>
          <w:rFonts w:eastAsiaTheme="minorHAnsi"/>
          <w:lang w:eastAsia="en-US"/>
        </w:rPr>
        <w:t xml:space="preserve"> </w:t>
      </w:r>
      <w:r w:rsidR="001A3203" w:rsidRPr="001A3203">
        <w:rPr>
          <w:rFonts w:eastAsiaTheme="minorHAnsi"/>
          <w:lang w:eastAsia="en-US"/>
        </w:rPr>
        <w:t>has also designed mining</w:t>
      </w:r>
      <w:r w:rsidR="00181D59">
        <w:rPr>
          <w:rFonts w:eastAsiaTheme="minorHAnsi"/>
          <w:lang w:eastAsia="en-US"/>
        </w:rPr>
        <w:t xml:space="preserve"> technical and vocational education training </w:t>
      </w:r>
      <w:r w:rsidR="001A3203" w:rsidRPr="001A3203">
        <w:rPr>
          <w:rFonts w:eastAsiaTheme="minorHAnsi"/>
          <w:lang w:eastAsia="en-US"/>
        </w:rPr>
        <w:t xml:space="preserve">and higher education support packages and begun early implementation through study tours. </w:t>
      </w:r>
      <w:r w:rsidR="001A3203" w:rsidRPr="001A3203">
        <w:t>These three work areas</w:t>
      </w:r>
      <w:r w:rsidR="00967C93">
        <w:rPr>
          <w:rFonts w:eastAsiaTheme="minorHAnsi"/>
        </w:rPr>
        <w:t>––</w:t>
      </w:r>
      <w:r w:rsidR="001A3203" w:rsidRPr="001A3203">
        <w:rPr>
          <w:rFonts w:eastAsiaTheme="minorHAnsi"/>
        </w:rPr>
        <w:t>integrated and collaborative planning, mining higher education, and mining vocational education</w:t>
      </w:r>
      <w:r w:rsidR="00967C93">
        <w:rPr>
          <w:rFonts w:eastAsiaTheme="minorHAnsi"/>
        </w:rPr>
        <w:t>––</w:t>
      </w:r>
      <w:r w:rsidR="001A3203" w:rsidRPr="001A3203">
        <w:rPr>
          <w:rFonts w:eastAsiaTheme="minorHAnsi"/>
        </w:rPr>
        <w:t xml:space="preserve">have been captured as priority areas for cooperation under the </w:t>
      </w:r>
      <w:r w:rsidR="00CA0E9E">
        <w:rPr>
          <w:rFonts w:eastAsiaTheme="minorHAnsi"/>
        </w:rPr>
        <w:t>memorandum of understanding</w:t>
      </w:r>
      <w:r w:rsidR="001A3203" w:rsidRPr="001A3203">
        <w:rPr>
          <w:rFonts w:eastAsiaTheme="minorHAnsi"/>
        </w:rPr>
        <w:t xml:space="preserve"> with Mozambique on Mining for Development, which was signed on 14 March 2013 and formalised our cooperation in this area.</w:t>
      </w:r>
      <w:r w:rsidR="001A3203" w:rsidRPr="001A3203">
        <w:rPr>
          <w:rFonts w:eastAsiaTheme="minorHAnsi"/>
          <w:lang w:eastAsia="en-US"/>
        </w:rPr>
        <w:t xml:space="preserve"> </w:t>
      </w:r>
    </w:p>
    <w:p w14:paraId="55991DA0" w14:textId="5A5E138A" w:rsidR="001A3203" w:rsidRPr="001A3203" w:rsidRDefault="001A3203" w:rsidP="00E7240F">
      <w:pPr>
        <w:pStyle w:val="BodyText"/>
        <w:rPr>
          <w:rFonts w:eastAsiaTheme="minorHAnsi"/>
          <w:lang w:eastAsia="en-US"/>
        </w:rPr>
      </w:pPr>
      <w:r w:rsidRPr="001A3203">
        <w:rPr>
          <w:rFonts w:eastAsiaTheme="minorHAnsi"/>
          <w:lang w:eastAsia="en-US"/>
        </w:rPr>
        <w:t xml:space="preserve">In Zambia, early assistance has been proposed on organisational development of the Ministry of Mines, Energy and Water Development, assistance with legislative review, and support for mining </w:t>
      </w:r>
      <w:r w:rsidR="00CC71DD">
        <w:rPr>
          <w:rFonts w:eastAsiaTheme="minorHAnsi"/>
          <w:lang w:eastAsia="en-US"/>
        </w:rPr>
        <w:t>technical and vocational education training</w:t>
      </w:r>
      <w:r w:rsidRPr="001A3203">
        <w:rPr>
          <w:rFonts w:eastAsiaTheme="minorHAnsi"/>
          <w:lang w:eastAsia="en-US"/>
        </w:rPr>
        <w:t xml:space="preserve">, which is consistent with the emerging areas of focus for </w:t>
      </w:r>
      <w:r w:rsidR="00CC71DD">
        <w:rPr>
          <w:rFonts w:eastAsiaTheme="minorHAnsi"/>
          <w:lang w:eastAsia="en-US"/>
        </w:rPr>
        <w:t>Mining for Development</w:t>
      </w:r>
      <w:r w:rsidR="00CC71DD" w:rsidRPr="001A3203">
        <w:rPr>
          <w:rFonts w:eastAsiaTheme="minorHAnsi"/>
          <w:lang w:eastAsia="en-US"/>
        </w:rPr>
        <w:t xml:space="preserve"> </w:t>
      </w:r>
      <w:r w:rsidRPr="001A3203">
        <w:rPr>
          <w:rFonts w:eastAsiaTheme="minorHAnsi"/>
          <w:lang w:eastAsia="en-US"/>
        </w:rPr>
        <w:t xml:space="preserve">programming across Africa. This assistance is currently being negotiated with the Government of Zambia. We have also supported the </w:t>
      </w:r>
      <w:r w:rsidR="00CC71DD">
        <w:rPr>
          <w:rFonts w:eastAsiaTheme="minorHAnsi"/>
          <w:lang w:eastAsia="en-US"/>
        </w:rPr>
        <w:t>g</w:t>
      </w:r>
      <w:r w:rsidR="00CC71DD" w:rsidRPr="001A3203">
        <w:rPr>
          <w:rFonts w:eastAsiaTheme="minorHAnsi"/>
          <w:lang w:eastAsia="en-US"/>
        </w:rPr>
        <w:t xml:space="preserve">overnment </w:t>
      </w:r>
      <w:r w:rsidRPr="001A3203">
        <w:rPr>
          <w:rFonts w:eastAsiaTheme="minorHAnsi"/>
          <w:lang w:eastAsia="en-US"/>
        </w:rPr>
        <w:t xml:space="preserve">to scope potential research on mining sector development and job creation, which has helped strengthen relationships with </w:t>
      </w:r>
      <w:r w:rsidR="00A72ADC">
        <w:rPr>
          <w:rFonts w:eastAsiaTheme="minorHAnsi"/>
          <w:lang w:eastAsia="en-US"/>
        </w:rPr>
        <w:t>government</w:t>
      </w:r>
      <w:r w:rsidR="00CC71DD" w:rsidRPr="001A3203" w:rsidDel="00CC71DD">
        <w:rPr>
          <w:rFonts w:eastAsiaTheme="minorHAnsi"/>
          <w:lang w:eastAsia="en-US"/>
        </w:rPr>
        <w:t xml:space="preserve"> </w:t>
      </w:r>
      <w:r w:rsidRPr="001A3203">
        <w:rPr>
          <w:rFonts w:eastAsiaTheme="minorHAnsi"/>
          <w:lang w:eastAsia="en-US"/>
        </w:rPr>
        <w:t>counterparts.</w:t>
      </w:r>
    </w:p>
    <w:p w14:paraId="6E1261C2" w14:textId="1F4A16E0" w:rsidR="001A3203" w:rsidRPr="001A3203" w:rsidRDefault="001A3203" w:rsidP="00E7240F">
      <w:pPr>
        <w:pStyle w:val="BodyText"/>
        <w:rPr>
          <w:rFonts w:eastAsiaTheme="minorHAnsi"/>
          <w:lang w:eastAsia="en-US"/>
        </w:rPr>
      </w:pPr>
      <w:r w:rsidRPr="001A3203">
        <w:rPr>
          <w:rFonts w:eastAsiaTheme="minorHAnsi"/>
          <w:lang w:eastAsia="en-US"/>
        </w:rPr>
        <w:t xml:space="preserve">Through these efforts, </w:t>
      </w:r>
      <w:r w:rsidR="00C62AB5">
        <w:rPr>
          <w:rFonts w:eastAsiaTheme="minorHAnsi"/>
          <w:lang w:eastAsia="en-US"/>
        </w:rPr>
        <w:t>the department</w:t>
      </w:r>
      <w:r w:rsidR="00C107E1" w:rsidRPr="001A3203">
        <w:rPr>
          <w:rFonts w:eastAsiaTheme="minorHAnsi"/>
          <w:lang w:eastAsia="en-US"/>
        </w:rPr>
        <w:t xml:space="preserve"> </w:t>
      </w:r>
      <w:r w:rsidRPr="001A3203">
        <w:rPr>
          <w:rFonts w:eastAsiaTheme="minorHAnsi"/>
          <w:lang w:eastAsia="en-US"/>
        </w:rPr>
        <w:t xml:space="preserve">has developed a greater understanding of </w:t>
      </w:r>
      <w:r w:rsidR="00C348B7">
        <w:rPr>
          <w:rFonts w:eastAsiaTheme="minorHAnsi"/>
          <w:lang w:eastAsia="en-US"/>
        </w:rPr>
        <w:t>Mining for Development</w:t>
      </w:r>
      <w:r w:rsidRPr="001A3203">
        <w:rPr>
          <w:rFonts w:eastAsiaTheme="minorHAnsi"/>
          <w:lang w:eastAsia="en-US"/>
        </w:rPr>
        <w:t xml:space="preserve"> issues in Southern Africa and has built good relationships with key ministries and government departments including through our responsive assistance.</w:t>
      </w:r>
    </w:p>
    <w:p w14:paraId="523D3920" w14:textId="48568BF5" w:rsidR="001A3203" w:rsidRPr="001A3203" w:rsidRDefault="00C107E1" w:rsidP="00E7240F">
      <w:pPr>
        <w:pStyle w:val="BodyText"/>
      </w:pPr>
      <w:r>
        <w:rPr>
          <w:b/>
        </w:rPr>
        <w:t>Australia</w:t>
      </w:r>
      <w:r w:rsidRPr="00BE29D0">
        <w:rPr>
          <w:b/>
        </w:rPr>
        <w:t xml:space="preserve"> </w:t>
      </w:r>
      <w:r w:rsidR="001A3203" w:rsidRPr="00BE29D0">
        <w:rPr>
          <w:b/>
        </w:rPr>
        <w:t>has provided access to vocational training and higher education opportunities across the region.</w:t>
      </w:r>
      <w:r w:rsidR="00D005CE">
        <w:rPr>
          <w:rFonts w:eastAsiaTheme="minorHAnsi"/>
          <w:color w:val="000000"/>
          <w:szCs w:val="22"/>
          <w:lang w:eastAsia="en-US"/>
        </w:rPr>
        <w:t xml:space="preserve"> </w:t>
      </w:r>
      <w:r w:rsidR="001A3203" w:rsidRPr="00CC71DD">
        <w:t>Through the 18-month pilot infrastructure planning training activity</w:t>
      </w:r>
      <w:r w:rsidR="00CC71DD">
        <w:t>,</w:t>
      </w:r>
      <w:r w:rsidR="001A3203" w:rsidRPr="00CC71DD">
        <w:rPr>
          <w:color w:val="000000"/>
          <w:position w:val="6"/>
          <w:sz w:val="16"/>
          <w:szCs w:val="16"/>
        </w:rPr>
        <w:footnoteReference w:id="144"/>
      </w:r>
      <w:r w:rsidR="001A3203" w:rsidRPr="00CC71DD">
        <w:t xml:space="preserve"> five South Africans, four Namibians, and three Zambians from public service agencies have received on-the-job training to better prepare and manage mining-related infrastructure projects.</w:t>
      </w:r>
      <w:r w:rsidR="00D005CE">
        <w:t xml:space="preserve"> </w:t>
      </w:r>
      <w:r w:rsidR="001A3203" w:rsidRPr="00CC71DD">
        <w:t>The activity demonstrates the importance of effective cooperation between the public and private sectors in these areas.</w:t>
      </w:r>
      <w:r w:rsidR="00D005CE">
        <w:t xml:space="preserve"> </w:t>
      </w:r>
      <w:r w:rsidR="001A3203" w:rsidRPr="00CC71DD">
        <w:t xml:space="preserve">Other Southern African countries where our </w:t>
      </w:r>
      <w:r w:rsidR="00CC71DD">
        <w:t>Mining for Development</w:t>
      </w:r>
      <w:r w:rsidR="00CC71DD" w:rsidRPr="00CC71DD">
        <w:t xml:space="preserve"> </w:t>
      </w:r>
      <w:r w:rsidR="001A3203" w:rsidRPr="00CC71DD">
        <w:t>assistance is more limited have continued to benefit from study tours and Australia Mining Awards.</w:t>
      </w:r>
    </w:p>
    <w:p w14:paraId="11C55EF6" w14:textId="315FE4B7" w:rsidR="001A3203" w:rsidRPr="001A3203" w:rsidRDefault="001A3203" w:rsidP="00E7240F">
      <w:pPr>
        <w:pStyle w:val="BodyText"/>
      </w:pPr>
      <w:r w:rsidRPr="00BE29D0">
        <w:rPr>
          <w:rFonts w:eastAsiaTheme="minorHAnsi"/>
          <w:b/>
        </w:rPr>
        <w:t>The Australia Mining Awards are contributing to building skills and capacity in Africa.</w:t>
      </w:r>
      <w:r w:rsidRPr="00FC2193">
        <w:rPr>
          <w:rFonts w:eastAsiaTheme="minorHAnsi"/>
          <w:position w:val="6"/>
          <w:sz w:val="16"/>
          <w:szCs w:val="12"/>
        </w:rPr>
        <w:footnoteReference w:id="145"/>
      </w:r>
      <w:r w:rsidRPr="00E45EF6">
        <w:rPr>
          <w:rFonts w:eastAsiaTheme="minorHAnsi"/>
        </w:rPr>
        <w:t> </w:t>
      </w:r>
      <w:r w:rsidRPr="001A3203">
        <w:rPr>
          <w:rFonts w:eastAsiaTheme="minorHAnsi"/>
        </w:rPr>
        <w:t>Last year 38 awardees from Southern Africa were awarded Australia Awards to study a range of mining related subjects.</w:t>
      </w:r>
      <w:r w:rsidR="00D005CE">
        <w:rPr>
          <w:rFonts w:eastAsiaTheme="minorHAnsi"/>
        </w:rPr>
        <w:t xml:space="preserve"> </w:t>
      </w:r>
      <w:r w:rsidR="00D71AAE">
        <w:rPr>
          <w:rFonts w:eastAsiaTheme="minorHAnsi"/>
        </w:rPr>
        <w:t xml:space="preserve">Benefits </w:t>
      </w:r>
      <w:r w:rsidR="00661459">
        <w:rPr>
          <w:rFonts w:eastAsiaTheme="minorHAnsi"/>
        </w:rPr>
        <w:t>are</w:t>
      </w:r>
      <w:r w:rsidR="00D71AAE">
        <w:rPr>
          <w:rFonts w:eastAsiaTheme="minorHAnsi"/>
        </w:rPr>
        <w:t xml:space="preserve"> already being seen, with feedback that some participants are transferring knowledge and skills gained through study tours to </w:t>
      </w:r>
      <w:r w:rsidR="00661459">
        <w:rPr>
          <w:rFonts w:eastAsiaTheme="minorHAnsi"/>
        </w:rPr>
        <w:t xml:space="preserve">their own </w:t>
      </w:r>
      <w:r w:rsidR="00D71AAE">
        <w:rPr>
          <w:rFonts w:eastAsiaTheme="minorHAnsi"/>
        </w:rPr>
        <w:t>workplaces</w:t>
      </w:r>
      <w:r w:rsidR="00661459">
        <w:rPr>
          <w:rFonts w:eastAsiaTheme="minorHAnsi"/>
        </w:rPr>
        <w:t xml:space="preserve">. </w:t>
      </w:r>
      <w:r w:rsidR="00D71AAE">
        <w:rPr>
          <w:rStyle w:val="FootnoteReference"/>
          <w:rFonts w:eastAsiaTheme="minorHAnsi"/>
        </w:rPr>
        <w:footnoteReference w:id="146"/>
      </w:r>
      <w:r w:rsidRPr="001A3203">
        <w:rPr>
          <w:rFonts w:eastAsiaTheme="minorHAnsi"/>
        </w:rPr>
        <w:t xml:space="preserve"> </w:t>
      </w:r>
    </w:p>
    <w:p w14:paraId="5BD8D124" w14:textId="3B440AD3" w:rsidR="001A3203" w:rsidRDefault="00C62AB5" w:rsidP="00E7240F">
      <w:pPr>
        <w:pStyle w:val="BodyText"/>
      </w:pPr>
      <w:r>
        <w:rPr>
          <w:rFonts w:eastAsiaTheme="minorHAnsi"/>
        </w:rPr>
        <w:t>The department</w:t>
      </w:r>
      <w:r w:rsidR="00C107E1" w:rsidRPr="001A3203">
        <w:rPr>
          <w:rFonts w:eastAsiaTheme="minorHAnsi"/>
        </w:rPr>
        <w:t xml:space="preserve"> </w:t>
      </w:r>
      <w:r w:rsidR="001A3203" w:rsidRPr="001A3203">
        <w:rPr>
          <w:rFonts w:eastAsiaTheme="minorHAnsi"/>
        </w:rPr>
        <w:t>is now at a point where it is able to begin to leverage its knowledge gained through activities to date and build on its early technical assistance to scale up assistance in priority areas.</w:t>
      </w:r>
      <w:r w:rsidR="00D005CE">
        <w:t xml:space="preserve"> </w:t>
      </w:r>
      <w:r w:rsidR="00C107E1">
        <w:t>Australia</w:t>
      </w:r>
      <w:r w:rsidR="00C107E1" w:rsidRPr="001A3203">
        <w:t xml:space="preserve">’s </w:t>
      </w:r>
      <w:r w:rsidR="001A3203" w:rsidRPr="001A3203">
        <w:t>lack of presence outside of South Africa and Zimbabwe though remains a challenge.</w:t>
      </w:r>
      <w:r w:rsidR="00D005CE">
        <w:t xml:space="preserve"> </w:t>
      </w:r>
      <w:r w:rsidR="001A3203" w:rsidRPr="001A3203">
        <w:t>This is demonstrated by the difficulties experienced in securing government approval for proposed support in Zambia, facilitating effective consultation within government and with other development partners on the Mozambique Coal Master Plan</w:t>
      </w:r>
      <w:r w:rsidR="00CC71DD">
        <w:t>,</w:t>
      </w:r>
      <w:r w:rsidR="001A3203" w:rsidRPr="001A3203">
        <w:t xml:space="preserve"> and </w:t>
      </w:r>
      <w:proofErr w:type="gramStart"/>
      <w:r w:rsidR="001A3203" w:rsidRPr="001A3203">
        <w:t>progressing</w:t>
      </w:r>
      <w:proofErr w:type="gramEnd"/>
      <w:r w:rsidR="001A3203" w:rsidRPr="001A3203">
        <w:t xml:space="preserve"> our regional planning support in Mozambique.</w:t>
      </w:r>
    </w:p>
    <w:p w14:paraId="47ACC417" w14:textId="4D698B01" w:rsidR="007F51C6" w:rsidRDefault="00337DA7" w:rsidP="00E7240F">
      <w:pPr>
        <w:pStyle w:val="BodyText"/>
      </w:pPr>
      <w:r w:rsidRPr="001A3203">
        <w:rPr>
          <w:color w:val="000000"/>
        </w:rPr>
        <w:t xml:space="preserve">Increasing </w:t>
      </w:r>
      <w:r w:rsidR="00C107E1">
        <w:rPr>
          <w:color w:val="000000"/>
        </w:rPr>
        <w:t>the Australian Government’s</w:t>
      </w:r>
      <w:r w:rsidR="00C107E1" w:rsidRPr="001A3203">
        <w:rPr>
          <w:color w:val="000000"/>
        </w:rPr>
        <w:t xml:space="preserve"> </w:t>
      </w:r>
      <w:r w:rsidRPr="001A3203">
        <w:rPr>
          <w:color w:val="000000"/>
        </w:rPr>
        <w:t xml:space="preserve">engagement with </w:t>
      </w:r>
      <w:r w:rsidR="005F3C67">
        <w:rPr>
          <w:color w:val="000000"/>
        </w:rPr>
        <w:t>the Zambian Government</w:t>
      </w:r>
      <w:r w:rsidR="009B3CF4">
        <w:rPr>
          <w:color w:val="000000"/>
        </w:rPr>
        <w:t xml:space="preserve"> and </w:t>
      </w:r>
      <w:r w:rsidR="00CC71DD">
        <w:rPr>
          <w:color w:val="000000"/>
        </w:rPr>
        <w:t xml:space="preserve">Government of </w:t>
      </w:r>
      <w:r w:rsidR="00CC71DD" w:rsidRPr="001A3203">
        <w:t xml:space="preserve">Mozambique </w:t>
      </w:r>
      <w:r w:rsidRPr="001A3203">
        <w:rPr>
          <w:color w:val="000000"/>
        </w:rPr>
        <w:t xml:space="preserve">would greatly assist the implementation of, and policy dialogue </w:t>
      </w:r>
      <w:r w:rsidRPr="001A3203">
        <w:rPr>
          <w:color w:val="000000"/>
        </w:rPr>
        <w:lastRenderedPageBreak/>
        <w:t xml:space="preserve">on, our </w:t>
      </w:r>
      <w:r w:rsidR="009B3CF4">
        <w:rPr>
          <w:color w:val="000000"/>
        </w:rPr>
        <w:t>water and sanitation</w:t>
      </w:r>
      <w:r w:rsidRPr="001A3203">
        <w:rPr>
          <w:color w:val="000000"/>
        </w:rPr>
        <w:t xml:space="preserve"> and </w:t>
      </w:r>
      <w:r w:rsidR="00CC71DD">
        <w:rPr>
          <w:color w:val="000000"/>
        </w:rPr>
        <w:t>Mining for Development</w:t>
      </w:r>
      <w:r w:rsidR="00CC71DD" w:rsidRPr="001A3203">
        <w:rPr>
          <w:color w:val="000000"/>
        </w:rPr>
        <w:t xml:space="preserve"> </w:t>
      </w:r>
      <w:r w:rsidRPr="001A3203">
        <w:rPr>
          <w:color w:val="000000"/>
        </w:rPr>
        <w:t>work in those countries. Given resource constraints though</w:t>
      </w:r>
      <w:r w:rsidR="00CC71DD">
        <w:rPr>
          <w:color w:val="000000"/>
        </w:rPr>
        <w:t>,</w:t>
      </w:r>
      <w:r w:rsidRPr="001A3203">
        <w:rPr>
          <w:color w:val="000000"/>
        </w:rPr>
        <w:t xml:space="preserve"> this will require innovative approaches, such as the co</w:t>
      </w:r>
      <w:r w:rsidR="00CC71DD">
        <w:rPr>
          <w:color w:val="000000"/>
        </w:rPr>
        <w:t>l</w:t>
      </w:r>
      <w:r w:rsidRPr="001A3203">
        <w:rPr>
          <w:color w:val="000000"/>
        </w:rPr>
        <w:t xml:space="preserve">location of specialists with donors who are in-country to pool resources and improve coordination in an increasingly complex and crowded area of work, or the deployment of Australian Civilian Corps officers in the region. We are exploring such possibilities with GIZ and </w:t>
      </w:r>
      <w:r w:rsidR="00CC71DD">
        <w:rPr>
          <w:color w:val="000000"/>
        </w:rPr>
        <w:t xml:space="preserve">the </w:t>
      </w:r>
      <w:r w:rsidR="00CC71DD" w:rsidRPr="00A97E1D">
        <w:rPr>
          <w:szCs w:val="22"/>
        </w:rPr>
        <w:t>United Kingdom’s Department for International Development</w:t>
      </w:r>
      <w:r w:rsidRPr="001A3203">
        <w:rPr>
          <w:color w:val="000000"/>
        </w:rPr>
        <w:t>.</w:t>
      </w:r>
      <w:r w:rsidR="00CC71DD">
        <w:t xml:space="preserve"> </w:t>
      </w:r>
      <w:r w:rsidR="00C107E1">
        <w:t>Australia</w:t>
      </w:r>
      <w:r w:rsidR="00C107E1" w:rsidRPr="001A3203">
        <w:t xml:space="preserve"> </w:t>
      </w:r>
      <w:r w:rsidR="007F51C6" w:rsidRPr="001A3203">
        <w:t>needs to continue to develop a stronger understanding of the sector including how mining and other sectoral programs can deliver complementary and coordinated assistance</w:t>
      </w:r>
      <w:r w:rsidR="009B3CF4">
        <w:t>.</w:t>
      </w:r>
      <w:r w:rsidR="007F51C6" w:rsidRPr="001A3203">
        <w:rPr>
          <w:color w:val="000000"/>
          <w:position w:val="6"/>
          <w:sz w:val="16"/>
          <w:szCs w:val="16"/>
        </w:rPr>
        <w:footnoteReference w:id="147"/>
      </w:r>
      <w:r w:rsidR="00D005CE">
        <w:t xml:space="preserve"> </w:t>
      </w:r>
    </w:p>
    <w:p w14:paraId="2500071F" w14:textId="77777777" w:rsidR="00444CDC" w:rsidRDefault="00444CDC" w:rsidP="00E7240F">
      <w:pPr>
        <w:pStyle w:val="BodyText"/>
      </w:pPr>
    </w:p>
    <w:tbl>
      <w:tblPr>
        <w:tblStyle w:val="TableGrid"/>
        <w:tblW w:w="5000" w:type="pct"/>
        <w:tblBorders>
          <w:insideH w:val="none" w:sz="0" w:space="0" w:color="auto"/>
          <w:insideV w:val="none" w:sz="0" w:space="0" w:color="auto"/>
        </w:tblBorders>
        <w:shd w:val="clear" w:color="auto" w:fill="DBE5F1" w:themeFill="accent1" w:themeFillTint="33"/>
        <w:tblLook w:val="04A0" w:firstRow="1" w:lastRow="0" w:firstColumn="1" w:lastColumn="0" w:noHBand="0" w:noVBand="1"/>
        <w:tblCaption w:val="Management response"/>
        <w:tblDescription w:val="This table outlines the key actions AusAID will take over 2013-14."/>
      </w:tblPr>
      <w:tblGrid>
        <w:gridCol w:w="8550"/>
      </w:tblGrid>
      <w:tr w:rsidR="001A3203" w:rsidRPr="001A3203" w14:paraId="6E499722" w14:textId="77777777" w:rsidTr="0078515E">
        <w:trPr>
          <w:tblHeader/>
        </w:trPr>
        <w:tc>
          <w:tcPr>
            <w:tcW w:w="8153" w:type="dxa"/>
            <w:shd w:val="clear" w:color="auto" w:fill="DBE5F1" w:themeFill="accent1" w:themeFillTint="33"/>
          </w:tcPr>
          <w:p w14:paraId="6B59C78F" w14:textId="2C3FC6AD" w:rsidR="001A3203" w:rsidRPr="001A3203" w:rsidRDefault="00C62AB5" w:rsidP="00C62AB5">
            <w:pPr>
              <w:pStyle w:val="BoxText"/>
              <w:rPr>
                <w:color w:val="000000"/>
              </w:rPr>
            </w:pPr>
            <w:r>
              <w:t>The department</w:t>
            </w:r>
            <w:r w:rsidR="00503115" w:rsidRPr="001A3203">
              <w:t xml:space="preserve"> </w:t>
            </w:r>
            <w:r w:rsidR="007F51C6">
              <w:t>will engage</w:t>
            </w:r>
            <w:r w:rsidR="001A3203" w:rsidRPr="001A3203">
              <w:t xml:space="preserve"> a </w:t>
            </w:r>
            <w:r w:rsidR="00CC71DD">
              <w:t>Mining for Development</w:t>
            </w:r>
            <w:r w:rsidR="00CC71DD" w:rsidRPr="001A3203">
              <w:t xml:space="preserve"> </w:t>
            </w:r>
            <w:r w:rsidR="001A3203" w:rsidRPr="001A3203">
              <w:t>specialist within the Pretoria</w:t>
            </w:r>
            <w:r w:rsidR="00503115">
              <w:t xml:space="preserve"> Embassy</w:t>
            </w:r>
            <w:r w:rsidR="001A3203" w:rsidRPr="001A3203">
              <w:t xml:space="preserve"> </w:t>
            </w:r>
            <w:r w:rsidR="00503115">
              <w:t xml:space="preserve">aid </w:t>
            </w:r>
            <w:r w:rsidR="001A3203" w:rsidRPr="001A3203">
              <w:t xml:space="preserve">team </w:t>
            </w:r>
            <w:r w:rsidR="00444FDC">
              <w:t xml:space="preserve">to </w:t>
            </w:r>
            <w:r w:rsidR="00D67859">
              <w:t xml:space="preserve">provide the relevant experience and expertise to </w:t>
            </w:r>
            <w:r w:rsidR="00444FDC">
              <w:t xml:space="preserve">inform a deeper understanding of </w:t>
            </w:r>
            <w:r w:rsidR="00396B5F">
              <w:t xml:space="preserve">how to translate </w:t>
            </w:r>
            <w:r w:rsidR="00444FDC">
              <w:t>mining</w:t>
            </w:r>
            <w:r w:rsidR="00396B5F">
              <w:t xml:space="preserve"> into development outcomes</w:t>
            </w:r>
            <w:r w:rsidR="00444FDC">
              <w:t>.</w:t>
            </w:r>
            <w:r w:rsidR="00D005CE">
              <w:t xml:space="preserve"> </w:t>
            </w:r>
            <w:r w:rsidR="00503115">
              <w:t>R</w:t>
            </w:r>
            <w:r w:rsidR="00503115" w:rsidRPr="001A3203">
              <w:t>esearch</w:t>
            </w:r>
            <w:r w:rsidR="00444FDC">
              <w:t xml:space="preserve">, </w:t>
            </w:r>
            <w:r w:rsidR="007F51C6" w:rsidRPr="001A3203">
              <w:t xml:space="preserve">commissioned through </w:t>
            </w:r>
            <w:proofErr w:type="gramStart"/>
            <w:r w:rsidR="007F51C6" w:rsidRPr="001A3203">
              <w:t xml:space="preserve">the </w:t>
            </w:r>
            <w:r w:rsidR="001A23B4">
              <w:t xml:space="preserve"> </w:t>
            </w:r>
            <w:r>
              <w:t>department’s</w:t>
            </w:r>
            <w:proofErr w:type="gramEnd"/>
            <w:r w:rsidR="00503115">
              <w:t xml:space="preserve"> </w:t>
            </w:r>
            <w:r w:rsidR="009B3CF4">
              <w:t>Development Research Awards Scheme</w:t>
            </w:r>
            <w:r w:rsidR="00444FDC">
              <w:t xml:space="preserve">, </w:t>
            </w:r>
            <w:r w:rsidR="00503115">
              <w:t xml:space="preserve">will be used </w:t>
            </w:r>
            <w:r w:rsidR="00444FDC">
              <w:t>to further identify</w:t>
            </w:r>
            <w:r w:rsidR="001A3203" w:rsidRPr="001A3203">
              <w:t xml:space="preserve"> the links between mining and other sectors.</w:t>
            </w:r>
            <w:r w:rsidR="00D67859">
              <w:t xml:space="preserve"> </w:t>
            </w:r>
          </w:p>
        </w:tc>
      </w:tr>
    </w:tbl>
    <w:p w14:paraId="31A4CD15" w14:textId="25B5B7E9" w:rsidR="001A3203" w:rsidRPr="001A3203" w:rsidRDefault="001A3203" w:rsidP="006216A8">
      <w:pPr>
        <w:pStyle w:val="Heading3"/>
      </w:pPr>
    </w:p>
    <w:tbl>
      <w:tblPr>
        <w:tblStyle w:val="APPR"/>
        <w:tblW w:w="5000" w:type="pct"/>
        <w:tblLook w:val="01E0" w:firstRow="1" w:lastRow="1" w:firstColumn="1" w:lastColumn="1" w:noHBand="0" w:noVBand="0"/>
        <w:tblCaption w:val="Strategic goal - governance"/>
        <w:tblDescription w:val="This table provides a 2012-13 rating for governance in Southern Africa - amber.  The 2011 was also amber."/>
      </w:tblPr>
      <w:tblGrid>
        <w:gridCol w:w="5447"/>
        <w:gridCol w:w="1573"/>
        <w:gridCol w:w="1586"/>
      </w:tblGrid>
      <w:tr w:rsidR="00E7058B" w:rsidRPr="001A3203" w14:paraId="453A4492" w14:textId="77777777" w:rsidTr="00E7240F">
        <w:trPr>
          <w:cnfStyle w:val="100000000000" w:firstRow="1" w:lastRow="0" w:firstColumn="0" w:lastColumn="0" w:oddVBand="0" w:evenVBand="0" w:oddHBand="0" w:evenHBand="0" w:firstRowFirstColumn="0" w:firstRowLastColumn="0" w:lastRowFirstColumn="0" w:lastRowLastColumn="0"/>
        </w:trPr>
        <w:tc>
          <w:tcPr>
            <w:tcW w:w="5369" w:type="dxa"/>
          </w:tcPr>
          <w:p w14:paraId="345DBA17" w14:textId="475D300C" w:rsidR="00E7058B" w:rsidRPr="00592AAB" w:rsidRDefault="00E7058B">
            <w:pPr>
              <w:pStyle w:val="TableTextColumnHeading"/>
            </w:pPr>
            <w:r w:rsidRPr="00AB0AA3">
              <w:t xml:space="preserve">Objective </w:t>
            </w:r>
            <w:r w:rsidR="001B46A3" w:rsidRPr="00AB0AA3">
              <w:t>6</w:t>
            </w:r>
            <w:r w:rsidRPr="00AB0AA3">
              <w:t xml:space="preserve">: </w:t>
            </w:r>
          </w:p>
        </w:tc>
        <w:tc>
          <w:tcPr>
            <w:tcW w:w="1535" w:type="dxa"/>
          </w:tcPr>
          <w:p w14:paraId="4AE96796" w14:textId="77777777" w:rsidR="00E7058B" w:rsidRPr="00E7240F" w:rsidRDefault="00E7058B">
            <w:pPr>
              <w:pStyle w:val="TableTextColumnHeading"/>
              <w:rPr>
                <w:b w:val="0"/>
              </w:rPr>
            </w:pPr>
            <w:r w:rsidRPr="00E7240F">
              <w:t>Rating in</w:t>
            </w:r>
          </w:p>
          <w:p w14:paraId="0AB8DDE6" w14:textId="7737B297" w:rsidR="00E7058B" w:rsidRPr="00E7240F" w:rsidRDefault="00E7058B">
            <w:pPr>
              <w:pStyle w:val="TableTextColumnHeading"/>
              <w:rPr>
                <w:b w:val="0"/>
              </w:rPr>
            </w:pPr>
            <w:r w:rsidRPr="00E7240F">
              <w:t>2012–13</w:t>
            </w:r>
          </w:p>
        </w:tc>
        <w:tc>
          <w:tcPr>
            <w:tcW w:w="1534" w:type="dxa"/>
          </w:tcPr>
          <w:p w14:paraId="2ECB478A" w14:textId="77777777" w:rsidR="00E7058B" w:rsidRPr="00E7240F" w:rsidRDefault="00E7058B">
            <w:pPr>
              <w:pStyle w:val="TableTextColumnHeading"/>
              <w:rPr>
                <w:b w:val="0"/>
              </w:rPr>
            </w:pPr>
            <w:r w:rsidRPr="00E7240F">
              <w:t>Rating in</w:t>
            </w:r>
          </w:p>
          <w:p w14:paraId="7125765A" w14:textId="47843633" w:rsidR="00E7058B" w:rsidRPr="00E7240F" w:rsidRDefault="00E7058B">
            <w:pPr>
              <w:pStyle w:val="TableTextColumnHeading"/>
              <w:rPr>
                <w:b w:val="0"/>
              </w:rPr>
            </w:pPr>
            <w:r w:rsidRPr="00E7240F">
              <w:t>2011</w:t>
            </w:r>
          </w:p>
        </w:tc>
      </w:tr>
      <w:tr w:rsidR="00E7058B" w:rsidRPr="001A3203" w14:paraId="004AE504" w14:textId="77777777" w:rsidTr="00E7240F">
        <w:trPr>
          <w:cnfStyle w:val="100000000000" w:firstRow="1" w:lastRow="0" w:firstColumn="0" w:lastColumn="0" w:oddVBand="0" w:evenVBand="0" w:oddHBand="0" w:evenHBand="0" w:firstRowFirstColumn="0" w:firstRowLastColumn="0" w:lastRowFirstColumn="0" w:lastRowLastColumn="0"/>
        </w:trPr>
        <w:tc>
          <w:tcPr>
            <w:tcW w:w="5369" w:type="dxa"/>
          </w:tcPr>
          <w:p w14:paraId="08E0417F" w14:textId="1063CF41" w:rsidR="00E7058B" w:rsidRPr="00E7240F" w:rsidRDefault="00E7058B" w:rsidP="00E7240F">
            <w:pPr>
              <w:pStyle w:val="TableTextEntries"/>
              <w:rPr>
                <w:b w:val="0"/>
              </w:rPr>
            </w:pPr>
            <w:r w:rsidRPr="00E7240F">
              <w:t>Improving governance to deliver better services, improve security and enhance justice and human rights</w:t>
            </w:r>
          </w:p>
        </w:tc>
        <w:tc>
          <w:tcPr>
            <w:tcW w:w="1535" w:type="dxa"/>
            <w:shd w:val="clear" w:color="auto" w:fill="F79646" w:themeFill="accent6"/>
          </w:tcPr>
          <w:p w14:paraId="1E3D6A86" w14:textId="1009C2FD" w:rsidR="00E7058B" w:rsidRPr="00E7240F" w:rsidRDefault="00E7240F" w:rsidP="00E7240F">
            <w:pPr>
              <w:pStyle w:val="TableTextEntries"/>
              <w:rPr>
                <w:b w:val="0"/>
              </w:rPr>
            </w:pPr>
            <w:r w:rsidRPr="00E7240F">
              <w:t>Amber</w:t>
            </w:r>
          </w:p>
        </w:tc>
        <w:tc>
          <w:tcPr>
            <w:tcW w:w="1534" w:type="dxa"/>
            <w:shd w:val="clear" w:color="auto" w:fill="F79646" w:themeFill="accent6"/>
          </w:tcPr>
          <w:p w14:paraId="352C51CD" w14:textId="416F7FED" w:rsidR="00E7058B" w:rsidRPr="00E7240F" w:rsidRDefault="00E7240F" w:rsidP="00E7240F">
            <w:pPr>
              <w:pStyle w:val="TableTextEntries"/>
              <w:rPr>
                <w:b w:val="0"/>
                <w:highlight w:val="green"/>
              </w:rPr>
            </w:pPr>
            <w:r w:rsidRPr="00E7240F">
              <w:t>Amber</w:t>
            </w:r>
          </w:p>
        </w:tc>
      </w:tr>
    </w:tbl>
    <w:p w14:paraId="6D8B758C" w14:textId="77777777" w:rsidR="00E7240F" w:rsidRDefault="00E7240F" w:rsidP="00E7240F">
      <w:pPr>
        <w:pStyle w:val="BodyText"/>
      </w:pPr>
    </w:p>
    <w:p w14:paraId="3EEFA7C6" w14:textId="494CF413" w:rsidR="001A3203" w:rsidRPr="001A3203" w:rsidRDefault="001B46A3" w:rsidP="00E7240F">
      <w:pPr>
        <w:pStyle w:val="BodyText"/>
        <w:rPr>
          <w:i/>
        </w:rPr>
      </w:pPr>
      <w:r>
        <w:rPr>
          <w:b/>
        </w:rPr>
        <w:t>Australia</w:t>
      </w:r>
      <w:r w:rsidRPr="00E7240F">
        <w:rPr>
          <w:b/>
        </w:rPr>
        <w:t xml:space="preserve">’s </w:t>
      </w:r>
      <w:r w:rsidR="001A3203" w:rsidRPr="00E7240F">
        <w:rPr>
          <w:b/>
        </w:rPr>
        <w:t>discrete governance activities in Zimbabwe are producing good outputs.</w:t>
      </w:r>
      <w:r w:rsidR="00D005CE">
        <w:rPr>
          <w:i/>
        </w:rPr>
        <w:t xml:space="preserve"> </w:t>
      </w:r>
      <w:r w:rsidR="001A3203" w:rsidRPr="001A3203">
        <w:t xml:space="preserve">However, a challenging </w:t>
      </w:r>
      <w:r w:rsidR="00825403">
        <w:t xml:space="preserve">political and operating </w:t>
      </w:r>
      <w:r w:rsidR="001A3203" w:rsidRPr="001A3203">
        <w:t>environment is hindering higher level development outcomes.</w:t>
      </w:r>
      <w:r w:rsidR="00D005CE">
        <w:t xml:space="preserve"> </w:t>
      </w:r>
      <w:r w:rsidR="001A3203" w:rsidRPr="001A3203">
        <w:t>For this reason, it is rated Amber.</w:t>
      </w:r>
      <w:r w:rsidR="00D005CE">
        <w:rPr>
          <w:i/>
        </w:rPr>
        <w:t xml:space="preserve"> </w:t>
      </w:r>
    </w:p>
    <w:p w14:paraId="0B043DF6" w14:textId="67247CAF" w:rsidR="001A3203" w:rsidRPr="001A3203" w:rsidRDefault="001A3203" w:rsidP="00E7240F">
      <w:pPr>
        <w:pStyle w:val="BodyText"/>
      </w:pPr>
      <w:r w:rsidRPr="00326CD4">
        <w:rPr>
          <w:b/>
        </w:rPr>
        <w:t>Governance</w:t>
      </w:r>
      <w:r w:rsidRPr="00E90A81">
        <w:rPr>
          <w:position w:val="6"/>
          <w:sz w:val="16"/>
          <w:szCs w:val="12"/>
        </w:rPr>
        <w:footnoteReference w:id="148"/>
      </w:r>
      <w:r w:rsidRPr="00326CD4">
        <w:rPr>
          <w:b/>
        </w:rPr>
        <w:t xml:space="preserve"> varies across and within countries in the Southern African region</w:t>
      </w:r>
      <w:r w:rsidRPr="00BE29D0">
        <w:t>,</w:t>
      </w:r>
      <w:r w:rsidRPr="00E45EF6">
        <w:t xml:space="preserve"> with</w:t>
      </w:r>
      <w:r w:rsidRPr="001A3203">
        <w:t xml:space="preserve"> some countries showing signs of improvement in some areas whereas others showing signs of increased tension and poor transparency.</w:t>
      </w:r>
      <w:r w:rsidR="00D005CE">
        <w:t xml:space="preserve"> </w:t>
      </w:r>
      <w:r w:rsidR="00CC71DD">
        <w:t>The Government of Zimbabwe is</w:t>
      </w:r>
      <w:r w:rsidR="00CC71DD" w:rsidRPr="001A3203">
        <w:t xml:space="preserve"> </w:t>
      </w:r>
      <w:r w:rsidRPr="001A3203">
        <w:t>undertaking key reforms to improve service delivery and transparency</w:t>
      </w:r>
      <w:r w:rsidR="00CC71DD">
        <w:t>.</w:t>
      </w:r>
      <w:r w:rsidRPr="001A3203">
        <w:rPr>
          <w:position w:val="6"/>
          <w:sz w:val="16"/>
          <w:szCs w:val="12"/>
        </w:rPr>
        <w:footnoteReference w:id="149"/>
      </w:r>
      <w:r w:rsidR="00CC71DD">
        <w:t xml:space="preserve"> U</w:t>
      </w:r>
      <w:r w:rsidRPr="001A3203">
        <w:t>pcoming elections are producing signs of increased tension and conflict in Mozambique</w:t>
      </w:r>
      <w:r w:rsidR="00CC71DD">
        <w:t>,</w:t>
      </w:r>
      <w:r w:rsidRPr="001A3203">
        <w:rPr>
          <w:position w:val="6"/>
          <w:sz w:val="16"/>
          <w:szCs w:val="12"/>
        </w:rPr>
        <w:footnoteReference w:id="150"/>
      </w:r>
      <w:r w:rsidRPr="001A3203">
        <w:t xml:space="preserve"> and there </w:t>
      </w:r>
      <w:r w:rsidR="003F7E8F">
        <w:t>continues to be</w:t>
      </w:r>
      <w:r w:rsidRPr="001A3203">
        <w:t xml:space="preserve"> political uncertainty due to upcoming elections in 2013</w:t>
      </w:r>
      <w:r w:rsidR="003F7E8F">
        <w:t>,</w:t>
      </w:r>
      <w:r w:rsidRPr="001A3203">
        <w:t xml:space="preserve"> a lack of transparency</w:t>
      </w:r>
      <w:r w:rsidR="00CC71DD">
        <w:t>,</w:t>
      </w:r>
      <w:r w:rsidRPr="001A3203">
        <w:rPr>
          <w:position w:val="6"/>
          <w:sz w:val="16"/>
          <w:szCs w:val="12"/>
        </w:rPr>
        <w:footnoteReference w:id="151"/>
      </w:r>
      <w:r w:rsidR="003F7E8F">
        <w:t xml:space="preserve"> regular reports of political and human rights violations,</w:t>
      </w:r>
      <w:r w:rsidRPr="001A3203">
        <w:t xml:space="preserve"> </w:t>
      </w:r>
      <w:r w:rsidR="003F7E8F">
        <w:t>and limitations in the ability of the government to deliver services</w:t>
      </w:r>
      <w:r w:rsidRPr="001A3203">
        <w:t>.</w:t>
      </w:r>
      <w:r w:rsidR="00D005CE">
        <w:t xml:space="preserve"> </w:t>
      </w:r>
    </w:p>
    <w:p w14:paraId="3CC9B07A" w14:textId="2E90806B" w:rsidR="00A14B5D" w:rsidRDefault="00E03A02" w:rsidP="00E7240F">
      <w:pPr>
        <w:pStyle w:val="BodyText"/>
      </w:pPr>
      <w:r>
        <w:lastRenderedPageBreak/>
        <w:t>Australia</w:t>
      </w:r>
      <w:r w:rsidRPr="001A3203">
        <w:t>’s</w:t>
      </w:r>
      <w:r>
        <w:t xml:space="preserve"> aid</w:t>
      </w:r>
      <w:r w:rsidRPr="001A3203">
        <w:t xml:space="preserve"> </w:t>
      </w:r>
      <w:r w:rsidR="001A3203" w:rsidRPr="001A3203">
        <w:t>program in Sub-Saharan Africa does not engage on governance as a standalone sector.</w:t>
      </w:r>
      <w:r w:rsidR="00D005CE">
        <w:t xml:space="preserve"> </w:t>
      </w:r>
      <w:r w:rsidR="001A3203" w:rsidRPr="001A3203">
        <w:t xml:space="preserve">Instead, </w:t>
      </w:r>
      <w:r w:rsidR="00CC71DD">
        <w:t>we</w:t>
      </w:r>
      <w:r w:rsidR="00CC71DD" w:rsidRPr="001A3203">
        <w:t xml:space="preserve"> </w:t>
      </w:r>
      <w:r w:rsidR="001A3203" w:rsidRPr="001A3203">
        <w:t>focus on engaging on the way resources and services are governed, and on building the capacity of government within key sectors.</w:t>
      </w:r>
      <w:r w:rsidR="00D005CE">
        <w:t xml:space="preserve"> </w:t>
      </w:r>
      <w:r w:rsidR="001A3203" w:rsidRPr="001A3203">
        <w:t xml:space="preserve">Capacity building is a key theme across all </w:t>
      </w:r>
      <w:r>
        <w:t>Australian</w:t>
      </w:r>
      <w:r w:rsidR="001A3203" w:rsidRPr="001A3203">
        <w:t xml:space="preserve"> programs in Sub-Saharan Africa and achievements in this are discussed throughout other sections in the report.</w:t>
      </w:r>
      <w:r w:rsidR="00D005CE">
        <w:t xml:space="preserve"> </w:t>
      </w:r>
      <w:r w:rsidR="001A3203" w:rsidRPr="001A3203">
        <w:t xml:space="preserve">However, </w:t>
      </w:r>
      <w:r w:rsidR="00A14B5D">
        <w:t>it is recognised</w:t>
      </w:r>
      <w:r w:rsidR="001A3203" w:rsidRPr="001A3203">
        <w:t xml:space="preserve"> that sound governance</w:t>
      </w:r>
      <w:r w:rsidR="00A14B5D">
        <w:t>, particularly in fragile and conflict-affected states,</w:t>
      </w:r>
      <w:r w:rsidR="001A3203" w:rsidRPr="001A3203">
        <w:t xml:space="preserve"> is a prerequisite for achieving all other program objectives</w:t>
      </w:r>
      <w:r w:rsidR="00A14B5D">
        <w:t xml:space="preserve"> and that achieving progress in these contexts takes more time than usual.</w:t>
      </w:r>
      <w:r w:rsidR="00D005CE">
        <w:t xml:space="preserve"> </w:t>
      </w:r>
    </w:p>
    <w:p w14:paraId="2084154F" w14:textId="5807CF12" w:rsidR="003F7E8F" w:rsidRDefault="00A14B5D" w:rsidP="00E7240F">
      <w:pPr>
        <w:pStyle w:val="BodyText"/>
      </w:pPr>
      <w:r>
        <w:t>It is for these reasons that</w:t>
      </w:r>
      <w:r w:rsidR="001A3203" w:rsidRPr="001A3203">
        <w:t xml:space="preserve"> </w:t>
      </w:r>
      <w:r w:rsidR="00E90A81">
        <w:t>Australia</w:t>
      </w:r>
      <w:r w:rsidR="00E90A81" w:rsidRPr="001A3203">
        <w:t xml:space="preserve"> </w:t>
      </w:r>
      <w:r w:rsidR="001A3203" w:rsidRPr="001A3203">
        <w:t xml:space="preserve">provides support specifically for Zimbabwe, </w:t>
      </w:r>
      <w:r w:rsidR="00E90A81">
        <w:t xml:space="preserve">a </w:t>
      </w:r>
      <w:proofErr w:type="spellStart"/>
      <w:r w:rsidR="00E90A81">
        <w:t>coutry</w:t>
      </w:r>
      <w:proofErr w:type="spellEnd"/>
      <w:r w:rsidR="00E90A81" w:rsidRPr="001A3203">
        <w:t xml:space="preserve"> </w:t>
      </w:r>
      <w:r w:rsidR="00E90A81">
        <w:t>Australia</w:t>
      </w:r>
      <w:r w:rsidR="00E90A81" w:rsidRPr="001A3203">
        <w:t xml:space="preserve"> </w:t>
      </w:r>
      <w:r w:rsidR="001A3203" w:rsidRPr="001A3203">
        <w:t>has historically supported, and where there has been a history of significant political instability and turmoil.</w:t>
      </w:r>
      <w:r w:rsidR="00D005CE">
        <w:t xml:space="preserve"> </w:t>
      </w:r>
      <w:r w:rsidR="00E03A02">
        <w:t>S</w:t>
      </w:r>
      <w:r w:rsidR="001A3203" w:rsidRPr="001A3203">
        <w:t>upport has been provided for three main areas: to improve political processes</w:t>
      </w:r>
      <w:r w:rsidR="00C843E6">
        <w:t>,</w:t>
      </w:r>
      <w:r w:rsidR="00E90A81">
        <w:t xml:space="preserve"> to</w:t>
      </w:r>
      <w:r w:rsidR="00C843E6" w:rsidRPr="001A3203">
        <w:t xml:space="preserve"> </w:t>
      </w:r>
      <w:r w:rsidR="001A3203" w:rsidRPr="001A3203">
        <w:t>build a healthy state-society compact</w:t>
      </w:r>
      <w:r w:rsidR="00C843E6">
        <w:t>,</w:t>
      </w:r>
      <w:r w:rsidR="00C843E6" w:rsidRPr="001A3203">
        <w:t xml:space="preserve"> </w:t>
      </w:r>
      <w:r w:rsidR="001A3203" w:rsidRPr="001A3203">
        <w:t>and to build the Zimbabwean Government</w:t>
      </w:r>
      <w:r w:rsidR="00C843E6">
        <w:t>’</w:t>
      </w:r>
      <w:r w:rsidR="001A3203" w:rsidRPr="001A3203">
        <w:t>s ability to manage resources to improve the stifled economy.</w:t>
      </w:r>
      <w:r w:rsidR="00D005CE">
        <w:t xml:space="preserve"> </w:t>
      </w:r>
      <w:r w:rsidR="003F7E8F">
        <w:t xml:space="preserve">It is recognised that the </w:t>
      </w:r>
      <w:r w:rsidR="003F7E8F" w:rsidRPr="00F070FB">
        <w:t>s</w:t>
      </w:r>
      <w:r w:rsidR="003F7E8F">
        <w:t>t</w:t>
      </w:r>
      <w:r w:rsidR="003F7E8F" w:rsidRPr="00F070FB">
        <w:t xml:space="preserve">ate of fragility and instability </w:t>
      </w:r>
      <w:r w:rsidR="003F7E8F">
        <w:t xml:space="preserve">in Zimbabwe has </w:t>
      </w:r>
      <w:r w:rsidR="003F7E8F" w:rsidRPr="00F070FB">
        <w:t>add</w:t>
      </w:r>
      <w:r w:rsidR="003F7E8F">
        <w:t>ed</w:t>
      </w:r>
      <w:r w:rsidR="003F7E8F" w:rsidRPr="00F070FB">
        <w:t xml:space="preserve"> to the disadvantages already faced by the most vulnerable groups in the community, including women. </w:t>
      </w:r>
      <w:r w:rsidR="003F7E8F">
        <w:t xml:space="preserve">Although </w:t>
      </w:r>
      <w:r w:rsidR="00E03A02">
        <w:t xml:space="preserve">Australia’s </w:t>
      </w:r>
      <w:r w:rsidR="003F7E8F">
        <w:t>governance investments in Zimbabwe do not</w:t>
      </w:r>
      <w:r w:rsidR="003F7E8F" w:rsidRPr="00694CBE">
        <w:t xml:space="preserve"> cater for specific women-focused </w:t>
      </w:r>
      <w:r w:rsidR="003F7E8F">
        <w:t>programs, working in these areas provides an opportunity for promoting gender equality at structural levels</w:t>
      </w:r>
      <w:r w:rsidR="003F7E8F" w:rsidRPr="00694CBE">
        <w:t>.</w:t>
      </w:r>
    </w:p>
    <w:p w14:paraId="06323B23" w14:textId="0432EE2F" w:rsidR="001A3203" w:rsidRPr="001A3203" w:rsidRDefault="001A3203" w:rsidP="00326CD4">
      <w:pPr>
        <w:pStyle w:val="BodyText"/>
      </w:pPr>
      <w:r w:rsidRPr="001A3203">
        <w:t xml:space="preserve">The majority of </w:t>
      </w:r>
      <w:r w:rsidR="00E03A02">
        <w:t>Australia</w:t>
      </w:r>
      <w:r w:rsidR="00E03A02" w:rsidRPr="001A3203">
        <w:t xml:space="preserve">’s </w:t>
      </w:r>
      <w:r w:rsidRPr="001A3203">
        <w:t xml:space="preserve">investments in Zimbabwe are due for completion </w:t>
      </w:r>
      <w:r w:rsidR="00E90A81">
        <w:t xml:space="preserve">in </w:t>
      </w:r>
      <w:r w:rsidRPr="001A3203">
        <w:t>2013</w:t>
      </w:r>
      <w:r w:rsidR="00C843E6">
        <w:t>–</w:t>
      </w:r>
      <w:r w:rsidRPr="001A3203">
        <w:t>14, at which point reconsider</w:t>
      </w:r>
      <w:r w:rsidR="00E03A02">
        <w:t>ation of</w:t>
      </w:r>
      <w:r w:rsidRPr="001A3203">
        <w:t xml:space="preserve"> assistance for governance in Zimbabwe, depending on the outcomes of the election, available resources and performance information</w:t>
      </w:r>
      <w:r w:rsidR="00E03A02">
        <w:t>, will be made</w:t>
      </w:r>
      <w:r w:rsidRPr="001A3203">
        <w:t>.</w:t>
      </w:r>
    </w:p>
    <w:p w14:paraId="50137379" w14:textId="30E820EC" w:rsidR="00FC10D9" w:rsidRDefault="001A3203" w:rsidP="00326CD4">
      <w:pPr>
        <w:pStyle w:val="BodyText"/>
      </w:pPr>
      <w:r w:rsidRPr="001A3203">
        <w:t>The Constitutional Select Parliamentary Committee</w:t>
      </w:r>
      <w:r w:rsidR="00C843E6">
        <w:t>,</w:t>
      </w:r>
      <w:r w:rsidRPr="001A3203">
        <w:rPr>
          <w:position w:val="6"/>
          <w:sz w:val="16"/>
          <w:szCs w:val="12"/>
        </w:rPr>
        <w:footnoteReference w:id="152"/>
      </w:r>
      <w:r w:rsidRPr="001A3203">
        <w:t xml:space="preserve"> with $2 million in </w:t>
      </w:r>
      <w:r w:rsidR="00E03A02">
        <w:t>Australian government</w:t>
      </w:r>
      <w:r w:rsidR="00E03A02" w:rsidRPr="001A3203">
        <w:t xml:space="preserve"> </w:t>
      </w:r>
      <w:r w:rsidRPr="001A3203">
        <w:t>funding to the U</w:t>
      </w:r>
      <w:r w:rsidR="00C843E6">
        <w:t xml:space="preserve">nited </w:t>
      </w:r>
      <w:r w:rsidRPr="001A3203">
        <w:t>N</w:t>
      </w:r>
      <w:r w:rsidR="00C843E6">
        <w:t xml:space="preserve">ations </w:t>
      </w:r>
      <w:r w:rsidRPr="001A3203">
        <w:t>D</w:t>
      </w:r>
      <w:r w:rsidR="00C843E6">
        <w:t xml:space="preserve">evelopment </w:t>
      </w:r>
      <w:r w:rsidRPr="001A3203">
        <w:t>P</w:t>
      </w:r>
      <w:r w:rsidR="00C843E6">
        <w:t>rogramme</w:t>
      </w:r>
      <w:r w:rsidRPr="001A3203">
        <w:t xml:space="preserve"> Multi-donor Trust Fund, supported the constitution development process by collating information from the public outreach process, </w:t>
      </w:r>
      <w:r w:rsidR="00C843E6">
        <w:t>helping</w:t>
      </w:r>
      <w:r w:rsidR="00C843E6" w:rsidRPr="001A3203">
        <w:t xml:space="preserve"> </w:t>
      </w:r>
      <w:r w:rsidRPr="001A3203">
        <w:t>develop</w:t>
      </w:r>
      <w:r w:rsidR="00C843E6">
        <w:t xml:space="preserve"> </w:t>
      </w:r>
      <w:r w:rsidRPr="001A3203">
        <w:t>a first draft for consultation, holding the Second All Stakeholders conference and keeping the public reasonably well informed about the issues being debated.</w:t>
      </w:r>
      <w:r w:rsidR="00D005CE">
        <w:t xml:space="preserve"> </w:t>
      </w:r>
      <w:r w:rsidRPr="001A3203">
        <w:t xml:space="preserve">This is a significant milestone considering the constitution has previously been contested and delayed and it is a considerable improvement from the current constitution. </w:t>
      </w:r>
      <w:r w:rsidRPr="001A3203">
        <w:rPr>
          <w:position w:val="6"/>
          <w:sz w:val="16"/>
          <w:szCs w:val="12"/>
        </w:rPr>
        <w:footnoteReference w:id="153"/>
      </w:r>
      <w:r w:rsidRPr="001A3203">
        <w:t xml:space="preserve"> </w:t>
      </w:r>
      <w:r w:rsidR="00FC10D9">
        <w:t xml:space="preserve">While the </w:t>
      </w:r>
      <w:r w:rsidR="00C843E6" w:rsidRPr="001A3203">
        <w:t>U</w:t>
      </w:r>
      <w:r w:rsidR="00C843E6">
        <w:t xml:space="preserve">nited </w:t>
      </w:r>
      <w:r w:rsidR="00C843E6" w:rsidRPr="001A3203">
        <w:t>N</w:t>
      </w:r>
      <w:r w:rsidR="00C843E6">
        <w:t xml:space="preserve">ations </w:t>
      </w:r>
      <w:r w:rsidR="00C843E6" w:rsidRPr="001A3203">
        <w:t>D</w:t>
      </w:r>
      <w:r w:rsidR="00C843E6">
        <w:t xml:space="preserve">evelopment </w:t>
      </w:r>
      <w:r w:rsidR="00C843E6" w:rsidRPr="001A3203">
        <w:t>P</w:t>
      </w:r>
      <w:r w:rsidR="00C843E6">
        <w:t>rogramme</w:t>
      </w:r>
      <w:r w:rsidR="00C843E6" w:rsidRPr="001A3203">
        <w:t xml:space="preserve"> </w:t>
      </w:r>
      <w:r w:rsidR="00FC10D9">
        <w:t xml:space="preserve">has experienced difficulties in balancing </w:t>
      </w:r>
      <w:r w:rsidR="00AD4560">
        <w:t>the reporting</w:t>
      </w:r>
      <w:r w:rsidR="00FC10D9">
        <w:t xml:space="preserve"> requirements of the various donors</w:t>
      </w:r>
      <w:r w:rsidR="00AD4560">
        <w:t xml:space="preserve"> and getting engagement from the government</w:t>
      </w:r>
      <w:r w:rsidR="00FC10D9">
        <w:t xml:space="preserve">, </w:t>
      </w:r>
      <w:r w:rsidR="00AD4560">
        <w:t>it performs administrative tasks well and is working on sensitive issues in a politically challenging environment</w:t>
      </w:r>
      <w:r w:rsidR="00721E25">
        <w:t>.</w:t>
      </w:r>
      <w:r w:rsidR="00AD4560">
        <w:rPr>
          <w:rStyle w:val="FootnoteReference"/>
        </w:rPr>
        <w:footnoteReference w:id="154"/>
      </w:r>
      <w:r w:rsidR="00D005CE">
        <w:t xml:space="preserve"> </w:t>
      </w:r>
    </w:p>
    <w:p w14:paraId="1541C6EC" w14:textId="71874B68" w:rsidR="003F7E8F" w:rsidRDefault="00B64685" w:rsidP="00326CD4">
      <w:pPr>
        <w:pStyle w:val="BodyText"/>
      </w:pPr>
      <w:r>
        <w:t>This initiative</w:t>
      </w:r>
      <w:r w:rsidR="003F7E8F">
        <w:t xml:space="preserve"> improv</w:t>
      </w:r>
      <w:r>
        <w:t>ed</w:t>
      </w:r>
      <w:r w:rsidR="003F7E8F">
        <w:t xml:space="preserve"> gender equality by raising awareness </w:t>
      </w:r>
      <w:r w:rsidR="00C843E6">
        <w:t xml:space="preserve">of and promoting </w:t>
      </w:r>
      <w:r w:rsidR="003F7E8F">
        <w:t xml:space="preserve">gender issues in civic education campaigns, </w:t>
      </w:r>
      <w:r w:rsidR="00C843E6">
        <w:t xml:space="preserve">and </w:t>
      </w:r>
      <w:r w:rsidR="003F7E8F">
        <w:t>targeting increased participation of women an</w:t>
      </w:r>
      <w:r>
        <w:t>d other marginalised groups</w:t>
      </w:r>
      <w:r w:rsidR="003F7E8F">
        <w:t>.</w:t>
      </w:r>
      <w:r w:rsidR="00D005CE">
        <w:t xml:space="preserve"> </w:t>
      </w:r>
      <w:r w:rsidR="00F42F1A">
        <w:t xml:space="preserve">The </w:t>
      </w:r>
      <w:r w:rsidR="00C843E6">
        <w:t xml:space="preserve">constitution </w:t>
      </w:r>
      <w:r w:rsidR="00F42F1A">
        <w:t xml:space="preserve">has a number of positive provisions for women, including stating </w:t>
      </w:r>
      <w:r w:rsidR="00F42F1A" w:rsidRPr="00827744">
        <w:t xml:space="preserve">gender equality </w:t>
      </w:r>
      <w:r w:rsidR="00C843E6">
        <w:t>as</w:t>
      </w:r>
      <w:r w:rsidR="00C843E6" w:rsidRPr="00827744">
        <w:t xml:space="preserve"> </w:t>
      </w:r>
      <w:r w:rsidR="00F42F1A" w:rsidRPr="00827744">
        <w:t xml:space="preserve">one of the country’s </w:t>
      </w:r>
      <w:r w:rsidR="00C843E6">
        <w:t>f</w:t>
      </w:r>
      <w:r w:rsidR="00C843E6" w:rsidRPr="00827744">
        <w:t xml:space="preserve">ounding </w:t>
      </w:r>
      <w:r w:rsidR="00C843E6">
        <w:t>v</w:t>
      </w:r>
      <w:r w:rsidR="00C843E6" w:rsidRPr="00827744">
        <w:t>alues</w:t>
      </w:r>
      <w:r w:rsidR="00C843E6">
        <w:t xml:space="preserve">, </w:t>
      </w:r>
      <w:r w:rsidR="00F42F1A">
        <w:t xml:space="preserve">and better alignment with several of the key international and regional gender equality and women’s rights instruments </w:t>
      </w:r>
      <w:r w:rsidR="00F42F1A" w:rsidRPr="00827744">
        <w:t>that Zimbabwe has signed and ratified</w:t>
      </w:r>
      <w:r>
        <w:t>.</w:t>
      </w:r>
      <w:r>
        <w:rPr>
          <w:rStyle w:val="FootnoteReference"/>
        </w:rPr>
        <w:footnoteReference w:id="155"/>
      </w:r>
      <w:r w:rsidR="003F7E8F">
        <w:t xml:space="preserve"> </w:t>
      </w:r>
    </w:p>
    <w:p w14:paraId="1778F6AC" w14:textId="5443B8C7" w:rsidR="001A3203" w:rsidRPr="001A3203" w:rsidRDefault="002F1A01" w:rsidP="00326CD4">
      <w:pPr>
        <w:pStyle w:val="BodyText"/>
      </w:pPr>
      <w:r>
        <w:lastRenderedPageBreak/>
        <w:t>Australian</w:t>
      </w:r>
      <w:r w:rsidRPr="001A3203">
        <w:t xml:space="preserve"> </w:t>
      </w:r>
      <w:r w:rsidR="001A3203" w:rsidRPr="001A3203">
        <w:t>funding also supported the</w:t>
      </w:r>
      <w:r w:rsidR="00AD4560">
        <w:t xml:space="preserve"> United Nations Population Fund to undertake</w:t>
      </w:r>
      <w:r w:rsidR="001A3203" w:rsidRPr="001A3203">
        <w:t xml:space="preserve"> the 2012 Zimbabwe National Population census in a range of areas such as field work materials, training and data processing equipment and technical expertise. With large population movements over the last decade, the data will allow the government to plan and target services where they are required.</w:t>
      </w:r>
    </w:p>
    <w:p w14:paraId="169BDB09" w14:textId="3FE1553B" w:rsidR="001A3203" w:rsidRPr="001A3203" w:rsidRDefault="001A3203" w:rsidP="00326CD4">
      <w:pPr>
        <w:pStyle w:val="BodyText"/>
      </w:pPr>
      <w:r w:rsidRPr="001A3203">
        <w:t xml:space="preserve">In addition to supporting </w:t>
      </w:r>
      <w:r w:rsidR="00C843E6">
        <w:t>the g</w:t>
      </w:r>
      <w:r w:rsidR="00C843E6" w:rsidRPr="001A3203">
        <w:t xml:space="preserve">overnment </w:t>
      </w:r>
      <w:r w:rsidRPr="001A3203">
        <w:t xml:space="preserve">to strengthen democratic reform processes, </w:t>
      </w:r>
      <w:r w:rsidR="00C62AB5">
        <w:t>the department</w:t>
      </w:r>
      <w:r w:rsidR="002F1895">
        <w:t xml:space="preserve"> </w:t>
      </w:r>
      <w:r w:rsidRPr="001A3203">
        <w:t xml:space="preserve">works with civil society organisations in Zimbabwe </w:t>
      </w:r>
      <w:r w:rsidR="00B64685">
        <w:t>to</w:t>
      </w:r>
      <w:r w:rsidRPr="001A3203">
        <w:t xml:space="preserve"> monitor and report on these</w:t>
      </w:r>
      <w:r w:rsidR="00B64685">
        <w:t>.</w:t>
      </w:r>
      <w:r w:rsidR="00D005CE">
        <w:t xml:space="preserve"> </w:t>
      </w:r>
      <w:r w:rsidR="00B64685">
        <w:t>This includes</w:t>
      </w:r>
      <w:r w:rsidRPr="001A3203">
        <w:t xml:space="preserve"> monitoring </w:t>
      </w:r>
      <w:r w:rsidR="005A1240" w:rsidRPr="001A3203">
        <w:t>politically motivated</w:t>
      </w:r>
      <w:r w:rsidRPr="001A3203">
        <w:t xml:space="preserve"> </w:t>
      </w:r>
      <w:proofErr w:type="gramStart"/>
      <w:r w:rsidRPr="001A3203">
        <w:t>violence,</w:t>
      </w:r>
      <w:proofErr w:type="gramEnd"/>
      <w:r w:rsidRPr="001A3203">
        <w:t xml:space="preserve"> promoting community based peace-building and providing services for victims of human rights abuses. In 2011</w:t>
      </w:r>
      <w:r w:rsidR="00C843E6">
        <w:t>–</w:t>
      </w:r>
      <w:r w:rsidRPr="001A3203">
        <w:t xml:space="preserve">12, </w:t>
      </w:r>
      <w:r w:rsidR="00BE453B">
        <w:t>Australia</w:t>
      </w:r>
      <w:r w:rsidR="00BE453B" w:rsidRPr="001A3203">
        <w:t xml:space="preserve"> </w:t>
      </w:r>
      <w:r w:rsidRPr="001A3203">
        <w:t>supported non-state justice providers to provide counselling, health, legal and other services to victims of political violence</w:t>
      </w:r>
      <w:r w:rsidR="00B64685">
        <w:t>,</w:t>
      </w:r>
      <w:r w:rsidR="00B64685" w:rsidRPr="00B64685">
        <w:t xml:space="preserve"> </w:t>
      </w:r>
      <w:r w:rsidR="00B64685">
        <w:t>as well as psychosocial support to victims of sexual violence (predominantly women and girls)</w:t>
      </w:r>
      <w:r w:rsidRPr="001A3203">
        <w:t>.</w:t>
      </w:r>
      <w:r w:rsidR="00D005CE">
        <w:t xml:space="preserve"> </w:t>
      </w:r>
      <w:r w:rsidRPr="001A3203">
        <w:t xml:space="preserve">Local governance public dialogue meetings by civil society have also helped promote civic voice in political processes including the constitution making process and service delivery issues. </w:t>
      </w:r>
      <w:r w:rsidR="00C843E6">
        <w:t xml:space="preserve">Civil society organisations </w:t>
      </w:r>
      <w:r w:rsidR="00B64685">
        <w:t>direct their citizen education and engagement activities primarily at disadvantaged and marginalised groups</w:t>
      </w:r>
      <w:r w:rsidR="00C843E6">
        <w:t>,</w:t>
      </w:r>
      <w:r w:rsidR="00B64685">
        <w:t xml:space="preserve"> including people with disability and young people.</w:t>
      </w:r>
      <w:r w:rsidR="00D005CE">
        <w:t xml:space="preserve"> </w:t>
      </w:r>
      <w:r w:rsidR="00825403">
        <w:t>However, there remain limitations on the ability of civil society to operate freely and influence government, and this is likely to remain the situation in the lead-up to elections in 2013.</w:t>
      </w:r>
    </w:p>
    <w:p w14:paraId="742EA4BC" w14:textId="4F37118C" w:rsidR="001A3203" w:rsidRPr="001A3203" w:rsidRDefault="00BE453B" w:rsidP="00326CD4">
      <w:pPr>
        <w:pStyle w:val="BodyText"/>
      </w:pPr>
      <w:r>
        <w:t>Australia</w:t>
      </w:r>
      <w:r w:rsidRPr="001A3203">
        <w:t xml:space="preserve"> </w:t>
      </w:r>
      <w:r w:rsidR="001A3203" w:rsidRPr="001A3203">
        <w:t xml:space="preserve">also hopes to contribute to the government’s capacity to deliver basic services to </w:t>
      </w:r>
      <w:r w:rsidR="00C843E6">
        <w:t>its</w:t>
      </w:r>
      <w:r w:rsidR="00C843E6" w:rsidRPr="001A3203">
        <w:t xml:space="preserve"> </w:t>
      </w:r>
      <w:r w:rsidR="001A3203" w:rsidRPr="001A3203">
        <w:t xml:space="preserve">people through capacity building and strengthening systems to better manage public resources. </w:t>
      </w:r>
      <w:r>
        <w:t xml:space="preserve">Australian </w:t>
      </w:r>
      <w:r w:rsidR="00D36E4C">
        <w:t>G</w:t>
      </w:r>
      <w:r>
        <w:t>overnment</w:t>
      </w:r>
      <w:r w:rsidRPr="001A3203">
        <w:t xml:space="preserve"> </w:t>
      </w:r>
      <w:r w:rsidR="001A3203" w:rsidRPr="001A3203">
        <w:t>support ($2.1 million in 2012) for building the capacity of the Zimbabwe Revenue Authority to collect revenue will help build citizen confidence in the government’s ability to deliver services.</w:t>
      </w:r>
      <w:r w:rsidR="00D005CE">
        <w:t xml:space="preserve"> </w:t>
      </w:r>
      <w:r w:rsidR="001A3203" w:rsidRPr="001A3203">
        <w:t>This support has improved the technical skills of staff, enhanced their ability to mobilise revenue and improved revenue collection practices for existing and new economic activities.</w:t>
      </w:r>
      <w:r w:rsidR="001A3203" w:rsidRPr="001A3203">
        <w:rPr>
          <w:position w:val="6"/>
          <w:sz w:val="16"/>
          <w:szCs w:val="12"/>
        </w:rPr>
        <w:footnoteReference w:id="156"/>
      </w:r>
    </w:p>
    <w:p w14:paraId="3C72B08A" w14:textId="0EA9061F" w:rsidR="001A3203" w:rsidRPr="001A3203" w:rsidRDefault="001A3203" w:rsidP="00326CD4">
      <w:pPr>
        <w:pStyle w:val="BodyText"/>
      </w:pPr>
      <w:r w:rsidRPr="00BE29D0">
        <w:rPr>
          <w:b/>
        </w:rPr>
        <w:t>In 2012</w:t>
      </w:r>
      <w:r w:rsidR="00C843E6" w:rsidRPr="00BE29D0">
        <w:rPr>
          <w:b/>
        </w:rPr>
        <w:t>–</w:t>
      </w:r>
      <w:r w:rsidRPr="00BE29D0">
        <w:rPr>
          <w:b/>
        </w:rPr>
        <w:t>13, the provision of technical support for bank audits has attracted additional tax revenue</w:t>
      </w:r>
      <w:r w:rsidRPr="001A3203">
        <w:t>.</w:t>
      </w:r>
      <w:r w:rsidR="00D005CE">
        <w:t xml:space="preserve"> </w:t>
      </w:r>
      <w:r w:rsidR="00C843E6" w:rsidRPr="001A3203">
        <w:t>Australia</w:t>
      </w:r>
      <w:r w:rsidR="00C843E6">
        <w:t>’s</w:t>
      </w:r>
      <w:r w:rsidR="00C843E6" w:rsidRPr="001A3203">
        <w:t xml:space="preserve"> </w:t>
      </w:r>
      <w:r w:rsidRPr="001A3203">
        <w:t xml:space="preserve">support also enabled </w:t>
      </w:r>
      <w:r w:rsidR="00C843E6">
        <w:t xml:space="preserve">576 </w:t>
      </w:r>
      <w:r w:rsidRPr="001A3203">
        <w:t>staff (261 female</w:t>
      </w:r>
      <w:r w:rsidR="00B64685">
        <w:rPr>
          <w:rStyle w:val="FootnoteReference"/>
        </w:rPr>
        <w:footnoteReference w:id="157"/>
      </w:r>
      <w:r w:rsidRPr="001A3203">
        <w:t xml:space="preserve"> and 315 male) </w:t>
      </w:r>
      <w:r w:rsidR="00C843E6">
        <w:t xml:space="preserve">to be trained </w:t>
      </w:r>
      <w:r w:rsidRPr="001A3203">
        <w:t xml:space="preserve">in key areas identified by </w:t>
      </w:r>
      <w:r w:rsidR="00C843E6">
        <w:t xml:space="preserve">the </w:t>
      </w:r>
      <w:r w:rsidR="00C843E6" w:rsidRPr="001A3203">
        <w:t>Zimbabwe Revenue Authority</w:t>
      </w:r>
      <w:r w:rsidRPr="001A3203">
        <w:t>.</w:t>
      </w:r>
      <w:r w:rsidRPr="001A3203">
        <w:rPr>
          <w:position w:val="6"/>
          <w:sz w:val="16"/>
          <w:szCs w:val="12"/>
        </w:rPr>
        <w:t xml:space="preserve"> </w:t>
      </w:r>
      <w:r w:rsidRPr="001A3203">
        <w:rPr>
          <w:position w:val="6"/>
          <w:sz w:val="16"/>
          <w:szCs w:val="12"/>
        </w:rPr>
        <w:footnoteReference w:id="158"/>
      </w:r>
      <w:r w:rsidR="00D005CE">
        <w:rPr>
          <w:position w:val="6"/>
          <w:sz w:val="16"/>
          <w:szCs w:val="12"/>
        </w:rPr>
        <w:t xml:space="preserve"> </w:t>
      </w:r>
      <w:r w:rsidRPr="001A3203">
        <w:t xml:space="preserve">Support for </w:t>
      </w:r>
      <w:r w:rsidR="00C843E6">
        <w:t>the authority</w:t>
      </w:r>
      <w:r w:rsidR="00C843E6" w:rsidRPr="001A3203">
        <w:t xml:space="preserve"> </w:t>
      </w:r>
      <w:r w:rsidRPr="001A3203">
        <w:t>to increase collaboration with South African and Australian taxation and customs organisations and training institutions has exposed the authority to international best practice, and opportunities for technical and professional exchange.</w:t>
      </w:r>
      <w:r w:rsidR="00D005CE">
        <w:t xml:space="preserve"> </w:t>
      </w:r>
      <w:r w:rsidR="00076975">
        <w:t>A compulsory gender</w:t>
      </w:r>
      <w:r w:rsidR="00076975" w:rsidRPr="00F070FB">
        <w:t xml:space="preserve"> </w:t>
      </w:r>
      <w:r w:rsidR="00076975">
        <w:t>and taxation</w:t>
      </w:r>
      <w:r w:rsidR="00076975" w:rsidRPr="00F070FB">
        <w:t xml:space="preserve"> </w:t>
      </w:r>
      <w:r w:rsidR="00076975">
        <w:t xml:space="preserve">training course was also introduced to create gender awareness across the </w:t>
      </w:r>
      <w:r w:rsidR="001B69D8">
        <w:t>department</w:t>
      </w:r>
      <w:r w:rsidR="00076975">
        <w:t>.</w:t>
      </w:r>
    </w:p>
    <w:p w14:paraId="16EB7BDF" w14:textId="492AC8A3" w:rsidR="001A3203" w:rsidRPr="001A3203" w:rsidRDefault="001A3203" w:rsidP="00326CD4">
      <w:pPr>
        <w:pStyle w:val="Heading1"/>
      </w:pPr>
      <w:r w:rsidRPr="00C8487A">
        <w:t xml:space="preserve">West Africa </w:t>
      </w:r>
      <w:r w:rsidR="004E4F60" w:rsidRPr="00BE29D0">
        <w:t>region</w:t>
      </w:r>
      <w:r w:rsidRPr="00C8487A">
        <w:rPr>
          <w:position w:val="6"/>
          <w:sz w:val="16"/>
          <w:szCs w:val="12"/>
        </w:rPr>
        <w:footnoteReference w:id="159"/>
      </w:r>
    </w:p>
    <w:p w14:paraId="62FBD667" w14:textId="092AEBA5" w:rsidR="001A3203" w:rsidRPr="001A3203" w:rsidRDefault="001A3203" w:rsidP="00326CD4">
      <w:pPr>
        <w:pStyle w:val="BodyText"/>
      </w:pPr>
      <w:r w:rsidRPr="00BE29D0">
        <w:rPr>
          <w:b/>
        </w:rPr>
        <w:t>West Africa is marked by poverty, fragility and food insecurity but has potential for economic growth.</w:t>
      </w:r>
      <w:r w:rsidR="00D005CE">
        <w:rPr>
          <w:b/>
          <w:i/>
        </w:rPr>
        <w:t xml:space="preserve"> </w:t>
      </w:r>
      <w:r w:rsidRPr="001A3203">
        <w:t xml:space="preserve">The </w:t>
      </w:r>
      <w:r w:rsidR="004E4F60">
        <w:t>W</w:t>
      </w:r>
      <w:r w:rsidR="004E4F60" w:rsidRPr="001A3203">
        <w:t xml:space="preserve">est </w:t>
      </w:r>
      <w:r w:rsidRPr="001A3203">
        <w:t>Africa region continues to experience extremely high rates of poverty and low human development, with 14 out of 17 countries ranking in the lowest category of human development.</w:t>
      </w:r>
      <w:r w:rsidRPr="001A3203">
        <w:rPr>
          <w:position w:val="6"/>
          <w:sz w:val="16"/>
          <w:szCs w:val="12"/>
        </w:rPr>
        <w:footnoteReference w:id="160"/>
      </w:r>
      <w:r w:rsidR="00D005CE">
        <w:t xml:space="preserve"> </w:t>
      </w:r>
      <w:r w:rsidRPr="001A3203">
        <w:t xml:space="preserve">Despite this poverty, </w:t>
      </w:r>
      <w:r w:rsidR="00FB4622">
        <w:t>W</w:t>
      </w:r>
      <w:r w:rsidRPr="001A3203">
        <w:t xml:space="preserve">est African countries such as </w:t>
      </w:r>
      <w:r w:rsidRPr="001A3203">
        <w:lastRenderedPageBreak/>
        <w:t>Niger (which ranks the lowest of all countries, at 186</w:t>
      </w:r>
      <w:r w:rsidR="00C8487A">
        <w:t xml:space="preserve"> on the</w:t>
      </w:r>
      <w:r w:rsidR="00D005CE">
        <w:t xml:space="preserve"> </w:t>
      </w:r>
      <w:r w:rsidR="009B3CF4">
        <w:t>health development index</w:t>
      </w:r>
      <w:r w:rsidRPr="001A3203">
        <w:t xml:space="preserve">) are proactive in reducing poverty by addressing development and encouraging partner engagement. </w:t>
      </w:r>
    </w:p>
    <w:p w14:paraId="725D16B1" w14:textId="34968E2E" w:rsidR="001A3203" w:rsidRPr="001A3203" w:rsidRDefault="001A3203" w:rsidP="00326CD4">
      <w:pPr>
        <w:pStyle w:val="BodyText"/>
      </w:pPr>
      <w:r w:rsidRPr="001A3203">
        <w:t>Conflict remains a significant issue for security, stability and governance in the region.</w:t>
      </w:r>
      <w:r w:rsidR="00D005CE">
        <w:t xml:space="preserve"> </w:t>
      </w:r>
      <w:r w:rsidRPr="001A3203">
        <w:t>A</w:t>
      </w:r>
      <w:r w:rsidR="009267FB">
        <w:t> </w:t>
      </w:r>
      <w:r w:rsidRPr="001A3203">
        <w:t>number of countries are still recovering from conflicts in the recent past and remain fragile. New conflict has arisen in Mali which is impacting on neighbouring countries (such as fuelling conflict in Niger).</w:t>
      </w:r>
      <w:r w:rsidR="00D005CE">
        <w:t xml:space="preserve"> </w:t>
      </w:r>
      <w:r w:rsidRPr="001A3203">
        <w:t>Skirmishes across the borders of Cote d’Ivoire and Liberia continue to erupt.</w:t>
      </w:r>
      <w:r w:rsidR="00D005CE">
        <w:t xml:space="preserve"> </w:t>
      </w:r>
    </w:p>
    <w:p w14:paraId="783C6601" w14:textId="4E9ECDC4" w:rsidR="001A3203" w:rsidRPr="001A3203" w:rsidRDefault="001A3203" w:rsidP="00326CD4">
      <w:pPr>
        <w:pStyle w:val="BodyText"/>
      </w:pPr>
      <w:r w:rsidRPr="001A3203">
        <w:t xml:space="preserve">The Sahel region of </w:t>
      </w:r>
      <w:r w:rsidR="00FB4622">
        <w:t>W</w:t>
      </w:r>
      <w:r w:rsidRPr="001A3203">
        <w:t>est Africa</w:t>
      </w:r>
      <w:r w:rsidRPr="001A3203">
        <w:rPr>
          <w:position w:val="6"/>
          <w:sz w:val="16"/>
          <w:szCs w:val="12"/>
        </w:rPr>
        <w:footnoteReference w:id="161"/>
      </w:r>
      <w:r w:rsidRPr="001A3203">
        <w:t xml:space="preserve"> continues to suffer food insecurity as a result of low agricultural production and poor access to agricultural products, driven by drought, environmental degradation, pests, high food prices and limited access to markets.</w:t>
      </w:r>
      <w:r w:rsidR="00D005CE">
        <w:t xml:space="preserve"> </w:t>
      </w:r>
    </w:p>
    <w:p w14:paraId="40222F2C" w14:textId="1C5AD2B3" w:rsidR="001A3203" w:rsidRDefault="001A3203" w:rsidP="00326CD4">
      <w:pPr>
        <w:pStyle w:val="BodyText"/>
      </w:pPr>
      <w:r w:rsidRPr="001A3203">
        <w:t>A small number of countries such as Ghana, Nigeria and Cote d’Ivoire are experiencing high economic growth and have aspirations to achieve middle income status.</w:t>
      </w:r>
      <w:r w:rsidR="00D005CE">
        <w:t xml:space="preserve"> </w:t>
      </w:r>
      <w:r w:rsidRPr="001A3203">
        <w:t>The exploitation of minerals in Ghana, Liberia and Nigeria has the potential to drive further economic growth but this is dependent on</w:t>
      </w:r>
      <w:r w:rsidR="00C8487A">
        <w:t xml:space="preserve"> the</w:t>
      </w:r>
      <w:r w:rsidRPr="001A3203">
        <w:t xml:space="preserve"> </w:t>
      </w:r>
      <w:r w:rsidR="00C8487A" w:rsidRPr="001A3203">
        <w:t xml:space="preserve">willingness </w:t>
      </w:r>
      <w:r w:rsidR="00C8487A">
        <w:t xml:space="preserve">of </w:t>
      </w:r>
      <w:r w:rsidRPr="001A3203">
        <w:t>their governments to set up and safeguard an effective enabling environment for investment in the sector. West African governments are keen to ensure that they receive a fair share of revenues from mineral and natural resource exploitation.</w:t>
      </w:r>
      <w:r w:rsidR="00D005CE">
        <w:t xml:space="preserve"> </w:t>
      </w:r>
      <w:r w:rsidRPr="001A3203">
        <w:t xml:space="preserve">They recognise the need for effective budget management and good governance (including public sector reform) to ensure revenues collected through the extractive industry are </w:t>
      </w:r>
      <w:r w:rsidR="00C8487A">
        <w:t>used</w:t>
      </w:r>
      <w:r w:rsidR="00C8487A" w:rsidRPr="001A3203">
        <w:t xml:space="preserve"> </w:t>
      </w:r>
      <w:r w:rsidRPr="001A3203">
        <w:t>for the delivery of basic services.</w:t>
      </w:r>
      <w:r w:rsidR="00D005CE">
        <w:t xml:space="preserve"> </w:t>
      </w:r>
      <w:r w:rsidRPr="001A3203">
        <w:t xml:space="preserve">This will further regional economic development outcomes for the poor and the vulnerable. </w:t>
      </w:r>
    </w:p>
    <w:p w14:paraId="7A7879BB" w14:textId="0D1E01CA" w:rsidR="001A3203" w:rsidRPr="001A3203" w:rsidRDefault="001A3203" w:rsidP="00326CD4">
      <w:pPr>
        <w:pStyle w:val="Heading2"/>
      </w:pPr>
      <w:r w:rsidRPr="001A3203">
        <w:t>Expenditure</w:t>
      </w:r>
    </w:p>
    <w:p w14:paraId="7AE2F776" w14:textId="70F5DB56" w:rsidR="001A3203" w:rsidRPr="001A3203" w:rsidRDefault="00326CD4" w:rsidP="00326CD4">
      <w:pPr>
        <w:pStyle w:val="Caption"/>
      </w:pPr>
      <w:r w:rsidRPr="00326CD4">
        <w:t>Table 4: Estimated Expenditure Outcome in West Africa, 1 January 2012 – 30 June 2013</w:t>
      </w:r>
    </w:p>
    <w:tbl>
      <w:tblPr>
        <w:tblStyle w:val="APPR"/>
        <w:tblW w:w="5035" w:type="pct"/>
        <w:tblLayout w:type="fixed"/>
        <w:tblLook w:val="0000" w:firstRow="0" w:lastRow="0" w:firstColumn="0" w:lastColumn="0" w:noHBand="0" w:noVBand="0"/>
        <w:tblCaption w:val="Estimated Expenditure outcome in West Africa 1 January 2012 to 30 June 2013"/>
        <w:tblDescription w:val="This table outlines the expenditure for West Africa region, by goal.  "/>
      </w:tblPr>
      <w:tblGrid>
        <w:gridCol w:w="4450"/>
        <w:gridCol w:w="942"/>
        <w:gridCol w:w="1140"/>
        <w:gridCol w:w="996"/>
        <w:gridCol w:w="1138"/>
      </w:tblGrid>
      <w:tr w:rsidR="006D57D8" w:rsidRPr="001A3203" w14:paraId="00FFA43A" w14:textId="77777777" w:rsidTr="00592AAB">
        <w:trPr>
          <w:cnfStyle w:val="000000010000" w:firstRow="0" w:lastRow="0" w:firstColumn="0" w:lastColumn="0" w:oddVBand="0" w:evenVBand="0" w:oddHBand="0" w:evenHBand="1" w:firstRowFirstColumn="0" w:firstRowLastColumn="0" w:lastRowFirstColumn="0" w:lastRowLastColumn="0"/>
          <w:trHeight w:val="226"/>
        </w:trPr>
        <w:tc>
          <w:tcPr>
            <w:tcW w:w="4408" w:type="dxa"/>
            <w:vMerge w:val="restart"/>
          </w:tcPr>
          <w:p w14:paraId="6D9CD513" w14:textId="14CADBA0" w:rsidR="001A3203" w:rsidRPr="003B105E" w:rsidRDefault="001A3203" w:rsidP="002078B1">
            <w:pPr>
              <w:pStyle w:val="TableTextColumnHeading"/>
              <w:rPr>
                <w:b/>
              </w:rPr>
            </w:pPr>
            <w:r w:rsidRPr="003B105E">
              <w:t>Objective</w:t>
            </w:r>
            <w:r w:rsidR="003B105E" w:rsidRPr="003B105E">
              <w:t xml:space="preserve"> </w:t>
            </w:r>
          </w:p>
        </w:tc>
        <w:tc>
          <w:tcPr>
            <w:tcW w:w="2054" w:type="dxa"/>
            <w:gridSpan w:val="2"/>
          </w:tcPr>
          <w:p w14:paraId="34A71C5C" w14:textId="596D2059" w:rsidR="001A3203" w:rsidRPr="001A3203" w:rsidRDefault="001A3203">
            <w:pPr>
              <w:pStyle w:val="TableTextColumnHeading"/>
            </w:pPr>
            <w:r w:rsidRPr="001A3203">
              <w:t>Jan</w:t>
            </w:r>
            <w:r w:rsidR="00C8487A">
              <w:t xml:space="preserve"> – </w:t>
            </w:r>
            <w:r w:rsidRPr="001A3203">
              <w:t>Jun 2012</w:t>
            </w:r>
          </w:p>
        </w:tc>
        <w:tc>
          <w:tcPr>
            <w:tcW w:w="2092" w:type="dxa"/>
            <w:gridSpan w:val="2"/>
          </w:tcPr>
          <w:p w14:paraId="09F7C2FA" w14:textId="77777777" w:rsidR="001A3203" w:rsidRPr="001A3203" w:rsidRDefault="001A3203">
            <w:pPr>
              <w:pStyle w:val="TableTextColumnHeading"/>
            </w:pPr>
            <w:r w:rsidRPr="001A3203">
              <w:t>Jul 2012 – Jun 2013</w:t>
            </w:r>
          </w:p>
        </w:tc>
      </w:tr>
      <w:tr w:rsidR="00146EE7" w:rsidRPr="001A3203" w14:paraId="634B0289" w14:textId="77777777" w:rsidTr="00592AAB">
        <w:trPr>
          <w:cnfStyle w:val="000000010000" w:firstRow="0" w:lastRow="0" w:firstColumn="0" w:lastColumn="0" w:oddVBand="0" w:evenVBand="0" w:oddHBand="0" w:evenHBand="1" w:firstRowFirstColumn="0" w:firstRowLastColumn="0" w:lastRowFirstColumn="0" w:lastRowLastColumn="0"/>
        </w:trPr>
        <w:tc>
          <w:tcPr>
            <w:tcW w:w="4408" w:type="dxa"/>
            <w:vMerge/>
          </w:tcPr>
          <w:p w14:paraId="6A4BE969" w14:textId="77777777" w:rsidR="001A3203" w:rsidRPr="001A3203" w:rsidRDefault="001A3203">
            <w:pPr>
              <w:pStyle w:val="TableTextColumnHeading"/>
            </w:pPr>
          </w:p>
        </w:tc>
        <w:tc>
          <w:tcPr>
            <w:tcW w:w="914" w:type="dxa"/>
          </w:tcPr>
          <w:p w14:paraId="7D463EA7" w14:textId="4A7ECF59" w:rsidR="001A3203" w:rsidRPr="001A3203" w:rsidRDefault="001A3203">
            <w:pPr>
              <w:pStyle w:val="TableTextColumnHeading"/>
              <w:rPr>
                <w:b/>
              </w:rPr>
            </w:pPr>
            <w:r w:rsidRPr="001A3203">
              <w:t>$ million</w:t>
            </w:r>
          </w:p>
        </w:tc>
        <w:tc>
          <w:tcPr>
            <w:tcW w:w="1112" w:type="dxa"/>
          </w:tcPr>
          <w:p w14:paraId="0ADE8C59" w14:textId="77777777" w:rsidR="001A3203" w:rsidRPr="001A3203" w:rsidRDefault="001A3203">
            <w:pPr>
              <w:pStyle w:val="TableTextColumnHeading"/>
              <w:rPr>
                <w:b/>
              </w:rPr>
            </w:pPr>
            <w:r w:rsidRPr="001A3203">
              <w:t>% of program</w:t>
            </w:r>
          </w:p>
        </w:tc>
        <w:tc>
          <w:tcPr>
            <w:tcW w:w="968" w:type="dxa"/>
          </w:tcPr>
          <w:p w14:paraId="16BAF997" w14:textId="7DE55B13" w:rsidR="001A3203" w:rsidRPr="001A3203" w:rsidRDefault="001A3203">
            <w:pPr>
              <w:pStyle w:val="TableTextColumnHeading"/>
              <w:rPr>
                <w:b/>
              </w:rPr>
            </w:pPr>
            <w:r w:rsidRPr="001A3203">
              <w:t>$ million</w:t>
            </w:r>
          </w:p>
        </w:tc>
        <w:tc>
          <w:tcPr>
            <w:tcW w:w="1096" w:type="dxa"/>
          </w:tcPr>
          <w:p w14:paraId="1E05E5BB" w14:textId="77777777" w:rsidR="001A3203" w:rsidRPr="001A3203" w:rsidRDefault="001A3203">
            <w:pPr>
              <w:pStyle w:val="TableTextColumnHeading"/>
            </w:pPr>
            <w:r w:rsidRPr="001A3203">
              <w:t>% of program</w:t>
            </w:r>
          </w:p>
        </w:tc>
      </w:tr>
      <w:tr w:rsidR="00146EE7" w:rsidRPr="001A3203" w14:paraId="7CB9062A" w14:textId="77777777" w:rsidTr="00592AAB">
        <w:trPr>
          <w:tblHeader w:val="0"/>
        </w:trPr>
        <w:tc>
          <w:tcPr>
            <w:tcW w:w="4408" w:type="dxa"/>
          </w:tcPr>
          <w:p w14:paraId="0CA35043" w14:textId="5C3FA37F" w:rsidR="001A3203" w:rsidRPr="002078B1" w:rsidRDefault="002078B1" w:rsidP="00E36D94">
            <w:pPr>
              <w:pStyle w:val="TableTextEntries"/>
            </w:pPr>
            <w:r w:rsidRPr="002078B1">
              <w:t xml:space="preserve">1 </w:t>
            </w:r>
            <w:r w:rsidR="001A3203" w:rsidRPr="002078B1">
              <w:t xml:space="preserve">Improving public health by increasing access to safe water and sanitation* </w:t>
            </w:r>
          </w:p>
        </w:tc>
        <w:tc>
          <w:tcPr>
            <w:tcW w:w="914" w:type="dxa"/>
          </w:tcPr>
          <w:p w14:paraId="704AD35C" w14:textId="4886380F" w:rsidR="001A3203" w:rsidRPr="001A3203" w:rsidRDefault="00CB1284" w:rsidP="00E36D94">
            <w:pPr>
              <w:pStyle w:val="TableTextEntries"/>
              <w:jc w:val="center"/>
            </w:pPr>
            <w:r>
              <w:t>0.2</w:t>
            </w:r>
          </w:p>
        </w:tc>
        <w:tc>
          <w:tcPr>
            <w:tcW w:w="1112" w:type="dxa"/>
          </w:tcPr>
          <w:p w14:paraId="019B5E88" w14:textId="7CAD30EA" w:rsidR="001A3203" w:rsidRPr="001A3203" w:rsidRDefault="00CB1284" w:rsidP="00E36D94">
            <w:pPr>
              <w:pStyle w:val="TableTextEntries"/>
              <w:jc w:val="center"/>
            </w:pPr>
            <w:r>
              <w:t>0.3</w:t>
            </w:r>
          </w:p>
        </w:tc>
        <w:tc>
          <w:tcPr>
            <w:tcW w:w="968" w:type="dxa"/>
          </w:tcPr>
          <w:p w14:paraId="40864B11" w14:textId="2FB149B6" w:rsidR="001A3203" w:rsidRPr="001A3203" w:rsidRDefault="00CB1284" w:rsidP="00E36D94">
            <w:pPr>
              <w:pStyle w:val="TableTextEntries"/>
              <w:jc w:val="center"/>
            </w:pPr>
            <w:r>
              <w:t>1</w:t>
            </w:r>
          </w:p>
        </w:tc>
        <w:tc>
          <w:tcPr>
            <w:tcW w:w="1096" w:type="dxa"/>
          </w:tcPr>
          <w:p w14:paraId="7AFAA5D6" w14:textId="2C822AF0" w:rsidR="001A3203" w:rsidRPr="001A3203" w:rsidRDefault="00CB1284" w:rsidP="00E36D94">
            <w:pPr>
              <w:pStyle w:val="TableTextEntries"/>
              <w:jc w:val="center"/>
            </w:pPr>
            <w:r>
              <w:t>1.7</w:t>
            </w:r>
          </w:p>
        </w:tc>
      </w:tr>
      <w:tr w:rsidR="00146EE7" w:rsidRPr="001A3203" w14:paraId="7B72BCC3" w14:textId="77777777" w:rsidTr="00592AAB">
        <w:trPr>
          <w:cnfStyle w:val="000000010000" w:firstRow="0" w:lastRow="0" w:firstColumn="0" w:lastColumn="0" w:oddVBand="0" w:evenVBand="0" w:oddHBand="0" w:evenHBand="1" w:firstRowFirstColumn="0" w:firstRowLastColumn="0" w:lastRowFirstColumn="0" w:lastRowLastColumn="0"/>
          <w:tblHeader w:val="0"/>
        </w:trPr>
        <w:tc>
          <w:tcPr>
            <w:tcW w:w="4408" w:type="dxa"/>
          </w:tcPr>
          <w:p w14:paraId="308131EE" w14:textId="76EF599A" w:rsidR="001A3203" w:rsidRPr="001A3203" w:rsidRDefault="00DD3143" w:rsidP="00E36D94">
            <w:pPr>
              <w:pStyle w:val="TableTextEntries"/>
            </w:pPr>
            <w:r>
              <w:t>3</w:t>
            </w:r>
            <w:r w:rsidR="001A3203" w:rsidRPr="001A3203">
              <w:t xml:space="preserve"> Tertiary training to deliver skills for development</w:t>
            </w:r>
            <w:r w:rsidR="001A3203" w:rsidRPr="001A3203">
              <w:rPr>
                <w:position w:val="6"/>
                <w:sz w:val="16"/>
                <w:szCs w:val="12"/>
              </w:rPr>
              <w:footnoteReference w:id="162"/>
            </w:r>
          </w:p>
        </w:tc>
        <w:tc>
          <w:tcPr>
            <w:tcW w:w="914" w:type="dxa"/>
          </w:tcPr>
          <w:p w14:paraId="67653C05" w14:textId="602160A7" w:rsidR="001A3203" w:rsidRPr="001A3203" w:rsidRDefault="00CB1284" w:rsidP="00E36D94">
            <w:pPr>
              <w:pStyle w:val="TableTextEntries"/>
              <w:jc w:val="center"/>
            </w:pPr>
            <w:r>
              <w:t>2.5</w:t>
            </w:r>
          </w:p>
        </w:tc>
        <w:tc>
          <w:tcPr>
            <w:tcW w:w="1112" w:type="dxa"/>
          </w:tcPr>
          <w:p w14:paraId="31BC6D60" w14:textId="1B3A6FC1" w:rsidR="001A3203" w:rsidRPr="001A3203" w:rsidRDefault="00CB1284" w:rsidP="00E36D94">
            <w:pPr>
              <w:pStyle w:val="TableTextEntries"/>
              <w:jc w:val="center"/>
            </w:pPr>
            <w:r>
              <w:t>5.2</w:t>
            </w:r>
          </w:p>
        </w:tc>
        <w:tc>
          <w:tcPr>
            <w:tcW w:w="968" w:type="dxa"/>
          </w:tcPr>
          <w:p w14:paraId="24BCC262" w14:textId="3F658C28" w:rsidR="001A3203" w:rsidRPr="001A3203" w:rsidRDefault="00CB1284" w:rsidP="00E36D94">
            <w:pPr>
              <w:pStyle w:val="TableTextEntries"/>
              <w:jc w:val="center"/>
            </w:pPr>
            <w:r>
              <w:t>16.4</w:t>
            </w:r>
          </w:p>
        </w:tc>
        <w:tc>
          <w:tcPr>
            <w:tcW w:w="1096" w:type="dxa"/>
          </w:tcPr>
          <w:p w14:paraId="787A0084" w14:textId="18B60B3D" w:rsidR="001A3203" w:rsidRPr="001A3203" w:rsidRDefault="00CB1284" w:rsidP="00E36D94">
            <w:pPr>
              <w:pStyle w:val="TableTextEntries"/>
              <w:jc w:val="center"/>
            </w:pPr>
            <w:r>
              <w:t>29.2</w:t>
            </w:r>
          </w:p>
        </w:tc>
      </w:tr>
      <w:tr w:rsidR="00146EE7" w:rsidRPr="001A3203" w14:paraId="2D474DC4" w14:textId="77777777" w:rsidTr="00592AAB">
        <w:trPr>
          <w:tblHeader w:val="0"/>
        </w:trPr>
        <w:tc>
          <w:tcPr>
            <w:tcW w:w="4408" w:type="dxa"/>
          </w:tcPr>
          <w:p w14:paraId="1AEEFEAE" w14:textId="574D6733" w:rsidR="001A3203" w:rsidRPr="001A3203" w:rsidRDefault="00DD3143" w:rsidP="00E36D94">
            <w:pPr>
              <w:pStyle w:val="TableTextEntries"/>
            </w:pPr>
            <w:r>
              <w:t>4</w:t>
            </w:r>
            <w:r w:rsidR="001A3203" w:rsidRPr="001A3203">
              <w:t xml:space="preserve"> Improving food security</w:t>
            </w:r>
          </w:p>
        </w:tc>
        <w:tc>
          <w:tcPr>
            <w:tcW w:w="914" w:type="dxa"/>
          </w:tcPr>
          <w:p w14:paraId="5DAD0E2F" w14:textId="7B85D243" w:rsidR="001A3203" w:rsidRPr="001A3203" w:rsidRDefault="00CB1284" w:rsidP="00E36D94">
            <w:pPr>
              <w:pStyle w:val="TableTextEntries"/>
              <w:jc w:val="center"/>
            </w:pPr>
            <w:r>
              <w:t>6.3</w:t>
            </w:r>
          </w:p>
        </w:tc>
        <w:tc>
          <w:tcPr>
            <w:tcW w:w="1112" w:type="dxa"/>
          </w:tcPr>
          <w:p w14:paraId="53060B06" w14:textId="2BDE046C" w:rsidR="001A3203" w:rsidRPr="001A3203" w:rsidRDefault="00CB1284" w:rsidP="00E36D94">
            <w:pPr>
              <w:pStyle w:val="TableTextEntries"/>
              <w:jc w:val="center"/>
            </w:pPr>
            <w:r>
              <w:t>13</w:t>
            </w:r>
          </w:p>
        </w:tc>
        <w:tc>
          <w:tcPr>
            <w:tcW w:w="968" w:type="dxa"/>
          </w:tcPr>
          <w:p w14:paraId="29E1B8E0" w14:textId="35BEA77C" w:rsidR="001A3203" w:rsidRPr="001A3203" w:rsidRDefault="00CB1284" w:rsidP="00E36D94">
            <w:pPr>
              <w:pStyle w:val="TableTextEntries"/>
              <w:jc w:val="center"/>
            </w:pPr>
            <w:r>
              <w:t>6</w:t>
            </w:r>
          </w:p>
        </w:tc>
        <w:tc>
          <w:tcPr>
            <w:tcW w:w="1096" w:type="dxa"/>
          </w:tcPr>
          <w:p w14:paraId="537E3F18" w14:textId="1AD9D2AB" w:rsidR="001A3203" w:rsidRPr="001A3203" w:rsidRDefault="00CB1284" w:rsidP="00E36D94">
            <w:pPr>
              <w:pStyle w:val="TableTextEntries"/>
              <w:jc w:val="center"/>
            </w:pPr>
            <w:r>
              <w:t>10.7</w:t>
            </w:r>
          </w:p>
        </w:tc>
      </w:tr>
      <w:tr w:rsidR="00146EE7" w:rsidRPr="001A3203" w14:paraId="742B834B" w14:textId="77777777" w:rsidTr="00592AAB">
        <w:trPr>
          <w:cnfStyle w:val="000000010000" w:firstRow="0" w:lastRow="0" w:firstColumn="0" w:lastColumn="0" w:oddVBand="0" w:evenVBand="0" w:oddHBand="0" w:evenHBand="1" w:firstRowFirstColumn="0" w:firstRowLastColumn="0" w:lastRowFirstColumn="0" w:lastRowLastColumn="0"/>
          <w:tblHeader w:val="0"/>
        </w:trPr>
        <w:tc>
          <w:tcPr>
            <w:tcW w:w="4408" w:type="dxa"/>
          </w:tcPr>
          <w:p w14:paraId="237F2E13" w14:textId="4F7CEBEA" w:rsidR="001A3203" w:rsidRPr="001A3203" w:rsidRDefault="00DD3143" w:rsidP="00E36D94">
            <w:pPr>
              <w:pStyle w:val="TableTextEntries"/>
            </w:pPr>
            <w:r>
              <w:t>5</w:t>
            </w:r>
            <w:r w:rsidR="001A3203" w:rsidRPr="001A3203">
              <w:t xml:space="preserve"> Improving incomes, employment and enterprise opportunities through mining</w:t>
            </w:r>
          </w:p>
        </w:tc>
        <w:tc>
          <w:tcPr>
            <w:tcW w:w="914" w:type="dxa"/>
          </w:tcPr>
          <w:p w14:paraId="61174885" w14:textId="57E04E3F" w:rsidR="001A3203" w:rsidRPr="001A3203" w:rsidRDefault="00CB1284" w:rsidP="00E36D94">
            <w:pPr>
              <w:pStyle w:val="TableTextEntries"/>
              <w:jc w:val="center"/>
            </w:pPr>
            <w:r>
              <w:t>3.8</w:t>
            </w:r>
          </w:p>
        </w:tc>
        <w:tc>
          <w:tcPr>
            <w:tcW w:w="1112" w:type="dxa"/>
          </w:tcPr>
          <w:p w14:paraId="55460A4E" w14:textId="7F5C7DBF" w:rsidR="001A3203" w:rsidRPr="001A3203" w:rsidRDefault="00CB1284" w:rsidP="00E36D94">
            <w:pPr>
              <w:pStyle w:val="TableTextEntries"/>
              <w:jc w:val="center"/>
            </w:pPr>
            <w:r>
              <w:t>7.9</w:t>
            </w:r>
          </w:p>
        </w:tc>
        <w:tc>
          <w:tcPr>
            <w:tcW w:w="968" w:type="dxa"/>
          </w:tcPr>
          <w:p w14:paraId="7B063311" w14:textId="6E2C086D" w:rsidR="001A3203" w:rsidRPr="001A3203" w:rsidRDefault="00CB1284" w:rsidP="00E36D94">
            <w:pPr>
              <w:pStyle w:val="TableTextEntries"/>
              <w:jc w:val="center"/>
            </w:pPr>
            <w:r>
              <w:t>5.9</w:t>
            </w:r>
          </w:p>
        </w:tc>
        <w:tc>
          <w:tcPr>
            <w:tcW w:w="1096" w:type="dxa"/>
          </w:tcPr>
          <w:p w14:paraId="37E2001F" w14:textId="3173A3BE" w:rsidR="001A3203" w:rsidRPr="001A3203" w:rsidRDefault="00CB1284" w:rsidP="00E36D94">
            <w:pPr>
              <w:pStyle w:val="TableTextEntries"/>
              <w:jc w:val="center"/>
            </w:pPr>
            <w:r>
              <w:t>10.5</w:t>
            </w:r>
          </w:p>
        </w:tc>
      </w:tr>
      <w:tr w:rsidR="00146EE7" w:rsidRPr="001A3203" w14:paraId="0D13F099" w14:textId="77777777" w:rsidTr="00592AAB">
        <w:trPr>
          <w:tblHeader w:val="0"/>
        </w:trPr>
        <w:tc>
          <w:tcPr>
            <w:tcW w:w="4408" w:type="dxa"/>
          </w:tcPr>
          <w:p w14:paraId="00F4FA0D" w14:textId="0673486D" w:rsidR="001A3203" w:rsidRPr="001A3203" w:rsidRDefault="00DD3143" w:rsidP="00E36D94">
            <w:pPr>
              <w:pStyle w:val="TableTextEntries"/>
            </w:pPr>
            <w:r>
              <w:t>6</w:t>
            </w:r>
            <w:r w:rsidR="001A3203" w:rsidRPr="001A3203">
              <w:t xml:space="preserve"> Improving governance to deliver better services, improve security and enhance justice and human rights*</w:t>
            </w:r>
          </w:p>
        </w:tc>
        <w:tc>
          <w:tcPr>
            <w:tcW w:w="914" w:type="dxa"/>
          </w:tcPr>
          <w:p w14:paraId="512968C3" w14:textId="5326B51B" w:rsidR="001A3203" w:rsidRPr="001A3203" w:rsidRDefault="00CB1284" w:rsidP="00E36D94">
            <w:pPr>
              <w:pStyle w:val="TableTextEntries"/>
              <w:jc w:val="center"/>
            </w:pPr>
            <w:r>
              <w:t>3.8</w:t>
            </w:r>
          </w:p>
        </w:tc>
        <w:tc>
          <w:tcPr>
            <w:tcW w:w="1112" w:type="dxa"/>
          </w:tcPr>
          <w:p w14:paraId="3CA4E8D8" w14:textId="16A45DF5" w:rsidR="001A3203" w:rsidRPr="001A3203" w:rsidRDefault="00CB1284" w:rsidP="00E36D94">
            <w:pPr>
              <w:pStyle w:val="TableTextEntries"/>
              <w:jc w:val="center"/>
            </w:pPr>
            <w:r>
              <w:t>7.7</w:t>
            </w:r>
          </w:p>
        </w:tc>
        <w:tc>
          <w:tcPr>
            <w:tcW w:w="968" w:type="dxa"/>
          </w:tcPr>
          <w:p w14:paraId="1D8569E8" w14:textId="2A4C2945" w:rsidR="001A3203" w:rsidRPr="001A3203" w:rsidRDefault="00CB1284" w:rsidP="00E36D94">
            <w:pPr>
              <w:pStyle w:val="TableTextEntries"/>
              <w:jc w:val="center"/>
            </w:pPr>
            <w:r>
              <w:t>3.3</w:t>
            </w:r>
          </w:p>
        </w:tc>
        <w:tc>
          <w:tcPr>
            <w:tcW w:w="1096" w:type="dxa"/>
          </w:tcPr>
          <w:p w14:paraId="223CAF0B" w14:textId="3C5D7DA6" w:rsidR="001A3203" w:rsidRPr="001A3203" w:rsidRDefault="00CB1284" w:rsidP="00E36D94">
            <w:pPr>
              <w:pStyle w:val="TableTextEntries"/>
              <w:jc w:val="center"/>
            </w:pPr>
            <w:r>
              <w:t>6</w:t>
            </w:r>
          </w:p>
        </w:tc>
      </w:tr>
      <w:tr w:rsidR="00146EE7" w:rsidRPr="001A3203" w14:paraId="4C13DB32" w14:textId="77777777" w:rsidTr="00592AAB">
        <w:trPr>
          <w:cnfStyle w:val="000000010000" w:firstRow="0" w:lastRow="0" w:firstColumn="0" w:lastColumn="0" w:oddVBand="0" w:evenVBand="0" w:oddHBand="0" w:evenHBand="1" w:firstRowFirstColumn="0" w:firstRowLastColumn="0" w:lastRowFirstColumn="0" w:lastRowLastColumn="0"/>
          <w:tblHeader w:val="0"/>
        </w:trPr>
        <w:tc>
          <w:tcPr>
            <w:tcW w:w="4408" w:type="dxa"/>
          </w:tcPr>
          <w:p w14:paraId="2CF6E4E3" w14:textId="0FAE3DF7" w:rsidR="001A3203" w:rsidRPr="001A3203" w:rsidRDefault="00DD3143" w:rsidP="00E36D94">
            <w:pPr>
              <w:pStyle w:val="TableTextEntries"/>
            </w:pPr>
            <w:r>
              <w:t>7</w:t>
            </w:r>
            <w:r w:rsidR="001A3203" w:rsidRPr="001A3203">
              <w:t xml:space="preserve"> More effective preparedness and responses to disasters and crises</w:t>
            </w:r>
          </w:p>
        </w:tc>
        <w:tc>
          <w:tcPr>
            <w:tcW w:w="914" w:type="dxa"/>
          </w:tcPr>
          <w:p w14:paraId="16B793D0" w14:textId="0EFEAE12" w:rsidR="001A3203" w:rsidRPr="001A3203" w:rsidRDefault="00CB1284" w:rsidP="00E36D94">
            <w:pPr>
              <w:pStyle w:val="TableTextEntries"/>
              <w:jc w:val="center"/>
            </w:pPr>
            <w:r>
              <w:t>30.5</w:t>
            </w:r>
          </w:p>
        </w:tc>
        <w:tc>
          <w:tcPr>
            <w:tcW w:w="1112" w:type="dxa"/>
          </w:tcPr>
          <w:p w14:paraId="1BAE40A5" w14:textId="3AB547DC" w:rsidR="001A3203" w:rsidRPr="001A3203" w:rsidRDefault="00CB1284" w:rsidP="00E36D94">
            <w:pPr>
              <w:pStyle w:val="TableTextEntries"/>
              <w:jc w:val="center"/>
            </w:pPr>
            <w:r>
              <w:t>62.5</w:t>
            </w:r>
          </w:p>
        </w:tc>
        <w:tc>
          <w:tcPr>
            <w:tcW w:w="968" w:type="dxa"/>
          </w:tcPr>
          <w:p w14:paraId="06F2C89F" w14:textId="46D816A8" w:rsidR="001A3203" w:rsidRPr="001A3203" w:rsidRDefault="00CB1284" w:rsidP="00E36D94">
            <w:pPr>
              <w:pStyle w:val="TableTextEntries"/>
              <w:jc w:val="center"/>
            </w:pPr>
            <w:r>
              <w:t>18.2</w:t>
            </w:r>
          </w:p>
        </w:tc>
        <w:tc>
          <w:tcPr>
            <w:tcW w:w="1096" w:type="dxa"/>
          </w:tcPr>
          <w:p w14:paraId="2B072499" w14:textId="69AA2A09" w:rsidR="001A3203" w:rsidRPr="001A3203" w:rsidRDefault="00CB1284" w:rsidP="00E36D94">
            <w:pPr>
              <w:pStyle w:val="TableTextEntries"/>
              <w:jc w:val="center"/>
            </w:pPr>
            <w:r>
              <w:t>32.4</w:t>
            </w:r>
          </w:p>
        </w:tc>
      </w:tr>
      <w:tr w:rsidR="00146EE7" w:rsidRPr="001A3203" w14:paraId="59E8F554" w14:textId="77777777" w:rsidTr="00592AAB">
        <w:trPr>
          <w:tblHeader w:val="0"/>
        </w:trPr>
        <w:tc>
          <w:tcPr>
            <w:tcW w:w="4408" w:type="dxa"/>
          </w:tcPr>
          <w:p w14:paraId="30CCF04C" w14:textId="7643D758" w:rsidR="001A3203" w:rsidRPr="001A3203" w:rsidRDefault="001958A5" w:rsidP="00E36D94">
            <w:pPr>
              <w:pStyle w:val="TableHeading2"/>
            </w:pPr>
            <w:r>
              <w:t xml:space="preserve">8. </w:t>
            </w:r>
            <w:r w:rsidR="001A3203" w:rsidRPr="001A3203">
              <w:t>Other cross-cutting issues*</w:t>
            </w:r>
          </w:p>
        </w:tc>
        <w:tc>
          <w:tcPr>
            <w:tcW w:w="914" w:type="dxa"/>
          </w:tcPr>
          <w:p w14:paraId="412B5300" w14:textId="5B68932C" w:rsidR="001A3203" w:rsidRPr="001A3203" w:rsidRDefault="00CB1284" w:rsidP="00E36D94">
            <w:pPr>
              <w:pStyle w:val="TableTextEntries"/>
              <w:jc w:val="center"/>
            </w:pPr>
            <w:r>
              <w:t>1.7</w:t>
            </w:r>
          </w:p>
        </w:tc>
        <w:tc>
          <w:tcPr>
            <w:tcW w:w="1112" w:type="dxa"/>
          </w:tcPr>
          <w:p w14:paraId="361BF41A" w14:textId="5792A42D" w:rsidR="001A3203" w:rsidRPr="001A3203" w:rsidRDefault="00CB1284" w:rsidP="00E36D94">
            <w:pPr>
              <w:pStyle w:val="TableTextEntries"/>
              <w:jc w:val="center"/>
            </w:pPr>
            <w:r>
              <w:t>3.4</w:t>
            </w:r>
          </w:p>
        </w:tc>
        <w:tc>
          <w:tcPr>
            <w:tcW w:w="968" w:type="dxa"/>
          </w:tcPr>
          <w:p w14:paraId="69705FC3" w14:textId="6AE9F5A8" w:rsidR="001A3203" w:rsidRPr="001A3203" w:rsidRDefault="00CB1284" w:rsidP="00E36D94">
            <w:pPr>
              <w:pStyle w:val="TableTextEntries"/>
              <w:jc w:val="center"/>
            </w:pPr>
            <w:r>
              <w:t>5.3</w:t>
            </w:r>
          </w:p>
        </w:tc>
        <w:tc>
          <w:tcPr>
            <w:tcW w:w="1096" w:type="dxa"/>
          </w:tcPr>
          <w:p w14:paraId="17169F46" w14:textId="401B8837" w:rsidR="001A3203" w:rsidRPr="001A3203" w:rsidRDefault="00CB1284" w:rsidP="00E36D94">
            <w:pPr>
              <w:pStyle w:val="TableTextEntries"/>
              <w:jc w:val="center"/>
            </w:pPr>
            <w:r>
              <w:t>9.5</w:t>
            </w:r>
          </w:p>
        </w:tc>
      </w:tr>
      <w:tr w:rsidR="00146EE7" w:rsidRPr="001A3203" w14:paraId="73D19CE9" w14:textId="77777777" w:rsidTr="00592AAB">
        <w:trPr>
          <w:cnfStyle w:val="000000010000" w:firstRow="0" w:lastRow="0" w:firstColumn="0" w:lastColumn="0" w:oddVBand="0" w:evenVBand="0" w:oddHBand="0" w:evenHBand="1" w:firstRowFirstColumn="0" w:firstRowLastColumn="0" w:lastRowFirstColumn="0" w:lastRowLastColumn="0"/>
          <w:tblHeader w:val="0"/>
        </w:trPr>
        <w:tc>
          <w:tcPr>
            <w:tcW w:w="4408" w:type="dxa"/>
          </w:tcPr>
          <w:p w14:paraId="59187A7F" w14:textId="22EC6B7A" w:rsidR="001A3203" w:rsidRPr="001A3203" w:rsidRDefault="001A3203">
            <w:pPr>
              <w:pStyle w:val="TableTextColumnHeading"/>
            </w:pPr>
            <w:r w:rsidRPr="001A3203">
              <w:t>Total</w:t>
            </w:r>
            <w:r w:rsidR="00326CD4">
              <w:tab/>
            </w:r>
          </w:p>
        </w:tc>
        <w:tc>
          <w:tcPr>
            <w:tcW w:w="914" w:type="dxa"/>
          </w:tcPr>
          <w:p w14:paraId="1B2031F5" w14:textId="55E2E662" w:rsidR="001A3203" w:rsidRPr="001A3203" w:rsidRDefault="00CB1284" w:rsidP="00592AAB">
            <w:pPr>
              <w:pStyle w:val="TableTextColumnHeading"/>
              <w:rPr>
                <w:b/>
              </w:rPr>
            </w:pPr>
            <w:r>
              <w:t>48.8</w:t>
            </w:r>
          </w:p>
        </w:tc>
        <w:tc>
          <w:tcPr>
            <w:tcW w:w="1112" w:type="dxa"/>
          </w:tcPr>
          <w:p w14:paraId="3D2932FC" w14:textId="7B4583DD" w:rsidR="001A3203" w:rsidRPr="001A3203" w:rsidRDefault="00CB1284" w:rsidP="00592AAB">
            <w:pPr>
              <w:pStyle w:val="TableTextColumnHeading"/>
              <w:rPr>
                <w:b/>
              </w:rPr>
            </w:pPr>
            <w:r>
              <w:t>100</w:t>
            </w:r>
          </w:p>
        </w:tc>
        <w:tc>
          <w:tcPr>
            <w:tcW w:w="968" w:type="dxa"/>
          </w:tcPr>
          <w:p w14:paraId="7095C31D" w14:textId="34E0A5FA" w:rsidR="001A3203" w:rsidRPr="001A3203" w:rsidRDefault="00CB1284" w:rsidP="00592AAB">
            <w:pPr>
              <w:pStyle w:val="TableTextColumnHeading"/>
              <w:rPr>
                <w:b/>
              </w:rPr>
            </w:pPr>
            <w:r>
              <w:t>56.1</w:t>
            </w:r>
          </w:p>
        </w:tc>
        <w:tc>
          <w:tcPr>
            <w:tcW w:w="1096" w:type="dxa"/>
          </w:tcPr>
          <w:p w14:paraId="3C6B1A02" w14:textId="294C48DB" w:rsidR="001A3203" w:rsidRPr="001A3203" w:rsidRDefault="00CB1284" w:rsidP="00592AAB">
            <w:pPr>
              <w:pStyle w:val="TableTextColumnHeading"/>
              <w:rPr>
                <w:b/>
              </w:rPr>
            </w:pPr>
            <w:r>
              <w:t>100</w:t>
            </w:r>
          </w:p>
        </w:tc>
      </w:tr>
    </w:tbl>
    <w:p w14:paraId="4B7D7CD9" w14:textId="535040FC" w:rsidR="001A3203" w:rsidRPr="001A3203" w:rsidRDefault="001A3203" w:rsidP="00326CD4">
      <w:pPr>
        <w:pStyle w:val="Note"/>
      </w:pPr>
      <w:r w:rsidRPr="001A3203">
        <w:lastRenderedPageBreak/>
        <w:t xml:space="preserve">Source: </w:t>
      </w:r>
      <w:proofErr w:type="spellStart"/>
      <w:r w:rsidR="00E060F5">
        <w:t>s</w:t>
      </w:r>
      <w:r w:rsidRPr="001A3203">
        <w:t>Aidworks</w:t>
      </w:r>
      <w:proofErr w:type="spellEnd"/>
      <w:r w:rsidRPr="001A3203">
        <w:t xml:space="preserve"> aid management system data and program provided information.</w:t>
      </w:r>
    </w:p>
    <w:p w14:paraId="2343AA32" w14:textId="0D1966CE" w:rsidR="001A3203" w:rsidRDefault="001A3203" w:rsidP="00326CD4">
      <w:pPr>
        <w:pStyle w:val="Note"/>
      </w:pPr>
      <w:r w:rsidRPr="001A3203">
        <w:t xml:space="preserve">*While </w:t>
      </w:r>
      <w:r w:rsidR="001958A5">
        <w:t>Australia</w:t>
      </w:r>
      <w:r w:rsidR="001958A5" w:rsidRPr="001A3203">
        <w:t xml:space="preserve"> </w:t>
      </w:r>
      <w:r w:rsidRPr="001A3203">
        <w:t xml:space="preserve">provides a small funding amount </w:t>
      </w:r>
      <w:r w:rsidR="009B3CF4">
        <w:t xml:space="preserve">of funding </w:t>
      </w:r>
      <w:r w:rsidRPr="001A3203">
        <w:t xml:space="preserve">towards this objective, it is not a major focus for the </w:t>
      </w:r>
      <w:r w:rsidR="008F5737" w:rsidRPr="008F5737">
        <w:t xml:space="preserve">Sub-Saharan </w:t>
      </w:r>
      <w:r w:rsidRPr="001A3203">
        <w:t xml:space="preserve">Africa Program and as such </w:t>
      </w:r>
      <w:r w:rsidR="009B3CF4">
        <w:t>h</w:t>
      </w:r>
      <w:r w:rsidRPr="001A3203">
        <w:t xml:space="preserve">as not been reported on in this </w:t>
      </w:r>
      <w:r w:rsidR="00E862DE">
        <w:t xml:space="preserve">aid </w:t>
      </w:r>
      <w:r w:rsidR="000552AD">
        <w:t>program performance report</w:t>
      </w:r>
      <w:r w:rsidRPr="001A3203">
        <w:t>.</w:t>
      </w:r>
    </w:p>
    <w:p w14:paraId="75E4FF7A" w14:textId="20484B81" w:rsidR="001A3203" w:rsidRPr="001A3203" w:rsidRDefault="001A3203" w:rsidP="00592AAB"/>
    <w:tbl>
      <w:tblPr>
        <w:tblStyle w:val="APPR"/>
        <w:tblW w:w="5000" w:type="pct"/>
        <w:tblLook w:val="01E0" w:firstRow="1" w:lastRow="1" w:firstColumn="1" w:lastColumn="1" w:noHBand="0" w:noVBand="0"/>
        <w:tblCaption w:val="Strategic goal - sustainable economic development"/>
        <w:tblDescription w:val="This table provides a 2012-13 rating for food security in West Africa - amber.  The 2011 rating was amber."/>
      </w:tblPr>
      <w:tblGrid>
        <w:gridCol w:w="5406"/>
        <w:gridCol w:w="1604"/>
        <w:gridCol w:w="1596"/>
      </w:tblGrid>
      <w:tr w:rsidR="001A3203" w:rsidRPr="001A3203" w14:paraId="61B965C2" w14:textId="77777777" w:rsidTr="00326CD4">
        <w:trPr>
          <w:cnfStyle w:val="100000000000" w:firstRow="1" w:lastRow="0" w:firstColumn="0" w:lastColumn="0" w:oddVBand="0" w:evenVBand="0" w:oddHBand="0" w:evenHBand="0" w:firstRowFirstColumn="0" w:firstRowLastColumn="0" w:lastRowFirstColumn="0" w:lastRowLastColumn="0"/>
        </w:trPr>
        <w:tc>
          <w:tcPr>
            <w:tcW w:w="5328" w:type="dxa"/>
          </w:tcPr>
          <w:p w14:paraId="6D29D7D0" w14:textId="676CFF7A" w:rsidR="001A3203" w:rsidRPr="00326CD4" w:rsidRDefault="001A3203">
            <w:pPr>
              <w:pStyle w:val="TableTextColumnHeading"/>
              <w:rPr>
                <w:b w:val="0"/>
              </w:rPr>
            </w:pPr>
            <w:r w:rsidRPr="00326CD4">
              <w:t>Objective</w:t>
            </w:r>
            <w:r w:rsidR="00135996">
              <w:t xml:space="preserve"> </w:t>
            </w:r>
            <w:r w:rsidR="001958A5">
              <w:t>4</w:t>
            </w:r>
            <w:r w:rsidRPr="00326CD4">
              <w:t xml:space="preserve">: </w:t>
            </w:r>
          </w:p>
        </w:tc>
        <w:tc>
          <w:tcPr>
            <w:tcW w:w="1566" w:type="dxa"/>
          </w:tcPr>
          <w:p w14:paraId="7949475C" w14:textId="77777777" w:rsidR="001A3203" w:rsidRPr="00326CD4" w:rsidRDefault="001A3203">
            <w:pPr>
              <w:pStyle w:val="TableTextColumnHeading"/>
              <w:rPr>
                <w:b w:val="0"/>
              </w:rPr>
            </w:pPr>
            <w:r w:rsidRPr="00326CD4">
              <w:t>Rating in</w:t>
            </w:r>
          </w:p>
          <w:p w14:paraId="0B439DEB" w14:textId="6A3A754D" w:rsidR="001A3203" w:rsidRPr="00326CD4" w:rsidRDefault="001A3203">
            <w:pPr>
              <w:pStyle w:val="TableTextColumnHeading"/>
              <w:rPr>
                <w:b w:val="0"/>
              </w:rPr>
            </w:pPr>
            <w:r w:rsidRPr="00326CD4">
              <w:t>2012</w:t>
            </w:r>
            <w:r w:rsidR="00C8487A" w:rsidRPr="00326CD4">
              <w:t>–</w:t>
            </w:r>
            <w:r w:rsidRPr="00326CD4">
              <w:t>13</w:t>
            </w:r>
          </w:p>
        </w:tc>
        <w:tc>
          <w:tcPr>
            <w:tcW w:w="1544" w:type="dxa"/>
          </w:tcPr>
          <w:p w14:paraId="3C0DFFD6" w14:textId="77777777" w:rsidR="001A3203" w:rsidRPr="00326CD4" w:rsidRDefault="001A3203">
            <w:pPr>
              <w:pStyle w:val="TableTextColumnHeading"/>
              <w:rPr>
                <w:b w:val="0"/>
              </w:rPr>
            </w:pPr>
            <w:r w:rsidRPr="00326CD4">
              <w:t>Rating in</w:t>
            </w:r>
          </w:p>
          <w:p w14:paraId="001C88D1" w14:textId="77777777" w:rsidR="001A3203" w:rsidRPr="00326CD4" w:rsidRDefault="001A3203">
            <w:pPr>
              <w:pStyle w:val="TableTextColumnHeading"/>
              <w:rPr>
                <w:b w:val="0"/>
              </w:rPr>
            </w:pPr>
            <w:r w:rsidRPr="00326CD4">
              <w:t>2011</w:t>
            </w:r>
          </w:p>
        </w:tc>
      </w:tr>
      <w:tr w:rsidR="001A3203" w:rsidRPr="001A3203" w14:paraId="1CD4AC29" w14:textId="77777777" w:rsidTr="004E5C41">
        <w:trPr>
          <w:cnfStyle w:val="100000000000" w:firstRow="1" w:lastRow="0" w:firstColumn="0" w:lastColumn="0" w:oddVBand="0" w:evenVBand="0" w:oddHBand="0" w:evenHBand="0" w:firstRowFirstColumn="0" w:firstRowLastColumn="0" w:lastRowFirstColumn="0" w:lastRowLastColumn="0"/>
        </w:trPr>
        <w:tc>
          <w:tcPr>
            <w:tcW w:w="5328" w:type="dxa"/>
          </w:tcPr>
          <w:p w14:paraId="2081A749" w14:textId="3FB3F06D" w:rsidR="001A3203" w:rsidRPr="00326CD4" w:rsidRDefault="001A3203" w:rsidP="00326CD4">
            <w:pPr>
              <w:pStyle w:val="TableTextEntries"/>
              <w:rPr>
                <w:b w:val="0"/>
              </w:rPr>
            </w:pPr>
            <w:r w:rsidRPr="00326CD4">
              <w:t>Improving food security</w:t>
            </w:r>
          </w:p>
        </w:tc>
        <w:tc>
          <w:tcPr>
            <w:tcW w:w="1566" w:type="dxa"/>
            <w:shd w:val="clear" w:color="auto" w:fill="F79646" w:themeFill="accent6"/>
            <w:vAlign w:val="center"/>
          </w:tcPr>
          <w:p w14:paraId="28FB5B49" w14:textId="77777777" w:rsidR="001A3203" w:rsidRPr="00326CD4" w:rsidRDefault="001A3203" w:rsidP="00326CD4">
            <w:pPr>
              <w:pStyle w:val="TableTextEntries"/>
              <w:rPr>
                <w:b w:val="0"/>
              </w:rPr>
            </w:pPr>
            <w:r w:rsidRPr="00326CD4">
              <w:fldChar w:fldCharType="begin"/>
            </w:r>
            <w:r w:rsidRPr="00326CD4">
              <w:instrText xml:space="preserve"> AUTOTEXTLIST  \s "Rating bullet"\t "Right click to choose a rating" \* MERGEFORMAT </w:instrText>
            </w:r>
            <w:r w:rsidRPr="00326CD4">
              <w:fldChar w:fldCharType="separate"/>
            </w:r>
            <w:r w:rsidRPr="00326CD4">
              <w:t>Amber</w:t>
            </w:r>
            <w:r w:rsidRPr="00326CD4">
              <w:fldChar w:fldCharType="end"/>
            </w:r>
          </w:p>
        </w:tc>
        <w:tc>
          <w:tcPr>
            <w:tcW w:w="1544" w:type="dxa"/>
            <w:shd w:val="clear" w:color="auto" w:fill="F79646" w:themeFill="accent6"/>
            <w:vAlign w:val="center"/>
          </w:tcPr>
          <w:p w14:paraId="4DE9C919" w14:textId="77777777" w:rsidR="001A3203" w:rsidRPr="00326CD4" w:rsidRDefault="001A3203" w:rsidP="00326CD4">
            <w:pPr>
              <w:pStyle w:val="TableTextEntries"/>
              <w:rPr>
                <w:b w:val="0"/>
              </w:rPr>
            </w:pPr>
            <w:r w:rsidRPr="00326CD4">
              <w:fldChar w:fldCharType="begin"/>
            </w:r>
            <w:r w:rsidRPr="00326CD4">
              <w:instrText xml:space="preserve"> AUTOTEXTLIST  \s "Rating bullet"\t "Right click to choose a rating" \* MERGEFORMAT </w:instrText>
            </w:r>
            <w:r w:rsidRPr="00326CD4">
              <w:fldChar w:fldCharType="separate"/>
            </w:r>
            <w:r w:rsidRPr="00326CD4">
              <w:t>Amber</w:t>
            </w:r>
            <w:r w:rsidRPr="00326CD4">
              <w:fldChar w:fldCharType="end"/>
            </w:r>
          </w:p>
        </w:tc>
      </w:tr>
    </w:tbl>
    <w:p w14:paraId="25DD5FD6" w14:textId="77777777" w:rsidR="001A3203" w:rsidRPr="001A3203" w:rsidRDefault="001A3203" w:rsidP="00326CD4">
      <w:pPr>
        <w:pStyle w:val="BodyText"/>
      </w:pPr>
    </w:p>
    <w:p w14:paraId="38B25E66" w14:textId="292D355C" w:rsidR="001A3203" w:rsidRPr="001A3203" w:rsidRDefault="00CE1965" w:rsidP="00326CD4">
      <w:pPr>
        <w:pStyle w:val="BodyText"/>
        <w:rPr>
          <w:b/>
          <w:i/>
        </w:rPr>
      </w:pPr>
      <w:r>
        <w:t xml:space="preserve">The department’s </w:t>
      </w:r>
      <w:r w:rsidR="001A3203" w:rsidRPr="001A3203">
        <w:t>food security program is in varying stages of implementation (including some activities that have recently commenced). While outputs have been achieved, it is too early to obtain strong evidence that activities are contributing towards development outcomes. Sector level objectives and indicators have been developed and refined during the reporting period and these will provide the basis for assessment for next year.</w:t>
      </w:r>
      <w:r w:rsidR="00D005CE">
        <w:t xml:space="preserve"> </w:t>
      </w:r>
      <w:r w:rsidR="001A3203" w:rsidRPr="001A3203">
        <w:t xml:space="preserve">Until </w:t>
      </w:r>
      <w:r w:rsidR="0091705E">
        <w:t>Australia</w:t>
      </w:r>
      <w:r w:rsidR="0091705E" w:rsidRPr="001A3203">
        <w:t xml:space="preserve">’s </w:t>
      </w:r>
      <w:r w:rsidR="001A3203" w:rsidRPr="001A3203">
        <w:t>contribution to the sector can be measured, the rating remains amber.</w:t>
      </w:r>
    </w:p>
    <w:p w14:paraId="02F29E3F" w14:textId="77777777" w:rsidR="00344099" w:rsidRDefault="00344099" w:rsidP="00326CD4">
      <w:pPr>
        <w:pStyle w:val="BodyText"/>
      </w:pPr>
      <w:r w:rsidRPr="00BE29D0">
        <w:rPr>
          <w:b/>
        </w:rPr>
        <w:t xml:space="preserve">Agriculture is a significant economic and employment driver in the </w:t>
      </w:r>
      <w:r>
        <w:rPr>
          <w:b/>
        </w:rPr>
        <w:t>W</w:t>
      </w:r>
      <w:r w:rsidRPr="00BE29D0">
        <w:rPr>
          <w:b/>
        </w:rPr>
        <w:t>est Africa region</w:t>
      </w:r>
      <w:r w:rsidRPr="001A3203">
        <w:rPr>
          <w:b/>
          <w:i/>
        </w:rPr>
        <w:t>.</w:t>
      </w:r>
      <w:r>
        <w:t xml:space="preserve"> </w:t>
      </w:r>
      <w:r w:rsidRPr="001A3203">
        <w:t xml:space="preserve">It provides 35 per cent of </w:t>
      </w:r>
      <w:r>
        <w:t>W</w:t>
      </w:r>
      <w:r w:rsidRPr="001A3203">
        <w:t xml:space="preserve">est Africa’s </w:t>
      </w:r>
      <w:r>
        <w:t>gross domestic product</w:t>
      </w:r>
      <w:r w:rsidRPr="001A3203">
        <w:t xml:space="preserve"> and up to 60 per cent of employment and income generation.</w:t>
      </w:r>
      <w:r>
        <w:t xml:space="preserve"> </w:t>
      </w:r>
      <w:r w:rsidRPr="001A3203">
        <w:t>Successive droughts, high grain prices, locust infestation, population displacement and environmental degradation, coupled with chronic poverty and vulnerability, have led to the recent food and nutrition crises in the semi-arid Sahel region.</w:t>
      </w:r>
      <w:r>
        <w:t xml:space="preserve"> </w:t>
      </w:r>
      <w:r w:rsidRPr="001A3203">
        <w:t>Despite good harvests in 2012, food insecurity persists in the region.</w:t>
      </w:r>
      <w:r>
        <w:t xml:space="preserve"> </w:t>
      </w:r>
      <w:r w:rsidRPr="001A3203">
        <w:t>Vulnerable households still require assistance to build resilience against the increasing frequency of external natural and man-made shocks.</w:t>
      </w:r>
    </w:p>
    <w:p w14:paraId="7453087A" w14:textId="30AD8DA9" w:rsidR="001A3203" w:rsidRPr="001A3203" w:rsidRDefault="00C8487A" w:rsidP="00326CD4">
      <w:pPr>
        <w:pStyle w:val="BodyText"/>
      </w:pPr>
      <w:r>
        <w:t>Official development assistance</w:t>
      </w:r>
      <w:r w:rsidRPr="001A3203">
        <w:t xml:space="preserve"> </w:t>
      </w:r>
      <w:r w:rsidR="001A3203" w:rsidRPr="001A3203">
        <w:t>and African government investment in agriculture has declined markedly over recent decades</w:t>
      </w:r>
      <w:r>
        <w:t>. T</w:t>
      </w:r>
      <w:r w:rsidR="001A3203" w:rsidRPr="001A3203">
        <w:t xml:space="preserve">his has contributed to a paucity of suitably trained professionals, constraints across value chains and poor uptake of agricultural improvements by farmers. Under the </w:t>
      </w:r>
      <w:r w:rsidRPr="00A97E1D">
        <w:rPr>
          <w:szCs w:val="22"/>
        </w:rPr>
        <w:t xml:space="preserve">Comprehensive Africa Agriculture Development Programme </w:t>
      </w:r>
      <w:r w:rsidR="001A3203" w:rsidRPr="001A3203">
        <w:t>developed by the Africa Union in 2003, African leaders committed to increasing the share of national budgets allocated to agriculture to 10 per cent by 2015</w:t>
      </w:r>
      <w:r>
        <w:t>,</w:t>
      </w:r>
      <w:r w:rsidRPr="001A3203">
        <w:t xml:space="preserve"> </w:t>
      </w:r>
      <w:r w:rsidR="001A3203" w:rsidRPr="001A3203">
        <w:t xml:space="preserve">and to achieving six per cent annual agricultural productivity growth. Currently, </w:t>
      </w:r>
      <w:r>
        <w:t>10</w:t>
      </w:r>
      <w:r w:rsidRPr="001A3203">
        <w:t xml:space="preserve"> </w:t>
      </w:r>
      <w:r w:rsidR="001A3203" w:rsidRPr="001A3203">
        <w:t xml:space="preserve">countries across the continent have exceeded the productivity target and </w:t>
      </w:r>
      <w:r>
        <w:t>19</w:t>
      </w:r>
      <w:r w:rsidRPr="001A3203">
        <w:t xml:space="preserve"> </w:t>
      </w:r>
      <w:r w:rsidR="001A3203" w:rsidRPr="001A3203">
        <w:t xml:space="preserve">are between </w:t>
      </w:r>
      <w:r>
        <w:t>three</w:t>
      </w:r>
      <w:r w:rsidRPr="001A3203">
        <w:t xml:space="preserve"> </w:t>
      </w:r>
      <w:r w:rsidR="001A3203" w:rsidRPr="001A3203">
        <w:t xml:space="preserve">and </w:t>
      </w:r>
      <w:r>
        <w:t xml:space="preserve">six </w:t>
      </w:r>
      <w:r w:rsidR="009B3CF4">
        <w:t>per cent</w:t>
      </w:r>
      <w:r w:rsidR="001A3203" w:rsidRPr="001A3203">
        <w:t>.</w:t>
      </w:r>
    </w:p>
    <w:p w14:paraId="307920B7" w14:textId="15CD0703" w:rsidR="00E0709F" w:rsidRDefault="0091705E" w:rsidP="00326CD4">
      <w:pPr>
        <w:pStyle w:val="BodyText"/>
        <w:rPr>
          <w:b/>
          <w:i/>
        </w:rPr>
      </w:pPr>
      <w:r>
        <w:rPr>
          <w:b/>
        </w:rPr>
        <w:t>Australia</w:t>
      </w:r>
      <w:r w:rsidRPr="00BE29D0">
        <w:rPr>
          <w:b/>
        </w:rPr>
        <w:t xml:space="preserve"> </w:t>
      </w:r>
      <w:r w:rsidR="001A3203" w:rsidRPr="00BE29D0">
        <w:rPr>
          <w:b/>
        </w:rPr>
        <w:t>aspires to improve food security through the widespread adoption of best practice.</w:t>
      </w:r>
      <w:r w:rsidR="00D005CE">
        <w:t xml:space="preserve"> </w:t>
      </w:r>
      <w:r w:rsidR="00CE1965">
        <w:t>The department’s</w:t>
      </w:r>
      <w:r w:rsidRPr="001A3203">
        <w:t xml:space="preserve"> </w:t>
      </w:r>
      <w:r w:rsidR="001A3203" w:rsidRPr="001A3203">
        <w:t xml:space="preserve">food security program in </w:t>
      </w:r>
      <w:r w:rsidR="00FB4622">
        <w:t>W</w:t>
      </w:r>
      <w:r w:rsidR="001A3203" w:rsidRPr="001A3203">
        <w:t xml:space="preserve">est Africa aims to increase agricultural productivity and livelihood options for smallholder farmers, through research into improved farming practices and technologies and enabling their adoption by farmers. This includes building capacity among the relevant </w:t>
      </w:r>
      <w:r w:rsidR="00FB4622">
        <w:t>W</w:t>
      </w:r>
      <w:r w:rsidR="001A3203" w:rsidRPr="001A3203">
        <w:t xml:space="preserve">est African institutions to better carry out research, development and dissemination of improved farming practices and technologies. The program is based on an </w:t>
      </w:r>
      <w:r>
        <w:t xml:space="preserve">Australian </w:t>
      </w:r>
      <w:r w:rsidR="00EA098D">
        <w:t>G</w:t>
      </w:r>
      <w:r>
        <w:t>overnment</w:t>
      </w:r>
      <w:r w:rsidR="001A3203" w:rsidRPr="001A3203">
        <w:t xml:space="preserve">-funded partnership between CSIRO and </w:t>
      </w:r>
      <w:r w:rsidR="00C8487A">
        <w:t xml:space="preserve">the </w:t>
      </w:r>
      <w:r w:rsidR="001A3203" w:rsidRPr="001A3203">
        <w:t xml:space="preserve">sub-regional organisation </w:t>
      </w:r>
      <w:r w:rsidR="00C8487A" w:rsidRPr="00C8487A">
        <w:rPr>
          <w:lang w:val="en-US"/>
        </w:rPr>
        <w:t xml:space="preserve">West and Central African Council for Agricultural Research and Development </w:t>
      </w:r>
      <w:r w:rsidR="00C8487A">
        <w:rPr>
          <w:lang w:val="en-US"/>
        </w:rPr>
        <w:t>(</w:t>
      </w:r>
      <w:r w:rsidR="001A3203" w:rsidRPr="001A3203">
        <w:t>CORAF/WECARD</w:t>
      </w:r>
      <w:r w:rsidR="00C8487A">
        <w:t>).</w:t>
      </w:r>
      <w:r w:rsidR="001A3203" w:rsidRPr="001A3203">
        <w:rPr>
          <w:position w:val="6"/>
          <w:sz w:val="16"/>
          <w:szCs w:val="12"/>
        </w:rPr>
        <w:footnoteReference w:id="163"/>
      </w:r>
      <w:r w:rsidR="00AC444D" w:rsidRPr="00AC444D">
        <w:t xml:space="preserve"> </w:t>
      </w:r>
      <w:r w:rsidR="00AC444D" w:rsidRPr="00A64149">
        <w:t>Through th</w:t>
      </w:r>
      <w:r w:rsidR="00A72ADC" w:rsidRPr="00A64149">
        <w:t>is</w:t>
      </w:r>
      <w:r w:rsidR="00AC444D" w:rsidRPr="00A64149">
        <w:t xml:space="preserve"> partnership</w:t>
      </w:r>
      <w:r w:rsidR="00A72ADC" w:rsidRPr="00A64149">
        <w:t xml:space="preserve">, </w:t>
      </w:r>
      <w:r w:rsidR="00AC444D" w:rsidRPr="00A64149">
        <w:t>six multi-country projects were implemented.</w:t>
      </w:r>
      <w:r w:rsidR="00AC444D" w:rsidRPr="001A3203">
        <w:t xml:space="preserve"> </w:t>
      </w:r>
    </w:p>
    <w:p w14:paraId="31E8D1A4" w14:textId="7592AF04" w:rsidR="001A3203" w:rsidRPr="001A3203" w:rsidRDefault="001A3203" w:rsidP="00326CD4">
      <w:pPr>
        <w:pStyle w:val="BodyText"/>
      </w:pPr>
      <w:r w:rsidRPr="00BE29D0">
        <w:rPr>
          <w:b/>
        </w:rPr>
        <w:t>Research takes time to demonstrate development outcomes.</w:t>
      </w:r>
      <w:r w:rsidRPr="00E11242">
        <w:t xml:space="preserve"> </w:t>
      </w:r>
      <w:r w:rsidRPr="001A3203">
        <w:t xml:space="preserve">As </w:t>
      </w:r>
      <w:r w:rsidR="00C62AB5">
        <w:t>the department</w:t>
      </w:r>
      <w:r w:rsidR="0091705E" w:rsidRPr="001A3203">
        <w:t xml:space="preserve">’s </w:t>
      </w:r>
      <w:r w:rsidRPr="001A3203">
        <w:t xml:space="preserve">approach to date has been to </w:t>
      </w:r>
      <w:r w:rsidR="00AC444D">
        <w:t>fund</w:t>
      </w:r>
      <w:r w:rsidR="00AC444D" w:rsidRPr="001A3203">
        <w:t xml:space="preserve"> </w:t>
      </w:r>
      <w:r w:rsidRPr="001A3203">
        <w:t xml:space="preserve">mid to long-term scientific research to realise </w:t>
      </w:r>
      <w:r w:rsidR="00C8487A" w:rsidRPr="001A3203">
        <w:t>long</w:t>
      </w:r>
      <w:r w:rsidR="00C8487A">
        <w:t>-</w:t>
      </w:r>
      <w:r w:rsidRPr="001A3203">
        <w:t xml:space="preserve">term food security </w:t>
      </w:r>
      <w:r w:rsidRPr="001A3203">
        <w:lastRenderedPageBreak/>
        <w:t>benefits for smallholder farmers, evidence of higher level development outcomes takes some time.</w:t>
      </w:r>
      <w:r w:rsidR="00D005CE">
        <w:t xml:space="preserve"> </w:t>
      </w:r>
      <w:r w:rsidRPr="001A3203">
        <w:t>However, a number of important achievements have been made towards the development of new knowledge and new technologies</w:t>
      </w:r>
      <w:r w:rsidR="00126734">
        <w:t>.</w:t>
      </w:r>
      <w:r w:rsidRPr="001A3203">
        <w:rPr>
          <w:position w:val="6"/>
          <w:sz w:val="16"/>
          <w:szCs w:val="12"/>
        </w:rPr>
        <w:footnoteReference w:id="164"/>
      </w:r>
      <w:r w:rsidR="00D005CE">
        <w:t xml:space="preserve"> </w:t>
      </w:r>
      <w:r w:rsidR="00E0709F" w:rsidRPr="001A3203">
        <w:t>A number of baseline studies and surveys have been carried out and entered into a consolidated database of key commodities, farm information, farming practices and household data from over 6000 households. The database has helped define new field trials and interventions and is a unique and valuable data source for researchers and policy makers.</w:t>
      </w:r>
      <w:r w:rsidR="00E0709F">
        <w:t xml:space="preserve"> </w:t>
      </w:r>
      <w:r w:rsidRPr="001A3203">
        <w:t xml:space="preserve">Also, steady progress has been made in strengthening </w:t>
      </w:r>
      <w:r w:rsidR="00C8487A">
        <w:t xml:space="preserve">the capacity of </w:t>
      </w:r>
      <w:r w:rsidRPr="001A3203">
        <w:t xml:space="preserve">country partners </w:t>
      </w:r>
      <w:r w:rsidR="00C8487A">
        <w:t>to</w:t>
      </w:r>
      <w:r w:rsidRPr="001A3203">
        <w:t xml:space="preserve"> deliver research and extension services.</w:t>
      </w:r>
    </w:p>
    <w:p w14:paraId="4BBF4D28" w14:textId="17511DBF" w:rsidR="001A3203" w:rsidRPr="001A3203" w:rsidRDefault="001A3203" w:rsidP="00326CD4">
      <w:pPr>
        <w:pStyle w:val="BodyText"/>
      </w:pPr>
      <w:r w:rsidRPr="001A3203">
        <w:t>However, the program</w:t>
      </w:r>
      <w:r w:rsidR="00E0709F">
        <w:t xml:space="preserve">’s </w:t>
      </w:r>
      <w:r w:rsidR="00C8487A">
        <w:t>monitoring and evaluation</w:t>
      </w:r>
      <w:r w:rsidR="00E0709F">
        <w:t xml:space="preserve"> system was inadequate, </w:t>
      </w:r>
      <w:r w:rsidRPr="001A3203">
        <w:t xml:space="preserve">with </w:t>
      </w:r>
      <w:r w:rsidR="00AC444D">
        <w:t>weakly</w:t>
      </w:r>
      <w:r w:rsidRPr="001A3203">
        <w:t xml:space="preserve"> defined end of program outcomes.</w:t>
      </w:r>
      <w:r w:rsidR="00D005CE">
        <w:t xml:space="preserve"> </w:t>
      </w:r>
      <w:r w:rsidRPr="001A3203">
        <w:t xml:space="preserve">This undermines </w:t>
      </w:r>
      <w:r w:rsidR="00E41627">
        <w:t>Australia</w:t>
      </w:r>
      <w:r w:rsidR="00E41627" w:rsidRPr="001A3203">
        <w:t xml:space="preserve">’s </w:t>
      </w:r>
      <w:r w:rsidRPr="001A3203">
        <w:t>ability to articulate achievements including capacity built in the research and development system.</w:t>
      </w:r>
      <w:r w:rsidR="00E0709F">
        <w:t xml:space="preserve"> In response, </w:t>
      </w:r>
      <w:r w:rsidR="00C62AB5">
        <w:t>the department</w:t>
      </w:r>
      <w:r w:rsidR="00E41627" w:rsidRPr="001A3203">
        <w:t xml:space="preserve"> </w:t>
      </w:r>
      <w:r w:rsidR="00E0709F">
        <w:t>led</w:t>
      </w:r>
      <w:r w:rsidRPr="001A3203">
        <w:t xml:space="preserve"> </w:t>
      </w:r>
      <w:r w:rsidR="00E0709F">
        <w:t>the development of a whole-of-government</w:t>
      </w:r>
      <w:r w:rsidR="00E0709F">
        <w:rPr>
          <w:rStyle w:val="FootnoteReference"/>
        </w:rPr>
        <w:footnoteReference w:id="165"/>
      </w:r>
      <w:r w:rsidR="00E0709F">
        <w:t xml:space="preserve"> theory of change to define program-level agricultural productivity outcomes </w:t>
      </w:r>
      <w:r w:rsidR="00C8487A">
        <w:t>that will</w:t>
      </w:r>
      <w:r w:rsidR="00C8487A" w:rsidRPr="001A3203">
        <w:t xml:space="preserve"> </w:t>
      </w:r>
      <w:r w:rsidRPr="001A3203">
        <w:t>guide and measure future aid investments.</w:t>
      </w:r>
      <w:r w:rsidR="00D005CE">
        <w:t xml:space="preserve"> </w:t>
      </w:r>
    </w:p>
    <w:p w14:paraId="04FFC370" w14:textId="73245489" w:rsidR="001A3203" w:rsidRPr="001A3203" w:rsidRDefault="001A3203" w:rsidP="00326CD4">
      <w:pPr>
        <w:pStyle w:val="BodyText"/>
      </w:pPr>
      <w:r w:rsidRPr="00BE29D0">
        <w:rPr>
          <w:b/>
        </w:rPr>
        <w:t>Participatory approaches are helping collaboration and dialogue between key players in the sector.</w:t>
      </w:r>
      <w:r w:rsidR="00D005CE">
        <w:rPr>
          <w:b/>
          <w:i/>
        </w:rPr>
        <w:t xml:space="preserve"> </w:t>
      </w:r>
      <w:r w:rsidRPr="001A3203">
        <w:t xml:space="preserve">A number of the projects have made significant progress toward involving a wide range of actors, from research organisations and </w:t>
      </w:r>
      <w:r w:rsidR="00C8487A">
        <w:t>non-government organisations</w:t>
      </w:r>
      <w:r w:rsidRPr="001A3203">
        <w:t xml:space="preserve">, to farmers and market players. For example, the </w:t>
      </w:r>
      <w:r w:rsidR="00CE1965">
        <w:t>DFAT</w:t>
      </w:r>
      <w:r w:rsidR="00C8487A">
        <w:t>–</w:t>
      </w:r>
      <w:r w:rsidRPr="001A3203">
        <w:t>CSIRO</w:t>
      </w:r>
      <w:r w:rsidR="00C8487A">
        <w:t>–</w:t>
      </w:r>
      <w:r w:rsidRPr="001A3203">
        <w:t>CORAF Seed Systems Project uses participatory approaches to allow stakeholders across the production chain to explore issues of characteristics and availability of quality seeds.</w:t>
      </w:r>
      <w:r w:rsidRPr="001A3203" w:rsidDel="006401E6">
        <w:t xml:space="preserve"> </w:t>
      </w:r>
      <w:r w:rsidRPr="001A3203">
        <w:t xml:space="preserve">This has provided vital information about differences in seed preferences between men and women farmers </w:t>
      </w:r>
      <w:r w:rsidR="00C8487A">
        <w:t xml:space="preserve">(for example, </w:t>
      </w:r>
      <w:r w:rsidRPr="001A3203">
        <w:t>women prefer legumes while men prefer cereals; women generally have access to small, relatively infertile parcels of land compared to men).</w:t>
      </w:r>
      <w:r w:rsidR="003313DE">
        <w:rPr>
          <w:rStyle w:val="FootnoteReference"/>
        </w:rPr>
        <w:footnoteReference w:id="166"/>
      </w:r>
      <w:r w:rsidR="00D005CE">
        <w:t xml:space="preserve"> </w:t>
      </w:r>
    </w:p>
    <w:p w14:paraId="62F9533D" w14:textId="0949B33E" w:rsidR="001A3203" w:rsidRPr="001A3203" w:rsidRDefault="001A3203" w:rsidP="00326CD4">
      <w:pPr>
        <w:pStyle w:val="BodyText"/>
      </w:pPr>
      <w:r w:rsidRPr="001A3203">
        <w:t>The involvement of all stakeholders and beneficiaries along the agricultural production chain is ensuring that local actors are identifying and resolving issues, and are driving interventions and their development outcomes. This is enhancing the adoption of new knowledge and technologies.</w:t>
      </w:r>
      <w:r w:rsidR="00D005CE">
        <w:t xml:space="preserve"> </w:t>
      </w:r>
      <w:r w:rsidRPr="001A3203">
        <w:t xml:space="preserve">However, this is a relatively new approach for research organisations and research and development actors need time to adjust to the change in approach. </w:t>
      </w:r>
      <w:r w:rsidR="008F7E0F">
        <w:t>Specifically, w</w:t>
      </w:r>
      <w:r w:rsidR="002F773C">
        <w:t xml:space="preserve">hile </w:t>
      </w:r>
      <w:r w:rsidR="008F7E0F">
        <w:t xml:space="preserve">female views are taken into consideration as part of the </w:t>
      </w:r>
      <w:r w:rsidR="002F773C">
        <w:t xml:space="preserve">normal </w:t>
      </w:r>
      <w:r w:rsidR="008F7E0F">
        <w:t xml:space="preserve">consultative </w:t>
      </w:r>
      <w:r w:rsidR="002F773C">
        <w:t>process</w:t>
      </w:r>
      <w:r w:rsidR="008F7E0F">
        <w:t xml:space="preserve"> and gender-specific data is inform</w:t>
      </w:r>
      <w:r w:rsidR="003C3ED5">
        <w:t>ing</w:t>
      </w:r>
      <w:r w:rsidR="008F7E0F">
        <w:t xml:space="preserve"> research, more work is needed to mainstream gender </w:t>
      </w:r>
      <w:r w:rsidR="003C3ED5">
        <w:t xml:space="preserve">in CORAF and </w:t>
      </w:r>
      <w:r w:rsidR="008F7E0F">
        <w:t>the N</w:t>
      </w:r>
      <w:r w:rsidR="003C3ED5">
        <w:t>ational Agricultural Research System, and will be progressed by the CORAF gender specialist in 2013</w:t>
      </w:r>
      <w:r w:rsidR="00C8487A">
        <w:t>–</w:t>
      </w:r>
      <w:r w:rsidR="003C3ED5">
        <w:t>14.</w:t>
      </w:r>
    </w:p>
    <w:p w14:paraId="11FB23CE" w14:textId="48CE6452" w:rsidR="001A3203" w:rsidRPr="001A3203" w:rsidRDefault="001A3203" w:rsidP="00326CD4">
      <w:pPr>
        <w:pStyle w:val="BodyText"/>
      </w:pPr>
      <w:r w:rsidRPr="001A3203">
        <w:t>There are now positive reports that participatory approaches (in particular for the seed systems, livestock and cavies projects) have provided a catalyst for discussion between those facing similar challenges along a production chain.</w:t>
      </w:r>
      <w:r w:rsidR="00D005CE">
        <w:t xml:space="preserve"> </w:t>
      </w:r>
      <w:r w:rsidRPr="001A3203">
        <w:t>Participatory approaches are also expected to provide greater sustainability outcomes.</w:t>
      </w:r>
      <w:r w:rsidR="00D005CE">
        <w:t xml:space="preserve"> </w:t>
      </w:r>
    </w:p>
    <w:p w14:paraId="6A9944BD" w14:textId="732C4C02" w:rsidR="001A3203" w:rsidRDefault="001A3203" w:rsidP="00326CD4">
      <w:pPr>
        <w:pStyle w:val="BodyText"/>
      </w:pPr>
      <w:r w:rsidRPr="001A3203">
        <w:t>The varied capacities of national research institutions to design agricultural research experiments and manage and analyse data required greater than expected effort to build capacity and has somewhat slowed progress.</w:t>
      </w:r>
      <w:r w:rsidR="00D005CE">
        <w:t xml:space="preserve"> </w:t>
      </w:r>
      <w:r w:rsidRPr="001A3203">
        <w:t>The additional effort is likely to enhance the legacy of the program.</w:t>
      </w:r>
    </w:p>
    <w:p w14:paraId="0ABDC36E" w14:textId="77777777" w:rsidR="00444CDC" w:rsidRDefault="00444CDC" w:rsidP="00326CD4">
      <w:pPr>
        <w:pStyle w:val="BodyText"/>
      </w:pPr>
    </w:p>
    <w:tbl>
      <w:tblPr>
        <w:tblStyle w:val="TableGrid"/>
        <w:tblW w:w="5000" w:type="pct"/>
        <w:tblBorders>
          <w:insideH w:val="none" w:sz="0" w:space="0" w:color="auto"/>
          <w:insideV w:val="none" w:sz="0" w:space="0" w:color="auto"/>
        </w:tblBorders>
        <w:shd w:val="clear" w:color="auto" w:fill="DBE5F1" w:themeFill="accent1" w:themeFillTint="33"/>
        <w:tblLook w:val="04A0" w:firstRow="1" w:lastRow="0" w:firstColumn="1" w:lastColumn="0" w:noHBand="0" w:noVBand="1"/>
        <w:tblCaption w:val="Management response"/>
        <w:tblDescription w:val="This table outlines the key actions AusAID will take over 2013-14."/>
      </w:tblPr>
      <w:tblGrid>
        <w:gridCol w:w="8550"/>
      </w:tblGrid>
      <w:tr w:rsidR="003313DE" w14:paraId="2F37F15B" w14:textId="77777777" w:rsidTr="0078515E">
        <w:trPr>
          <w:tblHeader/>
        </w:trPr>
        <w:tc>
          <w:tcPr>
            <w:tcW w:w="8153" w:type="dxa"/>
            <w:shd w:val="clear" w:color="auto" w:fill="DBE5F1" w:themeFill="accent1" w:themeFillTint="33"/>
          </w:tcPr>
          <w:p w14:paraId="14EEFBA0" w14:textId="22A6AC13" w:rsidR="003313DE" w:rsidRDefault="00C62AB5" w:rsidP="00326CD4">
            <w:pPr>
              <w:pStyle w:val="BoxText"/>
            </w:pPr>
            <w:r>
              <w:t>The department</w:t>
            </w:r>
            <w:r w:rsidR="00A31607" w:rsidRPr="001A3203">
              <w:t xml:space="preserve"> </w:t>
            </w:r>
            <w:r w:rsidR="003313DE" w:rsidRPr="001A3203">
              <w:t xml:space="preserve">will emphasise adoption, impact and scale-out of agricultural research results </w:t>
            </w:r>
            <w:r w:rsidR="003313DE">
              <w:t>and improve</w:t>
            </w:r>
            <w:r w:rsidR="003313DE" w:rsidRPr="001A3203">
              <w:t xml:space="preserve"> monitoring and evaluation in the next phase of the food security program (2014</w:t>
            </w:r>
            <w:r w:rsidR="00C8487A">
              <w:t>–20</w:t>
            </w:r>
            <w:r w:rsidR="003313DE" w:rsidRPr="001A3203">
              <w:t xml:space="preserve">17) </w:t>
            </w:r>
            <w:r w:rsidR="003313DE">
              <w:t>which is currently in</w:t>
            </w:r>
            <w:r w:rsidR="003313DE" w:rsidRPr="001A3203">
              <w:t xml:space="preserve"> development</w:t>
            </w:r>
            <w:r w:rsidR="003313DE">
              <w:t>.</w:t>
            </w:r>
          </w:p>
        </w:tc>
      </w:tr>
    </w:tbl>
    <w:p w14:paraId="10330DCC" w14:textId="77777777" w:rsidR="003313DE" w:rsidRDefault="003313DE" w:rsidP="00326CD4">
      <w:pPr>
        <w:pStyle w:val="BodyText"/>
      </w:pPr>
    </w:p>
    <w:p w14:paraId="031DA2C7" w14:textId="5489F17F" w:rsidR="001A3203" w:rsidRDefault="00CE1965" w:rsidP="00326CD4">
      <w:pPr>
        <w:pStyle w:val="BodyText"/>
      </w:pPr>
      <w:r>
        <w:rPr>
          <w:b/>
        </w:rPr>
        <w:t xml:space="preserve">The </w:t>
      </w:r>
      <w:r w:rsidR="00A31607" w:rsidRPr="00BE29D0">
        <w:rPr>
          <w:b/>
        </w:rPr>
        <w:t>A</w:t>
      </w:r>
      <w:r w:rsidR="00A31607">
        <w:rPr>
          <w:b/>
        </w:rPr>
        <w:t>ustralia</w:t>
      </w:r>
      <w:r>
        <w:rPr>
          <w:b/>
        </w:rPr>
        <w:t>n Government</w:t>
      </w:r>
      <w:r w:rsidR="00A31607" w:rsidRPr="00BE29D0">
        <w:rPr>
          <w:b/>
        </w:rPr>
        <w:t xml:space="preserve"> </w:t>
      </w:r>
      <w:r w:rsidR="001A3203" w:rsidRPr="00BE29D0">
        <w:rPr>
          <w:b/>
        </w:rPr>
        <w:t>is strategically targeting its assistance provided through regional and pan-African programs.</w:t>
      </w:r>
      <w:r w:rsidR="001A3203" w:rsidRPr="001A3203">
        <w:t xml:space="preserve"> The provision of support under regional and pan-African programs, such as the </w:t>
      </w:r>
      <w:r w:rsidR="00C8487A" w:rsidRPr="00C8487A">
        <w:rPr>
          <w:lang w:val="en-US"/>
        </w:rPr>
        <w:t>Australia</w:t>
      </w:r>
      <w:r w:rsidR="00C8487A">
        <w:rPr>
          <w:lang w:val="en-US"/>
        </w:rPr>
        <w:t>–</w:t>
      </w:r>
      <w:r w:rsidR="00C8487A" w:rsidRPr="00C8487A">
        <w:rPr>
          <w:lang w:val="en-US"/>
        </w:rPr>
        <w:t xml:space="preserve">Africa Community Grants Scheme </w:t>
      </w:r>
      <w:r w:rsidR="001A3203" w:rsidRPr="001A3203">
        <w:t xml:space="preserve">and </w:t>
      </w:r>
      <w:r w:rsidR="00C8487A" w:rsidRPr="00D73047">
        <w:rPr>
          <w:szCs w:val="22"/>
        </w:rPr>
        <w:t>Australia</w:t>
      </w:r>
      <w:r w:rsidR="00A64149">
        <w:rPr>
          <w:szCs w:val="22"/>
        </w:rPr>
        <w:t>–</w:t>
      </w:r>
      <w:r w:rsidR="00C8487A" w:rsidRPr="00D73047">
        <w:rPr>
          <w:szCs w:val="22"/>
        </w:rPr>
        <w:t>Africa Partnerships Facility</w:t>
      </w:r>
      <w:r w:rsidR="001A3203" w:rsidRPr="001A3203">
        <w:t xml:space="preserve">, complements the work </w:t>
      </w:r>
      <w:r w:rsidR="00A31607">
        <w:t>Australia</w:t>
      </w:r>
      <w:r w:rsidR="00A31607" w:rsidRPr="001A3203">
        <w:t xml:space="preserve"> </w:t>
      </w:r>
      <w:r w:rsidR="001A3203" w:rsidRPr="001A3203">
        <w:t xml:space="preserve">is doing to improve food security in </w:t>
      </w:r>
      <w:r w:rsidR="0057604C">
        <w:t>W</w:t>
      </w:r>
      <w:r w:rsidR="001A3203" w:rsidRPr="001A3203">
        <w:t>est Africa and helps leverage better development outcomes.</w:t>
      </w:r>
      <w:r w:rsidR="00D005CE">
        <w:t xml:space="preserve"> </w:t>
      </w:r>
    </w:p>
    <w:p w14:paraId="087F27DD" w14:textId="069F4C77" w:rsidR="00F875BF" w:rsidRPr="00B47429" w:rsidRDefault="009267FB" w:rsidP="00F875BF">
      <w:pPr>
        <w:pStyle w:val="BodyText"/>
      </w:pPr>
      <w:r>
        <w:rPr>
          <w:noProof/>
        </w:rPr>
        <w:drawing>
          <wp:inline distT="0" distB="0" distL="0" distR="0" wp14:anchorId="4A60F1B8" wp14:editId="499A363E">
            <wp:extent cx="3056890" cy="2295525"/>
            <wp:effectExtent l="0" t="0" r="0" b="9525"/>
            <wp:docPr id="12" name="Picture 12" descr="Boxes of Shea Butter organised by a women’s collective in northern Ghana - a business opportunity which was assisted by an Australian Youth Ambassador for Development volunteer." title="Shea Butter business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056890" cy="2295525"/>
                    </a:xfrm>
                    <a:prstGeom prst="rect">
                      <a:avLst/>
                    </a:prstGeom>
                    <a:noFill/>
                  </pic:spPr>
                </pic:pic>
              </a:graphicData>
            </a:graphic>
          </wp:inline>
        </w:drawing>
      </w:r>
    </w:p>
    <w:p w14:paraId="11290FA5" w14:textId="1DA1FA31" w:rsidR="00F875BF" w:rsidRDefault="009267FB" w:rsidP="00F875BF">
      <w:pPr>
        <w:pStyle w:val="Note"/>
      </w:pPr>
      <w:r>
        <w:t>Boxes of Shea Butter organised by a</w:t>
      </w:r>
      <w:r w:rsidR="00F875BF">
        <w:t xml:space="preserve"> women’s collective in northern Ghana - a business opportunity which was assisted by an</w:t>
      </w:r>
      <w:r w:rsidR="00F875BF" w:rsidRPr="00D05469">
        <w:t xml:space="preserve"> Australian Youth Ambassador for Development volunteer</w:t>
      </w:r>
      <w:r w:rsidR="00F875BF">
        <w:t>.</w:t>
      </w:r>
    </w:p>
    <w:p w14:paraId="694A7694" w14:textId="77777777" w:rsidR="00F875BF" w:rsidRPr="00F875BF" w:rsidRDefault="00F875BF" w:rsidP="00F875BF"/>
    <w:p w14:paraId="3CFFFD17" w14:textId="0A97CFAF" w:rsidR="00C8633F" w:rsidRDefault="00B47429" w:rsidP="00B47429">
      <w:pPr>
        <w:pStyle w:val="BodyText"/>
      </w:pPr>
      <w:r w:rsidRPr="00B47429">
        <w:t xml:space="preserve">In 2012–13, </w:t>
      </w:r>
      <w:r w:rsidR="00C62AB5">
        <w:t>the department</w:t>
      </w:r>
      <w:r w:rsidR="000F0064" w:rsidRPr="00B47429">
        <w:t xml:space="preserve"> </w:t>
      </w:r>
      <w:r w:rsidRPr="00B47429">
        <w:t xml:space="preserve">offered 96 agriculture-related short and long course awards, provided grant funding under the Australia–Africa Community Grants Scheme for four food security related programs, provided funding under the Australia–Africa Partnerships Facility for programs in natural resource management and agricultural extension, and awarded two </w:t>
      </w:r>
      <w:r w:rsidR="000F0064">
        <w:t>Australian</w:t>
      </w:r>
      <w:r w:rsidR="000F0064" w:rsidRPr="00B47429">
        <w:t xml:space="preserve"> </w:t>
      </w:r>
      <w:r w:rsidRPr="00B47429">
        <w:t xml:space="preserve">Development Research Awards Scheme research grants in the West Africa region to increase the economic benefits to smallholder farmers. The Australia–Africa Partnerships Facility has provided a valuable mechanism for developing and testing capacity and extension approaches outside the existing </w:t>
      </w:r>
      <w:r w:rsidR="00EA098D">
        <w:t>DFAT</w:t>
      </w:r>
      <w:r w:rsidRPr="00B47429">
        <w:t>–CSIRO–CORAF partnership, and has helped create new networks and a degree of flexibility and complementarity to the program. Volunteer placements in Ghana are aligned with sectoral investments where possible. In 2012–13, six volunteers were placed in agriculture-related organisations. These are producing cross benefits for the program.</w:t>
      </w:r>
    </w:p>
    <w:p w14:paraId="66461B37" w14:textId="77777777" w:rsidR="006216A8" w:rsidRDefault="006216A8" w:rsidP="00B47429">
      <w:pPr>
        <w:pStyle w:val="BodyText"/>
      </w:pPr>
    </w:p>
    <w:tbl>
      <w:tblPr>
        <w:tblStyle w:val="TableGrid"/>
        <w:tblW w:w="5000" w:type="pct"/>
        <w:tblInd w:w="-34" w:type="dxa"/>
        <w:shd w:val="clear" w:color="auto" w:fill="DBE5F1" w:themeFill="accent1" w:themeFillTint="33"/>
        <w:tblLook w:val="04A0" w:firstRow="1" w:lastRow="0" w:firstColumn="1" w:lastColumn="0" w:noHBand="0" w:noVBand="1"/>
        <w:tblCaption w:val="Examples"/>
        <w:tblDescription w:val="This table provides an example of success in AusAID funded activities in Sub-Saharan Africa."/>
      </w:tblPr>
      <w:tblGrid>
        <w:gridCol w:w="8550"/>
      </w:tblGrid>
      <w:tr w:rsidR="001A3203" w:rsidRPr="001A3203" w14:paraId="2901601D" w14:textId="77777777" w:rsidTr="0078515E">
        <w:trPr>
          <w:tblHeader/>
        </w:trPr>
        <w:tc>
          <w:tcPr>
            <w:tcW w:w="8528" w:type="dxa"/>
            <w:shd w:val="clear" w:color="auto" w:fill="DBE5F1" w:themeFill="accent1" w:themeFillTint="33"/>
          </w:tcPr>
          <w:p w14:paraId="22FA67A3" w14:textId="1527D584" w:rsidR="001A3203" w:rsidRPr="001A3203" w:rsidRDefault="00C8487A" w:rsidP="00B47429">
            <w:pPr>
              <w:pStyle w:val="BoxText"/>
            </w:pPr>
            <w:r>
              <w:lastRenderedPageBreak/>
              <w:t>An</w:t>
            </w:r>
            <w:r w:rsidRPr="001A3203">
              <w:t xml:space="preserve"> </w:t>
            </w:r>
            <w:r w:rsidRPr="00C8487A">
              <w:rPr>
                <w:b/>
                <w:lang w:val="en-US"/>
              </w:rPr>
              <w:t>Australia</w:t>
            </w:r>
            <w:r>
              <w:rPr>
                <w:b/>
                <w:lang w:val="en-US"/>
              </w:rPr>
              <w:t>–</w:t>
            </w:r>
            <w:r w:rsidRPr="00C8487A">
              <w:rPr>
                <w:b/>
                <w:lang w:val="en-US"/>
              </w:rPr>
              <w:t xml:space="preserve">Africa Community Grants Scheme </w:t>
            </w:r>
            <w:r w:rsidR="001A3203" w:rsidRPr="001A3203">
              <w:t xml:space="preserve">grant to the </w:t>
            </w:r>
            <w:r w:rsidR="00AD09EF">
              <w:t>W</w:t>
            </w:r>
            <w:r>
              <w:t xml:space="preserve">orld </w:t>
            </w:r>
            <w:r w:rsidR="00AD09EF">
              <w:t>F</w:t>
            </w:r>
            <w:r>
              <w:t xml:space="preserve">ood </w:t>
            </w:r>
            <w:r w:rsidR="00AD09EF">
              <w:t>P</w:t>
            </w:r>
            <w:r>
              <w:t>rogramme</w:t>
            </w:r>
            <w:r w:rsidR="001A3203" w:rsidRPr="001A3203">
              <w:t xml:space="preserve"> in Ghana </w:t>
            </w:r>
            <w:r>
              <w:t xml:space="preserve">to </w:t>
            </w:r>
            <w:r w:rsidR="001A3203" w:rsidRPr="001A3203">
              <w:t xml:space="preserve">train and equip Ghanaian </w:t>
            </w:r>
            <w:r>
              <w:t>G</w:t>
            </w:r>
            <w:r w:rsidRPr="001A3203">
              <w:t xml:space="preserve">overnment </w:t>
            </w:r>
            <w:r w:rsidR="001A3203" w:rsidRPr="001A3203">
              <w:t>extension staff</w:t>
            </w:r>
            <w:r>
              <w:t xml:space="preserve"> helped</w:t>
            </w:r>
            <w:r w:rsidR="001A3203" w:rsidRPr="001A3203">
              <w:t xml:space="preserve"> launch the 2012 Comprehensive Food Security and Vulnerability Assessment. The </w:t>
            </w:r>
            <w:r>
              <w:t>initiative</w:t>
            </w:r>
            <w:r w:rsidRPr="001A3203">
              <w:t xml:space="preserve"> </w:t>
            </w:r>
            <w:r w:rsidR="001A3203" w:rsidRPr="001A3203">
              <w:t>surveyed more than 8000 households and is a valuable reference document for understanding the spread, diversity and causes of food insecurity and vulnerability in Ghana.</w:t>
            </w:r>
            <w:r w:rsidR="00D005CE">
              <w:t xml:space="preserve"> </w:t>
            </w:r>
            <w:r w:rsidR="001A3203" w:rsidRPr="001A3203">
              <w:t>This information is particularly useful for agencies tasked with developing programs and priorities for enhancing food security and resilience.</w:t>
            </w:r>
          </w:p>
          <w:p w14:paraId="7B66ACA8" w14:textId="2E1E5F84" w:rsidR="001A3203" w:rsidRPr="001A3203" w:rsidRDefault="001A3203" w:rsidP="00B47429">
            <w:pPr>
              <w:pStyle w:val="BoxText"/>
            </w:pPr>
            <w:r w:rsidRPr="001A3203">
              <w:t xml:space="preserve">The West African Water project, with funding through the </w:t>
            </w:r>
            <w:r w:rsidR="00C8487A" w:rsidRPr="00C8487A">
              <w:rPr>
                <w:b/>
              </w:rPr>
              <w:t>Australia</w:t>
            </w:r>
            <w:r w:rsidR="00E11242">
              <w:rPr>
                <w:b/>
              </w:rPr>
              <w:t>–</w:t>
            </w:r>
            <w:r w:rsidR="00C8487A" w:rsidRPr="00C8487A">
              <w:rPr>
                <w:b/>
              </w:rPr>
              <w:t>Africa Partnerships Facility</w:t>
            </w:r>
            <w:r w:rsidRPr="001A3203">
              <w:t>, is promoting the adoption of best practice techniques for agricultural water harvesting and conservation in rain-fed farming systems across Burkina Faso, Mali, Senegal and Niger.</w:t>
            </w:r>
          </w:p>
          <w:p w14:paraId="2CFAB513" w14:textId="7F4B5A0C" w:rsidR="00144B43" w:rsidRPr="001A3203" w:rsidRDefault="004F65E4" w:rsidP="00B47429">
            <w:pPr>
              <w:pStyle w:val="BoxText"/>
            </w:pPr>
            <w:r w:rsidRPr="004F65E4">
              <w:t>Placement of Australian Youth Ambassador for Development volunteer into Concern Universal has led to the award of a 20 tonne contract for high grade Shea butter to a women’s collective in northern Ghana</w:t>
            </w:r>
            <w:r>
              <w:t xml:space="preserve"> (pictured on previous page)</w:t>
            </w:r>
            <w:r w:rsidRPr="004F65E4">
              <w:t>. This has helped increase the livelihood of the community and in turn improve its resilience to shocks and ability to afford food.</w:t>
            </w:r>
          </w:p>
        </w:tc>
      </w:tr>
    </w:tbl>
    <w:p w14:paraId="4F1D53B3" w14:textId="7D073301" w:rsidR="001A3203" w:rsidRPr="001A3203" w:rsidRDefault="001A3203" w:rsidP="006216A8">
      <w:pPr>
        <w:pStyle w:val="Heading3"/>
      </w:pPr>
    </w:p>
    <w:tbl>
      <w:tblPr>
        <w:tblStyle w:val="APPR"/>
        <w:tblW w:w="5000" w:type="pct"/>
        <w:tblLook w:val="01E0" w:firstRow="1" w:lastRow="1" w:firstColumn="1" w:lastColumn="1" w:noHBand="0" w:noVBand="0"/>
        <w:tblCaption w:val="Strategic goal - sustainable economic development"/>
        <w:tblDescription w:val="This table provides a 2012-13 rating for mining for development in West Africa - amber.  The 2011 rating was amber."/>
      </w:tblPr>
      <w:tblGrid>
        <w:gridCol w:w="5449"/>
        <w:gridCol w:w="1578"/>
        <w:gridCol w:w="1579"/>
      </w:tblGrid>
      <w:tr w:rsidR="00EC76EA" w:rsidRPr="001A3203" w14:paraId="4EB7C9CC" w14:textId="77777777" w:rsidTr="00B47429">
        <w:trPr>
          <w:cnfStyle w:val="100000000000" w:firstRow="1" w:lastRow="0" w:firstColumn="0" w:lastColumn="0" w:oddVBand="0" w:evenVBand="0" w:oddHBand="0" w:evenHBand="0" w:firstRowFirstColumn="0" w:firstRowLastColumn="0" w:lastRowFirstColumn="0" w:lastRowLastColumn="0"/>
        </w:trPr>
        <w:tc>
          <w:tcPr>
            <w:tcW w:w="5339" w:type="dxa"/>
          </w:tcPr>
          <w:p w14:paraId="09B0273C" w14:textId="183CA3AE" w:rsidR="00EC76EA" w:rsidRPr="00B47429" w:rsidRDefault="00EC76EA">
            <w:pPr>
              <w:pStyle w:val="TableTextColumnHeading"/>
              <w:rPr>
                <w:b w:val="0"/>
              </w:rPr>
            </w:pPr>
            <w:r w:rsidRPr="00B47429">
              <w:t xml:space="preserve">Objective </w:t>
            </w:r>
            <w:r w:rsidR="00CB65EE">
              <w:t>5</w:t>
            </w:r>
          </w:p>
        </w:tc>
        <w:tc>
          <w:tcPr>
            <w:tcW w:w="1531" w:type="dxa"/>
            <w:shd w:val="clear" w:color="auto" w:fill="auto"/>
          </w:tcPr>
          <w:p w14:paraId="4ABFB331" w14:textId="77777777" w:rsidR="00EC76EA" w:rsidRPr="00B47429" w:rsidRDefault="00EC76EA">
            <w:pPr>
              <w:pStyle w:val="TableTextColumnHeading"/>
              <w:rPr>
                <w:b w:val="0"/>
              </w:rPr>
            </w:pPr>
            <w:r w:rsidRPr="00B47429">
              <w:t>Rating in</w:t>
            </w:r>
          </w:p>
          <w:p w14:paraId="45DDD155" w14:textId="374A44DB" w:rsidR="00EC76EA" w:rsidRPr="00B47429" w:rsidRDefault="00EC76EA">
            <w:pPr>
              <w:pStyle w:val="TableTextColumnHeading"/>
              <w:rPr>
                <w:b w:val="0"/>
              </w:rPr>
            </w:pPr>
            <w:r w:rsidRPr="00B47429">
              <w:t>2012–13</w:t>
            </w:r>
          </w:p>
        </w:tc>
        <w:tc>
          <w:tcPr>
            <w:tcW w:w="1518" w:type="dxa"/>
            <w:shd w:val="clear" w:color="auto" w:fill="auto"/>
          </w:tcPr>
          <w:p w14:paraId="3740482C" w14:textId="77777777" w:rsidR="00EC76EA" w:rsidRPr="00B47429" w:rsidRDefault="00EC76EA">
            <w:pPr>
              <w:pStyle w:val="TableTextColumnHeading"/>
              <w:rPr>
                <w:b w:val="0"/>
              </w:rPr>
            </w:pPr>
            <w:r w:rsidRPr="00B47429">
              <w:t>Rating in</w:t>
            </w:r>
          </w:p>
          <w:p w14:paraId="69B48DFB" w14:textId="381D85D1" w:rsidR="00EC76EA" w:rsidRPr="00B47429" w:rsidRDefault="00EC76EA">
            <w:pPr>
              <w:pStyle w:val="TableTextColumnHeading"/>
              <w:rPr>
                <w:b w:val="0"/>
              </w:rPr>
            </w:pPr>
            <w:r w:rsidRPr="00B47429">
              <w:t>2011</w:t>
            </w:r>
          </w:p>
        </w:tc>
      </w:tr>
      <w:tr w:rsidR="00EC76EA" w:rsidRPr="001A3203" w14:paraId="1135DC71" w14:textId="77777777" w:rsidTr="00B47429">
        <w:trPr>
          <w:cnfStyle w:val="100000000000" w:firstRow="1" w:lastRow="0" w:firstColumn="0" w:lastColumn="0" w:oddVBand="0" w:evenVBand="0" w:oddHBand="0" w:evenHBand="0" w:firstRowFirstColumn="0" w:firstRowLastColumn="0" w:lastRowFirstColumn="0" w:lastRowLastColumn="0"/>
        </w:trPr>
        <w:tc>
          <w:tcPr>
            <w:tcW w:w="5339" w:type="dxa"/>
          </w:tcPr>
          <w:p w14:paraId="734923A1" w14:textId="4C65F68F" w:rsidR="00EC76EA" w:rsidRPr="00B47429" w:rsidRDefault="00EC76EA" w:rsidP="00B47429">
            <w:pPr>
              <w:pStyle w:val="TableTextEntries"/>
              <w:rPr>
                <w:b w:val="0"/>
              </w:rPr>
            </w:pPr>
            <w:r w:rsidRPr="00B47429">
              <w:t>Improving income, employment and enterprise opportunities</w:t>
            </w:r>
            <w:r w:rsidRPr="00B47429" w:rsidDel="00002400">
              <w:t xml:space="preserve"> </w:t>
            </w:r>
            <w:r w:rsidRPr="00B47429">
              <w:t>through mining</w:t>
            </w:r>
          </w:p>
        </w:tc>
        <w:tc>
          <w:tcPr>
            <w:tcW w:w="1531" w:type="dxa"/>
            <w:shd w:val="clear" w:color="auto" w:fill="F79646" w:themeFill="accent6"/>
            <w:vAlign w:val="center"/>
          </w:tcPr>
          <w:p w14:paraId="57E8D9F0" w14:textId="77777777" w:rsidR="00EC76EA" w:rsidRPr="00B47429" w:rsidRDefault="00EC76EA" w:rsidP="00B47429">
            <w:pPr>
              <w:pStyle w:val="TableTextEntries"/>
              <w:rPr>
                <w:b w:val="0"/>
              </w:rPr>
            </w:pPr>
            <w:r w:rsidRPr="00B47429">
              <w:fldChar w:fldCharType="begin"/>
            </w:r>
            <w:r w:rsidRPr="00B47429">
              <w:instrText xml:space="preserve"> AUTOTEXTLIST  \s "Rating bullet"\t "Right click to choose a rating" \* MERGEFORMAT </w:instrText>
            </w:r>
            <w:r w:rsidRPr="00B47429">
              <w:fldChar w:fldCharType="separate"/>
            </w:r>
            <w:r w:rsidRPr="00B47429">
              <w:t>Amber</w:t>
            </w:r>
            <w:r w:rsidRPr="00B47429">
              <w:fldChar w:fldCharType="end"/>
            </w:r>
          </w:p>
        </w:tc>
        <w:tc>
          <w:tcPr>
            <w:tcW w:w="1518" w:type="dxa"/>
            <w:shd w:val="clear" w:color="auto" w:fill="F79646" w:themeFill="accent6"/>
            <w:vAlign w:val="center"/>
          </w:tcPr>
          <w:p w14:paraId="1AFDAF2C" w14:textId="77777777" w:rsidR="00EC76EA" w:rsidRPr="00B47429" w:rsidRDefault="00EC76EA" w:rsidP="00B47429">
            <w:pPr>
              <w:pStyle w:val="TableTextEntries"/>
              <w:rPr>
                <w:b w:val="0"/>
              </w:rPr>
            </w:pPr>
            <w:r w:rsidRPr="00B47429">
              <w:fldChar w:fldCharType="begin"/>
            </w:r>
            <w:r w:rsidRPr="00B47429">
              <w:instrText xml:space="preserve"> AUTOTEXTLIST  \s "Rating bullet"\t "Right click to choose a rating" \* MERGEFORMAT </w:instrText>
            </w:r>
            <w:r w:rsidRPr="00B47429">
              <w:fldChar w:fldCharType="separate"/>
            </w:r>
            <w:r w:rsidRPr="00B47429">
              <w:t>Amber</w:t>
            </w:r>
            <w:r w:rsidRPr="00B47429">
              <w:fldChar w:fldCharType="end"/>
            </w:r>
          </w:p>
        </w:tc>
      </w:tr>
    </w:tbl>
    <w:p w14:paraId="5A568A08" w14:textId="77777777" w:rsidR="001A3203" w:rsidRPr="001A3203" w:rsidRDefault="001A3203" w:rsidP="00B47429">
      <w:pPr>
        <w:pStyle w:val="BodyText"/>
      </w:pPr>
    </w:p>
    <w:p w14:paraId="272508A5" w14:textId="7EB09C92" w:rsidR="003A252D" w:rsidRDefault="001A3203" w:rsidP="00B47429">
      <w:pPr>
        <w:pStyle w:val="BodyText"/>
        <w:rPr>
          <w:szCs w:val="22"/>
        </w:rPr>
      </w:pPr>
      <w:r w:rsidRPr="001A3203">
        <w:rPr>
          <w:szCs w:val="22"/>
        </w:rPr>
        <w:t xml:space="preserve">The </w:t>
      </w:r>
      <w:r w:rsidR="00FB4622">
        <w:rPr>
          <w:szCs w:val="22"/>
        </w:rPr>
        <w:t>W</w:t>
      </w:r>
      <w:r w:rsidRPr="001A3203">
        <w:rPr>
          <w:szCs w:val="22"/>
        </w:rPr>
        <w:t xml:space="preserve">est Africa </w:t>
      </w:r>
      <w:r w:rsidR="00CB65EE">
        <w:rPr>
          <w:szCs w:val="22"/>
        </w:rPr>
        <w:t>Australian</w:t>
      </w:r>
      <w:r w:rsidR="00CB65EE" w:rsidRPr="001A3203">
        <w:rPr>
          <w:szCs w:val="22"/>
        </w:rPr>
        <w:t xml:space="preserve"> </w:t>
      </w:r>
      <w:r w:rsidRPr="001A3203">
        <w:rPr>
          <w:szCs w:val="22"/>
        </w:rPr>
        <w:t>mining program has delivered a range of</w:t>
      </w:r>
      <w:r w:rsidRPr="001A3203" w:rsidDel="00C95971">
        <w:rPr>
          <w:szCs w:val="22"/>
        </w:rPr>
        <w:t xml:space="preserve"> </w:t>
      </w:r>
      <w:r w:rsidRPr="001A3203">
        <w:rPr>
          <w:szCs w:val="22"/>
        </w:rPr>
        <w:t>study tours, training programs and other small activities, and completed the groundwork for implement</w:t>
      </w:r>
      <w:r w:rsidR="00785506">
        <w:rPr>
          <w:szCs w:val="22"/>
        </w:rPr>
        <w:t xml:space="preserve">ing </w:t>
      </w:r>
      <w:r w:rsidRPr="001A3203">
        <w:rPr>
          <w:szCs w:val="22"/>
        </w:rPr>
        <w:t>larger, multi-year investments in 2013</w:t>
      </w:r>
      <w:r w:rsidR="00785506">
        <w:rPr>
          <w:szCs w:val="22"/>
        </w:rPr>
        <w:t>–</w:t>
      </w:r>
      <w:r w:rsidRPr="001A3203">
        <w:rPr>
          <w:szCs w:val="22"/>
        </w:rPr>
        <w:t>14. While there have been some results to date</w:t>
      </w:r>
      <w:r w:rsidR="003A252D">
        <w:rPr>
          <w:szCs w:val="22"/>
        </w:rPr>
        <w:t>,</w:t>
      </w:r>
      <w:r w:rsidRPr="001A3203">
        <w:rPr>
          <w:szCs w:val="22"/>
        </w:rPr>
        <w:t xml:space="preserve"> </w:t>
      </w:r>
      <w:r w:rsidR="003A252D" w:rsidRPr="001A3203">
        <w:rPr>
          <w:szCs w:val="22"/>
        </w:rPr>
        <w:t>they</w:t>
      </w:r>
      <w:r w:rsidR="003A252D" w:rsidRPr="003A252D">
        <w:rPr>
          <w:szCs w:val="22"/>
        </w:rPr>
        <w:t xml:space="preserve"> </w:t>
      </w:r>
      <w:r w:rsidR="003A252D" w:rsidRPr="001A3203">
        <w:rPr>
          <w:szCs w:val="22"/>
        </w:rPr>
        <w:t xml:space="preserve">should have been on a greater scale, </w:t>
      </w:r>
      <w:r w:rsidR="003A252D">
        <w:rPr>
          <w:szCs w:val="22"/>
        </w:rPr>
        <w:t xml:space="preserve">so </w:t>
      </w:r>
      <w:r w:rsidR="003A252D" w:rsidRPr="001A3203">
        <w:rPr>
          <w:szCs w:val="22"/>
        </w:rPr>
        <w:t>program performance is rated amber.</w:t>
      </w:r>
      <w:r w:rsidR="003A252D">
        <w:rPr>
          <w:szCs w:val="22"/>
        </w:rPr>
        <w:t xml:space="preserve"> Results are expected to increase </w:t>
      </w:r>
      <w:r w:rsidRPr="001A3203">
        <w:rPr>
          <w:szCs w:val="22"/>
        </w:rPr>
        <w:t>by 2013</w:t>
      </w:r>
      <w:r w:rsidR="00785506">
        <w:rPr>
          <w:szCs w:val="22"/>
        </w:rPr>
        <w:t>–</w:t>
      </w:r>
      <w:r w:rsidRPr="001A3203">
        <w:rPr>
          <w:szCs w:val="22"/>
        </w:rPr>
        <w:t>14</w:t>
      </w:r>
      <w:r w:rsidR="00D005CE">
        <w:rPr>
          <w:szCs w:val="22"/>
        </w:rPr>
        <w:t xml:space="preserve"> </w:t>
      </w:r>
      <w:r w:rsidR="003A252D">
        <w:rPr>
          <w:szCs w:val="22"/>
        </w:rPr>
        <w:t>h</w:t>
      </w:r>
      <w:r w:rsidR="003A252D" w:rsidRPr="001A3203">
        <w:rPr>
          <w:szCs w:val="22"/>
        </w:rPr>
        <w:t>owever</w:t>
      </w:r>
      <w:r w:rsidR="003A252D">
        <w:rPr>
          <w:szCs w:val="22"/>
        </w:rPr>
        <w:t>.</w:t>
      </w:r>
    </w:p>
    <w:p w14:paraId="4C3C4E6E" w14:textId="65C8D01E" w:rsidR="001A3203" w:rsidRPr="001A3203" w:rsidRDefault="001A3203" w:rsidP="00B47429">
      <w:pPr>
        <w:pStyle w:val="BodyText"/>
        <w:rPr>
          <w:rFonts w:cstheme="minorHAnsi"/>
        </w:rPr>
      </w:pPr>
      <w:r w:rsidRPr="00BE29D0">
        <w:rPr>
          <w:rFonts w:cstheme="minorHAnsi"/>
          <w:b/>
          <w:szCs w:val="22"/>
        </w:rPr>
        <w:t>Strong economic growth, underpinned by the extractive industries is providing many countries with the opportunity to boost development.</w:t>
      </w:r>
      <w:r w:rsidR="00D005CE">
        <w:rPr>
          <w:rFonts w:cstheme="minorHAnsi"/>
          <w:szCs w:val="22"/>
        </w:rPr>
        <w:t xml:space="preserve"> </w:t>
      </w:r>
      <w:r w:rsidRPr="001A3203">
        <w:rPr>
          <w:rFonts w:cstheme="minorHAnsi"/>
          <w:szCs w:val="22"/>
        </w:rPr>
        <w:t>However, ensuring equitable distribution of benefits derived from the industry is a major challenge.</w:t>
      </w:r>
      <w:r w:rsidR="00D005CE">
        <w:rPr>
          <w:rFonts w:cstheme="minorHAnsi"/>
          <w:szCs w:val="22"/>
        </w:rPr>
        <w:t xml:space="preserve"> </w:t>
      </w:r>
      <w:r w:rsidRPr="001A3203">
        <w:rPr>
          <w:rFonts w:cstheme="minorHAnsi"/>
          <w:szCs w:val="22"/>
        </w:rPr>
        <w:t>West Africa has the highest economic growth rate (6.2 per cent in 2010) and largest share of inward foreign direct investment flows (increasing by 36 per cent in 2011 to US</w:t>
      </w:r>
      <w:r w:rsidR="00785506">
        <w:rPr>
          <w:rFonts w:cstheme="minorHAnsi"/>
          <w:szCs w:val="22"/>
        </w:rPr>
        <w:t>D</w:t>
      </w:r>
      <w:r w:rsidRPr="001A3203">
        <w:rPr>
          <w:rFonts w:cstheme="minorHAnsi"/>
          <w:szCs w:val="22"/>
        </w:rPr>
        <w:t>16.1 billion) of any Sub-Saharan African region.</w:t>
      </w:r>
      <w:r w:rsidRPr="001A3203">
        <w:rPr>
          <w:rFonts w:cstheme="minorHAnsi"/>
          <w:position w:val="6"/>
          <w:sz w:val="16"/>
          <w:szCs w:val="12"/>
        </w:rPr>
        <w:footnoteReference w:id="167"/>
      </w:r>
      <w:r w:rsidRPr="001A3203">
        <w:rPr>
          <w:rFonts w:cstheme="minorHAnsi"/>
        </w:rPr>
        <w:t xml:space="preserve"> </w:t>
      </w:r>
    </w:p>
    <w:p w14:paraId="4099B012" w14:textId="1921A407" w:rsidR="001A3203" w:rsidRPr="001A3203" w:rsidRDefault="001A3203" w:rsidP="00B47429">
      <w:pPr>
        <w:pStyle w:val="BodyText"/>
        <w:rPr>
          <w:rFonts w:cstheme="minorHAnsi"/>
          <w:szCs w:val="22"/>
        </w:rPr>
      </w:pPr>
      <w:r w:rsidRPr="001A3203">
        <w:rPr>
          <w:rFonts w:cstheme="minorHAnsi"/>
          <w:szCs w:val="22"/>
        </w:rPr>
        <w:t xml:space="preserve">However, </w:t>
      </w:r>
      <w:r w:rsidR="00FB4622">
        <w:rPr>
          <w:rFonts w:cstheme="minorHAnsi"/>
          <w:szCs w:val="22"/>
        </w:rPr>
        <w:t>W</w:t>
      </w:r>
      <w:r w:rsidRPr="001A3203">
        <w:rPr>
          <w:rFonts w:cstheme="minorHAnsi"/>
          <w:szCs w:val="22"/>
        </w:rPr>
        <w:t xml:space="preserve">est Africa faces a number of challenges in managing its mining industry, including a lack of transparency, </w:t>
      </w:r>
      <w:r w:rsidR="00785506">
        <w:rPr>
          <w:rFonts w:cstheme="minorHAnsi"/>
          <w:szCs w:val="22"/>
        </w:rPr>
        <w:t xml:space="preserve">high incidence of </w:t>
      </w:r>
      <w:r w:rsidRPr="001A3203">
        <w:rPr>
          <w:rFonts w:cstheme="minorHAnsi"/>
          <w:szCs w:val="22"/>
        </w:rPr>
        <w:t xml:space="preserve">corruption and fraud, </w:t>
      </w:r>
      <w:r w:rsidR="00785506">
        <w:rPr>
          <w:rFonts w:cstheme="minorHAnsi"/>
          <w:szCs w:val="22"/>
        </w:rPr>
        <w:t xml:space="preserve">gaps in </w:t>
      </w:r>
      <w:r w:rsidRPr="001A3203">
        <w:rPr>
          <w:rFonts w:cstheme="minorHAnsi"/>
          <w:szCs w:val="22"/>
        </w:rPr>
        <w:t>capacity and skills in key agencies tasked with monitoring extractive processes and environmental effects,</w:t>
      </w:r>
      <w:r w:rsidRPr="001A3203">
        <w:rPr>
          <w:rFonts w:cstheme="minorHAnsi"/>
          <w:position w:val="6"/>
          <w:sz w:val="16"/>
          <w:szCs w:val="12"/>
        </w:rPr>
        <w:footnoteReference w:id="168"/>
      </w:r>
      <w:r w:rsidRPr="001A3203">
        <w:rPr>
          <w:rFonts w:cstheme="minorHAnsi"/>
        </w:rPr>
        <w:t xml:space="preserve"> </w:t>
      </w:r>
      <w:r w:rsidRPr="001A3203">
        <w:rPr>
          <w:rFonts w:cstheme="minorHAnsi"/>
          <w:szCs w:val="22"/>
        </w:rPr>
        <w:t xml:space="preserve">and undeveloped regulations and policies for sustainable and equitable management of revenues. </w:t>
      </w:r>
    </w:p>
    <w:p w14:paraId="630481C5" w14:textId="67888FCC" w:rsidR="001A3203" w:rsidRPr="001A3203" w:rsidRDefault="001A3203" w:rsidP="00B47429">
      <w:pPr>
        <w:pStyle w:val="BodyText"/>
        <w:rPr>
          <w:rFonts w:cstheme="minorHAnsi"/>
          <w:szCs w:val="22"/>
        </w:rPr>
      </w:pPr>
      <w:r w:rsidRPr="001A3203">
        <w:rPr>
          <w:rFonts w:cstheme="minorHAnsi"/>
          <w:szCs w:val="22"/>
        </w:rPr>
        <w:t xml:space="preserve">Artisanal and small scale mining is also a serious issue for many resource rich countries in </w:t>
      </w:r>
      <w:r w:rsidR="00FB4622">
        <w:rPr>
          <w:rFonts w:cstheme="minorHAnsi"/>
          <w:szCs w:val="22"/>
        </w:rPr>
        <w:t>W</w:t>
      </w:r>
      <w:r w:rsidRPr="001A3203">
        <w:rPr>
          <w:rFonts w:cstheme="minorHAnsi"/>
          <w:szCs w:val="22"/>
        </w:rPr>
        <w:t>est Africa due to</w:t>
      </w:r>
      <w:r w:rsidR="00126734">
        <w:rPr>
          <w:rFonts w:cstheme="minorHAnsi"/>
          <w:szCs w:val="22"/>
        </w:rPr>
        <w:t xml:space="preserve"> occupational health and safety</w:t>
      </w:r>
      <w:r w:rsidRPr="001A3203">
        <w:rPr>
          <w:rFonts w:cstheme="minorHAnsi"/>
          <w:szCs w:val="22"/>
        </w:rPr>
        <w:t xml:space="preserve">, HIV, conflict, environmental degradation, </w:t>
      </w:r>
      <w:r w:rsidRPr="001A3203">
        <w:rPr>
          <w:rFonts w:cstheme="minorHAnsi"/>
          <w:szCs w:val="22"/>
        </w:rPr>
        <w:lastRenderedPageBreak/>
        <w:t xml:space="preserve">poor sanitation, child labour and taxation issues. Poor resource management, including limited engagement with mining-affected communities, has been a driver of a number of the conflicts that have touched </w:t>
      </w:r>
      <w:r w:rsidR="00FB4622">
        <w:rPr>
          <w:rFonts w:cstheme="minorHAnsi"/>
          <w:szCs w:val="22"/>
        </w:rPr>
        <w:t>W</w:t>
      </w:r>
      <w:r w:rsidRPr="001A3203">
        <w:rPr>
          <w:rFonts w:cstheme="minorHAnsi"/>
          <w:szCs w:val="22"/>
        </w:rPr>
        <w:t xml:space="preserve">est Africa </w:t>
      </w:r>
      <w:r w:rsidR="00785506">
        <w:rPr>
          <w:rFonts w:cstheme="minorHAnsi"/>
          <w:szCs w:val="22"/>
        </w:rPr>
        <w:t xml:space="preserve">including for example in </w:t>
      </w:r>
      <w:r w:rsidRPr="001A3203">
        <w:rPr>
          <w:rFonts w:cstheme="minorHAnsi"/>
          <w:szCs w:val="22"/>
        </w:rPr>
        <w:t xml:space="preserve">Liberia and Sierra Leone. </w:t>
      </w:r>
    </w:p>
    <w:p w14:paraId="3EF35D99" w14:textId="7D0168FC" w:rsidR="001A3203" w:rsidRPr="001A3203" w:rsidRDefault="001A3203" w:rsidP="00B47429">
      <w:pPr>
        <w:pStyle w:val="BodyText"/>
        <w:rPr>
          <w:rFonts w:cstheme="minorHAnsi"/>
          <w:szCs w:val="22"/>
        </w:rPr>
      </w:pPr>
      <w:r w:rsidRPr="001A3203">
        <w:rPr>
          <w:rFonts w:cstheme="minorHAnsi"/>
          <w:szCs w:val="22"/>
        </w:rPr>
        <w:t xml:space="preserve">Increasing exploration and exploitation of mineral resources provides many </w:t>
      </w:r>
      <w:r w:rsidR="00FB4622">
        <w:rPr>
          <w:rFonts w:cstheme="minorHAnsi"/>
          <w:szCs w:val="22"/>
        </w:rPr>
        <w:t>W</w:t>
      </w:r>
      <w:r w:rsidRPr="001A3203">
        <w:rPr>
          <w:rFonts w:cstheme="minorHAnsi"/>
          <w:szCs w:val="22"/>
        </w:rPr>
        <w:t>est African countries with the opportunity to significantly boost economic growth, create the fiscal space to tackle key infrastructure and services deficits, and create employment and other livelihood opportunities. Most countries, now wary of the ‘resource curse’, are working to improve governance of the resource sector.</w:t>
      </w:r>
      <w:r w:rsidR="00D005CE">
        <w:rPr>
          <w:rFonts w:cstheme="minorHAnsi"/>
          <w:szCs w:val="22"/>
        </w:rPr>
        <w:t xml:space="preserve"> </w:t>
      </w:r>
    </w:p>
    <w:p w14:paraId="195A9A2A" w14:textId="3A25909F" w:rsidR="001A3203" w:rsidRPr="001A3203" w:rsidRDefault="001A3203" w:rsidP="00B47429">
      <w:pPr>
        <w:pStyle w:val="BodyText"/>
        <w:rPr>
          <w:rFonts w:cstheme="minorHAnsi"/>
        </w:rPr>
      </w:pPr>
      <w:r w:rsidRPr="001A3203">
        <w:rPr>
          <w:rFonts w:cstheme="minorHAnsi"/>
          <w:szCs w:val="22"/>
        </w:rPr>
        <w:t xml:space="preserve">The challenges facing minerals sector governance in </w:t>
      </w:r>
      <w:r w:rsidR="00FB4622">
        <w:rPr>
          <w:rFonts w:cstheme="minorHAnsi"/>
          <w:szCs w:val="22"/>
        </w:rPr>
        <w:t>W</w:t>
      </w:r>
      <w:r w:rsidRPr="001A3203">
        <w:rPr>
          <w:rFonts w:cstheme="minorHAnsi"/>
          <w:szCs w:val="22"/>
        </w:rPr>
        <w:t>est Africa require actions that address strategic, legislative and institutional issues as well as the organisational/functional framework of the various agencies involved in mining sector governance.</w:t>
      </w:r>
      <w:r w:rsidR="00D005CE">
        <w:rPr>
          <w:rFonts w:cstheme="minorHAnsi"/>
          <w:szCs w:val="22"/>
        </w:rPr>
        <w:t xml:space="preserve"> </w:t>
      </w:r>
      <w:r w:rsidRPr="001A3203">
        <w:rPr>
          <w:rFonts w:cstheme="minorHAnsi"/>
          <w:szCs w:val="22"/>
        </w:rPr>
        <w:t>Providing relevant and innovative technical advice and implementation strategies can leverage economic, social and environmental benefits many times larger than the aid investment.</w:t>
      </w:r>
      <w:r w:rsidR="00D005CE">
        <w:rPr>
          <w:rFonts w:cstheme="minorHAnsi"/>
          <w:szCs w:val="22"/>
        </w:rPr>
        <w:t xml:space="preserve"> </w:t>
      </w:r>
      <w:r w:rsidRPr="001A3203">
        <w:rPr>
          <w:rFonts w:cstheme="minorHAnsi"/>
          <w:szCs w:val="22"/>
        </w:rPr>
        <w:t>Professional development training, education and targeted technical assistance in a range of mining governance areas is emerging as a critical need for most countries.</w:t>
      </w:r>
    </w:p>
    <w:p w14:paraId="43D90018" w14:textId="6E7EDE1D" w:rsidR="001A3203" w:rsidRPr="001A3203" w:rsidRDefault="00CE1965" w:rsidP="00B47429">
      <w:pPr>
        <w:pStyle w:val="BodyText"/>
      </w:pPr>
      <w:r>
        <w:rPr>
          <w:b/>
        </w:rPr>
        <w:t xml:space="preserve">The department </w:t>
      </w:r>
      <w:r w:rsidR="001A3203" w:rsidRPr="00BE29D0">
        <w:rPr>
          <w:b/>
        </w:rPr>
        <w:t xml:space="preserve">aims to ensure the benefits from rapid mining growth in </w:t>
      </w:r>
      <w:r w:rsidR="00FB4622">
        <w:rPr>
          <w:b/>
        </w:rPr>
        <w:t>W</w:t>
      </w:r>
      <w:r w:rsidR="001A3203" w:rsidRPr="00BE29D0">
        <w:rPr>
          <w:b/>
        </w:rPr>
        <w:t>est Africa are used for development outcomes</w:t>
      </w:r>
      <w:r w:rsidR="001A3203" w:rsidRPr="001A3203">
        <w:rPr>
          <w:b/>
          <w:i/>
        </w:rPr>
        <w:t>.</w:t>
      </w:r>
      <w:r w:rsidR="00D005CE">
        <w:rPr>
          <w:b/>
          <w:i/>
        </w:rPr>
        <w:t xml:space="preserve"> </w:t>
      </w:r>
      <w:r w:rsidR="009F4CB0">
        <w:t>Australia</w:t>
      </w:r>
      <w:r w:rsidR="009F4CB0" w:rsidRPr="001A3203">
        <w:t xml:space="preserve"> </w:t>
      </w:r>
      <w:r w:rsidR="001A3203" w:rsidRPr="001A3203">
        <w:t xml:space="preserve">is relatively new to the </w:t>
      </w:r>
      <w:r w:rsidR="00785506">
        <w:t>Mining for Development</w:t>
      </w:r>
      <w:r w:rsidR="00785506" w:rsidRPr="001A3203">
        <w:t xml:space="preserve"> </w:t>
      </w:r>
      <w:r w:rsidR="001A3203" w:rsidRPr="001A3203">
        <w:t xml:space="preserve">sector including in </w:t>
      </w:r>
      <w:r w:rsidR="00FB4622">
        <w:t>W</w:t>
      </w:r>
      <w:r w:rsidR="001A3203" w:rsidRPr="001A3203">
        <w:t>est Africa.</w:t>
      </w:r>
      <w:r w:rsidR="001A3203" w:rsidRPr="001A3203">
        <w:rPr>
          <w:position w:val="6"/>
          <w:sz w:val="16"/>
          <w:szCs w:val="12"/>
        </w:rPr>
        <w:footnoteReference w:id="169"/>
      </w:r>
      <w:r w:rsidR="00D005CE">
        <w:t xml:space="preserve"> </w:t>
      </w:r>
      <w:r w:rsidR="001A3203" w:rsidRPr="001A3203">
        <w:t>To date, work has focused on providing practical skills and knowledge, given Australia’s strong expertise in the area.</w:t>
      </w:r>
      <w:r w:rsidR="00D005CE">
        <w:t xml:space="preserve"> </w:t>
      </w:r>
      <w:r w:rsidR="001A3203" w:rsidRPr="001A3203">
        <w:t>The initiation of linkages with Africa governments and institutions to inform the aid programming has been a key focus.</w:t>
      </w:r>
      <w:r w:rsidR="00D005CE">
        <w:t xml:space="preserve"> </w:t>
      </w:r>
    </w:p>
    <w:p w14:paraId="76E57374" w14:textId="54BD1B54" w:rsidR="001A3203" w:rsidRPr="001A3203" w:rsidRDefault="009F4CB0" w:rsidP="00B47429">
      <w:pPr>
        <w:pStyle w:val="BodyText"/>
      </w:pPr>
      <w:r>
        <w:t>The Australian Government</w:t>
      </w:r>
      <w:r w:rsidRPr="001A3203">
        <w:t xml:space="preserve"> </w:t>
      </w:r>
      <w:r w:rsidR="001A3203" w:rsidRPr="001A3203">
        <w:t xml:space="preserve">is committed to supporting governments in their efforts to manage and govern the booming mining sector and as such supports the African-developed </w:t>
      </w:r>
      <w:r w:rsidR="00785506" w:rsidRPr="00D73047">
        <w:t>African Mining Vision</w:t>
      </w:r>
      <w:r w:rsidR="00785506">
        <w:t>,</w:t>
      </w:r>
      <w:r w:rsidR="001A3203" w:rsidRPr="001A3203">
        <w:rPr>
          <w:position w:val="6"/>
          <w:sz w:val="16"/>
          <w:szCs w:val="12"/>
        </w:rPr>
        <w:footnoteReference w:id="170"/>
      </w:r>
      <w:r w:rsidR="001A3203" w:rsidRPr="001A3203">
        <w:t xml:space="preserve"> particularly </w:t>
      </w:r>
      <w:r w:rsidR="008861FB">
        <w:t xml:space="preserve">in </w:t>
      </w:r>
      <w:r w:rsidR="001A3203" w:rsidRPr="001A3203">
        <w:t>mining governance.</w:t>
      </w:r>
      <w:r w:rsidR="00D005CE">
        <w:t xml:space="preserve"> </w:t>
      </w:r>
      <w:r w:rsidR="005547F4">
        <w:t xml:space="preserve">The </w:t>
      </w:r>
      <w:r w:rsidR="001A3203" w:rsidRPr="001A3203">
        <w:t>Australian aid</w:t>
      </w:r>
      <w:r w:rsidR="005547F4">
        <w:t xml:space="preserve"> program</w:t>
      </w:r>
      <w:r w:rsidR="001A3203" w:rsidRPr="001A3203">
        <w:t xml:space="preserve"> has provided early support to establish the </w:t>
      </w:r>
      <w:r w:rsidR="00785506" w:rsidRPr="00D73047">
        <w:t xml:space="preserve">African Mining Development Centre </w:t>
      </w:r>
      <w:r w:rsidR="001A3203" w:rsidRPr="001A3203">
        <w:t xml:space="preserve">(as a regional, African-led institution), which will implement initiatives under the </w:t>
      </w:r>
      <w:r w:rsidR="00785506" w:rsidRPr="00D73047">
        <w:t>African Mining Vision</w:t>
      </w:r>
      <w:r w:rsidR="001A3203" w:rsidRPr="001A3203">
        <w:t xml:space="preserve">, including in </w:t>
      </w:r>
      <w:r w:rsidR="00FB4622">
        <w:t>W</w:t>
      </w:r>
      <w:r w:rsidR="001A3203" w:rsidRPr="001A3203">
        <w:t>est Africa.</w:t>
      </w:r>
      <w:r w:rsidR="00D005CE">
        <w:t xml:space="preserve"> </w:t>
      </w:r>
      <w:r>
        <w:t xml:space="preserve">Australia </w:t>
      </w:r>
      <w:r w:rsidR="00A93A3A">
        <w:t>is also committed to providing opportunities to women</w:t>
      </w:r>
      <w:r w:rsidR="007A2C8D">
        <w:t xml:space="preserve">, including </w:t>
      </w:r>
      <w:r w:rsidR="00A93A3A">
        <w:t xml:space="preserve">through </w:t>
      </w:r>
      <w:r w:rsidR="007A2C8D">
        <w:t xml:space="preserve">a new </w:t>
      </w:r>
      <w:r w:rsidR="00062D24">
        <w:t>initiative</w:t>
      </w:r>
      <w:r w:rsidR="007A2C8D">
        <w:t xml:space="preserve">, </w:t>
      </w:r>
      <w:r w:rsidR="00A93A3A">
        <w:t>the Liberian Building Markets</w:t>
      </w:r>
      <w:r w:rsidR="00126734">
        <w:t xml:space="preserve"> </w:t>
      </w:r>
      <w:r w:rsidR="00062D24">
        <w:t>program</w:t>
      </w:r>
      <w:r w:rsidR="007A2C8D">
        <w:t>,</w:t>
      </w:r>
      <w:r w:rsidR="00A93A3A">
        <w:t xml:space="preserve"> which plans to expand women-owned or managed mining and agriculture businesses.</w:t>
      </w:r>
    </w:p>
    <w:p w14:paraId="5B8B2811" w14:textId="06B1CF7D" w:rsidR="001A3203" w:rsidRPr="001A3203" w:rsidRDefault="001A3203" w:rsidP="00B47429">
      <w:pPr>
        <w:pStyle w:val="BodyText"/>
      </w:pPr>
      <w:r w:rsidRPr="00BE29D0">
        <w:rPr>
          <w:b/>
        </w:rPr>
        <w:t xml:space="preserve">Small activities under </w:t>
      </w:r>
      <w:r w:rsidR="009F4CB0">
        <w:rPr>
          <w:b/>
        </w:rPr>
        <w:t xml:space="preserve">the </w:t>
      </w:r>
      <w:r w:rsidRPr="00BE29D0">
        <w:rPr>
          <w:b/>
        </w:rPr>
        <w:t>Australia Awards and other training programs are achieving big benefits</w:t>
      </w:r>
      <w:r w:rsidRPr="001A3203">
        <w:rPr>
          <w:b/>
          <w:i/>
        </w:rPr>
        <w:t>.</w:t>
      </w:r>
      <w:r w:rsidR="00D005CE">
        <w:t xml:space="preserve"> </w:t>
      </w:r>
      <w:r w:rsidRPr="001A3203">
        <w:t xml:space="preserve">Since January 2012, </w:t>
      </w:r>
      <w:r w:rsidR="00C62AB5">
        <w:t>the department</w:t>
      </w:r>
      <w:r w:rsidR="009F4CB0" w:rsidRPr="001A3203">
        <w:t xml:space="preserve"> </w:t>
      </w:r>
      <w:r w:rsidRPr="001A3203">
        <w:t xml:space="preserve">has delivered 104 mining-related Australia Awards for study at Australian universities, 18 of which were for long-term study. </w:t>
      </w:r>
      <w:r w:rsidR="009F4CB0">
        <w:t>Ninety-two</w:t>
      </w:r>
      <w:r w:rsidRPr="001A3203">
        <w:t xml:space="preserve"> officials from selected </w:t>
      </w:r>
      <w:r w:rsidR="00FB4622">
        <w:t>W</w:t>
      </w:r>
      <w:r w:rsidRPr="001A3203">
        <w:t>est African countries</w:t>
      </w:r>
      <w:r w:rsidR="009F4CB0">
        <w:t xml:space="preserve"> were also trained</w:t>
      </w:r>
      <w:r w:rsidRPr="001A3203">
        <w:t xml:space="preserve"> on </w:t>
      </w:r>
      <w:hyperlink r:id="rId24" w:history="1">
        <w:r w:rsidRPr="001A3203">
          <w:t>mining governance, safety, infrastructure, environmental impacts, and community relations</w:t>
        </w:r>
      </w:hyperlink>
      <w:r w:rsidRPr="001A3203">
        <w:t xml:space="preserve"> by arranging and hosting </w:t>
      </w:r>
      <w:hyperlink r:id="rId25" w:history="1">
        <w:r w:rsidRPr="001A3203">
          <w:t>mining study tours</w:t>
        </w:r>
      </w:hyperlink>
      <w:r w:rsidRPr="001A3203">
        <w:t xml:space="preserve"> in Australia. The tours are discrete activities that have resulted in significant initial steps towards improving government mining policy and establishing a foundation for the mining program in Sub-Saharan Africa.</w:t>
      </w:r>
    </w:p>
    <w:p w14:paraId="048D08FE" w14:textId="422D7704" w:rsidR="001A3203" w:rsidRDefault="001A3203" w:rsidP="00B47429">
      <w:pPr>
        <w:pStyle w:val="BodyText"/>
      </w:pPr>
      <w:r w:rsidRPr="001A3203">
        <w:t>Participation of Ghanaian and Liberian officials in Australian study tours on mining governance has contributed to the initiation of support to the Ghana Revenue Authority and the Liberian Revenue Department.</w:t>
      </w:r>
      <w:r w:rsidR="00D005CE">
        <w:t xml:space="preserve"> </w:t>
      </w:r>
      <w:r w:rsidRPr="001A3203">
        <w:t xml:space="preserve">Through the provision of technical assistance, </w:t>
      </w:r>
      <w:r w:rsidR="00C62AB5">
        <w:t>the department</w:t>
      </w:r>
      <w:r w:rsidR="004E3E43" w:rsidRPr="001A3203">
        <w:t xml:space="preserve"> </w:t>
      </w:r>
      <w:r w:rsidRPr="001A3203">
        <w:t xml:space="preserve">aims to build </w:t>
      </w:r>
      <w:r w:rsidR="00785506" w:rsidRPr="001A3203">
        <w:t xml:space="preserve">Ghana Revenue Authority </w:t>
      </w:r>
      <w:r w:rsidRPr="001A3203">
        <w:t xml:space="preserve">and </w:t>
      </w:r>
      <w:r w:rsidR="00785506">
        <w:t xml:space="preserve">Liberian Revenue Department </w:t>
      </w:r>
      <w:r w:rsidRPr="001A3203">
        <w:t>capacity to better manage natural resource taxes in the minerals sector.</w:t>
      </w:r>
      <w:r w:rsidR="00D005CE">
        <w:t xml:space="preserve"> </w:t>
      </w:r>
      <w:r w:rsidRPr="001A3203">
        <w:t xml:space="preserve">For example, technical </w:t>
      </w:r>
      <w:r w:rsidRPr="001A3203">
        <w:lastRenderedPageBreak/>
        <w:t xml:space="preserve">advice is being provided to the newly established Natural Resources Tax Unit within the </w:t>
      </w:r>
      <w:r w:rsidR="00785506">
        <w:t>Liberian Revenue Department</w:t>
      </w:r>
      <w:r w:rsidRPr="001A3203">
        <w:t>. This will help build the skills of Liberian Government staff to effectively manage compliance issues arising from Liberia’s natural resource taxation regime, and thereby increase natural resource revenue.</w:t>
      </w:r>
    </w:p>
    <w:p w14:paraId="2CFEF79A" w14:textId="77777777" w:rsidR="00444CDC" w:rsidRDefault="00444CDC" w:rsidP="00B47429">
      <w:pPr>
        <w:pStyle w:val="BodyText"/>
      </w:pPr>
    </w:p>
    <w:tbl>
      <w:tblPr>
        <w:tblStyle w:val="TableGrid"/>
        <w:tblW w:w="5000" w:type="pct"/>
        <w:tblBorders>
          <w:insideH w:val="none" w:sz="0" w:space="0" w:color="auto"/>
          <w:insideV w:val="none" w:sz="0" w:space="0" w:color="auto"/>
        </w:tblBorders>
        <w:shd w:val="clear" w:color="auto" w:fill="DBE5F1" w:themeFill="accent1" w:themeFillTint="33"/>
        <w:tblLook w:val="04A0" w:firstRow="1" w:lastRow="0" w:firstColumn="1" w:lastColumn="0" w:noHBand="0" w:noVBand="1"/>
        <w:tblCaption w:val="Examples"/>
        <w:tblDescription w:val="This table provides an example of success in AusAID funded activities in Sub-Saharan Africa."/>
      </w:tblPr>
      <w:tblGrid>
        <w:gridCol w:w="8550"/>
      </w:tblGrid>
      <w:tr w:rsidR="007A2C8D" w14:paraId="30354AA8" w14:textId="77777777" w:rsidTr="0078515E">
        <w:trPr>
          <w:tblHeader/>
        </w:trPr>
        <w:tc>
          <w:tcPr>
            <w:tcW w:w="8153" w:type="dxa"/>
            <w:shd w:val="clear" w:color="auto" w:fill="DBE5F1" w:themeFill="accent1" w:themeFillTint="33"/>
          </w:tcPr>
          <w:p w14:paraId="319EB292" w14:textId="34C329CB" w:rsidR="007A2C8D" w:rsidRPr="00827744" w:rsidRDefault="007A2C8D" w:rsidP="00B47429">
            <w:pPr>
              <w:pStyle w:val="BoxText"/>
            </w:pPr>
            <w:r w:rsidRPr="001A3203">
              <w:t xml:space="preserve">Drawing upon the strategies acquired during his studies of </w:t>
            </w:r>
            <w:r w:rsidR="00785506" w:rsidRPr="001A3203">
              <w:t xml:space="preserve">managing mining revenue flows </w:t>
            </w:r>
            <w:r w:rsidRPr="001A3203">
              <w:t xml:space="preserve">in Australia, a </w:t>
            </w:r>
            <w:r w:rsidR="00785506" w:rsidRPr="001A3203">
              <w:t xml:space="preserve">finance ministry </w:t>
            </w:r>
            <w:r w:rsidRPr="001A3203">
              <w:t>official has effectively lifted his government’s revenue by tens of millions of dollars by addressing transfer pricing anomalies and improving audit skills of his government.</w:t>
            </w:r>
          </w:p>
        </w:tc>
      </w:tr>
    </w:tbl>
    <w:p w14:paraId="077DCAAE" w14:textId="77777777" w:rsidR="007A2C8D" w:rsidRDefault="007A2C8D" w:rsidP="00B47429">
      <w:pPr>
        <w:pStyle w:val="BodyText"/>
      </w:pPr>
    </w:p>
    <w:p w14:paraId="7FD518CC" w14:textId="1638E6E6" w:rsidR="00616552" w:rsidRPr="001A3203" w:rsidRDefault="001A3203" w:rsidP="00B47429">
      <w:pPr>
        <w:pStyle w:val="BodyText"/>
      </w:pPr>
      <w:r w:rsidRPr="001A3203">
        <w:t xml:space="preserve">Knowledge of the sector and relationships built to date has helped to identify the most appropriate areas for </w:t>
      </w:r>
      <w:r w:rsidR="00FC1D27">
        <w:t>Australian</w:t>
      </w:r>
      <w:r w:rsidR="00FC1D27" w:rsidRPr="001A3203">
        <w:t xml:space="preserve"> </w:t>
      </w:r>
      <w:r w:rsidRPr="001A3203">
        <w:t xml:space="preserve">support in </w:t>
      </w:r>
      <w:r w:rsidR="00FB4622">
        <w:t>W</w:t>
      </w:r>
      <w:r w:rsidRPr="001A3203">
        <w:t xml:space="preserve">est Africa, and planning for a number of initiatives is currently underway. </w:t>
      </w:r>
      <w:r w:rsidR="00FC1D27">
        <w:t xml:space="preserve">There is </w:t>
      </w:r>
      <w:r w:rsidR="00616552" w:rsidRPr="001A3203">
        <w:t>need to continue to manage expectations</w:t>
      </w:r>
      <w:r w:rsidR="00785506">
        <w:t>––</w:t>
      </w:r>
      <w:r w:rsidR="00616552" w:rsidRPr="001A3203">
        <w:t xml:space="preserve">both in terms of available resources and </w:t>
      </w:r>
      <w:r w:rsidR="003A252D">
        <w:t>our</w:t>
      </w:r>
      <w:r w:rsidR="003A252D" w:rsidRPr="001A3203">
        <w:t xml:space="preserve"> </w:t>
      </w:r>
      <w:r w:rsidR="00616552" w:rsidRPr="001A3203">
        <w:t>ability to lead coordination and policy dialogue</w:t>
      </w:r>
      <w:r w:rsidR="00785506">
        <w:t>––</w:t>
      </w:r>
      <w:r w:rsidR="00616552" w:rsidRPr="001A3203">
        <w:t xml:space="preserve">given </w:t>
      </w:r>
      <w:r w:rsidR="00FC1D27">
        <w:t xml:space="preserve">Australia’s </w:t>
      </w:r>
      <w:r w:rsidR="00616552">
        <w:t xml:space="preserve">limited presence in </w:t>
      </w:r>
      <w:r w:rsidR="00FB4622">
        <w:t>W</w:t>
      </w:r>
      <w:r w:rsidR="00616552">
        <w:t>est A</w:t>
      </w:r>
      <w:r w:rsidR="00616552" w:rsidRPr="001A3203">
        <w:t>frica and human resource constraints.</w:t>
      </w:r>
      <w:r w:rsidR="00D005CE">
        <w:t xml:space="preserve"> </w:t>
      </w:r>
    </w:p>
    <w:p w14:paraId="0C3BBE65" w14:textId="0E48E8D3" w:rsidR="001A3203" w:rsidRDefault="001A3203" w:rsidP="00B47429">
      <w:pPr>
        <w:pStyle w:val="BodyText"/>
      </w:pPr>
      <w:r w:rsidRPr="001A3203">
        <w:t xml:space="preserve">There is considerable potential for the </w:t>
      </w:r>
      <w:r w:rsidR="00785506">
        <w:t>Mining for Development</w:t>
      </w:r>
      <w:r w:rsidR="00785506" w:rsidRPr="001A3203">
        <w:t xml:space="preserve"> </w:t>
      </w:r>
      <w:r w:rsidRPr="001A3203">
        <w:t xml:space="preserve">program to align with, and contribute </w:t>
      </w:r>
      <w:proofErr w:type="gramStart"/>
      <w:r w:rsidRPr="001A3203">
        <w:t>to,</w:t>
      </w:r>
      <w:proofErr w:type="gramEnd"/>
      <w:r w:rsidRPr="001A3203">
        <w:t xml:space="preserve"> </w:t>
      </w:r>
      <w:r w:rsidR="00732439">
        <w:t>Australian</w:t>
      </w:r>
      <w:r w:rsidR="00732439" w:rsidRPr="001A3203">
        <w:t xml:space="preserve"> </w:t>
      </w:r>
      <w:r w:rsidRPr="001A3203">
        <w:t>objectives in other sectors and attempt</w:t>
      </w:r>
      <w:r w:rsidR="00732439">
        <w:t>s</w:t>
      </w:r>
      <w:r w:rsidRPr="001A3203">
        <w:t xml:space="preserve"> to align investments where possible</w:t>
      </w:r>
      <w:r w:rsidR="00732439">
        <w:t xml:space="preserve"> will be made</w:t>
      </w:r>
      <w:r w:rsidRPr="001A3203">
        <w:t>.</w:t>
      </w:r>
      <w:r w:rsidR="00D005CE">
        <w:t xml:space="preserve"> </w:t>
      </w:r>
      <w:r w:rsidRPr="001A3203">
        <w:t xml:space="preserve">For instance, </w:t>
      </w:r>
      <w:r w:rsidR="00126734">
        <w:t>the L</w:t>
      </w:r>
      <w:r w:rsidR="00062D24">
        <w:t xml:space="preserve">iberian </w:t>
      </w:r>
      <w:r w:rsidR="00126734">
        <w:t>B</w:t>
      </w:r>
      <w:r w:rsidR="00062D24">
        <w:t xml:space="preserve">uilding </w:t>
      </w:r>
      <w:r w:rsidR="00126734">
        <w:t>M</w:t>
      </w:r>
      <w:r w:rsidR="00062D24">
        <w:t>arket</w:t>
      </w:r>
      <w:r w:rsidRPr="001A3203">
        <w:t xml:space="preserve"> program hopes to increase local content in the mining industry. This can also have impact on our food security objectives by way of improving opportunities for farmers to link in with supplying mining ventures.</w:t>
      </w:r>
      <w:r w:rsidR="00D005CE">
        <w:t xml:space="preserve"> </w:t>
      </w:r>
      <w:r w:rsidRPr="001A3203">
        <w:t xml:space="preserve">Similarly, better alignment of individual Australia Awards will improve the linkages between </w:t>
      </w:r>
      <w:r w:rsidR="00C62AB5">
        <w:t xml:space="preserve">the </w:t>
      </w:r>
      <w:r w:rsidR="00F674DD">
        <w:t xml:space="preserve">department </w:t>
      </w:r>
      <w:r w:rsidRPr="001A3203">
        <w:t>and participating institutions, which can have great value for both the individual and organisation.</w:t>
      </w:r>
    </w:p>
    <w:p w14:paraId="6B03DBCA" w14:textId="1E18ACF0" w:rsidR="001A3203" w:rsidRPr="001A3203" w:rsidRDefault="001A3203" w:rsidP="006216A8">
      <w:pPr>
        <w:pStyle w:val="Heading3"/>
      </w:pPr>
    </w:p>
    <w:tbl>
      <w:tblPr>
        <w:tblStyle w:val="APPR"/>
        <w:tblW w:w="5000" w:type="pct"/>
        <w:tblLook w:val="01E0" w:firstRow="1" w:lastRow="1" w:firstColumn="1" w:lastColumn="1" w:noHBand="0" w:noVBand="0"/>
        <w:tblCaption w:val="Strategic goal - humanitarian"/>
        <w:tblDescription w:val="This table provides a 2012-13 rating for humanitarian and disaster preparedness for West Africa - green.  The 2011 rating was also green."/>
      </w:tblPr>
      <w:tblGrid>
        <w:gridCol w:w="5410"/>
        <w:gridCol w:w="1602"/>
        <w:gridCol w:w="1594"/>
      </w:tblGrid>
      <w:tr w:rsidR="00EC76EA" w:rsidRPr="001A3203" w14:paraId="23A1706F" w14:textId="77777777" w:rsidTr="00EC76EA">
        <w:trPr>
          <w:cnfStyle w:val="100000000000" w:firstRow="1" w:lastRow="0" w:firstColumn="0" w:lastColumn="0" w:oddVBand="0" w:evenVBand="0" w:oddHBand="0" w:evenHBand="0" w:firstRowFirstColumn="0" w:firstRowLastColumn="0" w:lastRowFirstColumn="0" w:lastRowLastColumn="0"/>
        </w:trPr>
        <w:tc>
          <w:tcPr>
            <w:tcW w:w="5332" w:type="dxa"/>
          </w:tcPr>
          <w:p w14:paraId="50E9DE1A" w14:textId="33AF3533" w:rsidR="00EC76EA" w:rsidRPr="00B47429" w:rsidRDefault="00EC76EA">
            <w:pPr>
              <w:pStyle w:val="TableTextColumnHeading"/>
              <w:rPr>
                <w:b w:val="0"/>
              </w:rPr>
            </w:pPr>
            <w:r w:rsidRPr="00B47429">
              <w:t xml:space="preserve">Objective </w:t>
            </w:r>
            <w:r w:rsidR="009C3AC2">
              <w:t>7</w:t>
            </w:r>
            <w:r w:rsidRPr="00B47429">
              <w:t xml:space="preserve">: </w:t>
            </w:r>
          </w:p>
        </w:tc>
        <w:tc>
          <w:tcPr>
            <w:tcW w:w="1564" w:type="dxa"/>
            <w:shd w:val="clear" w:color="auto" w:fill="auto"/>
          </w:tcPr>
          <w:p w14:paraId="6E226AAD" w14:textId="77777777" w:rsidR="00EC76EA" w:rsidRPr="00B47429" w:rsidRDefault="00EC76EA">
            <w:pPr>
              <w:pStyle w:val="TableTextColumnHeading"/>
              <w:rPr>
                <w:b w:val="0"/>
              </w:rPr>
            </w:pPr>
            <w:r w:rsidRPr="00B47429">
              <w:t>Rating in</w:t>
            </w:r>
          </w:p>
          <w:p w14:paraId="36FA75C6" w14:textId="39636EC0" w:rsidR="00EC76EA" w:rsidRPr="00B47429" w:rsidRDefault="00EC76EA">
            <w:pPr>
              <w:pStyle w:val="TableTextColumnHeading"/>
              <w:rPr>
                <w:b w:val="0"/>
              </w:rPr>
            </w:pPr>
            <w:r w:rsidRPr="00B47429">
              <w:t>2012–13</w:t>
            </w:r>
          </w:p>
        </w:tc>
        <w:tc>
          <w:tcPr>
            <w:tcW w:w="1542" w:type="dxa"/>
            <w:shd w:val="clear" w:color="auto" w:fill="auto"/>
          </w:tcPr>
          <w:p w14:paraId="369C97FD" w14:textId="77777777" w:rsidR="00EC76EA" w:rsidRPr="00B47429" w:rsidRDefault="00EC76EA">
            <w:pPr>
              <w:pStyle w:val="TableTextColumnHeading"/>
              <w:rPr>
                <w:b w:val="0"/>
              </w:rPr>
            </w:pPr>
            <w:r w:rsidRPr="00B47429">
              <w:t>Rating in</w:t>
            </w:r>
          </w:p>
          <w:p w14:paraId="4184EDBE" w14:textId="307F8F64" w:rsidR="00EC76EA" w:rsidRPr="00B47429" w:rsidRDefault="00EC76EA">
            <w:pPr>
              <w:pStyle w:val="TableTextColumnHeading"/>
              <w:rPr>
                <w:b w:val="0"/>
              </w:rPr>
            </w:pPr>
            <w:r w:rsidRPr="00B47429">
              <w:t>2011</w:t>
            </w:r>
          </w:p>
        </w:tc>
      </w:tr>
      <w:tr w:rsidR="00EC76EA" w:rsidRPr="001A3203" w14:paraId="46A7912E" w14:textId="77777777" w:rsidTr="00007554">
        <w:trPr>
          <w:cnfStyle w:val="100000000000" w:firstRow="1" w:lastRow="0" w:firstColumn="0" w:lastColumn="0" w:oddVBand="0" w:evenVBand="0" w:oddHBand="0" w:evenHBand="0" w:firstRowFirstColumn="0" w:firstRowLastColumn="0" w:lastRowFirstColumn="0" w:lastRowLastColumn="0"/>
        </w:trPr>
        <w:tc>
          <w:tcPr>
            <w:tcW w:w="5332" w:type="dxa"/>
          </w:tcPr>
          <w:p w14:paraId="1BD0240B" w14:textId="04C09443" w:rsidR="00EC76EA" w:rsidRPr="00B47429" w:rsidRDefault="00EC76EA" w:rsidP="00B47429">
            <w:pPr>
              <w:pStyle w:val="TableTextEntries"/>
              <w:rPr>
                <w:b w:val="0"/>
              </w:rPr>
            </w:pPr>
            <w:r w:rsidRPr="00B47429">
              <w:t>More effective preparedness and responses to disasters and crises</w:t>
            </w:r>
          </w:p>
        </w:tc>
        <w:tc>
          <w:tcPr>
            <w:tcW w:w="1564" w:type="dxa"/>
            <w:shd w:val="clear" w:color="auto" w:fill="92D050"/>
            <w:vAlign w:val="center"/>
          </w:tcPr>
          <w:p w14:paraId="1B037A4A" w14:textId="77777777" w:rsidR="00EC76EA" w:rsidRPr="00B47429" w:rsidRDefault="00EC76EA" w:rsidP="00B47429">
            <w:pPr>
              <w:pStyle w:val="TableTextEntries"/>
              <w:rPr>
                <w:b w:val="0"/>
              </w:rPr>
            </w:pPr>
            <w:r w:rsidRPr="00B47429">
              <w:fldChar w:fldCharType="begin"/>
            </w:r>
            <w:r w:rsidRPr="00B47429">
              <w:instrText xml:space="preserve"> AUTOTEXTLIST  \s "Rating bullet"\t "Right click to choose a rating" \* MERGEFORMAT </w:instrText>
            </w:r>
            <w:r w:rsidRPr="00B47429">
              <w:fldChar w:fldCharType="separate"/>
            </w:r>
            <w:r w:rsidRPr="00B47429">
              <w:t>Green</w:t>
            </w:r>
            <w:r w:rsidRPr="00B47429">
              <w:fldChar w:fldCharType="end"/>
            </w:r>
          </w:p>
        </w:tc>
        <w:tc>
          <w:tcPr>
            <w:tcW w:w="1542" w:type="dxa"/>
            <w:shd w:val="clear" w:color="auto" w:fill="92D050"/>
            <w:vAlign w:val="center"/>
          </w:tcPr>
          <w:p w14:paraId="6F771683" w14:textId="77777777" w:rsidR="00EC76EA" w:rsidRPr="00B47429" w:rsidRDefault="00EC76EA" w:rsidP="00B47429">
            <w:pPr>
              <w:pStyle w:val="TableTextEntries"/>
              <w:rPr>
                <w:b w:val="0"/>
              </w:rPr>
            </w:pPr>
            <w:r w:rsidRPr="00B47429">
              <w:fldChar w:fldCharType="begin"/>
            </w:r>
            <w:r w:rsidRPr="00B47429">
              <w:instrText xml:space="preserve"> AUTOTEXTLIST  \s "Rating bullet"\t "Right click to choose a rating" \* MERGEFORMAT </w:instrText>
            </w:r>
            <w:r w:rsidRPr="00B47429">
              <w:fldChar w:fldCharType="separate"/>
            </w:r>
            <w:r w:rsidRPr="00B47429">
              <w:t>Green</w:t>
            </w:r>
            <w:r w:rsidRPr="00B47429">
              <w:fldChar w:fldCharType="end"/>
            </w:r>
          </w:p>
        </w:tc>
      </w:tr>
    </w:tbl>
    <w:p w14:paraId="257979A3" w14:textId="77777777" w:rsidR="001A3203" w:rsidRPr="001A3203" w:rsidRDefault="001A3203" w:rsidP="00B47429">
      <w:pPr>
        <w:pStyle w:val="BodyText"/>
      </w:pPr>
    </w:p>
    <w:p w14:paraId="403C3995" w14:textId="25F80BFB" w:rsidR="001A3203" w:rsidRPr="001A3203" w:rsidRDefault="001A3203" w:rsidP="00B47429">
      <w:pPr>
        <w:pStyle w:val="BodyText"/>
        <w:rPr>
          <w:szCs w:val="22"/>
          <w:lang w:val="en-US"/>
        </w:rPr>
      </w:pPr>
      <w:r w:rsidRPr="001A3203">
        <w:rPr>
          <w:szCs w:val="22"/>
        </w:rPr>
        <w:t xml:space="preserve">The rating is based on the program’s performance in delivering on </w:t>
      </w:r>
      <w:r w:rsidR="00493ABD">
        <w:rPr>
          <w:szCs w:val="22"/>
        </w:rPr>
        <w:t>Australia’s</w:t>
      </w:r>
      <w:r w:rsidRPr="001A3203">
        <w:rPr>
          <w:szCs w:val="22"/>
        </w:rPr>
        <w:t xml:space="preserve"> commitment to international standards of good humanitarian </w:t>
      </w:r>
      <w:proofErr w:type="spellStart"/>
      <w:r w:rsidRPr="001A3203">
        <w:rPr>
          <w:szCs w:val="22"/>
        </w:rPr>
        <w:t>donorship</w:t>
      </w:r>
      <w:proofErr w:type="spellEnd"/>
      <w:r w:rsidRPr="001A3203">
        <w:rPr>
          <w:szCs w:val="22"/>
        </w:rPr>
        <w:t>, including ensuring life-saving support is timely and well-coordinated, with a particular focus on predictable and flexible needs-based funding.</w:t>
      </w:r>
      <w:r w:rsidR="00D005CE">
        <w:rPr>
          <w:szCs w:val="22"/>
        </w:rPr>
        <w:t xml:space="preserve"> </w:t>
      </w:r>
      <w:r w:rsidRPr="001A3203">
        <w:rPr>
          <w:szCs w:val="22"/>
        </w:rPr>
        <w:t xml:space="preserve">In the </w:t>
      </w:r>
      <w:r w:rsidR="00785506">
        <w:rPr>
          <w:szCs w:val="22"/>
        </w:rPr>
        <w:t xml:space="preserve">annual program performance </w:t>
      </w:r>
      <w:r w:rsidR="008861FB">
        <w:rPr>
          <w:szCs w:val="22"/>
        </w:rPr>
        <w:t>report</w:t>
      </w:r>
      <w:r w:rsidR="008861FB" w:rsidRPr="001A3203">
        <w:rPr>
          <w:szCs w:val="22"/>
        </w:rPr>
        <w:t xml:space="preserve"> </w:t>
      </w:r>
      <w:r w:rsidRPr="001A3203">
        <w:rPr>
          <w:szCs w:val="22"/>
        </w:rPr>
        <w:t>for 2011</w:t>
      </w:r>
      <w:r w:rsidR="00785506">
        <w:rPr>
          <w:szCs w:val="22"/>
        </w:rPr>
        <w:t>–</w:t>
      </w:r>
      <w:r w:rsidRPr="001A3203">
        <w:rPr>
          <w:szCs w:val="22"/>
        </w:rPr>
        <w:t xml:space="preserve">12 it was noted that Australia needed to do further work on ensuring that we can fulfil all </w:t>
      </w:r>
      <w:r w:rsidRPr="003A252D">
        <w:rPr>
          <w:szCs w:val="22"/>
        </w:rPr>
        <w:t xml:space="preserve">the </w:t>
      </w:r>
      <w:r w:rsidRPr="00281D4F">
        <w:rPr>
          <w:szCs w:val="22"/>
        </w:rPr>
        <w:t xml:space="preserve">Good Humanitarian </w:t>
      </w:r>
      <w:proofErr w:type="spellStart"/>
      <w:r w:rsidRPr="00281D4F">
        <w:rPr>
          <w:szCs w:val="22"/>
        </w:rPr>
        <w:t>Donorship</w:t>
      </w:r>
      <w:proofErr w:type="spellEnd"/>
      <w:r w:rsidRPr="00281D4F">
        <w:rPr>
          <w:szCs w:val="22"/>
        </w:rPr>
        <w:t xml:space="preserve"> pri</w:t>
      </w:r>
      <w:r w:rsidRPr="001A3203">
        <w:rPr>
          <w:szCs w:val="22"/>
        </w:rPr>
        <w:t>nciples.</w:t>
      </w:r>
      <w:r w:rsidRPr="001A3203">
        <w:rPr>
          <w:position w:val="6"/>
          <w:sz w:val="16"/>
          <w:szCs w:val="12"/>
        </w:rPr>
        <w:footnoteReference w:id="171"/>
      </w:r>
      <w:r w:rsidR="00D005CE">
        <w:rPr>
          <w:szCs w:val="22"/>
        </w:rPr>
        <w:t xml:space="preserve"> </w:t>
      </w:r>
      <w:r w:rsidRPr="001A3203">
        <w:rPr>
          <w:szCs w:val="22"/>
        </w:rPr>
        <w:t xml:space="preserve">Evidence suggests that </w:t>
      </w:r>
      <w:r w:rsidR="00395ACA">
        <w:rPr>
          <w:szCs w:val="22"/>
        </w:rPr>
        <w:t>Australia</w:t>
      </w:r>
      <w:r w:rsidR="00395ACA" w:rsidRPr="001A3203">
        <w:rPr>
          <w:szCs w:val="22"/>
        </w:rPr>
        <w:t xml:space="preserve"> </w:t>
      </w:r>
      <w:r w:rsidRPr="001A3203">
        <w:rPr>
          <w:szCs w:val="22"/>
        </w:rPr>
        <w:t xml:space="preserve">has on the whole fulfilled its commitment, although there is further work required in 2013–14, particularly on how </w:t>
      </w:r>
      <w:r w:rsidR="00785506">
        <w:rPr>
          <w:szCs w:val="22"/>
        </w:rPr>
        <w:t>to</w:t>
      </w:r>
      <w:r w:rsidR="00785506" w:rsidRPr="001A3203">
        <w:rPr>
          <w:szCs w:val="22"/>
        </w:rPr>
        <w:t xml:space="preserve"> </w:t>
      </w:r>
      <w:r w:rsidRPr="001A3203">
        <w:rPr>
          <w:szCs w:val="22"/>
        </w:rPr>
        <w:t>better integrate life-saving assistance with early recovery and resilience building</w:t>
      </w:r>
      <w:r w:rsidR="00785506">
        <w:rPr>
          <w:szCs w:val="22"/>
        </w:rPr>
        <w:t>,</w:t>
      </w:r>
      <w:r w:rsidRPr="001A3203">
        <w:rPr>
          <w:szCs w:val="22"/>
        </w:rPr>
        <w:t xml:space="preserve"> and </w:t>
      </w:r>
      <w:r w:rsidR="00785506">
        <w:rPr>
          <w:szCs w:val="22"/>
        </w:rPr>
        <w:t xml:space="preserve">how to </w:t>
      </w:r>
      <w:r w:rsidRPr="001A3203">
        <w:rPr>
          <w:szCs w:val="22"/>
        </w:rPr>
        <w:t xml:space="preserve">consolidate our humanitarian partners. Over the reporting period, a humanitarian expenditure </w:t>
      </w:r>
      <w:r w:rsidRPr="001A3203">
        <w:rPr>
          <w:szCs w:val="22"/>
        </w:rPr>
        <w:lastRenderedPageBreak/>
        <w:t xml:space="preserve">plan was developed that identified linking crisis support with </w:t>
      </w:r>
      <w:r w:rsidRPr="001A3203">
        <w:rPr>
          <w:szCs w:val="22"/>
          <w:lang w:val="en-US"/>
        </w:rPr>
        <w:t xml:space="preserve">resilience building in the Sahel region, </w:t>
      </w:r>
      <w:r w:rsidR="004F5852">
        <w:rPr>
          <w:szCs w:val="22"/>
          <w:lang w:val="en-US"/>
        </w:rPr>
        <w:t>and this</w:t>
      </w:r>
      <w:r w:rsidR="004F5852" w:rsidRPr="001A3203">
        <w:rPr>
          <w:szCs w:val="22"/>
          <w:lang w:val="en-US"/>
        </w:rPr>
        <w:t xml:space="preserve"> </w:t>
      </w:r>
      <w:r w:rsidR="004F5852">
        <w:rPr>
          <w:szCs w:val="22"/>
          <w:lang w:val="en-US"/>
        </w:rPr>
        <w:t>is</w:t>
      </w:r>
      <w:r w:rsidR="004F5852" w:rsidRPr="001A3203">
        <w:rPr>
          <w:szCs w:val="22"/>
          <w:lang w:val="en-US"/>
        </w:rPr>
        <w:t xml:space="preserve"> </w:t>
      </w:r>
      <w:r w:rsidRPr="001A3203">
        <w:rPr>
          <w:szCs w:val="22"/>
          <w:lang w:val="en-US"/>
        </w:rPr>
        <w:t>be</w:t>
      </w:r>
      <w:r w:rsidR="004F5852">
        <w:rPr>
          <w:szCs w:val="22"/>
          <w:lang w:val="en-US"/>
        </w:rPr>
        <w:t xml:space="preserve">ing </w:t>
      </w:r>
      <w:r w:rsidRPr="001A3203">
        <w:rPr>
          <w:szCs w:val="22"/>
          <w:lang w:val="en-US"/>
        </w:rPr>
        <w:t>pursued.</w:t>
      </w:r>
    </w:p>
    <w:p w14:paraId="1AD4637A" w14:textId="6B9FA971" w:rsidR="001A3203" w:rsidRPr="001A3203" w:rsidRDefault="001A3203" w:rsidP="00B47429">
      <w:pPr>
        <w:pStyle w:val="BodyText"/>
        <w:rPr>
          <w:rFonts w:cstheme="minorHAnsi"/>
          <w:szCs w:val="22"/>
        </w:rPr>
      </w:pPr>
      <w:r w:rsidRPr="00BE29D0">
        <w:rPr>
          <w:rFonts w:cstheme="minorHAnsi"/>
          <w:b/>
          <w:szCs w:val="22"/>
        </w:rPr>
        <w:t>A ‘triple crisis’ is affecting the Sahel</w:t>
      </w:r>
      <w:r w:rsidR="003A252D">
        <w:rPr>
          <w:rFonts w:cstheme="minorHAnsi"/>
          <w:b/>
          <w:szCs w:val="22"/>
        </w:rPr>
        <w:t>.</w:t>
      </w:r>
      <w:r w:rsidRPr="001A3203">
        <w:rPr>
          <w:rFonts w:cstheme="minorHAnsi"/>
          <w:b/>
          <w:i/>
          <w:szCs w:val="22"/>
        </w:rPr>
        <w:t xml:space="preserve"> </w:t>
      </w:r>
      <w:r w:rsidR="003A252D">
        <w:rPr>
          <w:rFonts w:cstheme="minorHAnsi"/>
          <w:szCs w:val="22"/>
        </w:rPr>
        <w:t>T</w:t>
      </w:r>
      <w:r w:rsidRPr="001A3203">
        <w:rPr>
          <w:rFonts w:cstheme="minorHAnsi"/>
          <w:szCs w:val="22"/>
        </w:rPr>
        <w:t>he</w:t>
      </w:r>
      <w:r w:rsidR="00887C57">
        <w:rPr>
          <w:rFonts w:cstheme="minorHAnsi"/>
          <w:szCs w:val="22"/>
        </w:rPr>
        <w:t>re is</w:t>
      </w:r>
      <w:r w:rsidRPr="001A3203">
        <w:rPr>
          <w:rFonts w:cstheme="minorHAnsi"/>
          <w:szCs w:val="22"/>
        </w:rPr>
        <w:t xml:space="preserve"> continued humanitarian impact of the acute food and nutrition crisis of 2012</w:t>
      </w:r>
      <w:r w:rsidR="00887C57">
        <w:rPr>
          <w:rFonts w:cstheme="minorHAnsi"/>
          <w:szCs w:val="22"/>
        </w:rPr>
        <w:t>,</w:t>
      </w:r>
      <w:r w:rsidR="00887C57" w:rsidRPr="001A3203">
        <w:rPr>
          <w:rFonts w:cstheme="minorHAnsi"/>
          <w:szCs w:val="22"/>
        </w:rPr>
        <w:t xml:space="preserve"> </w:t>
      </w:r>
      <w:r w:rsidR="003A252D">
        <w:rPr>
          <w:rFonts w:cstheme="minorHAnsi"/>
          <w:szCs w:val="22"/>
        </w:rPr>
        <w:t xml:space="preserve">and </w:t>
      </w:r>
      <w:r w:rsidRPr="001A3203">
        <w:rPr>
          <w:rFonts w:cstheme="minorHAnsi"/>
          <w:szCs w:val="22"/>
        </w:rPr>
        <w:t>the</w:t>
      </w:r>
      <w:r w:rsidR="00887C57">
        <w:rPr>
          <w:rFonts w:cstheme="minorHAnsi"/>
          <w:szCs w:val="22"/>
        </w:rPr>
        <w:t>re is an</w:t>
      </w:r>
      <w:r w:rsidRPr="001A3203">
        <w:rPr>
          <w:rFonts w:cstheme="minorHAnsi"/>
          <w:szCs w:val="22"/>
        </w:rPr>
        <w:t xml:space="preserve"> underlying chronic nature of food insecurity, malnutrition and the erosion of resilience in the region</w:t>
      </w:r>
      <w:r w:rsidR="003A252D">
        <w:rPr>
          <w:rFonts w:cstheme="minorHAnsi"/>
          <w:szCs w:val="22"/>
        </w:rPr>
        <w:t>. T</w:t>
      </w:r>
      <w:r w:rsidRPr="001A3203">
        <w:rPr>
          <w:rFonts w:cstheme="minorHAnsi"/>
          <w:szCs w:val="22"/>
        </w:rPr>
        <w:t>he current Mali conflict crisis has resulted in significant numbers of internally displaced persons and an ongoing exodus of refugees to neighbouring countries.</w:t>
      </w:r>
      <w:r w:rsidRPr="001A3203">
        <w:rPr>
          <w:rFonts w:cstheme="minorHAnsi"/>
          <w:position w:val="6"/>
          <w:sz w:val="16"/>
          <w:szCs w:val="12"/>
        </w:rPr>
        <w:footnoteReference w:id="172"/>
      </w:r>
      <w:r w:rsidR="00D005CE">
        <w:rPr>
          <w:position w:val="6"/>
          <w:sz w:val="16"/>
          <w:szCs w:val="12"/>
        </w:rPr>
        <w:t xml:space="preserve"> </w:t>
      </w:r>
    </w:p>
    <w:p w14:paraId="60F9012E" w14:textId="4E2B878F" w:rsidR="001A3203" w:rsidRPr="001A3203" w:rsidRDefault="001A3203" w:rsidP="00B47429">
      <w:pPr>
        <w:pStyle w:val="BodyText"/>
        <w:rPr>
          <w:rFonts w:cstheme="minorHAnsi"/>
          <w:szCs w:val="22"/>
        </w:rPr>
      </w:pPr>
      <w:r w:rsidRPr="001A3203">
        <w:rPr>
          <w:rFonts w:cstheme="minorHAnsi"/>
          <w:szCs w:val="22"/>
        </w:rPr>
        <w:t xml:space="preserve">An estimated 10.3 million people are food insecure in the Sahel region of </w:t>
      </w:r>
      <w:r w:rsidR="00065ACF">
        <w:rPr>
          <w:rFonts w:cstheme="minorHAnsi"/>
          <w:szCs w:val="22"/>
        </w:rPr>
        <w:t>W</w:t>
      </w:r>
      <w:r w:rsidRPr="001A3203">
        <w:rPr>
          <w:rFonts w:cstheme="minorHAnsi"/>
          <w:szCs w:val="22"/>
        </w:rPr>
        <w:t>est Africa.</w:t>
      </w:r>
      <w:r w:rsidRPr="001A3203">
        <w:rPr>
          <w:rFonts w:cstheme="minorHAnsi"/>
          <w:position w:val="6"/>
          <w:sz w:val="16"/>
          <w:szCs w:val="12"/>
        </w:rPr>
        <w:footnoteReference w:id="173"/>
      </w:r>
      <w:r w:rsidRPr="001A3203">
        <w:rPr>
          <w:rFonts w:cstheme="minorHAnsi"/>
          <w:szCs w:val="22"/>
        </w:rPr>
        <w:t xml:space="preserve"> There are more than one million children suffering severe acute malnutrition across nine countries.</w:t>
      </w:r>
      <w:r w:rsidRPr="001A3203">
        <w:rPr>
          <w:rFonts w:cstheme="minorHAnsi"/>
          <w:position w:val="6"/>
          <w:sz w:val="16"/>
          <w:szCs w:val="12"/>
        </w:rPr>
        <w:footnoteReference w:id="174"/>
      </w:r>
      <w:r w:rsidRPr="001A3203">
        <w:rPr>
          <w:rFonts w:cstheme="minorHAnsi"/>
          <w:szCs w:val="22"/>
        </w:rPr>
        <w:t xml:space="preserve"> Humanitarian needs have been compounded by the Mali crisis, which has resulted in significant </w:t>
      </w:r>
      <w:r w:rsidR="00887C57">
        <w:rPr>
          <w:rFonts w:cstheme="minorHAnsi"/>
          <w:szCs w:val="22"/>
        </w:rPr>
        <w:t>numbers</w:t>
      </w:r>
      <w:r w:rsidR="00887C57" w:rsidRPr="001A3203">
        <w:rPr>
          <w:rFonts w:cstheme="minorHAnsi"/>
          <w:szCs w:val="22"/>
        </w:rPr>
        <w:t xml:space="preserve"> </w:t>
      </w:r>
      <w:r w:rsidRPr="001A3203">
        <w:rPr>
          <w:rFonts w:cstheme="minorHAnsi"/>
          <w:szCs w:val="22"/>
        </w:rPr>
        <w:t xml:space="preserve">of </w:t>
      </w:r>
      <w:r w:rsidR="00887C57" w:rsidRPr="001A3203">
        <w:rPr>
          <w:rFonts w:cstheme="minorHAnsi"/>
          <w:szCs w:val="22"/>
        </w:rPr>
        <w:t xml:space="preserve">internally displaced persons </w:t>
      </w:r>
      <w:r w:rsidRPr="001A3203">
        <w:rPr>
          <w:rFonts w:cstheme="minorHAnsi"/>
          <w:szCs w:val="22"/>
        </w:rPr>
        <w:t xml:space="preserve">within the country and an ongoing exodus of refugees to </w:t>
      </w:r>
      <w:r w:rsidR="00887C57">
        <w:rPr>
          <w:rFonts w:cstheme="minorHAnsi"/>
          <w:szCs w:val="22"/>
        </w:rPr>
        <w:t xml:space="preserve">the </w:t>
      </w:r>
      <w:r w:rsidRPr="001A3203">
        <w:rPr>
          <w:rFonts w:cstheme="minorHAnsi"/>
          <w:szCs w:val="22"/>
        </w:rPr>
        <w:t xml:space="preserve">neighbouring countries </w:t>
      </w:r>
      <w:r w:rsidR="00887C57">
        <w:rPr>
          <w:rFonts w:cstheme="minorHAnsi"/>
          <w:szCs w:val="22"/>
        </w:rPr>
        <w:t xml:space="preserve">of </w:t>
      </w:r>
      <w:r w:rsidRPr="001A3203">
        <w:rPr>
          <w:rFonts w:cstheme="minorHAnsi"/>
          <w:szCs w:val="22"/>
        </w:rPr>
        <w:t>Niger, Burkina Faso and Mauritania.</w:t>
      </w:r>
      <w:r w:rsidR="00D005CE">
        <w:rPr>
          <w:rFonts w:cstheme="minorHAnsi"/>
          <w:szCs w:val="22"/>
        </w:rPr>
        <w:t xml:space="preserve"> </w:t>
      </w:r>
      <w:r w:rsidRPr="001A3203">
        <w:rPr>
          <w:rFonts w:cstheme="minorHAnsi"/>
          <w:szCs w:val="22"/>
        </w:rPr>
        <w:t xml:space="preserve">Violence in northern Mali, which escalated in early 2013, has led to almost </w:t>
      </w:r>
      <w:r w:rsidR="003A252D">
        <w:rPr>
          <w:rFonts w:cstheme="minorHAnsi"/>
          <w:szCs w:val="22"/>
        </w:rPr>
        <w:br/>
      </w:r>
      <w:r w:rsidRPr="001A3203">
        <w:rPr>
          <w:rFonts w:cstheme="minorHAnsi"/>
          <w:szCs w:val="22"/>
        </w:rPr>
        <w:t>450</w:t>
      </w:r>
      <w:r w:rsidR="00887C57">
        <w:rPr>
          <w:rFonts w:cstheme="minorHAnsi"/>
          <w:szCs w:val="22"/>
        </w:rPr>
        <w:t xml:space="preserve"> </w:t>
      </w:r>
      <w:r w:rsidRPr="001A3203">
        <w:rPr>
          <w:rFonts w:cstheme="minorHAnsi"/>
          <w:szCs w:val="22"/>
        </w:rPr>
        <w:t>000 people being displaced, including over 280</w:t>
      </w:r>
      <w:r w:rsidR="00887C57">
        <w:rPr>
          <w:rFonts w:cstheme="minorHAnsi"/>
          <w:szCs w:val="22"/>
        </w:rPr>
        <w:t xml:space="preserve"> </w:t>
      </w:r>
      <w:r w:rsidRPr="001A3203">
        <w:rPr>
          <w:rFonts w:cstheme="minorHAnsi"/>
          <w:szCs w:val="22"/>
        </w:rPr>
        <w:t>000 internally and over 170</w:t>
      </w:r>
      <w:r w:rsidR="00887C57">
        <w:rPr>
          <w:rFonts w:cstheme="minorHAnsi"/>
          <w:szCs w:val="22"/>
        </w:rPr>
        <w:t xml:space="preserve"> </w:t>
      </w:r>
      <w:r w:rsidRPr="001A3203">
        <w:rPr>
          <w:rFonts w:cstheme="minorHAnsi"/>
          <w:szCs w:val="22"/>
        </w:rPr>
        <w:t>000 as refugees to neighbouring countries.</w:t>
      </w:r>
      <w:r w:rsidRPr="001A3203">
        <w:rPr>
          <w:rFonts w:cstheme="minorHAnsi"/>
          <w:position w:val="6"/>
          <w:sz w:val="16"/>
          <w:szCs w:val="12"/>
        </w:rPr>
        <w:footnoteReference w:id="175"/>
      </w:r>
    </w:p>
    <w:p w14:paraId="4BAF34F3" w14:textId="5D260E98" w:rsidR="001A3203" w:rsidRPr="001A3203" w:rsidRDefault="001A3203" w:rsidP="00B47429">
      <w:pPr>
        <w:pStyle w:val="BodyText"/>
      </w:pPr>
      <w:r w:rsidRPr="00BE29D0">
        <w:rPr>
          <w:b/>
        </w:rPr>
        <w:t xml:space="preserve">A number of other </w:t>
      </w:r>
      <w:r w:rsidR="00065ACF">
        <w:rPr>
          <w:b/>
        </w:rPr>
        <w:t>W</w:t>
      </w:r>
      <w:r w:rsidRPr="00BE29D0">
        <w:rPr>
          <w:b/>
        </w:rPr>
        <w:t>est African countries are still recovering from recent</w:t>
      </w:r>
      <w:r w:rsidRPr="003A252D">
        <w:t xml:space="preserve"> </w:t>
      </w:r>
      <w:r w:rsidRPr="00BE29D0">
        <w:rPr>
          <w:b/>
        </w:rPr>
        <w:t>conflicts</w:t>
      </w:r>
      <w:r w:rsidRPr="001A3203">
        <w:t xml:space="preserve"> </w:t>
      </w:r>
      <w:r w:rsidR="00887C57">
        <w:t xml:space="preserve">including </w:t>
      </w:r>
      <w:r w:rsidRPr="001A3203">
        <w:t>Sierra Leone, Liberia, and Guinea. Border skirmishes still occur between Cote d’Ivoire and Liberia</w:t>
      </w:r>
      <w:r w:rsidR="00887C57">
        <w:t>, and</w:t>
      </w:r>
      <w:r w:rsidR="00887C57" w:rsidRPr="001A3203">
        <w:t xml:space="preserve"> </w:t>
      </w:r>
      <w:r w:rsidRPr="001A3203">
        <w:t>the security, stability and governance of these countries remain fragile. Peace-building initiatives</w:t>
      </w:r>
      <w:r w:rsidR="00887C57">
        <w:t>––</w:t>
      </w:r>
      <w:r w:rsidRPr="001A3203">
        <w:t xml:space="preserve">including the generation of livelihoods and employment for large percentages of </w:t>
      </w:r>
      <w:r w:rsidR="00887C57">
        <w:t>young people</w:t>
      </w:r>
      <w:r w:rsidR="00887C57" w:rsidRPr="001A3203">
        <w:t xml:space="preserve"> </w:t>
      </w:r>
      <w:r w:rsidRPr="001A3203">
        <w:t xml:space="preserve">across </w:t>
      </w:r>
      <w:r w:rsidR="00065ACF">
        <w:t>W</w:t>
      </w:r>
      <w:r w:rsidRPr="001A3203">
        <w:t>est Africa</w:t>
      </w:r>
      <w:r w:rsidR="00887C57">
        <w:t>––</w:t>
      </w:r>
      <w:r w:rsidRPr="001A3203">
        <w:t>peace and reconciliation activities</w:t>
      </w:r>
      <w:r w:rsidR="00887C57">
        <w:t>,</w:t>
      </w:r>
      <w:r w:rsidR="00887C57" w:rsidRPr="001A3203">
        <w:t xml:space="preserve"> </w:t>
      </w:r>
      <w:r w:rsidRPr="001A3203">
        <w:t>and improvements in security and justice sectors remain key priorities of post-conflict governments.</w:t>
      </w:r>
      <w:r w:rsidR="00D005CE">
        <w:t xml:space="preserve"> </w:t>
      </w:r>
      <w:r w:rsidRPr="001A3203">
        <w:t>Economic development is also seen as a driver for employment and government consolidation, and post conflict governments are keen to generate employment and attract investors, especially in natural resource and mineral exploitation.</w:t>
      </w:r>
      <w:r w:rsidR="00D005CE">
        <w:t xml:space="preserve"> </w:t>
      </w:r>
    </w:p>
    <w:p w14:paraId="1B8F360E" w14:textId="37F060BE" w:rsidR="001A3203" w:rsidRPr="001A3203" w:rsidRDefault="001A3203" w:rsidP="00B47429">
      <w:pPr>
        <w:pStyle w:val="BodyText"/>
      </w:pPr>
      <w:r w:rsidRPr="00BE29D0">
        <w:rPr>
          <w:b/>
        </w:rPr>
        <w:t xml:space="preserve">The </w:t>
      </w:r>
      <w:r w:rsidR="002B3D14" w:rsidRPr="00BE29D0">
        <w:rPr>
          <w:b/>
        </w:rPr>
        <w:t>A</w:t>
      </w:r>
      <w:r w:rsidR="002B3D14">
        <w:rPr>
          <w:b/>
        </w:rPr>
        <w:t>ustralian</w:t>
      </w:r>
      <w:r w:rsidR="002B3D14" w:rsidRPr="00BE29D0">
        <w:rPr>
          <w:b/>
        </w:rPr>
        <w:t xml:space="preserve"> </w:t>
      </w:r>
      <w:r w:rsidRPr="00BE29D0">
        <w:rPr>
          <w:b/>
        </w:rPr>
        <w:t xml:space="preserve">humanitarian program in </w:t>
      </w:r>
      <w:r w:rsidR="00065ACF">
        <w:rPr>
          <w:b/>
        </w:rPr>
        <w:t>W</w:t>
      </w:r>
      <w:r w:rsidRPr="00BE29D0">
        <w:rPr>
          <w:b/>
        </w:rPr>
        <w:t>est Africa aims to address humanitarian crises</w:t>
      </w:r>
      <w:r w:rsidRPr="003A252D">
        <w:t>,</w:t>
      </w:r>
      <w:r w:rsidRPr="001A3203">
        <w:t xml:space="preserve"> including </w:t>
      </w:r>
      <w:r w:rsidR="00887C57">
        <w:t xml:space="preserve">by </w:t>
      </w:r>
      <w:r w:rsidRPr="001A3203">
        <w:t xml:space="preserve">providing humanitarian assistance to save lives and alleviate suffering for vulnerable populations across the Sahel countries (including for the crisis in Mali), and to provide peace-building support for countries recovering from conflict, including through employment promotion and economic development. </w:t>
      </w:r>
    </w:p>
    <w:p w14:paraId="60198084" w14:textId="305D4022" w:rsidR="001A3203" w:rsidRPr="001A3203" w:rsidRDefault="009C01AF" w:rsidP="00B47429">
      <w:pPr>
        <w:pStyle w:val="BodyText"/>
      </w:pPr>
      <w:r>
        <w:rPr>
          <w:b/>
        </w:rPr>
        <w:t>Australia</w:t>
      </w:r>
      <w:r w:rsidRPr="00BE29D0">
        <w:rPr>
          <w:b/>
        </w:rPr>
        <w:t xml:space="preserve"> </w:t>
      </w:r>
      <w:r w:rsidR="001A3203" w:rsidRPr="00BE29D0">
        <w:rPr>
          <w:b/>
        </w:rPr>
        <w:t>is a good humanitarian donor.</w:t>
      </w:r>
      <w:r w:rsidR="00D005CE" w:rsidRPr="00BE29D0">
        <w:rPr>
          <w:b/>
        </w:rPr>
        <w:t xml:space="preserve"> </w:t>
      </w:r>
      <w:r w:rsidR="001A3203" w:rsidRPr="001A3203">
        <w:t>Australia’s reputation with U</w:t>
      </w:r>
      <w:r w:rsidR="00887C57">
        <w:t xml:space="preserve">nited </w:t>
      </w:r>
      <w:r w:rsidR="001A3203" w:rsidRPr="001A3203">
        <w:t>N</w:t>
      </w:r>
      <w:r w:rsidR="00887C57">
        <w:t>ations</w:t>
      </w:r>
      <w:r w:rsidR="001A3203" w:rsidRPr="001A3203">
        <w:t xml:space="preserve"> and other multilateral partners in West Africa</w:t>
      </w:r>
      <w:r w:rsidR="001A3203" w:rsidRPr="001A3203">
        <w:rPr>
          <w:position w:val="6"/>
          <w:sz w:val="14"/>
          <w:szCs w:val="14"/>
        </w:rPr>
        <w:footnoteReference w:id="176"/>
      </w:r>
      <w:r w:rsidR="001A3203" w:rsidRPr="001A3203">
        <w:t xml:space="preserve"> </w:t>
      </w:r>
      <w:r w:rsidR="00887C57">
        <w:t>is</w:t>
      </w:r>
      <w:r w:rsidR="00887C57" w:rsidRPr="001A3203">
        <w:t xml:space="preserve"> </w:t>
      </w:r>
      <w:r w:rsidR="00887C57">
        <w:t xml:space="preserve">as </w:t>
      </w:r>
      <w:r w:rsidR="001A3203" w:rsidRPr="001A3203">
        <w:t xml:space="preserve">a good humanitarian donor </w:t>
      </w:r>
      <w:r w:rsidR="00887C57">
        <w:t>and</w:t>
      </w:r>
      <w:r w:rsidR="00887C57" w:rsidRPr="001A3203">
        <w:t xml:space="preserve"> </w:t>
      </w:r>
      <w:r w:rsidR="001A3203" w:rsidRPr="001A3203">
        <w:t xml:space="preserve">reflects our commitment to fulfilling the </w:t>
      </w:r>
      <w:proofErr w:type="spellStart"/>
      <w:r w:rsidR="001A3203" w:rsidRPr="001A3203">
        <w:t>donorship</w:t>
      </w:r>
      <w:proofErr w:type="spellEnd"/>
      <w:r w:rsidR="001A3203" w:rsidRPr="001A3203">
        <w:t xml:space="preserve"> principles outlined </w:t>
      </w:r>
      <w:r w:rsidR="001A3203" w:rsidRPr="003A252D">
        <w:t xml:space="preserve">in </w:t>
      </w:r>
      <w:r w:rsidR="00290656">
        <w:t>Australia’s</w:t>
      </w:r>
      <w:r w:rsidR="00290656" w:rsidRPr="00065ACF">
        <w:t xml:space="preserve"> </w:t>
      </w:r>
      <w:r w:rsidR="001A3203" w:rsidRPr="00065ACF">
        <w:t>Humanitarian Action Policy 2011.</w:t>
      </w:r>
      <w:r w:rsidR="001A3203" w:rsidRPr="00065ACF">
        <w:rPr>
          <w:sz w:val="14"/>
          <w:szCs w:val="14"/>
        </w:rPr>
        <w:footnoteReference w:id="177"/>
      </w:r>
      <w:r w:rsidR="00D005CE" w:rsidRPr="00BE29D0">
        <w:rPr>
          <w:sz w:val="14"/>
          <w:szCs w:val="14"/>
        </w:rPr>
        <w:t xml:space="preserve"> </w:t>
      </w:r>
      <w:r w:rsidR="001A3203" w:rsidRPr="001A3203">
        <w:t xml:space="preserve">This has helped ensure partners are responsive to </w:t>
      </w:r>
      <w:r w:rsidR="00290656">
        <w:t>Australian</w:t>
      </w:r>
      <w:r w:rsidR="00290656" w:rsidRPr="001A3203">
        <w:t xml:space="preserve"> </w:t>
      </w:r>
      <w:r w:rsidR="001A3203" w:rsidRPr="001A3203">
        <w:t>requests.</w:t>
      </w:r>
      <w:r w:rsidR="00D005CE">
        <w:t xml:space="preserve"> </w:t>
      </w:r>
      <w:r w:rsidR="001A3203" w:rsidRPr="001A3203">
        <w:t>In addition, Australia’s holistic approach to food security</w:t>
      </w:r>
      <w:r w:rsidR="00887C57">
        <w:t xml:space="preserve">, </w:t>
      </w:r>
      <w:r w:rsidR="001A3203" w:rsidRPr="001A3203">
        <w:t xml:space="preserve">which enables us to more easily </w:t>
      </w:r>
      <w:r w:rsidR="001A3203" w:rsidRPr="001A3203">
        <w:lastRenderedPageBreak/>
        <w:t>support and meaningfully engage in policy dialogue on resilience</w:t>
      </w:r>
      <w:r w:rsidR="00887C57">
        <w:t>,</w:t>
      </w:r>
      <w:r w:rsidR="001A3203" w:rsidRPr="001A3203">
        <w:t xml:space="preserve"> is being increasingly recognised</w:t>
      </w:r>
      <w:r w:rsidR="001A3203" w:rsidRPr="001A3203">
        <w:rPr>
          <w:position w:val="6"/>
          <w:sz w:val="14"/>
          <w:szCs w:val="14"/>
        </w:rPr>
        <w:footnoteReference w:id="178"/>
      </w:r>
      <w:r w:rsidR="001A3203" w:rsidRPr="001A3203">
        <w:t xml:space="preserve"> despite our modest size as a donor.</w:t>
      </w:r>
    </w:p>
    <w:p w14:paraId="4D642217" w14:textId="047226CE" w:rsidR="004E5E25" w:rsidRPr="004E5E25" w:rsidRDefault="00290656" w:rsidP="00B47429">
      <w:pPr>
        <w:pStyle w:val="BodyText"/>
      </w:pPr>
      <w:r>
        <w:t>The Australian Government</w:t>
      </w:r>
      <w:r w:rsidRPr="004E5E25">
        <w:t xml:space="preserve"> </w:t>
      </w:r>
      <w:r w:rsidR="004E5E25" w:rsidRPr="004E5E25">
        <w:t>has provided $44 million in 2012 and $</w:t>
      </w:r>
      <w:r w:rsidR="00146EE7">
        <w:t>10.</w:t>
      </w:r>
      <w:r w:rsidR="004E5E25" w:rsidRPr="004E5E25">
        <w:t xml:space="preserve">5 million so far in 2013 for the Sahel </w:t>
      </w:r>
      <w:r w:rsidR="005F3C67">
        <w:t xml:space="preserve">humanitarian </w:t>
      </w:r>
      <w:r w:rsidR="004E5E25" w:rsidRPr="004E5E25">
        <w:t>crisis.</w:t>
      </w:r>
      <w:r w:rsidR="004E5E25" w:rsidRPr="004E5E25">
        <w:rPr>
          <w:position w:val="6"/>
          <w:sz w:val="16"/>
          <w:szCs w:val="12"/>
        </w:rPr>
        <w:footnoteReference w:id="179"/>
      </w:r>
      <w:r w:rsidR="005F3C67">
        <w:t xml:space="preserve"> The following</w:t>
      </w:r>
      <w:r w:rsidR="004E5E25" w:rsidRPr="004E5E25">
        <w:t xml:space="preserve"> highlight</w:t>
      </w:r>
      <w:r w:rsidR="005F3C67">
        <w:t>s some</w:t>
      </w:r>
      <w:r w:rsidR="004E5E25" w:rsidRPr="004E5E25">
        <w:t xml:space="preserve"> key achievement</w:t>
      </w:r>
      <w:r w:rsidR="005F3C67">
        <w:t>s</w:t>
      </w:r>
      <w:r w:rsidR="00294E61">
        <w:rPr>
          <w:rStyle w:val="FootnoteReference"/>
          <w:rFonts w:cstheme="minorHAnsi"/>
        </w:rPr>
        <w:footnoteReference w:id="180"/>
      </w:r>
      <w:r w:rsidR="004E5E25" w:rsidRPr="004E5E25">
        <w:t xml:space="preserve"> to which Australia’s assistance has contributed: </w:t>
      </w:r>
    </w:p>
    <w:p w14:paraId="157CB9E7" w14:textId="173A5890" w:rsidR="004E5E25" w:rsidRPr="004E5E25" w:rsidRDefault="00E00C40" w:rsidP="00B47429">
      <w:pPr>
        <w:pStyle w:val="ListBullet"/>
      </w:pPr>
      <w:r>
        <w:t>the World Food Programme</w:t>
      </w:r>
      <w:r w:rsidRPr="004E5E25">
        <w:t xml:space="preserve"> </w:t>
      </w:r>
      <w:r w:rsidR="004E5E25" w:rsidRPr="004E5E25">
        <w:t>assisted 317</w:t>
      </w:r>
      <w:r>
        <w:t xml:space="preserve"> </w:t>
      </w:r>
      <w:r w:rsidR="004E5E25" w:rsidRPr="004E5E25">
        <w:t>000 people displaced by the crisis in Mali (in Niger, Mauritania, Mali, and Burkina Faso) by providing food assistance, and supplementary feeding for children and pregnant or lactating women</w:t>
      </w:r>
      <w:r w:rsidR="004E5E25" w:rsidRPr="004E5E25">
        <w:rPr>
          <w:position w:val="6"/>
          <w:sz w:val="16"/>
          <w:szCs w:val="12"/>
        </w:rPr>
        <w:footnoteReference w:id="181"/>
      </w:r>
    </w:p>
    <w:p w14:paraId="6CF49BD2" w14:textId="7F8D19B0" w:rsidR="004E5E25" w:rsidRPr="004E5E25" w:rsidRDefault="00E00C40" w:rsidP="00B47429">
      <w:pPr>
        <w:pStyle w:val="ListBullet"/>
      </w:pPr>
      <w:r>
        <w:t>i</w:t>
      </w:r>
      <w:r w:rsidRPr="004E5E25">
        <w:t xml:space="preserve">n </w:t>
      </w:r>
      <w:r w:rsidR="004E5E25" w:rsidRPr="004E5E25">
        <w:t xml:space="preserve">Chad, </w:t>
      </w:r>
      <w:r>
        <w:t>the United Nations Children’s Fund</w:t>
      </w:r>
      <w:r w:rsidRPr="004E5E25">
        <w:t xml:space="preserve"> </w:t>
      </w:r>
      <w:r>
        <w:t>helped</w:t>
      </w:r>
      <w:r w:rsidRPr="004E5E25">
        <w:t xml:space="preserve"> </w:t>
      </w:r>
      <w:r w:rsidR="004E5E25" w:rsidRPr="004E5E25">
        <w:t>vaccinat</w:t>
      </w:r>
      <w:r>
        <w:t xml:space="preserve">e </w:t>
      </w:r>
      <w:r w:rsidR="004E5E25" w:rsidRPr="004E5E25">
        <w:t>3</w:t>
      </w:r>
      <w:r>
        <w:t xml:space="preserve"> </w:t>
      </w:r>
      <w:r w:rsidR="004E5E25" w:rsidRPr="004E5E25">
        <w:t>000</w:t>
      </w:r>
      <w:r>
        <w:t xml:space="preserve"> </w:t>
      </w:r>
      <w:r w:rsidR="004E5E25" w:rsidRPr="004E5E25">
        <w:t xml:space="preserve">000 children under </w:t>
      </w:r>
      <w:r>
        <w:t>five</w:t>
      </w:r>
      <w:r w:rsidRPr="004E5E25">
        <w:t xml:space="preserve"> </w:t>
      </w:r>
      <w:r w:rsidR="004E5E25" w:rsidRPr="004E5E25">
        <w:t>against polio, 2</w:t>
      </w:r>
      <w:r>
        <w:t xml:space="preserve"> </w:t>
      </w:r>
      <w:r w:rsidR="004E5E25" w:rsidRPr="004E5E25">
        <w:t>270</w:t>
      </w:r>
      <w:r>
        <w:t xml:space="preserve"> </w:t>
      </w:r>
      <w:r w:rsidR="004E5E25" w:rsidRPr="004E5E25">
        <w:t>772 children against measles, and 8</w:t>
      </w:r>
      <w:r>
        <w:t xml:space="preserve"> </w:t>
      </w:r>
      <w:r w:rsidR="004E5E25" w:rsidRPr="004E5E25">
        <w:t>686</w:t>
      </w:r>
      <w:r>
        <w:t xml:space="preserve"> </w:t>
      </w:r>
      <w:r w:rsidR="004E5E25" w:rsidRPr="004E5E25">
        <w:t>026 people against meningitis</w:t>
      </w:r>
      <w:r w:rsidR="004E5E25" w:rsidRPr="004E5E25">
        <w:rPr>
          <w:position w:val="6"/>
          <w:sz w:val="16"/>
          <w:szCs w:val="12"/>
        </w:rPr>
        <w:footnoteReference w:id="182"/>
      </w:r>
      <w:r w:rsidR="004E5E25" w:rsidRPr="004E5E25">
        <w:t xml:space="preserve"> </w:t>
      </w:r>
    </w:p>
    <w:p w14:paraId="7F0ABD5F" w14:textId="3D401DB7" w:rsidR="004E5E25" w:rsidRPr="004E5E25" w:rsidRDefault="003B2423" w:rsidP="00B47429">
      <w:pPr>
        <w:pStyle w:val="ListBullet"/>
      </w:pPr>
      <w:proofErr w:type="gramStart"/>
      <w:r>
        <w:t>i</w:t>
      </w:r>
      <w:r w:rsidRPr="004E5E25">
        <w:t>n</w:t>
      </w:r>
      <w:proofErr w:type="gramEnd"/>
      <w:r w:rsidRPr="004E5E25">
        <w:t xml:space="preserve"> </w:t>
      </w:r>
      <w:r w:rsidR="004E5E25" w:rsidRPr="004E5E25">
        <w:t xml:space="preserve">Niger in 2012, the </w:t>
      </w:r>
      <w:r w:rsidR="00E00C40">
        <w:t>World Food Programme</w:t>
      </w:r>
      <w:r w:rsidR="00E00C40" w:rsidRPr="004E5E25">
        <w:t xml:space="preserve"> </w:t>
      </w:r>
      <w:r w:rsidR="004E5E25" w:rsidRPr="004E5E25">
        <w:t xml:space="preserve">provided food assistance to 2.8 million people, and 1.5 million people benefited from cash and voucher transfers. </w:t>
      </w:r>
      <w:r w:rsidR="00E00C40">
        <w:t xml:space="preserve">A total of </w:t>
      </w:r>
      <w:r w:rsidR="00E00C40">
        <w:br/>
        <w:t>1 800 000</w:t>
      </w:r>
      <w:r w:rsidR="004E5E25" w:rsidRPr="004E5E25">
        <w:t xml:space="preserve"> children aged between </w:t>
      </w:r>
      <w:r w:rsidR="00E00C40">
        <w:t>six</w:t>
      </w:r>
      <w:r w:rsidR="008861FB">
        <w:t xml:space="preserve"> months </w:t>
      </w:r>
      <w:r w:rsidR="00065ACF">
        <w:t>and</w:t>
      </w:r>
      <w:r w:rsidR="008861FB">
        <w:t xml:space="preserve"> the age of five</w:t>
      </w:r>
      <w:r w:rsidR="004E5E25" w:rsidRPr="004E5E25">
        <w:t xml:space="preserve"> were given food under supplementary feeding for prevention and treatment of malnutrition.</w:t>
      </w:r>
      <w:r w:rsidR="004E5E25" w:rsidRPr="004E5E25">
        <w:rPr>
          <w:position w:val="6"/>
          <w:sz w:val="16"/>
          <w:szCs w:val="12"/>
        </w:rPr>
        <w:footnoteReference w:id="183"/>
      </w:r>
    </w:p>
    <w:p w14:paraId="30735DA4" w14:textId="2A476722" w:rsidR="004E5E25" w:rsidRPr="004E5E25" w:rsidRDefault="00E00C40" w:rsidP="00B47429">
      <w:pPr>
        <w:pStyle w:val="BodyText"/>
      </w:pPr>
      <w:r>
        <w:t>I</w:t>
      </w:r>
      <w:r w:rsidR="004E5E25" w:rsidRPr="004E5E25">
        <w:t xml:space="preserve">n Niger in 2012, </w:t>
      </w:r>
      <w:r w:rsidR="00D22490">
        <w:t xml:space="preserve">Australian </w:t>
      </w:r>
      <w:r w:rsidR="004E5E25" w:rsidRPr="004E5E25">
        <w:t xml:space="preserve">humanitarian assistance of $5.5 million to </w:t>
      </w:r>
      <w:r w:rsidR="00E94B51">
        <w:t>the United Nations Children’s Fund</w:t>
      </w:r>
      <w:r w:rsidR="00E94B51" w:rsidRPr="004E5E25">
        <w:t xml:space="preserve"> </w:t>
      </w:r>
      <w:r w:rsidR="004E5E25" w:rsidRPr="004E5E25">
        <w:t>provided water and sanitation, protection, education and nutrition assistance to refugees and internally displaced children and families. This included</w:t>
      </w:r>
      <w:r w:rsidR="00E94B51">
        <w:t xml:space="preserve"> </w:t>
      </w:r>
      <w:r w:rsidR="004E5E25" w:rsidRPr="004E5E25">
        <w:t>more than 43</w:t>
      </w:r>
      <w:r w:rsidR="00E94B51">
        <w:t xml:space="preserve"> </w:t>
      </w:r>
      <w:r w:rsidR="004E5E25" w:rsidRPr="004E5E25">
        <w:t xml:space="preserve">000 children aged </w:t>
      </w:r>
      <w:r w:rsidR="008861FB">
        <w:t xml:space="preserve">from </w:t>
      </w:r>
      <w:r w:rsidR="00E94B51">
        <w:t>six</w:t>
      </w:r>
      <w:r w:rsidR="008861FB">
        <w:t xml:space="preserve"> months to the age of five</w:t>
      </w:r>
      <w:r w:rsidR="004E5E25" w:rsidRPr="004E5E25">
        <w:t xml:space="preserve"> affected with </w:t>
      </w:r>
      <w:r w:rsidR="004E5E25" w:rsidRPr="004E5E25">
        <w:rPr>
          <w:bCs/>
        </w:rPr>
        <w:t>severe acute malnutrition</w:t>
      </w:r>
      <w:r w:rsidR="00E94B51">
        <w:rPr>
          <w:bCs/>
        </w:rPr>
        <w:t xml:space="preserve"> who</w:t>
      </w:r>
      <w:r w:rsidR="004E5E25" w:rsidRPr="004E5E25">
        <w:rPr>
          <w:bCs/>
        </w:rPr>
        <w:t xml:space="preserve"> </w:t>
      </w:r>
      <w:r w:rsidR="00E94B51">
        <w:rPr>
          <w:bCs/>
        </w:rPr>
        <w:t>received</w:t>
      </w:r>
      <w:r w:rsidR="004E5E25" w:rsidRPr="004E5E25">
        <w:rPr>
          <w:bCs/>
        </w:rPr>
        <w:t xml:space="preserve"> treatment</w:t>
      </w:r>
      <w:r w:rsidR="00E94B51">
        <w:rPr>
          <w:bCs/>
        </w:rPr>
        <w:t>,</w:t>
      </w:r>
      <w:r w:rsidR="00E94B51" w:rsidRPr="004E5E25">
        <w:rPr>
          <w:bCs/>
        </w:rPr>
        <w:t xml:space="preserve"> </w:t>
      </w:r>
      <w:r w:rsidR="004E5E25" w:rsidRPr="004E5E25">
        <w:rPr>
          <w:bCs/>
        </w:rPr>
        <w:t>the provision of m</w:t>
      </w:r>
      <w:r w:rsidR="004E5E25" w:rsidRPr="004E5E25">
        <w:t>edical supplies for children being treated as inpatients</w:t>
      </w:r>
      <w:r w:rsidR="00E94B51">
        <w:t>,</w:t>
      </w:r>
      <w:r w:rsidR="004E5E25" w:rsidRPr="004E5E25">
        <w:t xml:space="preserve"> and the provision of 40</w:t>
      </w:r>
      <w:r w:rsidR="00E94B51">
        <w:t xml:space="preserve"> </w:t>
      </w:r>
      <w:r w:rsidR="004E5E25" w:rsidRPr="004E5E25">
        <w:t xml:space="preserve">000 long-lasting insecticide treated nets. </w:t>
      </w:r>
      <w:r w:rsidR="004E5E25" w:rsidRPr="004E5E25">
        <w:rPr>
          <w:position w:val="6"/>
          <w:sz w:val="16"/>
          <w:szCs w:val="12"/>
        </w:rPr>
        <w:footnoteReference w:id="184"/>
      </w:r>
      <w:r w:rsidR="004E5E25" w:rsidRPr="004E5E25">
        <w:rPr>
          <w:position w:val="6"/>
          <w:sz w:val="16"/>
          <w:szCs w:val="12"/>
        </w:rPr>
        <w:t xml:space="preserve"> </w:t>
      </w:r>
    </w:p>
    <w:p w14:paraId="54DC258F" w14:textId="58B1DFBC" w:rsidR="004E5E25" w:rsidRPr="004E5E25" w:rsidRDefault="002744A1" w:rsidP="00B47429">
      <w:pPr>
        <w:pStyle w:val="BodyText"/>
      </w:pPr>
      <w:r>
        <w:t>Australia</w:t>
      </w:r>
      <w:r w:rsidRPr="004E5E25">
        <w:t xml:space="preserve"> </w:t>
      </w:r>
      <w:r w:rsidR="004E5E25" w:rsidRPr="004E5E25">
        <w:t xml:space="preserve">has also provided almost $2 million to support the Economic Community of West African States to improve disaster risk reduction in the </w:t>
      </w:r>
      <w:r w:rsidR="00FB4622">
        <w:t>W</w:t>
      </w:r>
      <w:r w:rsidR="004E5E25" w:rsidRPr="004E5E25">
        <w:t xml:space="preserve">est Africa region and reduce vulnerability to emerging and evolving threats related to both natural hazards and conflict. The funding strengthened the organisational capacity of </w:t>
      </w:r>
      <w:r w:rsidR="00E94B51">
        <w:t>the c</w:t>
      </w:r>
      <w:r w:rsidR="00E94B51" w:rsidRPr="004E5E25">
        <w:t xml:space="preserve">ommunity </w:t>
      </w:r>
      <w:r w:rsidR="004E5E25" w:rsidRPr="004E5E25">
        <w:t>to provide strategic leadership, innovation and early warning for vulnerable communities.</w:t>
      </w:r>
      <w:r w:rsidR="00D005CE">
        <w:t xml:space="preserve"> </w:t>
      </w:r>
    </w:p>
    <w:p w14:paraId="1C99B5A5" w14:textId="3AE11F9D" w:rsidR="001A3203" w:rsidRPr="001A3203" w:rsidRDefault="00062D24" w:rsidP="00B47429">
      <w:pPr>
        <w:pStyle w:val="BodyText"/>
      </w:pPr>
      <w:r w:rsidRPr="00827744">
        <w:rPr>
          <w:b/>
        </w:rPr>
        <w:t>A number of projects have been funded in Liberia to promote peace-building efforts</w:t>
      </w:r>
      <w:r w:rsidRPr="001A3203">
        <w:t xml:space="preserve">. </w:t>
      </w:r>
      <w:r w:rsidR="002744A1">
        <w:t>Australia</w:t>
      </w:r>
      <w:r w:rsidR="002744A1" w:rsidRPr="001A3203">
        <w:t xml:space="preserve"> </w:t>
      </w:r>
      <w:r w:rsidR="001A3203" w:rsidRPr="001A3203">
        <w:t>provided $1 million to implement the U</w:t>
      </w:r>
      <w:r w:rsidR="00E94B51">
        <w:t xml:space="preserve">nited </w:t>
      </w:r>
      <w:r w:rsidR="001A3203" w:rsidRPr="001A3203">
        <w:t>N</w:t>
      </w:r>
      <w:r w:rsidR="00E94B51">
        <w:t xml:space="preserve">ations </w:t>
      </w:r>
      <w:r w:rsidR="001A3203" w:rsidRPr="001A3203">
        <w:t>D</w:t>
      </w:r>
      <w:r w:rsidR="00E94B51">
        <w:t xml:space="preserve">evelopment </w:t>
      </w:r>
      <w:r w:rsidR="001A3203" w:rsidRPr="001A3203">
        <w:t>P</w:t>
      </w:r>
      <w:r w:rsidR="00E94B51">
        <w:t>rogramme</w:t>
      </w:r>
      <w:r w:rsidR="001A3203" w:rsidRPr="001A3203">
        <w:t xml:space="preserve">-administered Justice and Security Trust Fund to aid reconstruction and development of Liberia’s justice and security </w:t>
      </w:r>
      <w:r w:rsidR="001A3203" w:rsidRPr="000270F0">
        <w:t>institutions</w:t>
      </w:r>
      <w:r w:rsidR="000270F0" w:rsidRPr="000270F0">
        <w:t xml:space="preserve">. </w:t>
      </w:r>
      <w:r w:rsidR="000270F0" w:rsidRPr="00827744">
        <w:t xml:space="preserve">Australia’s assistance </w:t>
      </w:r>
      <w:r w:rsidR="00E94B51">
        <w:t>helped build</w:t>
      </w:r>
      <w:r w:rsidR="000270F0" w:rsidRPr="00827744">
        <w:t xml:space="preserve"> and equip new circuit court facilities in Buchanan in Grand </w:t>
      </w:r>
      <w:proofErr w:type="spellStart"/>
      <w:r w:rsidR="000270F0" w:rsidRPr="00827744">
        <w:t>Bassa</w:t>
      </w:r>
      <w:proofErr w:type="spellEnd"/>
      <w:r w:rsidR="000270F0" w:rsidRPr="00827744">
        <w:t xml:space="preserve"> County to deliver effective and timely justice services</w:t>
      </w:r>
      <w:r w:rsidR="00E94B51">
        <w:t xml:space="preserve">, provide </w:t>
      </w:r>
      <w:r w:rsidR="000270F0" w:rsidRPr="00827744">
        <w:t>staff, awareness and monitoring support to Liberia’s Sexual Gender-Based Violence and Crimes Unit</w:t>
      </w:r>
      <w:r w:rsidR="000270F0">
        <w:t xml:space="preserve">, </w:t>
      </w:r>
      <w:r w:rsidR="000270F0" w:rsidRPr="00827744">
        <w:t xml:space="preserve">and </w:t>
      </w:r>
      <w:r w:rsidR="00E94B51">
        <w:t xml:space="preserve">assisted </w:t>
      </w:r>
      <w:r w:rsidR="000270F0">
        <w:t>the</w:t>
      </w:r>
      <w:r w:rsidR="000270F0" w:rsidRPr="00827744">
        <w:t xml:space="preserve"> Justice Ministry’s juvenile diversion </w:t>
      </w:r>
      <w:r w:rsidR="000270F0" w:rsidRPr="00827744">
        <w:lastRenderedPageBreak/>
        <w:t>program.</w:t>
      </w:r>
      <w:r w:rsidR="000270F0">
        <w:t xml:space="preserve"> </w:t>
      </w:r>
      <w:r w:rsidR="001A3203" w:rsidRPr="001A3203">
        <w:t>In 2012</w:t>
      </w:r>
      <w:r w:rsidR="00E94B51">
        <w:t>–</w:t>
      </w:r>
      <w:r w:rsidR="001A3203" w:rsidRPr="001A3203">
        <w:t>13, $800</w:t>
      </w:r>
      <w:r w:rsidR="00E94B51">
        <w:t xml:space="preserve"> </w:t>
      </w:r>
      <w:r w:rsidR="001A3203" w:rsidRPr="001A3203">
        <w:t xml:space="preserve">000 was </w:t>
      </w:r>
      <w:r w:rsidR="004D1BAD">
        <w:t xml:space="preserve">also </w:t>
      </w:r>
      <w:r w:rsidR="001A3203" w:rsidRPr="001A3203">
        <w:t xml:space="preserve">provided to </w:t>
      </w:r>
      <w:r w:rsidR="00E94B51">
        <w:t>the United Nations Children’s Fund in</w:t>
      </w:r>
      <w:r w:rsidR="00E94B51" w:rsidRPr="001A3203">
        <w:t xml:space="preserve"> </w:t>
      </w:r>
      <w:r w:rsidR="001A3203" w:rsidRPr="001A3203">
        <w:t>Liberia</w:t>
      </w:r>
      <w:r w:rsidR="001A3203" w:rsidRPr="001A3203">
        <w:rPr>
          <w:vanish/>
        </w:rPr>
        <w:t> </w:t>
      </w:r>
      <w:r w:rsidR="001A3203" w:rsidRPr="001A3203">
        <w:t>for an extension of the National Youth Service Program</w:t>
      </w:r>
      <w:r w:rsidR="00E94B51">
        <w:t xml:space="preserve"> to</w:t>
      </w:r>
      <w:r w:rsidR="00E94B51" w:rsidRPr="001A3203">
        <w:t xml:space="preserve"> </w:t>
      </w:r>
      <w:r w:rsidR="001A3203" w:rsidRPr="001A3203">
        <w:t xml:space="preserve">support youth-led reconciliation and development. In particular, funding supports the establishment of youth centres (further to the 10 already in place across the country) where training, counselling and guidance are offered. This enhances social cohesion and builds capacity. </w:t>
      </w:r>
    </w:p>
    <w:p w14:paraId="4FDA347C" w14:textId="5ECBC3EB" w:rsidR="001A3203" w:rsidRDefault="0098091F" w:rsidP="00B47429">
      <w:pPr>
        <w:pStyle w:val="BodyText"/>
      </w:pPr>
      <w:r>
        <w:rPr>
          <w:b/>
        </w:rPr>
        <w:t>Australia</w:t>
      </w:r>
      <w:r w:rsidRPr="00BE29D0">
        <w:rPr>
          <w:b/>
        </w:rPr>
        <w:t xml:space="preserve"> </w:t>
      </w:r>
      <w:r w:rsidR="001A3203" w:rsidRPr="00BE29D0">
        <w:rPr>
          <w:b/>
        </w:rPr>
        <w:t>will continue to use multilateral partners to deliver responsive assistance.</w:t>
      </w:r>
      <w:r w:rsidR="00D005CE">
        <w:t xml:space="preserve"> </w:t>
      </w:r>
      <w:r w:rsidR="001A3203" w:rsidRPr="001A3203">
        <w:t>Delivering humanitarian assistance through multilateral partners allows Australia to quickly disburse funds through appeals processes to the U</w:t>
      </w:r>
      <w:r w:rsidR="00E82255">
        <w:t xml:space="preserve">nited </w:t>
      </w:r>
      <w:r w:rsidR="001A3203" w:rsidRPr="001A3203">
        <w:t>N</w:t>
      </w:r>
      <w:r w:rsidR="00E82255">
        <w:t>ations</w:t>
      </w:r>
      <w:r w:rsidR="001A3203" w:rsidRPr="001A3203">
        <w:t xml:space="preserve"> and </w:t>
      </w:r>
      <w:r w:rsidR="00E82255">
        <w:t xml:space="preserve">the </w:t>
      </w:r>
      <w:r w:rsidR="00E82255" w:rsidRPr="00F9156C">
        <w:t>International Committee of the Red Cross</w:t>
      </w:r>
      <w:r w:rsidR="001A3203" w:rsidRPr="001A3203">
        <w:t>.</w:t>
      </w:r>
      <w:r w:rsidR="00D005CE">
        <w:t xml:space="preserve"> </w:t>
      </w:r>
      <w:r w:rsidR="001A3203" w:rsidRPr="001A3203">
        <w:t xml:space="preserve">This helps </w:t>
      </w:r>
      <w:r w:rsidR="004454B2">
        <w:t>Australia</w:t>
      </w:r>
      <w:r w:rsidR="004454B2" w:rsidRPr="001A3203">
        <w:t xml:space="preserve"> </w:t>
      </w:r>
      <w:r w:rsidR="001A3203" w:rsidRPr="001A3203">
        <w:t>provide responsive assistance to the quick onset of humanitarian disasters.</w:t>
      </w:r>
      <w:r w:rsidR="00D005CE">
        <w:t xml:space="preserve"> </w:t>
      </w:r>
      <w:r w:rsidR="001A3203" w:rsidRPr="001A3203">
        <w:t xml:space="preserve">For example, in Mali in 2012, </w:t>
      </w:r>
      <w:r w:rsidR="00E82255">
        <w:t>the United Nations Children’s Fund</w:t>
      </w:r>
      <w:r w:rsidR="00E82255" w:rsidRPr="001A3203">
        <w:t xml:space="preserve"> </w:t>
      </w:r>
      <w:r w:rsidR="001A3203" w:rsidRPr="001A3203">
        <w:t>quickly established frameworks to protect children and support education in the north</w:t>
      </w:r>
      <w:r w:rsidR="00DA052B">
        <w:t>,</w:t>
      </w:r>
      <w:r w:rsidR="001A3203" w:rsidRPr="001A3203">
        <w:t xml:space="preserve"> and </w:t>
      </w:r>
      <w:r w:rsidR="00DA052B">
        <w:t>for</w:t>
      </w:r>
      <w:r w:rsidR="00DA052B" w:rsidRPr="001A3203">
        <w:t xml:space="preserve"> </w:t>
      </w:r>
      <w:r w:rsidR="001A3203" w:rsidRPr="001A3203">
        <w:t>displaced populations.</w:t>
      </w:r>
      <w:r w:rsidR="001A3203" w:rsidRPr="001A3203">
        <w:rPr>
          <w:position w:val="6"/>
          <w:sz w:val="17"/>
          <w:szCs w:val="17"/>
        </w:rPr>
        <w:footnoteReference w:id="185"/>
      </w:r>
      <w:r w:rsidR="00D005CE">
        <w:t xml:space="preserve"> </w:t>
      </w:r>
      <w:r w:rsidR="005512AC" w:rsidRPr="005512AC">
        <w:t>However, the systems and processes of our partners need to best meet both the underlying and sudden onset emergency needs of the region</w:t>
      </w:r>
      <w:r w:rsidR="00DA052B">
        <w:t>––</w:t>
      </w:r>
      <w:r w:rsidR="005512AC" w:rsidRPr="005512AC">
        <w:t>the protracted nature of the food and nutrition issues in the Sahel cannot be solved on a year by year funding basis.</w:t>
      </w:r>
      <w:r w:rsidR="00D005CE">
        <w:t xml:space="preserve"> </w:t>
      </w:r>
      <w:r w:rsidR="005512AC" w:rsidRPr="005512AC">
        <w:t xml:space="preserve">If our partners have the right systems and processes (such as multi-year </w:t>
      </w:r>
      <w:r w:rsidR="005512AC">
        <w:t>consolidated appeal processes</w:t>
      </w:r>
      <w:r w:rsidR="005512AC" w:rsidRPr="005512AC">
        <w:t xml:space="preserve">), it helps </w:t>
      </w:r>
      <w:r w:rsidR="00D22490">
        <w:t>us</w:t>
      </w:r>
      <w:r w:rsidR="00C629C9">
        <w:t xml:space="preserve"> </w:t>
      </w:r>
      <w:r w:rsidR="005512AC" w:rsidRPr="005512AC">
        <w:t>provide responsive assistance to both protracted and rapidly escalating needs, and ensure there are stronger links between the humanitarian</w:t>
      </w:r>
      <w:r w:rsidR="003B2423">
        <w:t xml:space="preserve"> </w:t>
      </w:r>
      <w:r w:rsidR="005512AC" w:rsidRPr="005512AC">
        <w:t>early recovery and resilience efforts by humanitarian and development actors.</w:t>
      </w:r>
      <w:r w:rsidR="00D005CE">
        <w:t xml:space="preserve"> </w:t>
      </w:r>
    </w:p>
    <w:tbl>
      <w:tblPr>
        <w:tblStyle w:val="TableGrid"/>
        <w:tblW w:w="5000" w:type="pct"/>
        <w:tblBorders>
          <w:insideH w:val="none" w:sz="0" w:space="0" w:color="auto"/>
          <w:insideV w:val="none" w:sz="0" w:space="0" w:color="auto"/>
        </w:tblBorders>
        <w:shd w:val="clear" w:color="auto" w:fill="DBE5F1" w:themeFill="accent1" w:themeFillTint="33"/>
        <w:tblLook w:val="04A0" w:firstRow="1" w:lastRow="0" w:firstColumn="1" w:lastColumn="0" w:noHBand="0" w:noVBand="1"/>
        <w:tblCaption w:val="Management response"/>
        <w:tblDescription w:val="This table outlines the key actions AusAID will take over 2013-14."/>
      </w:tblPr>
      <w:tblGrid>
        <w:gridCol w:w="8550"/>
      </w:tblGrid>
      <w:tr w:rsidR="001A3203" w:rsidRPr="001A3203" w14:paraId="39847F08" w14:textId="77777777" w:rsidTr="0078515E">
        <w:trPr>
          <w:tblHeader/>
        </w:trPr>
        <w:tc>
          <w:tcPr>
            <w:tcW w:w="8153" w:type="dxa"/>
            <w:shd w:val="clear" w:color="auto" w:fill="DBE5F1" w:themeFill="accent1" w:themeFillTint="33"/>
          </w:tcPr>
          <w:p w14:paraId="011C6612" w14:textId="13078658" w:rsidR="001A3203" w:rsidRPr="001A3203" w:rsidRDefault="00974297" w:rsidP="004454B2">
            <w:pPr>
              <w:pStyle w:val="BoxText"/>
            </w:pPr>
            <w:r>
              <w:t xml:space="preserve">Through in-country donor forums and global humanitarian relationships, </w:t>
            </w:r>
            <w:r w:rsidR="00C62AB5">
              <w:t>the department</w:t>
            </w:r>
            <w:r w:rsidR="004454B2" w:rsidRPr="001A3203">
              <w:t xml:space="preserve"> </w:t>
            </w:r>
            <w:r w:rsidR="00616552">
              <w:t>will</w:t>
            </w:r>
            <w:r w:rsidR="001A3203" w:rsidRPr="001A3203">
              <w:t xml:space="preserve"> </w:t>
            </w:r>
            <w:r w:rsidR="00616552" w:rsidRPr="001A3203">
              <w:t>explor</w:t>
            </w:r>
            <w:r w:rsidR="00616552">
              <w:t>e</w:t>
            </w:r>
            <w:r w:rsidR="001A3203" w:rsidRPr="001A3203">
              <w:t xml:space="preserve"> opportunities to advocate for multi-year appeals across the Sahel region to facilitate greater funding for early recovery activities</w:t>
            </w:r>
            <w:r w:rsidR="00DA052B">
              <w:t>,</w:t>
            </w:r>
            <w:r w:rsidR="00DA052B" w:rsidRPr="001A3203">
              <w:t xml:space="preserve"> </w:t>
            </w:r>
            <w:r w:rsidR="001A3203" w:rsidRPr="001A3203">
              <w:t>stimulate earlier programming of recovery activities essential to link humanitarian interventions with more sustainable development</w:t>
            </w:r>
            <w:r w:rsidR="00DA052B">
              <w:t>, and</w:t>
            </w:r>
            <w:r w:rsidR="00DA052B" w:rsidRPr="001A3203">
              <w:t xml:space="preserve"> </w:t>
            </w:r>
            <w:r w:rsidR="001A3203" w:rsidRPr="001A3203">
              <w:t>provide partners with greater funding certainty and the ability to program over longer time frames.</w:t>
            </w:r>
            <w:r w:rsidR="00D005CE">
              <w:t xml:space="preserve"> </w:t>
            </w:r>
          </w:p>
        </w:tc>
      </w:tr>
    </w:tbl>
    <w:p w14:paraId="74C4E750" w14:textId="77777777" w:rsidR="00B47429" w:rsidRDefault="00B47429" w:rsidP="00B47429">
      <w:pPr>
        <w:pStyle w:val="BodyText"/>
        <w:rPr>
          <w:b/>
        </w:rPr>
      </w:pPr>
    </w:p>
    <w:p w14:paraId="2B0A1C1E" w14:textId="2159D1CC" w:rsidR="001A3203" w:rsidRPr="001A3203" w:rsidRDefault="00CE1965" w:rsidP="00B47429">
      <w:pPr>
        <w:pStyle w:val="BodyText"/>
      </w:pPr>
      <w:r>
        <w:rPr>
          <w:b/>
        </w:rPr>
        <w:t xml:space="preserve">The </w:t>
      </w:r>
      <w:r w:rsidR="00DB437F" w:rsidRPr="00BE29D0">
        <w:rPr>
          <w:b/>
        </w:rPr>
        <w:t>A</w:t>
      </w:r>
      <w:r w:rsidR="00DB437F">
        <w:rPr>
          <w:b/>
        </w:rPr>
        <w:t>ustralia</w:t>
      </w:r>
      <w:r>
        <w:rPr>
          <w:b/>
        </w:rPr>
        <w:t>n Government</w:t>
      </w:r>
      <w:r w:rsidR="00DB437F" w:rsidRPr="00BE29D0">
        <w:rPr>
          <w:b/>
        </w:rPr>
        <w:t xml:space="preserve"> </w:t>
      </w:r>
      <w:r w:rsidR="001A3203" w:rsidRPr="00BE29D0">
        <w:rPr>
          <w:b/>
        </w:rPr>
        <w:t>will continue to maximise the potential for other sectoral programs to advance humanitarian and peace-building needs</w:t>
      </w:r>
      <w:r w:rsidR="001A3203" w:rsidRPr="001A3203">
        <w:rPr>
          <w:b/>
          <w:i/>
        </w:rPr>
        <w:t>.</w:t>
      </w:r>
      <w:r w:rsidR="001A3203" w:rsidRPr="001A3203">
        <w:t xml:space="preserve"> </w:t>
      </w:r>
      <w:r w:rsidR="000300E8">
        <w:t>Australia</w:t>
      </w:r>
      <w:r w:rsidR="000300E8" w:rsidRPr="001A3203">
        <w:t xml:space="preserve">’s </w:t>
      </w:r>
      <w:r w:rsidR="001A3203" w:rsidRPr="001A3203">
        <w:t xml:space="preserve">humanitarian assistance has targeted needs related to food security, nutrition and protection, consistent with </w:t>
      </w:r>
      <w:r w:rsidR="000300E8">
        <w:t>Australian</w:t>
      </w:r>
      <w:r w:rsidR="000300E8" w:rsidRPr="001A3203">
        <w:t xml:space="preserve"> </w:t>
      </w:r>
      <w:r w:rsidR="001A3203" w:rsidRPr="001A3203">
        <w:t xml:space="preserve">priorities in </w:t>
      </w:r>
      <w:r w:rsidR="00A13EE5">
        <w:t>W</w:t>
      </w:r>
      <w:r w:rsidR="001A3203" w:rsidRPr="001A3203">
        <w:t>est Africa.</w:t>
      </w:r>
      <w:r w:rsidR="00D005CE">
        <w:t xml:space="preserve"> </w:t>
      </w:r>
      <w:r w:rsidR="001A3203" w:rsidRPr="001A3203">
        <w:t xml:space="preserve">The program’s peace building activities have also been closely aligned with </w:t>
      </w:r>
      <w:r w:rsidR="000300E8" w:rsidRPr="001A3203">
        <w:t>A</w:t>
      </w:r>
      <w:r w:rsidR="000300E8">
        <w:t>ustralia</w:t>
      </w:r>
      <w:r w:rsidR="000300E8" w:rsidRPr="001A3203">
        <w:t xml:space="preserve">’s </w:t>
      </w:r>
      <w:r w:rsidR="001A3203" w:rsidRPr="001A3203">
        <w:t xml:space="preserve">mining governance initiatives in </w:t>
      </w:r>
      <w:r w:rsidR="00A13EE5">
        <w:t>W</w:t>
      </w:r>
      <w:r w:rsidR="001A3203" w:rsidRPr="001A3203">
        <w:t xml:space="preserve">est Africa and the funding of </w:t>
      </w:r>
      <w:r w:rsidR="00DA052B">
        <w:t>non-government</w:t>
      </w:r>
      <w:r w:rsidR="00DA052B" w:rsidRPr="001A3203">
        <w:t xml:space="preserve"> </w:t>
      </w:r>
      <w:r w:rsidR="001A3203" w:rsidRPr="001A3203">
        <w:t xml:space="preserve">projects in mining affected communities in post-conflict states </w:t>
      </w:r>
      <w:r w:rsidR="00DA052B">
        <w:t xml:space="preserve">such as </w:t>
      </w:r>
      <w:r w:rsidR="001A3203" w:rsidRPr="001A3203">
        <w:t>Sierra Leone and Liberia.</w:t>
      </w:r>
      <w:r w:rsidR="00D005CE">
        <w:t xml:space="preserve"> </w:t>
      </w:r>
      <w:r w:rsidR="001A3203" w:rsidRPr="001A3203">
        <w:t>These linkages will be improved in the future to contribute to greater government stability and legitimacy</w:t>
      </w:r>
      <w:r w:rsidR="00DA052B">
        <w:t>,</w:t>
      </w:r>
      <w:r w:rsidR="001A3203" w:rsidRPr="001A3203">
        <w:t xml:space="preserve"> and transparency around allocation of resource revenue.</w:t>
      </w:r>
    </w:p>
    <w:p w14:paraId="3DE57168" w14:textId="77777777" w:rsidR="00A61991" w:rsidRPr="00B47429" w:rsidRDefault="00A61991" w:rsidP="00E91A97">
      <w:pPr>
        <w:pStyle w:val="Heading1"/>
      </w:pPr>
      <w:r w:rsidRPr="00B47429">
        <w:t>Quality at Implementation ratings</w:t>
      </w:r>
    </w:p>
    <w:p w14:paraId="263C79B3" w14:textId="5B89CF67" w:rsidR="00A61991" w:rsidRDefault="00A61991" w:rsidP="00B47429">
      <w:pPr>
        <w:pStyle w:val="BodyText"/>
        <w:rPr>
          <w:rFonts w:cstheme="minorHAnsi"/>
        </w:rPr>
      </w:pPr>
      <w:r w:rsidRPr="007A22CD">
        <w:t xml:space="preserve">Quality at Implementation (QAI) assessment and reporting is a key component of </w:t>
      </w:r>
      <w:r w:rsidR="00C62AB5">
        <w:t>the department</w:t>
      </w:r>
      <w:r w:rsidR="009C01AF" w:rsidRPr="007A22CD">
        <w:t xml:space="preserve">’s </w:t>
      </w:r>
      <w:r w:rsidRPr="007A22CD">
        <w:t xml:space="preserve">monitoring system. Through the QAI process, managers </w:t>
      </w:r>
      <w:r>
        <w:t xml:space="preserve">annually </w:t>
      </w:r>
      <w:r w:rsidRPr="007A22CD">
        <w:t>review how well initiatives are performing against aid quality criteria</w:t>
      </w:r>
      <w:r>
        <w:rPr>
          <w:rStyle w:val="FootnoteReference"/>
          <w:rFonts w:cstheme="minorHAnsi"/>
        </w:rPr>
        <w:footnoteReference w:id="186"/>
      </w:r>
      <w:r w:rsidRPr="0007417E">
        <w:rPr>
          <w:sz w:val="24"/>
        </w:rPr>
        <w:t xml:space="preserve"> </w:t>
      </w:r>
      <w:r w:rsidRPr="007A22CD">
        <w:t xml:space="preserve">including </w:t>
      </w:r>
      <w:r w:rsidRPr="007A22CD">
        <w:rPr>
          <w:rFonts w:cstheme="minorHAnsi"/>
        </w:rPr>
        <w:t>providing a rating, on a scale of one to six.</w:t>
      </w:r>
      <w:r>
        <w:rPr>
          <w:rFonts w:cstheme="minorHAnsi"/>
        </w:rPr>
        <w:t xml:space="preserve"> The 2012 </w:t>
      </w:r>
      <w:r w:rsidR="008F5737" w:rsidRPr="008F5737">
        <w:t xml:space="preserve">Sub-Saharan </w:t>
      </w:r>
      <w:r>
        <w:rPr>
          <w:rFonts w:cstheme="minorHAnsi"/>
        </w:rPr>
        <w:t xml:space="preserve">Africa Program QAI reports </w:t>
      </w:r>
      <w:r w:rsidR="004243B3">
        <w:rPr>
          <w:rFonts w:cstheme="minorHAnsi"/>
        </w:rPr>
        <w:t xml:space="preserve">(Annex </w:t>
      </w:r>
      <w:r w:rsidR="00C50A91">
        <w:rPr>
          <w:rFonts w:cstheme="minorHAnsi"/>
        </w:rPr>
        <w:t>H</w:t>
      </w:r>
      <w:r w:rsidR="004243B3">
        <w:rPr>
          <w:rFonts w:cstheme="minorHAnsi"/>
        </w:rPr>
        <w:t>)</w:t>
      </w:r>
      <w:r>
        <w:rPr>
          <w:rFonts w:cstheme="minorHAnsi"/>
        </w:rPr>
        <w:t xml:space="preserve"> indicate 12 of </w:t>
      </w:r>
      <w:r w:rsidR="0033309C">
        <w:rPr>
          <w:rFonts w:cstheme="minorHAnsi"/>
        </w:rPr>
        <w:t>25</w:t>
      </w:r>
      <w:r>
        <w:rPr>
          <w:rFonts w:cstheme="minorHAnsi"/>
        </w:rPr>
        <w:t xml:space="preserve"> </w:t>
      </w:r>
      <w:r w:rsidR="008F5737" w:rsidRPr="008F5737">
        <w:t xml:space="preserve">Sub-Saharan </w:t>
      </w:r>
      <w:r>
        <w:rPr>
          <w:rFonts w:cstheme="minorHAnsi"/>
        </w:rPr>
        <w:t xml:space="preserve">Africa Program initiatives over $3 million are good or very high quality, </w:t>
      </w:r>
      <w:r w:rsidR="00DA052B">
        <w:rPr>
          <w:rFonts w:cstheme="minorHAnsi"/>
        </w:rPr>
        <w:lastRenderedPageBreak/>
        <w:t xml:space="preserve">10 </w:t>
      </w:r>
      <w:r>
        <w:rPr>
          <w:rFonts w:cstheme="minorHAnsi"/>
        </w:rPr>
        <w:t>are adequate, and three are less than adequate quality</w:t>
      </w:r>
      <w:r w:rsidR="0085246C">
        <w:rPr>
          <w:rStyle w:val="FootnoteReference"/>
          <w:lang w:val="en-US"/>
        </w:rPr>
        <w:footnoteReference w:id="187"/>
      </w:r>
      <w:r w:rsidR="00DA052B">
        <w:rPr>
          <w:rFonts w:cstheme="minorHAnsi"/>
        </w:rPr>
        <w:t xml:space="preserve"> and</w:t>
      </w:r>
      <w:r>
        <w:rPr>
          <w:rFonts w:cstheme="minorHAnsi"/>
        </w:rPr>
        <w:t xml:space="preserve"> </w:t>
      </w:r>
      <w:r>
        <w:rPr>
          <w:lang w:val="en-US"/>
        </w:rPr>
        <w:t>requir</w:t>
      </w:r>
      <w:r w:rsidR="00DA052B">
        <w:rPr>
          <w:lang w:val="en-US"/>
        </w:rPr>
        <w:t xml:space="preserve">e </w:t>
      </w:r>
      <w:r w:rsidRPr="00182415">
        <w:rPr>
          <w:lang w:val="en-US"/>
        </w:rPr>
        <w:t>work to improve in core areas</w:t>
      </w:r>
      <w:r>
        <w:rPr>
          <w:lang w:val="en-US"/>
        </w:rPr>
        <w:t xml:space="preserve">. The </w:t>
      </w:r>
      <w:r w:rsidR="00DA052B">
        <w:rPr>
          <w:rFonts w:cstheme="minorHAnsi"/>
        </w:rPr>
        <w:t xml:space="preserve">program </w:t>
      </w:r>
      <w:r>
        <w:rPr>
          <w:rFonts w:cstheme="minorHAnsi"/>
        </w:rPr>
        <w:t xml:space="preserve">also had one underperforming initiative as defined by the </w:t>
      </w:r>
      <w:r w:rsidR="00332E0D">
        <w:rPr>
          <w:rFonts w:cstheme="minorHAnsi"/>
        </w:rPr>
        <w:t>department</w:t>
      </w:r>
      <w:r w:rsidR="001564F6">
        <w:rPr>
          <w:rFonts w:cstheme="minorHAnsi"/>
        </w:rPr>
        <w:t>.</w:t>
      </w:r>
      <w:r>
        <w:rPr>
          <w:rStyle w:val="FootnoteReference"/>
          <w:rFonts w:cstheme="minorHAnsi"/>
        </w:rPr>
        <w:footnoteReference w:id="188"/>
      </w:r>
      <w:r>
        <w:rPr>
          <w:rFonts w:cstheme="minorHAnsi"/>
        </w:rPr>
        <w:t xml:space="preserve"> This initiative has since been finalised.</w:t>
      </w:r>
      <w:r w:rsidR="00D005CE">
        <w:rPr>
          <w:rFonts w:cstheme="minorHAnsi"/>
        </w:rPr>
        <w:t xml:space="preserve"> </w:t>
      </w:r>
      <w:r w:rsidR="00A300DF">
        <w:rPr>
          <w:rFonts w:cstheme="minorHAnsi"/>
        </w:rPr>
        <w:t>Analysis of the distribution of</w:t>
      </w:r>
      <w:r w:rsidRPr="007A22CD">
        <w:rPr>
          <w:rFonts w:cstheme="minorHAnsi"/>
        </w:rPr>
        <w:t xml:space="preserve"> ratings </w:t>
      </w:r>
      <w:r w:rsidR="00A300DF">
        <w:rPr>
          <w:rFonts w:cstheme="minorHAnsi"/>
        </w:rPr>
        <w:t>for</w:t>
      </w:r>
      <w:r w:rsidRPr="007A22CD">
        <w:rPr>
          <w:rFonts w:cstheme="minorHAnsi"/>
        </w:rPr>
        <w:t xml:space="preserve"> 2012 (see below</w:t>
      </w:r>
      <w:r w:rsidR="00A300DF">
        <w:rPr>
          <w:rFonts w:cstheme="minorHAnsi"/>
        </w:rPr>
        <w:t>) indicates that</w:t>
      </w:r>
      <w:r w:rsidR="004D1BAD">
        <w:rPr>
          <w:rFonts w:cstheme="minorHAnsi"/>
        </w:rPr>
        <w:t xml:space="preserve"> </w:t>
      </w:r>
      <w:r w:rsidR="00DA052B">
        <w:rPr>
          <w:rFonts w:cstheme="minorHAnsi"/>
        </w:rPr>
        <w:t>monitoring and evaluation,</w:t>
      </w:r>
      <w:r w:rsidR="00A300DF">
        <w:rPr>
          <w:rFonts w:cstheme="minorHAnsi"/>
        </w:rPr>
        <w:t xml:space="preserve"> and sustainability</w:t>
      </w:r>
      <w:r w:rsidR="005E04EB">
        <w:rPr>
          <w:rStyle w:val="FootnoteReference"/>
          <w:rFonts w:cstheme="minorHAnsi"/>
        </w:rPr>
        <w:footnoteReference w:id="189"/>
      </w:r>
      <w:r w:rsidR="00A300DF">
        <w:rPr>
          <w:rFonts w:cstheme="minorHAnsi"/>
        </w:rPr>
        <w:t xml:space="preserve"> are common areas for improvement within the </w:t>
      </w:r>
      <w:r w:rsidR="008F5737" w:rsidRPr="008F5737">
        <w:t xml:space="preserve">Sub-Saharan </w:t>
      </w:r>
      <w:r w:rsidR="00A300DF">
        <w:rPr>
          <w:rFonts w:cstheme="minorHAnsi"/>
        </w:rPr>
        <w:t>Africa Program</w:t>
      </w:r>
      <w:r w:rsidR="00853C08">
        <w:rPr>
          <w:rFonts w:cstheme="minorHAnsi"/>
        </w:rPr>
        <w:t>.</w:t>
      </w:r>
      <w:r w:rsidR="00D005CE">
        <w:rPr>
          <w:rFonts w:cstheme="minorHAnsi"/>
        </w:rPr>
        <w:t xml:space="preserve"> </w:t>
      </w:r>
      <w:r w:rsidR="00C62AB5">
        <w:rPr>
          <w:rFonts w:cstheme="minorHAnsi"/>
        </w:rPr>
        <w:t>The department</w:t>
      </w:r>
      <w:r w:rsidR="00B85F3A">
        <w:rPr>
          <w:rFonts w:cstheme="minorHAnsi"/>
        </w:rPr>
        <w:t xml:space="preserve"> </w:t>
      </w:r>
      <w:r w:rsidR="00853C08">
        <w:rPr>
          <w:rFonts w:cstheme="minorHAnsi"/>
        </w:rPr>
        <w:t>will focus on improving</w:t>
      </w:r>
      <w:r w:rsidR="004D1BAD">
        <w:rPr>
          <w:rFonts w:cstheme="minorHAnsi"/>
        </w:rPr>
        <w:t xml:space="preserve"> </w:t>
      </w:r>
      <w:r w:rsidR="00DA052B">
        <w:rPr>
          <w:rFonts w:cstheme="minorHAnsi"/>
        </w:rPr>
        <w:t>monitoring and evaluation</w:t>
      </w:r>
      <w:r w:rsidR="00DA052B" w:rsidDel="00DA052B">
        <w:rPr>
          <w:rFonts w:cstheme="minorHAnsi"/>
        </w:rPr>
        <w:t xml:space="preserve"> </w:t>
      </w:r>
      <w:r w:rsidR="00853C08">
        <w:rPr>
          <w:rFonts w:cstheme="minorHAnsi"/>
        </w:rPr>
        <w:t>in 2013</w:t>
      </w:r>
      <w:r w:rsidR="00DA052B">
        <w:rPr>
          <w:rFonts w:cstheme="minorHAnsi"/>
        </w:rPr>
        <w:t>–</w:t>
      </w:r>
      <w:r w:rsidR="00853C08">
        <w:rPr>
          <w:rFonts w:cstheme="minorHAnsi"/>
        </w:rPr>
        <w:t xml:space="preserve">14, including </w:t>
      </w:r>
      <w:r w:rsidR="004D1BAD">
        <w:rPr>
          <w:rFonts w:cstheme="minorHAnsi"/>
        </w:rPr>
        <w:t xml:space="preserve">by improving staff capacity and </w:t>
      </w:r>
      <w:r w:rsidR="00DA052B">
        <w:rPr>
          <w:rFonts w:cstheme="minorHAnsi"/>
        </w:rPr>
        <w:t xml:space="preserve">monitoring and evaluation </w:t>
      </w:r>
      <w:r w:rsidR="004D1BAD">
        <w:rPr>
          <w:rFonts w:cstheme="minorHAnsi"/>
        </w:rPr>
        <w:t>skills</w:t>
      </w:r>
      <w:r w:rsidR="00DA052B">
        <w:rPr>
          <w:rFonts w:cstheme="minorHAnsi"/>
        </w:rPr>
        <w:t>,</w:t>
      </w:r>
      <w:r w:rsidR="004D1BAD">
        <w:rPr>
          <w:rFonts w:cstheme="minorHAnsi"/>
        </w:rPr>
        <w:t xml:space="preserve"> and paying greater attention to strengthening </w:t>
      </w:r>
      <w:r w:rsidR="00DA052B">
        <w:rPr>
          <w:rFonts w:cstheme="minorHAnsi"/>
        </w:rPr>
        <w:t>monitoring and evaluation</w:t>
      </w:r>
      <w:r w:rsidR="00DA052B" w:rsidDel="00DA052B">
        <w:rPr>
          <w:rFonts w:cstheme="minorHAnsi"/>
        </w:rPr>
        <w:t xml:space="preserve"> </w:t>
      </w:r>
      <w:r w:rsidR="004D1BAD">
        <w:rPr>
          <w:rFonts w:cstheme="minorHAnsi"/>
        </w:rPr>
        <w:t>at program design</w:t>
      </w:r>
      <w:r w:rsidR="00853C08">
        <w:rPr>
          <w:rFonts w:cstheme="minorHAnsi"/>
        </w:rPr>
        <w:t>.</w:t>
      </w:r>
      <w:r w:rsidRPr="007A22CD">
        <w:rPr>
          <w:rFonts w:cstheme="minorHAnsi"/>
        </w:rPr>
        <w:t xml:space="preserve"> </w:t>
      </w:r>
      <w:r>
        <w:rPr>
          <w:rFonts w:cstheme="minorHAnsi"/>
        </w:rPr>
        <w:t xml:space="preserve">A table of </w:t>
      </w:r>
      <w:r w:rsidR="00DA052B">
        <w:rPr>
          <w:rFonts w:cstheme="minorHAnsi"/>
        </w:rPr>
        <w:t xml:space="preserve">the </w:t>
      </w:r>
      <w:r w:rsidR="008F5737" w:rsidRPr="008F5737">
        <w:t xml:space="preserve">Sub-Saharan </w:t>
      </w:r>
      <w:r>
        <w:rPr>
          <w:rFonts w:cstheme="minorHAnsi"/>
        </w:rPr>
        <w:t xml:space="preserve">Africa Program’s QAI ratings for 2011 and 2012 is at </w:t>
      </w:r>
      <w:r w:rsidR="0093073B">
        <w:rPr>
          <w:rFonts w:cstheme="minorHAnsi"/>
        </w:rPr>
        <w:t xml:space="preserve">Annex </w:t>
      </w:r>
      <w:r w:rsidR="00C50A91">
        <w:rPr>
          <w:rFonts w:cstheme="minorHAnsi"/>
        </w:rPr>
        <w:t>H</w:t>
      </w:r>
      <w:r w:rsidRPr="00397EBE">
        <w:rPr>
          <w:rFonts w:cstheme="minorHAnsi"/>
        </w:rPr>
        <w:t>.</w:t>
      </w:r>
      <w:r w:rsidR="00D005CE">
        <w:rPr>
          <w:rFonts w:cstheme="minorHAnsi"/>
        </w:rPr>
        <w:t xml:space="preserve"> </w:t>
      </w:r>
    </w:p>
    <w:p w14:paraId="24EB6476" w14:textId="09D084DD" w:rsidR="00444CDC" w:rsidRDefault="00444CDC">
      <w:pPr>
        <w:spacing w:after="200" w:line="276" w:lineRule="auto"/>
        <w:rPr>
          <w:rFonts w:ascii="Arial" w:eastAsia="Times New Roman" w:hAnsi="Arial" w:cs="Arial"/>
          <w:color w:val="7E6D5F"/>
          <w:szCs w:val="18"/>
        </w:rPr>
      </w:pPr>
    </w:p>
    <w:p w14:paraId="4C3AA6FA" w14:textId="4C6DA1F7" w:rsidR="00A61991" w:rsidRPr="00B47429" w:rsidRDefault="00063010" w:rsidP="00B47429">
      <w:pPr>
        <w:pStyle w:val="Caption"/>
      </w:pPr>
      <w:r w:rsidRPr="00B47429">
        <w:t>Table 5</w:t>
      </w:r>
      <w:r w:rsidR="00A61991" w:rsidRPr="00B47429">
        <w:t xml:space="preserve">: </w:t>
      </w:r>
      <w:r w:rsidR="006A31E6" w:rsidRPr="00B47429">
        <w:t xml:space="preserve">2012 </w:t>
      </w:r>
      <w:proofErr w:type="gramStart"/>
      <w:r w:rsidR="00DA052B" w:rsidRPr="00B47429">
        <w:t>distribution</w:t>
      </w:r>
      <w:proofErr w:type="gramEnd"/>
      <w:r w:rsidR="00DA052B" w:rsidRPr="00B47429">
        <w:t xml:space="preserve"> </w:t>
      </w:r>
      <w:r w:rsidR="006A31E6" w:rsidRPr="00B47429">
        <w:t>of</w:t>
      </w:r>
      <w:r w:rsidR="00A61991" w:rsidRPr="00B47429">
        <w:t xml:space="preserve"> </w:t>
      </w:r>
      <w:r w:rsidR="003F015A" w:rsidRPr="00B47429">
        <w:t>QAI</w:t>
      </w:r>
      <w:r w:rsidR="00A61991" w:rsidRPr="00B47429">
        <w:t xml:space="preserve"> rating</w:t>
      </w:r>
      <w:r w:rsidR="00460A26" w:rsidRPr="00B47429">
        <w:t>s</w:t>
      </w:r>
    </w:p>
    <w:tbl>
      <w:tblPr>
        <w:tblStyle w:val="APPR"/>
        <w:tblW w:w="5000" w:type="pct"/>
        <w:tblLook w:val="0000" w:firstRow="0" w:lastRow="0" w:firstColumn="0" w:lastColumn="0" w:noHBand="0" w:noVBand="0"/>
        <w:tblCaption w:val="QAI rating distribution"/>
        <w:tblDescription w:val="This table outlines the distribution of Quality at Implementation ratings for the Sub-Saharan Africa Program."/>
      </w:tblPr>
      <w:tblGrid>
        <w:gridCol w:w="2173"/>
        <w:gridCol w:w="1072"/>
        <w:gridCol w:w="1072"/>
        <w:gridCol w:w="1072"/>
        <w:gridCol w:w="1072"/>
        <w:gridCol w:w="1072"/>
        <w:gridCol w:w="1073"/>
      </w:tblGrid>
      <w:tr w:rsidR="00AE6FA0" w:rsidRPr="00182C4C" w14:paraId="3DD485DA" w14:textId="77777777" w:rsidTr="00B47429">
        <w:trPr>
          <w:cnfStyle w:val="000000010000" w:firstRow="0" w:lastRow="0" w:firstColumn="0" w:lastColumn="0" w:oddVBand="0" w:evenVBand="0" w:oddHBand="0" w:evenHBand="1" w:firstRowFirstColumn="0" w:firstRowLastColumn="0" w:lastRowFirstColumn="0" w:lastRowLastColumn="0"/>
        </w:trPr>
        <w:tc>
          <w:tcPr>
            <w:tcW w:w="1236" w:type="pct"/>
          </w:tcPr>
          <w:p w14:paraId="0124AAF4" w14:textId="77777777" w:rsidR="00AE6FA0" w:rsidRPr="00B47429" w:rsidRDefault="00AE6FA0">
            <w:pPr>
              <w:pStyle w:val="TableTextColumnHeading"/>
            </w:pPr>
            <w:r w:rsidRPr="00B47429">
              <w:t>Criteria</w:t>
            </w:r>
          </w:p>
        </w:tc>
        <w:tc>
          <w:tcPr>
            <w:tcW w:w="606" w:type="pct"/>
          </w:tcPr>
          <w:p w14:paraId="76BEF5DB" w14:textId="77777777" w:rsidR="00AE6FA0" w:rsidRPr="00B47429" w:rsidRDefault="00AE6FA0">
            <w:pPr>
              <w:pStyle w:val="TableTextColumnHeading"/>
            </w:pPr>
            <w:r w:rsidRPr="00B47429">
              <w:t>Rating 1</w:t>
            </w:r>
          </w:p>
        </w:tc>
        <w:tc>
          <w:tcPr>
            <w:tcW w:w="606" w:type="pct"/>
          </w:tcPr>
          <w:p w14:paraId="16EABAA3" w14:textId="77777777" w:rsidR="00AE6FA0" w:rsidRPr="00B47429" w:rsidRDefault="00AE6FA0">
            <w:pPr>
              <w:pStyle w:val="TableTextColumnHeading"/>
            </w:pPr>
            <w:r w:rsidRPr="00B47429">
              <w:t>Rating 2</w:t>
            </w:r>
          </w:p>
        </w:tc>
        <w:tc>
          <w:tcPr>
            <w:tcW w:w="606" w:type="pct"/>
          </w:tcPr>
          <w:p w14:paraId="4606C9C5" w14:textId="77777777" w:rsidR="00AE6FA0" w:rsidRPr="00B47429" w:rsidRDefault="00AE6FA0">
            <w:pPr>
              <w:pStyle w:val="TableTextColumnHeading"/>
            </w:pPr>
            <w:r w:rsidRPr="00B47429">
              <w:t>Rating 3</w:t>
            </w:r>
          </w:p>
        </w:tc>
        <w:tc>
          <w:tcPr>
            <w:tcW w:w="606" w:type="pct"/>
          </w:tcPr>
          <w:p w14:paraId="0D775A25" w14:textId="77777777" w:rsidR="00AE6FA0" w:rsidRPr="00B47429" w:rsidRDefault="00AE6FA0">
            <w:pPr>
              <w:pStyle w:val="TableTextColumnHeading"/>
            </w:pPr>
            <w:r w:rsidRPr="00B47429">
              <w:t>Rating 4</w:t>
            </w:r>
          </w:p>
        </w:tc>
        <w:tc>
          <w:tcPr>
            <w:tcW w:w="606" w:type="pct"/>
          </w:tcPr>
          <w:p w14:paraId="36C9ED2C" w14:textId="77777777" w:rsidR="00AE6FA0" w:rsidRPr="00B47429" w:rsidRDefault="00AE6FA0">
            <w:pPr>
              <w:pStyle w:val="TableTextColumnHeading"/>
            </w:pPr>
            <w:r w:rsidRPr="00B47429">
              <w:t>Rating 5</w:t>
            </w:r>
          </w:p>
        </w:tc>
        <w:tc>
          <w:tcPr>
            <w:tcW w:w="598" w:type="pct"/>
          </w:tcPr>
          <w:p w14:paraId="7B9C7F82" w14:textId="7B4E508F" w:rsidR="00AE6FA0" w:rsidRPr="00B47429" w:rsidRDefault="00AE6FA0">
            <w:pPr>
              <w:pStyle w:val="TableTextColumnHeading"/>
            </w:pPr>
            <w:r w:rsidRPr="00B47429">
              <w:t>Rating</w:t>
            </w:r>
            <w:r w:rsidR="00DA052B" w:rsidRPr="00B47429">
              <w:t xml:space="preserve"> </w:t>
            </w:r>
            <w:r w:rsidRPr="00B47429">
              <w:t>6</w:t>
            </w:r>
          </w:p>
        </w:tc>
      </w:tr>
      <w:tr w:rsidR="006D57D8" w:rsidRPr="00182C4C" w14:paraId="326FB2FE" w14:textId="77777777" w:rsidTr="00B47429">
        <w:trPr>
          <w:cnfStyle w:val="000000010000" w:firstRow="0" w:lastRow="0" w:firstColumn="0" w:lastColumn="0" w:oddVBand="0" w:evenVBand="0" w:oddHBand="0" w:evenHBand="1" w:firstRowFirstColumn="0" w:firstRowLastColumn="0" w:lastRowFirstColumn="0" w:lastRowLastColumn="0"/>
        </w:trPr>
        <w:tc>
          <w:tcPr>
            <w:tcW w:w="1236" w:type="pct"/>
          </w:tcPr>
          <w:p w14:paraId="1D1FDE21" w14:textId="77777777" w:rsidR="00F3626F" w:rsidRPr="00B47429" w:rsidRDefault="00F3626F" w:rsidP="00B47429">
            <w:pPr>
              <w:pStyle w:val="TableTextEntries"/>
            </w:pPr>
            <w:r w:rsidRPr="00B47429">
              <w:t>Relevance</w:t>
            </w:r>
          </w:p>
        </w:tc>
        <w:tc>
          <w:tcPr>
            <w:tcW w:w="606" w:type="pct"/>
          </w:tcPr>
          <w:p w14:paraId="6A995AF9" w14:textId="77777777" w:rsidR="00F3626F" w:rsidRPr="00B47429" w:rsidRDefault="00F3626F" w:rsidP="00B47429">
            <w:pPr>
              <w:pStyle w:val="TableTextEntries"/>
            </w:pPr>
            <w:r w:rsidRPr="00B47429">
              <w:t>0</w:t>
            </w:r>
          </w:p>
        </w:tc>
        <w:tc>
          <w:tcPr>
            <w:tcW w:w="606" w:type="pct"/>
          </w:tcPr>
          <w:p w14:paraId="1843EB22" w14:textId="77777777" w:rsidR="00F3626F" w:rsidRPr="00B47429" w:rsidRDefault="00F3626F" w:rsidP="00B47429">
            <w:pPr>
              <w:pStyle w:val="TableTextEntries"/>
            </w:pPr>
            <w:r w:rsidRPr="00B47429">
              <w:t>0</w:t>
            </w:r>
          </w:p>
        </w:tc>
        <w:tc>
          <w:tcPr>
            <w:tcW w:w="606" w:type="pct"/>
          </w:tcPr>
          <w:p w14:paraId="00A047AE" w14:textId="77777777" w:rsidR="00F3626F" w:rsidRPr="00B47429" w:rsidRDefault="00F3626F" w:rsidP="00B47429">
            <w:pPr>
              <w:pStyle w:val="TableTextEntries"/>
            </w:pPr>
            <w:r w:rsidRPr="00B47429">
              <w:t>0</w:t>
            </w:r>
          </w:p>
        </w:tc>
        <w:tc>
          <w:tcPr>
            <w:tcW w:w="606" w:type="pct"/>
          </w:tcPr>
          <w:p w14:paraId="1FEA86E6" w14:textId="77777777" w:rsidR="00F3626F" w:rsidRPr="00B47429" w:rsidRDefault="00F3626F" w:rsidP="00B47429">
            <w:pPr>
              <w:pStyle w:val="TableTextEntries"/>
            </w:pPr>
            <w:r w:rsidRPr="00B47429">
              <w:t>8</w:t>
            </w:r>
          </w:p>
        </w:tc>
        <w:tc>
          <w:tcPr>
            <w:tcW w:w="606" w:type="pct"/>
          </w:tcPr>
          <w:p w14:paraId="0345F13D" w14:textId="77777777" w:rsidR="00F3626F" w:rsidRPr="00B47429" w:rsidRDefault="00F3626F" w:rsidP="00B47429">
            <w:pPr>
              <w:pStyle w:val="TableTextEntries"/>
            </w:pPr>
            <w:r w:rsidRPr="00B47429">
              <w:t>9</w:t>
            </w:r>
          </w:p>
        </w:tc>
        <w:tc>
          <w:tcPr>
            <w:tcW w:w="598" w:type="pct"/>
          </w:tcPr>
          <w:p w14:paraId="2D445B4F" w14:textId="77777777" w:rsidR="00F3626F" w:rsidRPr="00B47429" w:rsidRDefault="00F3626F" w:rsidP="00B47429">
            <w:pPr>
              <w:pStyle w:val="TableTextEntries"/>
            </w:pPr>
            <w:r w:rsidRPr="00B47429">
              <w:t>8</w:t>
            </w:r>
          </w:p>
        </w:tc>
      </w:tr>
      <w:tr w:rsidR="006D57D8" w:rsidRPr="00182C4C" w14:paraId="3F8168F0" w14:textId="77777777" w:rsidTr="00B47429">
        <w:trPr>
          <w:cnfStyle w:val="000000010000" w:firstRow="0" w:lastRow="0" w:firstColumn="0" w:lastColumn="0" w:oddVBand="0" w:evenVBand="0" w:oddHBand="0" w:evenHBand="1" w:firstRowFirstColumn="0" w:firstRowLastColumn="0" w:lastRowFirstColumn="0" w:lastRowLastColumn="0"/>
        </w:trPr>
        <w:tc>
          <w:tcPr>
            <w:tcW w:w="1236" w:type="pct"/>
          </w:tcPr>
          <w:p w14:paraId="02327F79" w14:textId="77777777" w:rsidR="00F3626F" w:rsidRPr="00B47429" w:rsidRDefault="00F3626F" w:rsidP="00B47429">
            <w:pPr>
              <w:pStyle w:val="TableTextEntries"/>
            </w:pPr>
            <w:r w:rsidRPr="00B47429">
              <w:t>Effectiveness</w:t>
            </w:r>
          </w:p>
        </w:tc>
        <w:tc>
          <w:tcPr>
            <w:tcW w:w="606" w:type="pct"/>
          </w:tcPr>
          <w:p w14:paraId="665101D6" w14:textId="77777777" w:rsidR="00F3626F" w:rsidRPr="00B47429" w:rsidRDefault="00F3626F" w:rsidP="00B47429">
            <w:pPr>
              <w:pStyle w:val="TableTextEntries"/>
            </w:pPr>
            <w:r w:rsidRPr="00B47429">
              <w:t>0</w:t>
            </w:r>
          </w:p>
        </w:tc>
        <w:tc>
          <w:tcPr>
            <w:tcW w:w="606" w:type="pct"/>
          </w:tcPr>
          <w:p w14:paraId="4CC04BC4" w14:textId="77777777" w:rsidR="00F3626F" w:rsidRPr="00B47429" w:rsidRDefault="00F3626F" w:rsidP="00B47429">
            <w:pPr>
              <w:pStyle w:val="TableTextEntries"/>
            </w:pPr>
            <w:r w:rsidRPr="00B47429">
              <w:t>0</w:t>
            </w:r>
          </w:p>
        </w:tc>
        <w:tc>
          <w:tcPr>
            <w:tcW w:w="606" w:type="pct"/>
          </w:tcPr>
          <w:p w14:paraId="08278F46" w14:textId="77777777" w:rsidR="00F3626F" w:rsidRPr="00B47429" w:rsidRDefault="00F3626F" w:rsidP="00B47429">
            <w:pPr>
              <w:pStyle w:val="TableTextEntries"/>
            </w:pPr>
            <w:r w:rsidRPr="00B47429">
              <w:t>3</w:t>
            </w:r>
          </w:p>
        </w:tc>
        <w:tc>
          <w:tcPr>
            <w:tcW w:w="606" w:type="pct"/>
          </w:tcPr>
          <w:p w14:paraId="70B02793" w14:textId="77777777" w:rsidR="00F3626F" w:rsidRPr="00B47429" w:rsidRDefault="00F3626F" w:rsidP="00B47429">
            <w:pPr>
              <w:pStyle w:val="TableTextEntries"/>
            </w:pPr>
            <w:r w:rsidRPr="00B47429">
              <w:t>10</w:t>
            </w:r>
          </w:p>
        </w:tc>
        <w:tc>
          <w:tcPr>
            <w:tcW w:w="606" w:type="pct"/>
          </w:tcPr>
          <w:p w14:paraId="30EB269E" w14:textId="77777777" w:rsidR="00F3626F" w:rsidRPr="00B47429" w:rsidRDefault="00F3626F" w:rsidP="00B47429">
            <w:pPr>
              <w:pStyle w:val="TableTextEntries"/>
            </w:pPr>
            <w:r w:rsidRPr="00B47429">
              <w:t>9</w:t>
            </w:r>
          </w:p>
        </w:tc>
        <w:tc>
          <w:tcPr>
            <w:tcW w:w="598" w:type="pct"/>
          </w:tcPr>
          <w:p w14:paraId="48354ABF" w14:textId="77777777" w:rsidR="00F3626F" w:rsidRPr="00B47429" w:rsidRDefault="00F3626F" w:rsidP="00B47429">
            <w:pPr>
              <w:pStyle w:val="TableTextEntries"/>
            </w:pPr>
            <w:r w:rsidRPr="00B47429">
              <w:t>3</w:t>
            </w:r>
          </w:p>
        </w:tc>
      </w:tr>
      <w:tr w:rsidR="006D57D8" w:rsidRPr="00182C4C" w14:paraId="2AF058E8" w14:textId="77777777" w:rsidTr="00B47429">
        <w:trPr>
          <w:cnfStyle w:val="000000010000" w:firstRow="0" w:lastRow="0" w:firstColumn="0" w:lastColumn="0" w:oddVBand="0" w:evenVBand="0" w:oddHBand="0" w:evenHBand="1" w:firstRowFirstColumn="0" w:firstRowLastColumn="0" w:lastRowFirstColumn="0" w:lastRowLastColumn="0"/>
        </w:trPr>
        <w:tc>
          <w:tcPr>
            <w:tcW w:w="1236" w:type="pct"/>
          </w:tcPr>
          <w:p w14:paraId="62A39A13" w14:textId="77777777" w:rsidR="00F3626F" w:rsidRPr="00B47429" w:rsidRDefault="00F3626F" w:rsidP="00B47429">
            <w:pPr>
              <w:pStyle w:val="TableTextEntries"/>
            </w:pPr>
            <w:r w:rsidRPr="00B47429">
              <w:t>Efficiency</w:t>
            </w:r>
          </w:p>
        </w:tc>
        <w:tc>
          <w:tcPr>
            <w:tcW w:w="606" w:type="pct"/>
          </w:tcPr>
          <w:p w14:paraId="395AB168" w14:textId="77777777" w:rsidR="00F3626F" w:rsidRPr="00B47429" w:rsidRDefault="00F3626F" w:rsidP="00B47429">
            <w:pPr>
              <w:pStyle w:val="TableTextEntries"/>
            </w:pPr>
            <w:r w:rsidRPr="00B47429">
              <w:t>0</w:t>
            </w:r>
          </w:p>
        </w:tc>
        <w:tc>
          <w:tcPr>
            <w:tcW w:w="606" w:type="pct"/>
          </w:tcPr>
          <w:p w14:paraId="6754A8D6" w14:textId="77777777" w:rsidR="00F3626F" w:rsidRPr="00B47429" w:rsidRDefault="00F3626F" w:rsidP="00B47429">
            <w:pPr>
              <w:pStyle w:val="TableTextEntries"/>
            </w:pPr>
            <w:r w:rsidRPr="00B47429">
              <w:t>0</w:t>
            </w:r>
          </w:p>
        </w:tc>
        <w:tc>
          <w:tcPr>
            <w:tcW w:w="606" w:type="pct"/>
          </w:tcPr>
          <w:p w14:paraId="35DE1394" w14:textId="77777777" w:rsidR="00F3626F" w:rsidRPr="00B47429" w:rsidRDefault="00F3626F" w:rsidP="00B47429">
            <w:pPr>
              <w:pStyle w:val="TableTextEntries"/>
            </w:pPr>
            <w:r w:rsidRPr="00B47429">
              <w:t>3</w:t>
            </w:r>
          </w:p>
        </w:tc>
        <w:tc>
          <w:tcPr>
            <w:tcW w:w="606" w:type="pct"/>
          </w:tcPr>
          <w:p w14:paraId="23A1D595" w14:textId="77777777" w:rsidR="00F3626F" w:rsidRPr="00B47429" w:rsidRDefault="00F3626F" w:rsidP="00B47429">
            <w:pPr>
              <w:pStyle w:val="TableTextEntries"/>
            </w:pPr>
            <w:r w:rsidRPr="00B47429">
              <w:t>14</w:t>
            </w:r>
          </w:p>
        </w:tc>
        <w:tc>
          <w:tcPr>
            <w:tcW w:w="606" w:type="pct"/>
          </w:tcPr>
          <w:p w14:paraId="128B6D2E" w14:textId="77777777" w:rsidR="00F3626F" w:rsidRPr="00B47429" w:rsidRDefault="00F3626F" w:rsidP="00B47429">
            <w:pPr>
              <w:pStyle w:val="TableTextEntries"/>
            </w:pPr>
            <w:r w:rsidRPr="00B47429">
              <w:t>6</w:t>
            </w:r>
          </w:p>
        </w:tc>
        <w:tc>
          <w:tcPr>
            <w:tcW w:w="598" w:type="pct"/>
          </w:tcPr>
          <w:p w14:paraId="09E82C18" w14:textId="77777777" w:rsidR="00F3626F" w:rsidRPr="00B47429" w:rsidRDefault="00F3626F" w:rsidP="00B47429">
            <w:pPr>
              <w:pStyle w:val="TableTextEntries"/>
            </w:pPr>
            <w:r w:rsidRPr="00B47429">
              <w:t>2</w:t>
            </w:r>
          </w:p>
        </w:tc>
      </w:tr>
      <w:tr w:rsidR="006D57D8" w:rsidRPr="00182C4C" w14:paraId="7AA6F2AC" w14:textId="77777777" w:rsidTr="00B47429">
        <w:trPr>
          <w:cnfStyle w:val="000000010000" w:firstRow="0" w:lastRow="0" w:firstColumn="0" w:lastColumn="0" w:oddVBand="0" w:evenVBand="0" w:oddHBand="0" w:evenHBand="1" w:firstRowFirstColumn="0" w:firstRowLastColumn="0" w:lastRowFirstColumn="0" w:lastRowLastColumn="0"/>
        </w:trPr>
        <w:tc>
          <w:tcPr>
            <w:tcW w:w="1236" w:type="pct"/>
          </w:tcPr>
          <w:p w14:paraId="618F7AFF" w14:textId="10734A14" w:rsidR="00F3626F" w:rsidRPr="00B47429" w:rsidRDefault="00F3626F" w:rsidP="00B47429">
            <w:pPr>
              <w:pStyle w:val="TableTextEntries"/>
            </w:pPr>
            <w:r w:rsidRPr="00B47429">
              <w:t xml:space="preserve">Monitoring and </w:t>
            </w:r>
            <w:r w:rsidR="00DA052B" w:rsidRPr="00B47429">
              <w:t>evaluation</w:t>
            </w:r>
          </w:p>
        </w:tc>
        <w:tc>
          <w:tcPr>
            <w:tcW w:w="606" w:type="pct"/>
          </w:tcPr>
          <w:p w14:paraId="586E63C0" w14:textId="77777777" w:rsidR="00F3626F" w:rsidRPr="00B47429" w:rsidRDefault="00F3626F" w:rsidP="00B47429">
            <w:pPr>
              <w:pStyle w:val="TableTextEntries"/>
            </w:pPr>
            <w:r w:rsidRPr="00B47429">
              <w:t>0</w:t>
            </w:r>
          </w:p>
        </w:tc>
        <w:tc>
          <w:tcPr>
            <w:tcW w:w="606" w:type="pct"/>
          </w:tcPr>
          <w:p w14:paraId="1DF591CC" w14:textId="77777777" w:rsidR="00F3626F" w:rsidRPr="00B47429" w:rsidRDefault="00F3626F" w:rsidP="00B47429">
            <w:pPr>
              <w:pStyle w:val="TableTextEntries"/>
            </w:pPr>
            <w:r w:rsidRPr="00B47429">
              <w:t>0</w:t>
            </w:r>
          </w:p>
        </w:tc>
        <w:tc>
          <w:tcPr>
            <w:tcW w:w="606" w:type="pct"/>
          </w:tcPr>
          <w:p w14:paraId="70E6F8CD" w14:textId="77777777" w:rsidR="00F3626F" w:rsidRPr="00B47429" w:rsidRDefault="00F3626F" w:rsidP="00B47429">
            <w:pPr>
              <w:pStyle w:val="TableTextEntries"/>
            </w:pPr>
            <w:r w:rsidRPr="00B47429">
              <w:t>6</w:t>
            </w:r>
          </w:p>
        </w:tc>
        <w:tc>
          <w:tcPr>
            <w:tcW w:w="606" w:type="pct"/>
          </w:tcPr>
          <w:p w14:paraId="67E3CB6E" w14:textId="77777777" w:rsidR="00F3626F" w:rsidRPr="00B47429" w:rsidRDefault="00F3626F" w:rsidP="00B47429">
            <w:pPr>
              <w:pStyle w:val="TableTextEntries"/>
            </w:pPr>
            <w:r w:rsidRPr="00B47429">
              <w:t>13</w:t>
            </w:r>
          </w:p>
        </w:tc>
        <w:tc>
          <w:tcPr>
            <w:tcW w:w="606" w:type="pct"/>
          </w:tcPr>
          <w:p w14:paraId="290017A6" w14:textId="77777777" w:rsidR="00F3626F" w:rsidRPr="00B47429" w:rsidRDefault="00F3626F" w:rsidP="00B47429">
            <w:pPr>
              <w:pStyle w:val="TableTextEntries"/>
            </w:pPr>
            <w:r w:rsidRPr="00B47429">
              <w:t>5</w:t>
            </w:r>
          </w:p>
        </w:tc>
        <w:tc>
          <w:tcPr>
            <w:tcW w:w="598" w:type="pct"/>
          </w:tcPr>
          <w:p w14:paraId="0398093C" w14:textId="77777777" w:rsidR="00F3626F" w:rsidRPr="00B47429" w:rsidRDefault="00F3626F" w:rsidP="00B47429">
            <w:pPr>
              <w:pStyle w:val="TableTextEntries"/>
            </w:pPr>
            <w:r w:rsidRPr="00B47429">
              <w:t>1</w:t>
            </w:r>
          </w:p>
        </w:tc>
      </w:tr>
      <w:tr w:rsidR="006D57D8" w:rsidRPr="00182C4C" w14:paraId="3651635E" w14:textId="77777777" w:rsidTr="00B47429">
        <w:trPr>
          <w:cnfStyle w:val="000000010000" w:firstRow="0" w:lastRow="0" w:firstColumn="0" w:lastColumn="0" w:oddVBand="0" w:evenVBand="0" w:oddHBand="0" w:evenHBand="1" w:firstRowFirstColumn="0" w:firstRowLastColumn="0" w:lastRowFirstColumn="0" w:lastRowLastColumn="0"/>
        </w:trPr>
        <w:tc>
          <w:tcPr>
            <w:tcW w:w="1236" w:type="pct"/>
          </w:tcPr>
          <w:p w14:paraId="71B8B34E" w14:textId="77777777" w:rsidR="00F3626F" w:rsidRPr="00B47429" w:rsidRDefault="00F3626F" w:rsidP="00B47429">
            <w:pPr>
              <w:pStyle w:val="TableTextEntries"/>
            </w:pPr>
            <w:r w:rsidRPr="00B47429">
              <w:t>Sustainability</w:t>
            </w:r>
          </w:p>
        </w:tc>
        <w:tc>
          <w:tcPr>
            <w:tcW w:w="606" w:type="pct"/>
          </w:tcPr>
          <w:p w14:paraId="55C3BD3B" w14:textId="77777777" w:rsidR="00F3626F" w:rsidRPr="00B47429" w:rsidRDefault="00F3626F" w:rsidP="00B47429">
            <w:pPr>
              <w:pStyle w:val="TableTextEntries"/>
            </w:pPr>
            <w:r w:rsidRPr="00B47429">
              <w:t>0</w:t>
            </w:r>
          </w:p>
        </w:tc>
        <w:tc>
          <w:tcPr>
            <w:tcW w:w="606" w:type="pct"/>
          </w:tcPr>
          <w:p w14:paraId="513F710D" w14:textId="77777777" w:rsidR="00F3626F" w:rsidRPr="00B47429" w:rsidRDefault="00F3626F" w:rsidP="00B47429">
            <w:pPr>
              <w:pStyle w:val="TableTextEntries"/>
            </w:pPr>
            <w:r w:rsidRPr="00B47429">
              <w:t>0</w:t>
            </w:r>
          </w:p>
        </w:tc>
        <w:tc>
          <w:tcPr>
            <w:tcW w:w="606" w:type="pct"/>
          </w:tcPr>
          <w:p w14:paraId="09E0D9CA" w14:textId="77777777" w:rsidR="00F3626F" w:rsidRPr="00B47429" w:rsidRDefault="00F3626F" w:rsidP="00B47429">
            <w:pPr>
              <w:pStyle w:val="TableTextEntries"/>
            </w:pPr>
            <w:r w:rsidRPr="00B47429">
              <w:t>5</w:t>
            </w:r>
          </w:p>
        </w:tc>
        <w:tc>
          <w:tcPr>
            <w:tcW w:w="606" w:type="pct"/>
          </w:tcPr>
          <w:p w14:paraId="120FDA99" w14:textId="77777777" w:rsidR="00F3626F" w:rsidRPr="00B47429" w:rsidRDefault="00F3626F" w:rsidP="00B47429">
            <w:pPr>
              <w:pStyle w:val="TableTextEntries"/>
            </w:pPr>
            <w:r w:rsidRPr="00B47429">
              <w:t>10</w:t>
            </w:r>
          </w:p>
        </w:tc>
        <w:tc>
          <w:tcPr>
            <w:tcW w:w="606" w:type="pct"/>
          </w:tcPr>
          <w:p w14:paraId="0541EC9D" w14:textId="77777777" w:rsidR="00F3626F" w:rsidRPr="00B47429" w:rsidRDefault="00F3626F" w:rsidP="00B47429">
            <w:pPr>
              <w:pStyle w:val="TableTextEntries"/>
            </w:pPr>
            <w:r w:rsidRPr="00B47429">
              <w:t>10</w:t>
            </w:r>
          </w:p>
        </w:tc>
        <w:tc>
          <w:tcPr>
            <w:tcW w:w="598" w:type="pct"/>
          </w:tcPr>
          <w:p w14:paraId="4D1EEC05" w14:textId="77777777" w:rsidR="00F3626F" w:rsidRPr="00B47429" w:rsidRDefault="00F3626F" w:rsidP="00B47429">
            <w:pPr>
              <w:pStyle w:val="TableTextEntries"/>
            </w:pPr>
            <w:r w:rsidRPr="00B47429">
              <w:t>0</w:t>
            </w:r>
          </w:p>
        </w:tc>
      </w:tr>
      <w:tr w:rsidR="006D57D8" w:rsidRPr="00182C4C" w14:paraId="4147BF16" w14:textId="77777777" w:rsidTr="00B47429">
        <w:trPr>
          <w:cnfStyle w:val="000000010000" w:firstRow="0" w:lastRow="0" w:firstColumn="0" w:lastColumn="0" w:oddVBand="0" w:evenVBand="0" w:oddHBand="0" w:evenHBand="1" w:firstRowFirstColumn="0" w:firstRowLastColumn="0" w:lastRowFirstColumn="0" w:lastRowLastColumn="0"/>
        </w:trPr>
        <w:tc>
          <w:tcPr>
            <w:tcW w:w="1236" w:type="pct"/>
          </w:tcPr>
          <w:p w14:paraId="6B5DE809" w14:textId="31EDA8AC" w:rsidR="00F3626F" w:rsidRPr="00B47429" w:rsidRDefault="00F3626F" w:rsidP="00B47429">
            <w:pPr>
              <w:pStyle w:val="TableTextEntries"/>
            </w:pPr>
            <w:r w:rsidRPr="00B47429">
              <w:t xml:space="preserve">Gender </w:t>
            </w:r>
            <w:r w:rsidR="00DA052B" w:rsidRPr="00B47429">
              <w:t>equality</w:t>
            </w:r>
          </w:p>
        </w:tc>
        <w:tc>
          <w:tcPr>
            <w:tcW w:w="606" w:type="pct"/>
          </w:tcPr>
          <w:p w14:paraId="0C9B87C6" w14:textId="77777777" w:rsidR="00F3626F" w:rsidRPr="00B47429" w:rsidRDefault="00F3626F" w:rsidP="00B47429">
            <w:pPr>
              <w:pStyle w:val="TableTextEntries"/>
            </w:pPr>
            <w:r w:rsidRPr="00B47429">
              <w:t>0</w:t>
            </w:r>
          </w:p>
        </w:tc>
        <w:tc>
          <w:tcPr>
            <w:tcW w:w="606" w:type="pct"/>
          </w:tcPr>
          <w:p w14:paraId="45B47CFD" w14:textId="77777777" w:rsidR="00F3626F" w:rsidRPr="00B47429" w:rsidRDefault="00F3626F" w:rsidP="00B47429">
            <w:pPr>
              <w:pStyle w:val="TableTextEntries"/>
            </w:pPr>
            <w:r w:rsidRPr="00B47429">
              <w:t>0</w:t>
            </w:r>
          </w:p>
        </w:tc>
        <w:tc>
          <w:tcPr>
            <w:tcW w:w="606" w:type="pct"/>
          </w:tcPr>
          <w:p w14:paraId="382BC962" w14:textId="77777777" w:rsidR="00F3626F" w:rsidRPr="00B47429" w:rsidRDefault="00F3626F" w:rsidP="00B47429">
            <w:pPr>
              <w:pStyle w:val="TableTextEntries"/>
            </w:pPr>
            <w:r w:rsidRPr="00B47429">
              <w:t>3</w:t>
            </w:r>
          </w:p>
        </w:tc>
        <w:tc>
          <w:tcPr>
            <w:tcW w:w="606" w:type="pct"/>
          </w:tcPr>
          <w:p w14:paraId="02D9756B" w14:textId="77777777" w:rsidR="00F3626F" w:rsidRPr="00B47429" w:rsidRDefault="00F3626F" w:rsidP="00B47429">
            <w:pPr>
              <w:pStyle w:val="TableTextEntries"/>
            </w:pPr>
            <w:r w:rsidRPr="00B47429">
              <w:t>10</w:t>
            </w:r>
          </w:p>
        </w:tc>
        <w:tc>
          <w:tcPr>
            <w:tcW w:w="606" w:type="pct"/>
          </w:tcPr>
          <w:p w14:paraId="6B7A41EA" w14:textId="77777777" w:rsidR="00F3626F" w:rsidRPr="00B47429" w:rsidRDefault="00F3626F" w:rsidP="00B47429">
            <w:pPr>
              <w:pStyle w:val="TableTextEntries"/>
            </w:pPr>
            <w:r w:rsidRPr="00B47429">
              <w:t>12</w:t>
            </w:r>
          </w:p>
        </w:tc>
        <w:tc>
          <w:tcPr>
            <w:tcW w:w="598" w:type="pct"/>
          </w:tcPr>
          <w:p w14:paraId="4C3FA91E" w14:textId="77777777" w:rsidR="00F3626F" w:rsidRPr="00B47429" w:rsidRDefault="00F3626F" w:rsidP="00B47429">
            <w:pPr>
              <w:pStyle w:val="TableTextEntries"/>
            </w:pPr>
            <w:r w:rsidRPr="00B47429">
              <w:t>0</w:t>
            </w:r>
          </w:p>
        </w:tc>
      </w:tr>
    </w:tbl>
    <w:p w14:paraId="787A8B00" w14:textId="77777777" w:rsidR="00A61991" w:rsidRPr="00182C4C" w:rsidRDefault="00A61991" w:rsidP="00B47429">
      <w:pPr>
        <w:pStyle w:val="BodyText"/>
      </w:pPr>
    </w:p>
    <w:p w14:paraId="1033814E" w14:textId="00E23EED" w:rsidR="00A61991" w:rsidRDefault="00A61991" w:rsidP="00B47429">
      <w:pPr>
        <w:pStyle w:val="BodyText"/>
        <w:rPr>
          <w:rFonts w:cstheme="minorHAnsi"/>
          <w:szCs w:val="22"/>
        </w:rPr>
      </w:pPr>
      <w:r>
        <w:rPr>
          <w:rFonts w:cstheme="minorHAnsi"/>
          <w:szCs w:val="22"/>
        </w:rPr>
        <w:t>The decrease in ratings should be considered in context.</w:t>
      </w:r>
      <w:r w:rsidR="00D005CE">
        <w:rPr>
          <w:rFonts w:cstheme="minorHAnsi"/>
          <w:szCs w:val="22"/>
        </w:rPr>
        <w:t xml:space="preserve"> </w:t>
      </w:r>
      <w:r>
        <w:rPr>
          <w:rFonts w:cstheme="minorHAnsi"/>
          <w:szCs w:val="22"/>
        </w:rPr>
        <w:t xml:space="preserve">In 2012, there was increased rigour during QAI moderations with thematic group or </w:t>
      </w:r>
      <w:r w:rsidR="00126734">
        <w:rPr>
          <w:rFonts w:cstheme="minorHAnsi"/>
          <w:szCs w:val="22"/>
        </w:rPr>
        <w:t xml:space="preserve">performance quality officer </w:t>
      </w:r>
      <w:r>
        <w:rPr>
          <w:rFonts w:cstheme="minorHAnsi"/>
          <w:szCs w:val="22"/>
        </w:rPr>
        <w:t>attendance at almost all.</w:t>
      </w:r>
      <w:r w:rsidR="00D005CE">
        <w:rPr>
          <w:rFonts w:cstheme="minorHAnsi"/>
          <w:szCs w:val="22"/>
        </w:rPr>
        <w:t xml:space="preserve"> </w:t>
      </w:r>
      <w:r>
        <w:rPr>
          <w:rFonts w:cstheme="minorHAnsi"/>
          <w:szCs w:val="22"/>
        </w:rPr>
        <w:t>In addition, new agency moderation guidance helped standardise assessments and ratings.</w:t>
      </w:r>
      <w:r w:rsidR="00D005CE">
        <w:rPr>
          <w:rFonts w:cstheme="minorHAnsi"/>
          <w:szCs w:val="22"/>
        </w:rPr>
        <w:t xml:space="preserve"> </w:t>
      </w:r>
      <w:r w:rsidR="008F5737" w:rsidRPr="008F5737">
        <w:rPr>
          <w:szCs w:val="22"/>
        </w:rPr>
        <w:t xml:space="preserve">Sub-Saharan </w:t>
      </w:r>
      <w:r>
        <w:rPr>
          <w:rFonts w:cstheme="minorHAnsi"/>
          <w:szCs w:val="22"/>
        </w:rPr>
        <w:t xml:space="preserve">Africa Program analysis shows that decreases in ratings are occurring across most initiatives. This either suggests decreased performance in all </w:t>
      </w:r>
      <w:r w:rsidR="00DA052B">
        <w:rPr>
          <w:rFonts w:cstheme="minorHAnsi"/>
          <w:szCs w:val="22"/>
        </w:rPr>
        <w:t xml:space="preserve">of </w:t>
      </w:r>
      <w:r>
        <w:rPr>
          <w:rFonts w:cstheme="minorHAnsi"/>
          <w:szCs w:val="22"/>
        </w:rPr>
        <w:t>these, which is unlikely, or strengthened consistency in rating</w:t>
      </w:r>
      <w:r w:rsidR="00DA052B">
        <w:rPr>
          <w:rFonts w:cstheme="minorHAnsi"/>
          <w:szCs w:val="22"/>
        </w:rPr>
        <w:t>,</w:t>
      </w:r>
      <w:r>
        <w:rPr>
          <w:rFonts w:cstheme="minorHAnsi"/>
          <w:szCs w:val="22"/>
        </w:rPr>
        <w:t xml:space="preserve"> recognising this also means </w:t>
      </w:r>
      <w:r w:rsidR="00DA052B">
        <w:rPr>
          <w:rFonts w:cstheme="minorHAnsi"/>
          <w:szCs w:val="22"/>
        </w:rPr>
        <w:t xml:space="preserve">the </w:t>
      </w:r>
      <w:r w:rsidR="008F5737" w:rsidRPr="008F5737">
        <w:rPr>
          <w:szCs w:val="22"/>
        </w:rPr>
        <w:t xml:space="preserve">Sub-Saharan </w:t>
      </w:r>
      <w:r>
        <w:rPr>
          <w:rFonts w:cstheme="minorHAnsi"/>
          <w:szCs w:val="22"/>
        </w:rPr>
        <w:t>Africa Program was likely overrating performance in previous years.</w:t>
      </w:r>
      <w:r w:rsidR="00D005CE">
        <w:rPr>
          <w:rFonts w:cstheme="minorHAnsi"/>
          <w:szCs w:val="22"/>
        </w:rPr>
        <w:t xml:space="preserve"> </w:t>
      </w:r>
      <w:r w:rsidR="001A3203">
        <w:rPr>
          <w:rFonts w:cstheme="minorHAnsi"/>
          <w:szCs w:val="22"/>
        </w:rPr>
        <w:t>Further analysis of QAI ratings, to be undertaken in early 2013</w:t>
      </w:r>
      <w:r w:rsidR="00DA052B">
        <w:rPr>
          <w:rFonts w:cstheme="minorHAnsi"/>
          <w:szCs w:val="22"/>
        </w:rPr>
        <w:t>–</w:t>
      </w:r>
      <w:r w:rsidR="001A3203">
        <w:rPr>
          <w:rFonts w:cstheme="minorHAnsi"/>
          <w:szCs w:val="22"/>
        </w:rPr>
        <w:t>14, should help identify the reasons behind these trends.</w:t>
      </w:r>
    </w:p>
    <w:p w14:paraId="22F43C05" w14:textId="39702267" w:rsidR="00A61991" w:rsidRPr="00B47429" w:rsidRDefault="00A61991" w:rsidP="00B47429">
      <w:pPr>
        <w:pStyle w:val="Heading1"/>
      </w:pPr>
      <w:r w:rsidRPr="00B47429">
        <w:t xml:space="preserve">Management </w:t>
      </w:r>
      <w:r w:rsidR="00DA052B" w:rsidRPr="00B47429">
        <w:t>consequences</w:t>
      </w:r>
    </w:p>
    <w:p w14:paraId="0EAF4584" w14:textId="50E68C37" w:rsidR="00A61991" w:rsidRDefault="00A61991" w:rsidP="00B47429">
      <w:pPr>
        <w:pStyle w:val="BodyText"/>
      </w:pPr>
      <w:r>
        <w:t>Management consequences for 2013</w:t>
      </w:r>
      <w:r w:rsidR="00DA052B">
        <w:t>–</w:t>
      </w:r>
      <w:r>
        <w:t>14 have been outlined throughout the report.</w:t>
      </w:r>
      <w:r w:rsidR="0093073B">
        <w:t xml:space="preserve"> T</w:t>
      </w:r>
      <w:r>
        <w:t xml:space="preserve">he emphasis </w:t>
      </w:r>
      <w:r w:rsidR="00DA052B">
        <w:t xml:space="preserve">in the coming year </w:t>
      </w:r>
      <w:r>
        <w:t xml:space="preserve">will be to continue to narrow the focus of the program, reduce fragmentation and strengthen coherence. To assist this, the </w:t>
      </w:r>
      <w:r w:rsidR="008F5737" w:rsidRPr="008F5737">
        <w:t xml:space="preserve">Sub-Saharan </w:t>
      </w:r>
      <w:r w:rsidR="00DA052B">
        <w:t xml:space="preserve">Africa Program </w:t>
      </w:r>
      <w:r>
        <w:t xml:space="preserve">will </w:t>
      </w:r>
      <w:r>
        <w:lastRenderedPageBreak/>
        <w:t xml:space="preserve">develop a strategy and performance assessment framework and strengthen </w:t>
      </w:r>
      <w:r w:rsidR="00DA052B">
        <w:t>monitoring and evaluation</w:t>
      </w:r>
      <w:r>
        <w:t xml:space="preserve"> systems to ensure quality information is informing decisions. </w:t>
      </w:r>
      <w:r w:rsidR="0093073B">
        <w:t xml:space="preserve">A summary </w:t>
      </w:r>
      <w:r w:rsidR="00C04294">
        <w:t>of 2012</w:t>
      </w:r>
      <w:r w:rsidR="00DA052B">
        <w:t>–</w:t>
      </w:r>
      <w:r w:rsidR="00C04294">
        <w:t xml:space="preserve">13 </w:t>
      </w:r>
      <w:r w:rsidR="00DA052B">
        <w:t xml:space="preserve">management </w:t>
      </w:r>
      <w:r w:rsidR="00C348B7">
        <w:t>consequences</w:t>
      </w:r>
      <w:r w:rsidR="00DA052B">
        <w:t xml:space="preserve"> </w:t>
      </w:r>
      <w:r w:rsidR="00C04294">
        <w:t xml:space="preserve">is provided in Annex </w:t>
      </w:r>
      <w:r w:rsidR="00C50A91">
        <w:t>I</w:t>
      </w:r>
      <w:r w:rsidR="00C04294">
        <w:t>.</w:t>
      </w:r>
    </w:p>
    <w:p w14:paraId="2FF0F2B0" w14:textId="379E061A" w:rsidR="00A61991" w:rsidRDefault="00A61991" w:rsidP="00B47429">
      <w:pPr>
        <w:pStyle w:val="BodyText"/>
      </w:pPr>
      <w:r>
        <w:t xml:space="preserve">The </w:t>
      </w:r>
      <w:r w:rsidR="008F5737" w:rsidRPr="008F5737">
        <w:t xml:space="preserve">Sub-Saharan </w:t>
      </w:r>
      <w:r>
        <w:t xml:space="preserve">Africa Program’s response to 2011 </w:t>
      </w:r>
      <w:r w:rsidR="00DA052B">
        <w:t xml:space="preserve">annual program performance </w:t>
      </w:r>
      <w:r w:rsidR="008861FB">
        <w:t xml:space="preserve">report </w:t>
      </w:r>
      <w:r>
        <w:t>c</w:t>
      </w:r>
      <w:r w:rsidRPr="0092505C">
        <w:t xml:space="preserve">ommitments </w:t>
      </w:r>
      <w:r>
        <w:t xml:space="preserve">is outlined at Annex </w:t>
      </w:r>
      <w:r w:rsidR="00C50A91">
        <w:t>J</w:t>
      </w:r>
      <w:r>
        <w:t>. Many of these are in relation to develop</w:t>
      </w:r>
      <w:r w:rsidR="00DA052B">
        <w:t xml:space="preserve">ing </w:t>
      </w:r>
      <w:r>
        <w:t xml:space="preserve">a new strategy. While </w:t>
      </w:r>
      <w:r w:rsidR="00201298">
        <w:t>work has started,</w:t>
      </w:r>
      <w:r>
        <w:t xml:space="preserve"> the </w:t>
      </w:r>
      <w:r w:rsidR="00DA052B">
        <w:t xml:space="preserve">program strategy </w:t>
      </w:r>
      <w:r w:rsidR="00201298">
        <w:t xml:space="preserve">has </w:t>
      </w:r>
      <w:r>
        <w:t xml:space="preserve">not </w:t>
      </w:r>
      <w:r w:rsidR="00201298">
        <w:t xml:space="preserve">been </w:t>
      </w:r>
      <w:r>
        <w:t>completed in time and is therefore rated red. Many other commitments are related or dependent on the development of a new strategy</w:t>
      </w:r>
      <w:r>
        <w:rPr>
          <w:rStyle w:val="FootnoteReference"/>
          <w:rFonts w:cstheme="minorHAnsi"/>
        </w:rPr>
        <w:footnoteReference w:id="190"/>
      </w:r>
      <w:r>
        <w:t xml:space="preserve"> and as such have also been rated red. This includes how the program can better address key cross-cutting issues such as gender equality and disability-inclusive development. </w:t>
      </w:r>
    </w:p>
    <w:p w14:paraId="5CE3FB8E" w14:textId="42E81604" w:rsidR="00A61991" w:rsidRDefault="00A61991" w:rsidP="00B47429">
      <w:pPr>
        <w:pStyle w:val="BodyText"/>
      </w:pPr>
      <w:r>
        <w:t xml:space="preserve">The </w:t>
      </w:r>
      <w:r w:rsidR="008F5737" w:rsidRPr="008F5737">
        <w:t xml:space="preserve">Sub-Saharan </w:t>
      </w:r>
      <w:r>
        <w:t>Africa Program has begun implementing, and will continue to refine, a management action tracking system to improve accountability and ensure commitments</w:t>
      </w:r>
      <w:r>
        <w:rPr>
          <w:rStyle w:val="FootnoteReference"/>
          <w:rFonts w:cstheme="minorHAnsi"/>
        </w:rPr>
        <w:footnoteReference w:id="191"/>
      </w:r>
      <w:r>
        <w:t xml:space="preserve"> are delivered in an appropriate timeframe. </w:t>
      </w:r>
      <w:r w:rsidR="00DA052B">
        <w:t xml:space="preserve">Key </w:t>
      </w:r>
      <w:r>
        <w:t xml:space="preserve">risks associated with </w:t>
      </w:r>
      <w:r w:rsidR="008861FB">
        <w:t xml:space="preserve">the </w:t>
      </w:r>
      <w:r>
        <w:t xml:space="preserve">delivery of </w:t>
      </w:r>
      <w:r w:rsidR="008861FB">
        <w:t xml:space="preserve">the </w:t>
      </w:r>
      <w:r>
        <w:t xml:space="preserve">program </w:t>
      </w:r>
      <w:r w:rsidR="00DA052B">
        <w:t xml:space="preserve">will also continue to be managed </w:t>
      </w:r>
      <w:r>
        <w:t>(</w:t>
      </w:r>
      <w:r w:rsidR="00DA052B">
        <w:t>see below</w:t>
      </w:r>
      <w:r>
        <w:t>).</w:t>
      </w:r>
    </w:p>
    <w:p w14:paraId="5DB90D13" w14:textId="6569A5D3" w:rsidR="00444CDC" w:rsidRDefault="00444CDC">
      <w:pPr>
        <w:spacing w:after="200" w:line="276" w:lineRule="auto"/>
        <w:rPr>
          <w:rFonts w:ascii="Arial" w:eastAsia="Times New Roman" w:hAnsi="Arial" w:cs="Arial"/>
          <w:color w:val="7E6D5F"/>
          <w:szCs w:val="18"/>
        </w:rPr>
      </w:pPr>
    </w:p>
    <w:p w14:paraId="0C0E7365" w14:textId="7579D3A3" w:rsidR="00A61991" w:rsidRPr="00BE65E4" w:rsidRDefault="00A61991" w:rsidP="00B47429">
      <w:pPr>
        <w:pStyle w:val="Caption"/>
      </w:pPr>
      <w:r>
        <w:t xml:space="preserve">Table </w:t>
      </w:r>
      <w:r w:rsidR="00063010">
        <w:t>6</w:t>
      </w:r>
      <w:r w:rsidR="00DA052B">
        <w:t>:</w:t>
      </w:r>
      <w:r>
        <w:t xml:space="preserve"> Risks associated with the program and management actions</w:t>
      </w:r>
    </w:p>
    <w:tbl>
      <w:tblPr>
        <w:tblStyle w:val="APPR"/>
        <w:tblW w:w="5000" w:type="pct"/>
        <w:tblLook w:val="0600" w:firstRow="0" w:lastRow="0" w:firstColumn="0" w:lastColumn="0" w:noHBand="1" w:noVBand="1"/>
        <w:tblCaption w:val="Risk management"/>
        <w:tblDescription w:val="Risks associated with the program and management actions"/>
      </w:tblPr>
      <w:tblGrid>
        <w:gridCol w:w="4434"/>
        <w:gridCol w:w="4172"/>
      </w:tblGrid>
      <w:tr w:rsidR="00A61991" w:rsidRPr="00180B19" w14:paraId="6B010FC1" w14:textId="77777777" w:rsidTr="009A7B32">
        <w:tc>
          <w:tcPr>
            <w:tcW w:w="4363" w:type="dxa"/>
            <w:hideMark/>
          </w:tcPr>
          <w:p w14:paraId="216D942E" w14:textId="77777777" w:rsidR="00A61991" w:rsidRPr="00126734" w:rsidRDefault="00A61991">
            <w:pPr>
              <w:pStyle w:val="TableTextColumnHeading"/>
              <w:rPr>
                <w:b/>
              </w:rPr>
            </w:pPr>
            <w:r w:rsidRPr="00126734">
              <w:t>Most significant risks</w:t>
            </w:r>
          </w:p>
        </w:tc>
        <w:tc>
          <w:tcPr>
            <w:tcW w:w="4103" w:type="dxa"/>
          </w:tcPr>
          <w:p w14:paraId="03DA5BD1" w14:textId="64FA5B01" w:rsidR="00A61991" w:rsidRPr="00126734" w:rsidRDefault="00A61991">
            <w:pPr>
              <w:pStyle w:val="TableTextColumnHeading"/>
            </w:pPr>
            <w:r w:rsidRPr="00126734">
              <w:t>2013</w:t>
            </w:r>
            <w:r w:rsidR="00DA052B">
              <w:t>–</w:t>
            </w:r>
            <w:r w:rsidRPr="00126734">
              <w:t xml:space="preserve">14 </w:t>
            </w:r>
            <w:r w:rsidR="00DA052B">
              <w:t>m</w:t>
            </w:r>
            <w:r w:rsidR="00DA052B" w:rsidRPr="00126734">
              <w:t xml:space="preserve">anagement </w:t>
            </w:r>
            <w:r w:rsidR="00DA052B">
              <w:t>r</w:t>
            </w:r>
            <w:r w:rsidR="00DA052B" w:rsidRPr="00126734">
              <w:t>esponse</w:t>
            </w:r>
          </w:p>
        </w:tc>
      </w:tr>
      <w:tr w:rsidR="00A61991" w:rsidRPr="00180B19" w14:paraId="7B06C19F" w14:textId="77777777" w:rsidTr="00F3626F">
        <w:tc>
          <w:tcPr>
            <w:tcW w:w="4363" w:type="dxa"/>
            <w:hideMark/>
          </w:tcPr>
          <w:p w14:paraId="22C64D1C" w14:textId="77777777" w:rsidR="00A61991" w:rsidRPr="00B47429" w:rsidRDefault="00A61991" w:rsidP="00B47429">
            <w:pPr>
              <w:pStyle w:val="TableTextEntries"/>
            </w:pPr>
            <w:r w:rsidRPr="00B47429">
              <w:t>Program fragmentation and proliferation leads to:</w:t>
            </w:r>
          </w:p>
          <w:p w14:paraId="2C88F786" w14:textId="77777777" w:rsidR="00A61991" w:rsidRDefault="00A61991" w:rsidP="00B47429">
            <w:pPr>
              <w:pStyle w:val="TableListBullet"/>
            </w:pPr>
            <w:r>
              <w:t>the program becoming overly resource-intensive to effectively manage</w:t>
            </w:r>
          </w:p>
          <w:p w14:paraId="1D8CAD0B" w14:textId="7238A546" w:rsidR="00A61991" w:rsidRPr="004C4A3E" w:rsidRDefault="00A61991" w:rsidP="00B47429">
            <w:pPr>
              <w:pStyle w:val="TableListBullet"/>
            </w:pPr>
            <w:proofErr w:type="gramStart"/>
            <w:r>
              <w:t>the</w:t>
            </w:r>
            <w:proofErr w:type="gramEnd"/>
            <w:r>
              <w:t xml:space="preserve"> delivery of initiatives that are outside the scope of agreed resources</w:t>
            </w:r>
            <w:r w:rsidR="00A13EE5">
              <w:t>.</w:t>
            </w:r>
          </w:p>
        </w:tc>
        <w:tc>
          <w:tcPr>
            <w:tcW w:w="4103" w:type="dxa"/>
          </w:tcPr>
          <w:p w14:paraId="38D73EE9" w14:textId="16B7119B" w:rsidR="00A61991" w:rsidRPr="00B47429" w:rsidRDefault="00A61991" w:rsidP="00B47429">
            <w:pPr>
              <w:pStyle w:val="TableTextEntries"/>
            </w:pPr>
            <w:r w:rsidRPr="00B47429">
              <w:t xml:space="preserve">The </w:t>
            </w:r>
            <w:r w:rsidR="008F5737" w:rsidRPr="00B47429">
              <w:t xml:space="preserve">Sub-Saharan </w:t>
            </w:r>
            <w:r w:rsidRPr="00B47429">
              <w:t xml:space="preserve">Africa Program </w:t>
            </w:r>
            <w:r w:rsidR="00E61AF2">
              <w:t>A</w:t>
            </w:r>
            <w:r w:rsidR="00CD21EC" w:rsidRPr="00B47429">
              <w:t xml:space="preserve">ssistant </w:t>
            </w:r>
            <w:r w:rsidR="00E61AF2">
              <w:t>D</w:t>
            </w:r>
            <w:r w:rsidR="00CD21EC" w:rsidRPr="00B47429">
              <w:t>irector-</w:t>
            </w:r>
            <w:r w:rsidR="00E61AF2">
              <w:t>G</w:t>
            </w:r>
            <w:r w:rsidR="00CD21EC" w:rsidRPr="00B47429">
              <w:t xml:space="preserve">eneral and </w:t>
            </w:r>
            <w:r w:rsidR="00E61AF2">
              <w:t>M</w:t>
            </w:r>
            <w:r w:rsidR="00CD21EC" w:rsidRPr="00B47429">
              <w:t xml:space="preserve">inister </w:t>
            </w:r>
            <w:r w:rsidR="00E61AF2">
              <w:t>C</w:t>
            </w:r>
            <w:r w:rsidR="00CD21EC" w:rsidRPr="00B47429">
              <w:t>ounsell</w:t>
            </w:r>
            <w:r w:rsidRPr="00B47429">
              <w:t>or will:</w:t>
            </w:r>
          </w:p>
          <w:p w14:paraId="34954829" w14:textId="645CF514" w:rsidR="00A61991" w:rsidRDefault="00A61991" w:rsidP="00B47429">
            <w:pPr>
              <w:pStyle w:val="TableListBullet"/>
            </w:pPr>
            <w:r>
              <w:t xml:space="preserve">define priorities and narrow program focus through the </w:t>
            </w:r>
            <w:r w:rsidR="008F5737" w:rsidRPr="008F5737">
              <w:t xml:space="preserve">Sub-Saharan </w:t>
            </w:r>
            <w:r>
              <w:t xml:space="preserve">Africa Program </w:t>
            </w:r>
            <w:r w:rsidR="0035174B">
              <w:t>strategy</w:t>
            </w:r>
          </w:p>
          <w:p w14:paraId="5DFE2CBA" w14:textId="2814A0F9" w:rsidR="00A61991" w:rsidRPr="004C4A3E" w:rsidRDefault="00A61991" w:rsidP="00B47429">
            <w:pPr>
              <w:pStyle w:val="TableListBullet"/>
            </w:pPr>
            <w:proofErr w:type="gramStart"/>
            <w:r>
              <w:t>continue</w:t>
            </w:r>
            <w:proofErr w:type="gramEnd"/>
            <w:r>
              <w:t xml:space="preserve"> to reduce fragmentation, where possible</w:t>
            </w:r>
            <w:r w:rsidR="00DA052B">
              <w:t>.</w:t>
            </w:r>
          </w:p>
        </w:tc>
      </w:tr>
      <w:tr w:rsidR="00A61991" w:rsidRPr="00180B19" w14:paraId="17611F5D" w14:textId="77777777" w:rsidTr="00F3626F">
        <w:tc>
          <w:tcPr>
            <w:tcW w:w="4363" w:type="dxa"/>
            <w:hideMark/>
          </w:tcPr>
          <w:p w14:paraId="4D3ED9BC" w14:textId="77777777" w:rsidR="00A61991" w:rsidRDefault="00A61991" w:rsidP="009A7B32">
            <w:pPr>
              <w:pStyle w:val="TableTextEntries"/>
            </w:pPr>
            <w:r>
              <w:t>Risks associated with working through implementing partners, rather than bilaterally:</w:t>
            </w:r>
          </w:p>
          <w:p w14:paraId="7F33ED91" w14:textId="77777777" w:rsidR="00A61991" w:rsidRDefault="00A61991" w:rsidP="00B47429">
            <w:pPr>
              <w:pStyle w:val="TableListBullet"/>
            </w:pPr>
            <w:r>
              <w:t>no presence in-country to manage and monitor initiatives and context</w:t>
            </w:r>
          </w:p>
          <w:p w14:paraId="062DBF94" w14:textId="77777777" w:rsidR="00A61991" w:rsidRDefault="00A61991" w:rsidP="00B47429">
            <w:pPr>
              <w:pStyle w:val="TableListBullet"/>
            </w:pPr>
            <w:r>
              <w:t>institutional blockages delaying or interfering with aid delivery</w:t>
            </w:r>
          </w:p>
          <w:p w14:paraId="241B3376" w14:textId="078F30BE" w:rsidR="00A61991" w:rsidRPr="004C4A3E" w:rsidRDefault="00A61991" w:rsidP="00B47429">
            <w:pPr>
              <w:pStyle w:val="TableListBullet"/>
            </w:pPr>
            <w:r>
              <w:t>lack of, or inability to, engage or influence implementing partners, including on key items necessary for good performance management such as monitoring and evaluation</w:t>
            </w:r>
            <w:r w:rsidR="00A13EE5">
              <w:t>.</w:t>
            </w:r>
          </w:p>
        </w:tc>
        <w:tc>
          <w:tcPr>
            <w:tcW w:w="4103" w:type="dxa"/>
          </w:tcPr>
          <w:p w14:paraId="4291ED2A" w14:textId="5A7D937B" w:rsidR="00A61991" w:rsidRDefault="00A61991" w:rsidP="009A7B32">
            <w:pPr>
              <w:pStyle w:val="TableTextEntries"/>
            </w:pPr>
            <w:r>
              <w:t xml:space="preserve">The </w:t>
            </w:r>
            <w:r w:rsidR="006B7AB3" w:rsidRPr="008F5737">
              <w:t xml:space="preserve">Sub-Saharan </w:t>
            </w:r>
            <w:r>
              <w:t xml:space="preserve">Africa Program </w:t>
            </w:r>
            <w:r w:rsidR="00E61AF2">
              <w:t>A</w:t>
            </w:r>
            <w:r w:rsidR="00CD21EC">
              <w:t xml:space="preserve">ssistant </w:t>
            </w:r>
            <w:r w:rsidR="00E61AF2">
              <w:t>D</w:t>
            </w:r>
            <w:r w:rsidR="00CD21EC">
              <w:t>irector-</w:t>
            </w:r>
            <w:r w:rsidR="00E61AF2">
              <w:t>G</w:t>
            </w:r>
            <w:r w:rsidR="00CD21EC">
              <w:t xml:space="preserve">eneral and </w:t>
            </w:r>
            <w:r w:rsidR="00E61AF2">
              <w:t>M</w:t>
            </w:r>
            <w:r w:rsidR="00CD21EC">
              <w:t xml:space="preserve">inister </w:t>
            </w:r>
            <w:r w:rsidR="00E61AF2">
              <w:t>C</w:t>
            </w:r>
            <w:r w:rsidR="00CD21EC">
              <w:t xml:space="preserve">ounsellor </w:t>
            </w:r>
            <w:r>
              <w:t>will:</w:t>
            </w:r>
          </w:p>
          <w:p w14:paraId="7344400B" w14:textId="445CF168" w:rsidR="00A61991" w:rsidRDefault="00A61991" w:rsidP="00B47429">
            <w:pPr>
              <w:pStyle w:val="TableListBullet"/>
            </w:pPr>
            <w:r>
              <w:t xml:space="preserve">seek to place </w:t>
            </w:r>
            <w:r w:rsidR="00613447">
              <w:t xml:space="preserve">Australian </w:t>
            </w:r>
            <w:r w:rsidR="00030C9A">
              <w:t xml:space="preserve">Government </w:t>
            </w:r>
            <w:r>
              <w:t>resources in partner offices to reduce administrative costs and leverage resources</w:t>
            </w:r>
          </w:p>
          <w:p w14:paraId="1C59D365" w14:textId="6E386108" w:rsidR="00A61991" w:rsidRDefault="00A61991" w:rsidP="00B47429">
            <w:pPr>
              <w:pStyle w:val="TableListBullet"/>
            </w:pPr>
            <w:r>
              <w:t xml:space="preserve">resource contextual analysis and </w:t>
            </w:r>
            <w:r w:rsidR="004D1BAD">
              <w:t xml:space="preserve">strengthen </w:t>
            </w:r>
            <w:r>
              <w:t xml:space="preserve">performance systems to anticipate and </w:t>
            </w:r>
            <w:r w:rsidR="004D1BAD">
              <w:t xml:space="preserve">inform how to </w:t>
            </w:r>
            <w:r>
              <w:t>address blockages</w:t>
            </w:r>
            <w:r w:rsidR="00D005CE">
              <w:t xml:space="preserve"> </w:t>
            </w:r>
          </w:p>
          <w:p w14:paraId="3D0F84A9" w14:textId="07A1FF73" w:rsidR="00A61991" w:rsidRPr="004C4A3E" w:rsidRDefault="00A61991" w:rsidP="00B47429">
            <w:pPr>
              <w:pStyle w:val="TableListBullet"/>
            </w:pPr>
            <w:proofErr w:type="gramStart"/>
            <w:r>
              <w:t>increase</w:t>
            </w:r>
            <w:proofErr w:type="gramEnd"/>
            <w:r>
              <w:t xml:space="preserve"> monitoring capacity as well as liaising with other like-minded </w:t>
            </w:r>
            <w:r w:rsidR="004D1BAD">
              <w:t>donors</w:t>
            </w:r>
            <w:r w:rsidR="00DA052B">
              <w:t>.</w:t>
            </w:r>
          </w:p>
        </w:tc>
      </w:tr>
      <w:tr w:rsidR="00A61991" w:rsidRPr="00180B19" w14:paraId="177B40E5" w14:textId="77777777" w:rsidTr="00F3626F">
        <w:tc>
          <w:tcPr>
            <w:tcW w:w="4363" w:type="dxa"/>
          </w:tcPr>
          <w:p w14:paraId="03FCEFB5" w14:textId="03EF5B48" w:rsidR="00A61991" w:rsidRPr="004C4A3E" w:rsidRDefault="00A61991" w:rsidP="009A7B32">
            <w:pPr>
              <w:pStyle w:val="TableTextEntries"/>
            </w:pPr>
            <w:r>
              <w:t xml:space="preserve">Efforts to strengthen program monitoring and evaluation systems are not prioritised or resourced appropriately, or </w:t>
            </w:r>
            <w:proofErr w:type="gramStart"/>
            <w:r>
              <w:t>staff</w:t>
            </w:r>
            <w:proofErr w:type="gramEnd"/>
            <w:r>
              <w:t xml:space="preserve"> do</w:t>
            </w:r>
            <w:r w:rsidR="00DA052B">
              <w:t>es</w:t>
            </w:r>
            <w:r>
              <w:t xml:space="preserve"> not have the necessary skills.</w:t>
            </w:r>
          </w:p>
        </w:tc>
        <w:tc>
          <w:tcPr>
            <w:tcW w:w="4103" w:type="dxa"/>
          </w:tcPr>
          <w:p w14:paraId="198499B8" w14:textId="58AF5541" w:rsidR="00A61991" w:rsidRDefault="00A61991" w:rsidP="009A7B32">
            <w:pPr>
              <w:pStyle w:val="TableTextEntries"/>
            </w:pPr>
            <w:r>
              <w:t xml:space="preserve">The </w:t>
            </w:r>
            <w:r w:rsidR="006B7AB3" w:rsidRPr="008F5737">
              <w:t xml:space="preserve">Sub-Saharan </w:t>
            </w:r>
            <w:r>
              <w:t>Africa Program performance and quality team will:</w:t>
            </w:r>
          </w:p>
          <w:p w14:paraId="0F09ECB5" w14:textId="77777777" w:rsidR="00A61991" w:rsidRDefault="00A61991" w:rsidP="00B47429">
            <w:pPr>
              <w:pStyle w:val="TableListBullet"/>
            </w:pPr>
            <w:r>
              <w:t xml:space="preserve">continue to refine the management action tracking system to improve accountability </w:t>
            </w:r>
          </w:p>
          <w:p w14:paraId="0ACA8C76" w14:textId="6CD18F8E" w:rsidR="00A61991" w:rsidRPr="004C4A3E" w:rsidRDefault="00A61991" w:rsidP="00B47429">
            <w:pPr>
              <w:pStyle w:val="TableListBullet"/>
            </w:pPr>
            <w:proofErr w:type="gramStart"/>
            <w:r>
              <w:t>develop</w:t>
            </w:r>
            <w:proofErr w:type="gramEnd"/>
            <w:r>
              <w:t xml:space="preserve"> a staff capacity building and support program for monitoring and evaluation</w:t>
            </w:r>
            <w:r w:rsidR="00DA052B">
              <w:t>.</w:t>
            </w:r>
          </w:p>
        </w:tc>
      </w:tr>
    </w:tbl>
    <w:p w14:paraId="10F633D3" w14:textId="77777777" w:rsidR="00ED288B" w:rsidRDefault="00ED288B" w:rsidP="00973DA0">
      <w:pPr>
        <w:pStyle w:val="BodyText"/>
      </w:pPr>
    </w:p>
    <w:p w14:paraId="3385938B" w14:textId="77777777" w:rsidR="00ED288B" w:rsidRDefault="00ED288B" w:rsidP="004369AB">
      <w:pPr>
        <w:pStyle w:val="BodyText"/>
        <w:rPr>
          <w:rFonts w:ascii="Franklin Gothic Demi" w:hAnsi="Franklin Gothic Demi" w:cs="Arial"/>
          <w:color w:val="AD495D"/>
          <w:kern w:val="28"/>
          <w:sz w:val="28"/>
          <w:szCs w:val="28"/>
        </w:rPr>
      </w:pPr>
      <w:r>
        <w:br w:type="page"/>
      </w:r>
    </w:p>
    <w:p w14:paraId="5C7110CC" w14:textId="502EEEA2" w:rsidR="00027BCD" w:rsidRDefault="00E26A7F" w:rsidP="00ED288B">
      <w:pPr>
        <w:pStyle w:val="Heading1"/>
      </w:pPr>
      <w:r w:rsidRPr="009003E8">
        <w:lastRenderedPageBreak/>
        <w:t xml:space="preserve">Annex </w:t>
      </w:r>
      <w:r>
        <w:t>A</w:t>
      </w:r>
      <w:r w:rsidRPr="009003E8">
        <w:t xml:space="preserve">: </w:t>
      </w:r>
      <w:r w:rsidR="00027BCD">
        <w:t>Map of Sub-Saharan Africa regions</w:t>
      </w:r>
    </w:p>
    <w:p w14:paraId="22195211" w14:textId="2D1D7523" w:rsidR="00D25A97" w:rsidRPr="004369AB" w:rsidRDefault="00ED288B" w:rsidP="004369AB">
      <w:pPr>
        <w:pStyle w:val="BodyText"/>
        <w:sectPr w:rsidR="00D25A97" w:rsidRPr="004369AB" w:rsidSect="0078515E">
          <w:headerReference w:type="default" r:id="rId26"/>
          <w:footerReference w:type="default" r:id="rId27"/>
          <w:headerReference w:type="first" r:id="rId28"/>
          <w:footerReference w:type="first" r:id="rId29"/>
          <w:pgSz w:w="11906" w:h="16838"/>
          <w:pgMar w:top="2268" w:right="1701" w:bottom="907" w:left="1871" w:header="709" w:footer="454" w:gutter="0"/>
          <w:cols w:space="708"/>
          <w:titlePg/>
          <w:docGrid w:linePitch="360"/>
        </w:sectPr>
      </w:pPr>
      <w:r w:rsidRPr="004369AB">
        <w:rPr>
          <w:noProof/>
        </w:rPr>
        <w:drawing>
          <wp:inline distT="0" distB="0" distL="0" distR="0" wp14:anchorId="5E23822D" wp14:editId="239C9DEB">
            <wp:extent cx="5400000" cy="7718400"/>
            <wp:effectExtent l="0" t="0" r="0" b="0"/>
            <wp:docPr id="4" name="Picture 4" descr="This is a map of Sub-Saharan Africa, showing the sub-regional breakdown." title="Map of Sub-Sahara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00" cy="7718400"/>
                    </a:xfrm>
                    <a:prstGeom prst="rect">
                      <a:avLst/>
                    </a:prstGeom>
                  </pic:spPr>
                </pic:pic>
              </a:graphicData>
            </a:graphic>
          </wp:inline>
        </w:drawing>
      </w:r>
    </w:p>
    <w:p w14:paraId="23A18841" w14:textId="7EC0D397" w:rsidR="00E26A7F" w:rsidRDefault="00027BCD" w:rsidP="00B47429">
      <w:pPr>
        <w:pStyle w:val="Heading1"/>
      </w:pPr>
      <w:r>
        <w:lastRenderedPageBreak/>
        <w:t xml:space="preserve">Annex B: </w:t>
      </w:r>
      <w:r w:rsidR="009121FC">
        <w:t>Baseline for tracking consolidation</w:t>
      </w:r>
    </w:p>
    <w:tbl>
      <w:tblPr>
        <w:tblStyle w:val="APPR"/>
        <w:tblW w:w="5000" w:type="pct"/>
        <w:tblInd w:w="-10" w:type="dxa"/>
        <w:tblBorders>
          <w:top w:val="none" w:sz="0" w:space="0" w:color="auto"/>
          <w:bottom w:val="none" w:sz="0" w:space="0" w:color="auto"/>
        </w:tblBorders>
        <w:tblLayout w:type="fixed"/>
        <w:tblLook w:val="0000" w:firstRow="0" w:lastRow="0" w:firstColumn="0" w:lastColumn="0" w:noHBand="0" w:noVBand="0"/>
        <w:tblCaption w:val="Consolidation Baseline"/>
        <w:tblDescription w:val="This table outlines a baseline for tracking consolidation of investments in the Sub-Saharan Program."/>
      </w:tblPr>
      <w:tblGrid>
        <w:gridCol w:w="4645"/>
        <w:gridCol w:w="2597"/>
        <w:gridCol w:w="1917"/>
        <w:gridCol w:w="4776"/>
      </w:tblGrid>
      <w:tr w:rsidR="00E26A7F" w:rsidRPr="009B4005" w14:paraId="7A6716F4" w14:textId="77777777" w:rsidTr="007D4354">
        <w:trPr>
          <w:cnfStyle w:val="000000010000" w:firstRow="0" w:lastRow="0" w:firstColumn="0" w:lastColumn="0" w:oddVBand="0" w:evenVBand="0" w:oddHBand="0" w:evenHBand="1" w:firstRowFirstColumn="0" w:firstRowLastColumn="0" w:lastRowFirstColumn="0" w:lastRowLastColumn="0"/>
          <w:cantSplit/>
        </w:trPr>
        <w:tc>
          <w:tcPr>
            <w:tcW w:w="14406" w:type="dxa"/>
            <w:gridSpan w:val="4"/>
            <w:tcBorders>
              <w:top w:val="single" w:sz="12" w:space="0" w:color="000000" w:themeColor="text1"/>
            </w:tcBorders>
            <w:vAlign w:val="center"/>
          </w:tcPr>
          <w:p w14:paraId="06F4DA4B" w14:textId="23082120" w:rsidR="00E26A7F" w:rsidRPr="008503E4" w:rsidRDefault="00E26A7F">
            <w:pPr>
              <w:pStyle w:val="TableTextColumnHeading"/>
            </w:pPr>
            <w:r w:rsidRPr="008503E4">
              <w:t>2012</w:t>
            </w:r>
            <w:r w:rsidR="00DA052B" w:rsidRPr="008503E4">
              <w:t>–</w:t>
            </w:r>
            <w:r w:rsidRPr="008503E4">
              <w:t xml:space="preserve">13 Pan-Africa </w:t>
            </w:r>
            <w:r w:rsidR="00891565" w:rsidRPr="008503E4">
              <w:t>mechanisms</w:t>
            </w:r>
          </w:p>
        </w:tc>
      </w:tr>
      <w:tr w:rsidR="003765B9" w:rsidRPr="009B4005" w14:paraId="1BAA3E2B" w14:textId="77777777" w:rsidTr="007D4354">
        <w:trPr>
          <w:cnfStyle w:val="000000010000" w:firstRow="0" w:lastRow="0" w:firstColumn="0" w:lastColumn="0" w:oddVBand="0" w:evenVBand="0" w:oddHBand="0" w:evenHBand="1" w:firstRowFirstColumn="0" w:firstRowLastColumn="0" w:lastRowFirstColumn="0" w:lastRowLastColumn="0"/>
          <w:cantSplit/>
        </w:trPr>
        <w:tc>
          <w:tcPr>
            <w:tcW w:w="4782" w:type="dxa"/>
            <w:vAlign w:val="center"/>
          </w:tcPr>
          <w:p w14:paraId="5FE8992E" w14:textId="77777777" w:rsidR="00E26A7F" w:rsidRPr="008503E4" w:rsidRDefault="00E26A7F" w:rsidP="008503E4">
            <w:pPr>
              <w:pStyle w:val="TableTextEntries"/>
            </w:pPr>
            <w:r w:rsidRPr="008503E4">
              <w:t>Program</w:t>
            </w:r>
          </w:p>
        </w:tc>
        <w:tc>
          <w:tcPr>
            <w:tcW w:w="2665" w:type="dxa"/>
            <w:vAlign w:val="center"/>
          </w:tcPr>
          <w:p w14:paraId="7949745E" w14:textId="09EB9DAC" w:rsidR="00E26A7F" w:rsidRPr="008503E4" w:rsidRDefault="00E26A7F">
            <w:pPr>
              <w:pStyle w:val="TableTextColumnHeading"/>
              <w:rPr>
                <w:b/>
              </w:rPr>
            </w:pPr>
            <w:r w:rsidRPr="008503E4">
              <w:t xml:space="preserve">Number of </w:t>
            </w:r>
            <w:r w:rsidR="00891565" w:rsidRPr="008503E4">
              <w:t>activities</w:t>
            </w:r>
          </w:p>
        </w:tc>
        <w:tc>
          <w:tcPr>
            <w:tcW w:w="1957" w:type="dxa"/>
            <w:vAlign w:val="center"/>
          </w:tcPr>
          <w:p w14:paraId="12022141" w14:textId="2F0C892E" w:rsidR="00E26A7F" w:rsidRPr="008503E4" w:rsidRDefault="00E26A7F">
            <w:pPr>
              <w:pStyle w:val="TableTextColumnHeading"/>
            </w:pPr>
            <w:r w:rsidRPr="008503E4">
              <w:t xml:space="preserve">Number of </w:t>
            </w:r>
            <w:r w:rsidR="00891565" w:rsidRPr="008503E4">
              <w:t>countries</w:t>
            </w:r>
          </w:p>
        </w:tc>
        <w:tc>
          <w:tcPr>
            <w:tcW w:w="4918" w:type="dxa"/>
            <w:vAlign w:val="center"/>
          </w:tcPr>
          <w:p w14:paraId="76C26BB0" w14:textId="0EF77E4F" w:rsidR="00E26A7F" w:rsidRPr="008503E4" w:rsidRDefault="00E26A7F">
            <w:pPr>
              <w:pStyle w:val="TableTextColumnHeading"/>
            </w:pPr>
            <w:r w:rsidRPr="008503E4">
              <w:t>Mechanisms</w:t>
            </w:r>
          </w:p>
        </w:tc>
      </w:tr>
      <w:tr w:rsidR="00E26A7F" w:rsidRPr="00A5581C" w14:paraId="4B6ED5F0" w14:textId="77777777" w:rsidTr="008503E4">
        <w:tblPrEx>
          <w:tblLook w:val="04A0" w:firstRow="1" w:lastRow="0" w:firstColumn="1" w:lastColumn="0" w:noHBand="0" w:noVBand="1"/>
        </w:tblPrEx>
        <w:trPr>
          <w:cantSplit/>
          <w:tblHeader w:val="0"/>
        </w:trPr>
        <w:tc>
          <w:tcPr>
            <w:tcW w:w="4782" w:type="dxa"/>
            <w:noWrap/>
            <w:hideMark/>
          </w:tcPr>
          <w:p w14:paraId="6D1FBB94" w14:textId="47B552F2" w:rsidR="00E26A7F" w:rsidRPr="008503E4" w:rsidRDefault="00891565" w:rsidP="008503E4">
            <w:pPr>
              <w:pStyle w:val="TableTextEntries"/>
            </w:pPr>
            <w:r w:rsidRPr="008503E4">
              <w:t>Australia</w:t>
            </w:r>
            <w:r w:rsidR="00A92B38" w:rsidRPr="008503E4">
              <w:t>–</w:t>
            </w:r>
            <w:r w:rsidRPr="008503E4">
              <w:t xml:space="preserve">Africa Community Grants Scheme </w:t>
            </w:r>
            <w:r w:rsidR="00E26A7F" w:rsidRPr="009267FB">
              <w:rPr>
                <w:rStyle w:val="FootnoteReference"/>
                <w:rFonts w:cstheme="minorHAnsi"/>
                <w:color w:val="auto"/>
                <w:sz w:val="22"/>
                <w:lang w:eastAsia="en-AU"/>
              </w:rPr>
              <w:footnoteReference w:id="192"/>
            </w:r>
          </w:p>
        </w:tc>
        <w:tc>
          <w:tcPr>
            <w:tcW w:w="2665" w:type="dxa"/>
            <w:noWrap/>
            <w:hideMark/>
          </w:tcPr>
          <w:p w14:paraId="756C134D" w14:textId="77777777" w:rsidR="00E26A7F" w:rsidRPr="008503E4" w:rsidRDefault="00E26A7F" w:rsidP="008503E4">
            <w:pPr>
              <w:pStyle w:val="TableTextEntries"/>
            </w:pPr>
            <w:r w:rsidRPr="008503E4">
              <w:t>41</w:t>
            </w:r>
          </w:p>
        </w:tc>
        <w:tc>
          <w:tcPr>
            <w:tcW w:w="1957" w:type="dxa"/>
            <w:noWrap/>
            <w:hideMark/>
          </w:tcPr>
          <w:p w14:paraId="4E2D5899" w14:textId="77777777" w:rsidR="00E26A7F" w:rsidRPr="008503E4" w:rsidRDefault="00E26A7F" w:rsidP="008503E4">
            <w:pPr>
              <w:pStyle w:val="TableTextEntries"/>
            </w:pPr>
            <w:r w:rsidRPr="008503E4">
              <w:t>21</w:t>
            </w:r>
          </w:p>
        </w:tc>
        <w:tc>
          <w:tcPr>
            <w:tcW w:w="4918" w:type="dxa"/>
            <w:noWrap/>
            <w:hideMark/>
          </w:tcPr>
          <w:p w14:paraId="3CACC784" w14:textId="2222072A" w:rsidR="00E26A7F" w:rsidRPr="008503E4" w:rsidRDefault="00E26A7F" w:rsidP="008503E4">
            <w:pPr>
              <w:pStyle w:val="TableTextEntries"/>
            </w:pPr>
            <w:r w:rsidRPr="008503E4">
              <w:t xml:space="preserve">Community </w:t>
            </w:r>
            <w:r w:rsidR="00A92B38" w:rsidRPr="008503E4">
              <w:t xml:space="preserve">grants </w:t>
            </w:r>
            <w:r w:rsidRPr="008503E4">
              <w:t xml:space="preserve">through </w:t>
            </w:r>
            <w:r w:rsidR="00891565" w:rsidRPr="008503E4">
              <w:t>non-government organisations</w:t>
            </w:r>
          </w:p>
        </w:tc>
      </w:tr>
      <w:tr w:rsidR="00E26A7F" w:rsidRPr="00A5581C" w14:paraId="64168A79" w14:textId="77777777" w:rsidTr="008503E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blHeader w:val="0"/>
        </w:trPr>
        <w:tc>
          <w:tcPr>
            <w:tcW w:w="4782" w:type="dxa"/>
            <w:noWrap/>
            <w:hideMark/>
          </w:tcPr>
          <w:p w14:paraId="761240DC" w14:textId="0E798BFC" w:rsidR="00E26A7F" w:rsidRPr="008503E4" w:rsidRDefault="00E11242" w:rsidP="008503E4">
            <w:pPr>
              <w:pStyle w:val="TableTextEntries"/>
            </w:pPr>
            <w:r w:rsidRPr="008503E4">
              <w:t>Australia–</w:t>
            </w:r>
            <w:r w:rsidR="00891565" w:rsidRPr="008503E4">
              <w:t xml:space="preserve">Africa Partnerships Facility </w:t>
            </w:r>
            <w:r w:rsidR="00E26A7F" w:rsidRPr="009267FB">
              <w:rPr>
                <w:rStyle w:val="FootnoteReference"/>
                <w:rFonts w:cstheme="minorHAnsi"/>
                <w:color w:val="auto"/>
                <w:sz w:val="22"/>
                <w:lang w:eastAsia="en-AU"/>
              </w:rPr>
              <w:footnoteReference w:id="193"/>
            </w:r>
          </w:p>
        </w:tc>
        <w:tc>
          <w:tcPr>
            <w:tcW w:w="2665" w:type="dxa"/>
            <w:noWrap/>
            <w:hideMark/>
          </w:tcPr>
          <w:p w14:paraId="354F2E9C" w14:textId="77777777" w:rsidR="00E26A7F" w:rsidRPr="008503E4" w:rsidRDefault="00E26A7F" w:rsidP="008503E4">
            <w:pPr>
              <w:pStyle w:val="TableTextEntries"/>
            </w:pPr>
            <w:r w:rsidRPr="008503E4">
              <w:t>38</w:t>
            </w:r>
          </w:p>
        </w:tc>
        <w:tc>
          <w:tcPr>
            <w:tcW w:w="1957" w:type="dxa"/>
            <w:noWrap/>
            <w:hideMark/>
          </w:tcPr>
          <w:p w14:paraId="39BBE5B9" w14:textId="77777777" w:rsidR="00E26A7F" w:rsidRPr="008503E4" w:rsidRDefault="00E26A7F" w:rsidP="008503E4">
            <w:pPr>
              <w:pStyle w:val="TableTextEntries"/>
            </w:pPr>
            <w:r w:rsidRPr="008503E4">
              <w:t>44</w:t>
            </w:r>
          </w:p>
        </w:tc>
        <w:tc>
          <w:tcPr>
            <w:tcW w:w="4918" w:type="dxa"/>
            <w:noWrap/>
            <w:hideMark/>
          </w:tcPr>
          <w:p w14:paraId="7868B5E2" w14:textId="77777777" w:rsidR="00E26A7F" w:rsidRPr="008503E4" w:rsidRDefault="00E26A7F" w:rsidP="008503E4">
            <w:pPr>
              <w:pStyle w:val="TableTextEntries"/>
            </w:pPr>
            <w:r w:rsidRPr="008503E4">
              <w:t>Capacity building including training and technical assistance</w:t>
            </w:r>
          </w:p>
        </w:tc>
      </w:tr>
      <w:tr w:rsidR="00E26A7F" w:rsidRPr="00A5581C" w14:paraId="1FE2E799" w14:textId="77777777" w:rsidTr="008503E4">
        <w:tblPrEx>
          <w:tblLook w:val="04A0" w:firstRow="1" w:lastRow="0" w:firstColumn="1" w:lastColumn="0" w:noHBand="0" w:noVBand="1"/>
        </w:tblPrEx>
        <w:trPr>
          <w:cantSplit/>
          <w:tblHeader w:val="0"/>
        </w:trPr>
        <w:tc>
          <w:tcPr>
            <w:tcW w:w="4782" w:type="dxa"/>
            <w:noWrap/>
            <w:hideMark/>
          </w:tcPr>
          <w:p w14:paraId="4FCB2909" w14:textId="0F39B235" w:rsidR="00E26A7F" w:rsidRPr="008503E4" w:rsidRDefault="00891565" w:rsidP="008503E4">
            <w:pPr>
              <w:pStyle w:val="TableTextEntries"/>
            </w:pPr>
            <w:r w:rsidRPr="008503E4">
              <w:t>Australia</w:t>
            </w:r>
            <w:r w:rsidR="00A64149" w:rsidRPr="008503E4">
              <w:t xml:space="preserve"> </w:t>
            </w:r>
            <w:r w:rsidRPr="008503E4">
              <w:t>Africa Community Engagement Scheme</w:t>
            </w:r>
          </w:p>
        </w:tc>
        <w:tc>
          <w:tcPr>
            <w:tcW w:w="2665" w:type="dxa"/>
            <w:noWrap/>
            <w:hideMark/>
          </w:tcPr>
          <w:p w14:paraId="3FF21962" w14:textId="77777777" w:rsidR="00E26A7F" w:rsidRPr="008503E4" w:rsidRDefault="00E26A7F" w:rsidP="008503E4">
            <w:pPr>
              <w:pStyle w:val="TableTextEntries"/>
            </w:pPr>
            <w:r w:rsidRPr="008503E4">
              <w:t>10</w:t>
            </w:r>
            <w:r w:rsidRPr="009267FB">
              <w:rPr>
                <w:rStyle w:val="FootnoteReference"/>
                <w:rFonts w:cstheme="minorHAnsi"/>
                <w:color w:val="auto"/>
                <w:sz w:val="22"/>
                <w:lang w:eastAsia="en-AU"/>
              </w:rPr>
              <w:footnoteReference w:id="194"/>
            </w:r>
          </w:p>
        </w:tc>
        <w:tc>
          <w:tcPr>
            <w:tcW w:w="1957" w:type="dxa"/>
            <w:noWrap/>
            <w:hideMark/>
          </w:tcPr>
          <w:p w14:paraId="45C499A5" w14:textId="77777777" w:rsidR="00E26A7F" w:rsidRPr="008503E4" w:rsidRDefault="00E26A7F" w:rsidP="008503E4">
            <w:pPr>
              <w:pStyle w:val="TableTextEntries"/>
            </w:pPr>
            <w:r w:rsidRPr="008503E4">
              <w:t>11</w:t>
            </w:r>
          </w:p>
        </w:tc>
        <w:tc>
          <w:tcPr>
            <w:tcW w:w="4918" w:type="dxa"/>
            <w:noWrap/>
            <w:hideMark/>
          </w:tcPr>
          <w:p w14:paraId="22472F00" w14:textId="4975E634" w:rsidR="00E26A7F" w:rsidRPr="008503E4" w:rsidRDefault="00E26A7F" w:rsidP="008503E4">
            <w:pPr>
              <w:pStyle w:val="TableTextEntries"/>
            </w:pPr>
            <w:r w:rsidRPr="008503E4">
              <w:t xml:space="preserve">Grants through Australia </w:t>
            </w:r>
            <w:r w:rsidR="00891565" w:rsidRPr="008503E4">
              <w:t>non-government organisations</w:t>
            </w:r>
          </w:p>
        </w:tc>
      </w:tr>
      <w:tr w:rsidR="00E26A7F" w:rsidRPr="00A5581C" w14:paraId="4D8AD099" w14:textId="77777777" w:rsidTr="008503E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blHeader w:val="0"/>
        </w:trPr>
        <w:tc>
          <w:tcPr>
            <w:tcW w:w="4782" w:type="dxa"/>
            <w:noWrap/>
            <w:hideMark/>
          </w:tcPr>
          <w:p w14:paraId="5EDB8ED4" w14:textId="77777777" w:rsidR="00E26A7F" w:rsidRPr="008503E4" w:rsidRDefault="00E26A7F" w:rsidP="008503E4">
            <w:pPr>
              <w:pStyle w:val="TableTextEntries"/>
            </w:pPr>
            <w:r w:rsidRPr="008503E4">
              <w:t>Australia Awards</w:t>
            </w:r>
          </w:p>
        </w:tc>
        <w:tc>
          <w:tcPr>
            <w:tcW w:w="2665" w:type="dxa"/>
            <w:noWrap/>
            <w:hideMark/>
          </w:tcPr>
          <w:p w14:paraId="28034856" w14:textId="77777777" w:rsidR="00E26A7F" w:rsidRPr="008503E4" w:rsidRDefault="00E26A7F" w:rsidP="008503E4">
            <w:pPr>
              <w:pStyle w:val="TableTextEntries"/>
            </w:pPr>
            <w:r w:rsidRPr="008503E4">
              <w:t>1038</w:t>
            </w:r>
            <w:r w:rsidRPr="009267FB">
              <w:rPr>
                <w:rStyle w:val="FootnoteReference"/>
                <w:rFonts w:cstheme="minorHAnsi"/>
                <w:color w:val="auto"/>
                <w:sz w:val="22"/>
                <w:lang w:eastAsia="en-AU"/>
              </w:rPr>
              <w:footnoteReference w:id="195"/>
            </w:r>
          </w:p>
        </w:tc>
        <w:tc>
          <w:tcPr>
            <w:tcW w:w="1957" w:type="dxa"/>
            <w:noWrap/>
            <w:hideMark/>
          </w:tcPr>
          <w:p w14:paraId="20FAE59C" w14:textId="77777777" w:rsidR="00E26A7F" w:rsidRPr="008503E4" w:rsidRDefault="00E26A7F" w:rsidP="008503E4">
            <w:pPr>
              <w:pStyle w:val="TableTextEntries"/>
            </w:pPr>
            <w:r w:rsidRPr="008503E4">
              <w:t>51</w:t>
            </w:r>
            <w:r w:rsidRPr="009267FB">
              <w:rPr>
                <w:rStyle w:val="FootnoteReference"/>
                <w:rFonts w:cstheme="minorHAnsi"/>
                <w:color w:val="auto"/>
                <w:sz w:val="22"/>
                <w:lang w:eastAsia="en-AU"/>
              </w:rPr>
              <w:footnoteReference w:id="196"/>
            </w:r>
          </w:p>
        </w:tc>
        <w:tc>
          <w:tcPr>
            <w:tcW w:w="4918" w:type="dxa"/>
            <w:noWrap/>
            <w:hideMark/>
          </w:tcPr>
          <w:p w14:paraId="54474765" w14:textId="77777777" w:rsidR="00E26A7F" w:rsidRPr="008503E4" w:rsidRDefault="00E26A7F" w:rsidP="008503E4">
            <w:pPr>
              <w:pStyle w:val="TableTextEntries"/>
            </w:pPr>
            <w:r w:rsidRPr="008503E4">
              <w:t>Scholarships</w:t>
            </w:r>
          </w:p>
        </w:tc>
      </w:tr>
      <w:tr w:rsidR="00E26A7F" w:rsidRPr="00A5581C" w14:paraId="70242D96" w14:textId="77777777" w:rsidTr="008503E4">
        <w:tblPrEx>
          <w:tblLook w:val="04A0" w:firstRow="1" w:lastRow="0" w:firstColumn="1" w:lastColumn="0" w:noHBand="0" w:noVBand="1"/>
        </w:tblPrEx>
        <w:trPr>
          <w:cantSplit/>
          <w:tblHeader w:val="0"/>
        </w:trPr>
        <w:tc>
          <w:tcPr>
            <w:tcW w:w="4782" w:type="dxa"/>
            <w:noWrap/>
            <w:hideMark/>
          </w:tcPr>
          <w:p w14:paraId="61714E6E" w14:textId="77777777" w:rsidR="00E26A7F" w:rsidRPr="008503E4" w:rsidRDefault="00E26A7F" w:rsidP="008503E4">
            <w:pPr>
              <w:pStyle w:val="TableTextEntries"/>
            </w:pPr>
            <w:r w:rsidRPr="008503E4">
              <w:t>Volunteers</w:t>
            </w:r>
          </w:p>
        </w:tc>
        <w:tc>
          <w:tcPr>
            <w:tcW w:w="2665" w:type="dxa"/>
            <w:noWrap/>
            <w:hideMark/>
          </w:tcPr>
          <w:p w14:paraId="52DAAB6D" w14:textId="77777777" w:rsidR="00E26A7F" w:rsidRPr="008503E4" w:rsidRDefault="00E26A7F" w:rsidP="008503E4">
            <w:pPr>
              <w:pStyle w:val="TableTextEntries"/>
            </w:pPr>
            <w:r w:rsidRPr="008503E4">
              <w:t>210</w:t>
            </w:r>
          </w:p>
        </w:tc>
        <w:tc>
          <w:tcPr>
            <w:tcW w:w="1957" w:type="dxa"/>
            <w:noWrap/>
            <w:hideMark/>
          </w:tcPr>
          <w:p w14:paraId="29EF49CB" w14:textId="77777777" w:rsidR="00E26A7F" w:rsidRPr="008503E4" w:rsidRDefault="00E26A7F" w:rsidP="008503E4">
            <w:pPr>
              <w:pStyle w:val="TableTextEntries"/>
            </w:pPr>
            <w:r w:rsidRPr="008503E4">
              <w:t>11</w:t>
            </w:r>
          </w:p>
        </w:tc>
        <w:tc>
          <w:tcPr>
            <w:tcW w:w="4918" w:type="dxa"/>
            <w:noWrap/>
            <w:hideMark/>
          </w:tcPr>
          <w:p w14:paraId="5BEEB860" w14:textId="77777777" w:rsidR="00E26A7F" w:rsidRPr="008503E4" w:rsidRDefault="00E26A7F" w:rsidP="008503E4">
            <w:pPr>
              <w:pStyle w:val="TableTextEntries"/>
            </w:pPr>
            <w:r w:rsidRPr="008503E4">
              <w:t>Volunteer</w:t>
            </w:r>
            <w:r w:rsidR="004C164F" w:rsidRPr="008503E4">
              <w:t>s</w:t>
            </w:r>
            <w:r w:rsidRPr="008503E4">
              <w:t xml:space="preserve"> </w:t>
            </w:r>
          </w:p>
        </w:tc>
      </w:tr>
      <w:tr w:rsidR="00E26A7F" w:rsidRPr="00A5581C" w14:paraId="2492EBC5" w14:textId="77777777" w:rsidTr="008503E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blHeader w:val="0"/>
        </w:trPr>
        <w:tc>
          <w:tcPr>
            <w:tcW w:w="4782" w:type="dxa"/>
            <w:tcBorders>
              <w:bottom w:val="single" w:sz="12" w:space="0" w:color="000000" w:themeColor="text1"/>
            </w:tcBorders>
            <w:noWrap/>
          </w:tcPr>
          <w:p w14:paraId="36F5D738" w14:textId="77777777" w:rsidR="00E26A7F" w:rsidRPr="008503E4" w:rsidRDefault="00E26A7F">
            <w:pPr>
              <w:pStyle w:val="TableTextColumnHeading"/>
              <w:rPr>
                <w:b/>
              </w:rPr>
            </w:pPr>
            <w:r w:rsidRPr="008503E4">
              <w:t>Total</w:t>
            </w:r>
          </w:p>
        </w:tc>
        <w:tc>
          <w:tcPr>
            <w:tcW w:w="2665" w:type="dxa"/>
            <w:tcBorders>
              <w:bottom w:val="single" w:sz="12" w:space="0" w:color="000000" w:themeColor="text1"/>
            </w:tcBorders>
            <w:noWrap/>
          </w:tcPr>
          <w:p w14:paraId="104E3F69" w14:textId="77777777" w:rsidR="00E26A7F" w:rsidRPr="008503E4" w:rsidRDefault="00E26A7F">
            <w:pPr>
              <w:pStyle w:val="TableTextColumnHeading"/>
              <w:rPr>
                <w:b/>
              </w:rPr>
            </w:pPr>
            <w:r w:rsidRPr="008503E4">
              <w:t>1338</w:t>
            </w:r>
          </w:p>
        </w:tc>
        <w:tc>
          <w:tcPr>
            <w:tcW w:w="1957" w:type="dxa"/>
            <w:tcBorders>
              <w:bottom w:val="single" w:sz="12" w:space="0" w:color="000000" w:themeColor="text1"/>
            </w:tcBorders>
            <w:shd w:val="clear" w:color="auto" w:fill="auto"/>
            <w:noWrap/>
          </w:tcPr>
          <w:p w14:paraId="24E35E3C" w14:textId="4B0D325B" w:rsidR="00E26A7F" w:rsidRPr="008503E4" w:rsidRDefault="00891565">
            <w:pPr>
              <w:pStyle w:val="TableTextColumnHeading"/>
              <w:rPr>
                <w:b/>
              </w:rPr>
            </w:pPr>
            <w:r w:rsidRPr="008503E4">
              <w:t>–</w:t>
            </w:r>
          </w:p>
        </w:tc>
        <w:tc>
          <w:tcPr>
            <w:tcW w:w="4918" w:type="dxa"/>
            <w:tcBorders>
              <w:bottom w:val="single" w:sz="12" w:space="0" w:color="000000" w:themeColor="text1"/>
            </w:tcBorders>
            <w:shd w:val="clear" w:color="auto" w:fill="auto"/>
          </w:tcPr>
          <w:p w14:paraId="41A2FB63" w14:textId="77777777" w:rsidR="00E26A7F" w:rsidRPr="008503E4" w:rsidRDefault="00AD02B6">
            <w:pPr>
              <w:pStyle w:val="TableTextColumnHeading"/>
              <w:rPr>
                <w:b/>
              </w:rPr>
            </w:pPr>
            <w:r w:rsidRPr="008503E4">
              <w:t>-</w:t>
            </w:r>
          </w:p>
        </w:tc>
      </w:tr>
    </w:tbl>
    <w:p w14:paraId="336BA023" w14:textId="3C1DF7FB" w:rsidR="00C0255B" w:rsidRDefault="00C0255B" w:rsidP="00E26A7F">
      <w:pPr>
        <w:pStyle w:val="BodyText"/>
      </w:pPr>
    </w:p>
    <w:p w14:paraId="64BF1A91" w14:textId="77777777" w:rsidR="00C0255B" w:rsidRDefault="00C0255B" w:rsidP="004369AB">
      <w:pPr>
        <w:pStyle w:val="BodyText"/>
      </w:pPr>
      <w:r>
        <w:br w:type="page"/>
      </w:r>
    </w:p>
    <w:tbl>
      <w:tblPr>
        <w:tblStyle w:val="APPR"/>
        <w:tblW w:w="5000" w:type="pct"/>
        <w:tblInd w:w="-10" w:type="dxa"/>
        <w:tblLayout w:type="fixed"/>
        <w:tblLook w:val="0000" w:firstRow="0" w:lastRow="0" w:firstColumn="0" w:lastColumn="0" w:noHBand="0" w:noVBand="0"/>
        <w:tblCaption w:val="Baseline for tracking consolidation"/>
        <w:tblDescription w:val="This table provides a baseline for tracking consolidation of investments for the Sub-Saharan Africa Program."/>
      </w:tblPr>
      <w:tblGrid>
        <w:gridCol w:w="2390"/>
        <w:gridCol w:w="2243"/>
        <w:gridCol w:w="2243"/>
        <w:gridCol w:w="2230"/>
        <w:gridCol w:w="28"/>
        <w:gridCol w:w="4801"/>
      </w:tblGrid>
      <w:tr w:rsidR="00E26A7F" w:rsidRPr="008503E4" w14:paraId="5178B8B4" w14:textId="77777777" w:rsidTr="007D4354">
        <w:trPr>
          <w:cnfStyle w:val="000000010000" w:firstRow="0" w:lastRow="0" w:firstColumn="0" w:lastColumn="0" w:oddVBand="0" w:evenVBand="0" w:oddHBand="0" w:evenHBand="1" w:firstRowFirstColumn="0" w:firstRowLastColumn="0" w:lastRowFirstColumn="0" w:lastRowLastColumn="0"/>
          <w:cantSplit/>
        </w:trPr>
        <w:tc>
          <w:tcPr>
            <w:tcW w:w="13822" w:type="dxa"/>
            <w:gridSpan w:val="6"/>
            <w:vAlign w:val="center"/>
          </w:tcPr>
          <w:p w14:paraId="42EB21B3" w14:textId="20B4C03E" w:rsidR="00E26A7F" w:rsidRPr="008503E4" w:rsidRDefault="00E26A7F">
            <w:pPr>
              <w:pStyle w:val="TableTextColumnHeading"/>
              <w:rPr>
                <w:b/>
              </w:rPr>
            </w:pPr>
            <w:r w:rsidRPr="008503E4">
              <w:lastRenderedPageBreak/>
              <w:t>2012</w:t>
            </w:r>
            <w:r w:rsidR="00891565" w:rsidRPr="008503E4">
              <w:t>–</w:t>
            </w:r>
            <w:r w:rsidRPr="008503E4">
              <w:t xml:space="preserve">13 </w:t>
            </w:r>
            <w:r w:rsidR="00891565" w:rsidRPr="008503E4">
              <w:t>sector programs</w:t>
            </w:r>
            <w:r w:rsidRPr="009267FB">
              <w:rPr>
                <w:rStyle w:val="FootnoteReference"/>
                <w:rFonts w:cstheme="minorHAnsi"/>
                <w:color w:val="auto"/>
                <w:sz w:val="22"/>
                <w:lang w:eastAsia="en-AU"/>
              </w:rPr>
              <w:footnoteReference w:id="197"/>
            </w:r>
          </w:p>
        </w:tc>
      </w:tr>
      <w:tr w:rsidR="003765B9" w:rsidRPr="008503E4" w14:paraId="05029D83" w14:textId="77777777" w:rsidTr="007D4354">
        <w:trPr>
          <w:cnfStyle w:val="000000010000" w:firstRow="0" w:lastRow="0" w:firstColumn="0" w:lastColumn="0" w:oddVBand="0" w:evenVBand="0" w:oddHBand="0" w:evenHBand="1" w:firstRowFirstColumn="0" w:firstRowLastColumn="0" w:lastRowFirstColumn="0" w:lastRowLastColumn="0"/>
          <w:cantSplit/>
        </w:trPr>
        <w:tc>
          <w:tcPr>
            <w:tcW w:w="2338" w:type="dxa"/>
          </w:tcPr>
          <w:p w14:paraId="1F52A1B7" w14:textId="77777777" w:rsidR="00E26A7F" w:rsidRPr="008503E4" w:rsidRDefault="00E26A7F">
            <w:pPr>
              <w:pStyle w:val="TableTextColumnHeading"/>
            </w:pPr>
            <w:r w:rsidRPr="008503E4">
              <w:t>Sector</w:t>
            </w:r>
          </w:p>
        </w:tc>
        <w:tc>
          <w:tcPr>
            <w:tcW w:w="2206" w:type="dxa"/>
          </w:tcPr>
          <w:p w14:paraId="4012B888" w14:textId="513FC185" w:rsidR="00E26A7F" w:rsidRPr="008503E4" w:rsidRDefault="00E26A7F">
            <w:pPr>
              <w:pStyle w:val="TableTextColumnHeading"/>
              <w:rPr>
                <w:b/>
              </w:rPr>
            </w:pPr>
            <w:r w:rsidRPr="008503E4">
              <w:t xml:space="preserve">Number </w:t>
            </w:r>
            <w:r w:rsidR="00891565" w:rsidRPr="008503E4">
              <w:t>partners</w:t>
            </w:r>
          </w:p>
        </w:tc>
        <w:tc>
          <w:tcPr>
            <w:tcW w:w="2206" w:type="dxa"/>
          </w:tcPr>
          <w:p w14:paraId="293E0516" w14:textId="15EFF199" w:rsidR="00E26A7F" w:rsidRPr="008503E4" w:rsidRDefault="00E26A7F">
            <w:pPr>
              <w:pStyle w:val="TableTextColumnHeading"/>
            </w:pPr>
            <w:r w:rsidRPr="008503E4">
              <w:t xml:space="preserve">Number of </w:t>
            </w:r>
            <w:r w:rsidR="00891565" w:rsidRPr="008503E4">
              <w:t>activities</w:t>
            </w:r>
          </w:p>
        </w:tc>
        <w:tc>
          <w:tcPr>
            <w:tcW w:w="2221" w:type="dxa"/>
            <w:gridSpan w:val="2"/>
          </w:tcPr>
          <w:p w14:paraId="4B55E200" w14:textId="31142BBC" w:rsidR="00E26A7F" w:rsidRPr="008503E4" w:rsidRDefault="00E26A7F">
            <w:pPr>
              <w:pStyle w:val="TableTextColumnHeading"/>
            </w:pPr>
            <w:r w:rsidRPr="008503E4">
              <w:t xml:space="preserve">Number of </w:t>
            </w:r>
            <w:r w:rsidR="00891565" w:rsidRPr="008503E4">
              <w:t>countries</w:t>
            </w:r>
          </w:p>
        </w:tc>
        <w:tc>
          <w:tcPr>
            <w:tcW w:w="4739" w:type="dxa"/>
          </w:tcPr>
          <w:p w14:paraId="38CBFF01" w14:textId="77777777" w:rsidR="00E26A7F" w:rsidRPr="008503E4" w:rsidRDefault="00E26A7F">
            <w:pPr>
              <w:pStyle w:val="TableTextColumnHeading"/>
            </w:pPr>
            <w:r w:rsidRPr="008503E4">
              <w:t>Mechanism/s</w:t>
            </w:r>
          </w:p>
        </w:tc>
      </w:tr>
      <w:tr w:rsidR="00E26A7F" w:rsidRPr="008503E4" w14:paraId="7D8D0C74" w14:textId="77777777" w:rsidTr="008503E4">
        <w:tblPrEx>
          <w:tblLook w:val="04A0" w:firstRow="1" w:lastRow="0" w:firstColumn="1" w:lastColumn="0" w:noHBand="0" w:noVBand="1"/>
        </w:tblPrEx>
        <w:trPr>
          <w:cantSplit/>
          <w:tblHeader w:val="0"/>
        </w:trPr>
        <w:tc>
          <w:tcPr>
            <w:tcW w:w="2338" w:type="dxa"/>
            <w:noWrap/>
            <w:hideMark/>
          </w:tcPr>
          <w:p w14:paraId="50615D64" w14:textId="77777777" w:rsidR="00E26A7F" w:rsidRPr="008503E4" w:rsidRDefault="00E26A7F" w:rsidP="008503E4">
            <w:pPr>
              <w:pStyle w:val="TableTextEntries"/>
            </w:pPr>
            <w:r w:rsidRPr="008503E4">
              <w:t>Humanitarian</w:t>
            </w:r>
          </w:p>
        </w:tc>
        <w:tc>
          <w:tcPr>
            <w:tcW w:w="2206" w:type="dxa"/>
          </w:tcPr>
          <w:p w14:paraId="4248A503" w14:textId="77777777" w:rsidR="00E26A7F" w:rsidRPr="008503E4" w:rsidRDefault="00E26A7F" w:rsidP="008503E4">
            <w:pPr>
              <w:pStyle w:val="TableTextEntries"/>
              <w:rPr>
                <w:highlight w:val="yellow"/>
              </w:rPr>
            </w:pPr>
            <w:r w:rsidRPr="008503E4">
              <w:t>8</w:t>
            </w:r>
          </w:p>
        </w:tc>
        <w:tc>
          <w:tcPr>
            <w:tcW w:w="2206" w:type="dxa"/>
            <w:noWrap/>
            <w:hideMark/>
          </w:tcPr>
          <w:p w14:paraId="77EF3C34" w14:textId="77777777" w:rsidR="00E26A7F" w:rsidRPr="008503E4" w:rsidRDefault="00E26A7F" w:rsidP="008503E4">
            <w:pPr>
              <w:pStyle w:val="TableTextEntries"/>
              <w:rPr>
                <w:highlight w:val="yellow"/>
              </w:rPr>
            </w:pPr>
            <w:r w:rsidRPr="008503E4">
              <w:t>22</w:t>
            </w:r>
          </w:p>
        </w:tc>
        <w:tc>
          <w:tcPr>
            <w:tcW w:w="2221" w:type="dxa"/>
            <w:gridSpan w:val="2"/>
            <w:noWrap/>
            <w:hideMark/>
          </w:tcPr>
          <w:p w14:paraId="2FE5881C" w14:textId="77777777" w:rsidR="00E26A7F" w:rsidRPr="008503E4" w:rsidRDefault="00E26A7F" w:rsidP="008503E4">
            <w:pPr>
              <w:pStyle w:val="TableTextEntries"/>
              <w:rPr>
                <w:highlight w:val="yellow"/>
              </w:rPr>
            </w:pPr>
            <w:r w:rsidRPr="008503E4">
              <w:t>17</w:t>
            </w:r>
          </w:p>
        </w:tc>
        <w:tc>
          <w:tcPr>
            <w:tcW w:w="4739" w:type="dxa"/>
            <w:noWrap/>
            <w:hideMark/>
          </w:tcPr>
          <w:p w14:paraId="13A35F55" w14:textId="6DDEAB21" w:rsidR="00E26A7F" w:rsidRPr="008503E4" w:rsidRDefault="00891565" w:rsidP="008503E4">
            <w:pPr>
              <w:pStyle w:val="TableTextEntries"/>
            </w:pPr>
            <w:r w:rsidRPr="008503E4">
              <w:t xml:space="preserve">Non-government organisations </w:t>
            </w:r>
            <w:r w:rsidR="004C164F" w:rsidRPr="008503E4">
              <w:t>and m</w:t>
            </w:r>
            <w:r w:rsidR="00E26A7F" w:rsidRPr="008503E4">
              <w:t>ultilaterals through Common Humanitarian Funds and consolidated appeals processes</w:t>
            </w:r>
          </w:p>
        </w:tc>
      </w:tr>
      <w:tr w:rsidR="00E26A7F" w:rsidRPr="008503E4" w14:paraId="7D60073E" w14:textId="77777777" w:rsidTr="008503E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blHeader w:val="0"/>
        </w:trPr>
        <w:tc>
          <w:tcPr>
            <w:tcW w:w="2338" w:type="dxa"/>
            <w:noWrap/>
            <w:hideMark/>
          </w:tcPr>
          <w:p w14:paraId="2723B068" w14:textId="1257F70B" w:rsidR="00E26A7F" w:rsidRPr="008503E4" w:rsidRDefault="00891565" w:rsidP="008503E4">
            <w:pPr>
              <w:pStyle w:val="TableTextEntries"/>
            </w:pPr>
            <w:r w:rsidRPr="008503E4">
              <w:t>Maternal, neonatal and child health</w:t>
            </w:r>
          </w:p>
        </w:tc>
        <w:tc>
          <w:tcPr>
            <w:tcW w:w="2206" w:type="dxa"/>
          </w:tcPr>
          <w:p w14:paraId="1F335FC6" w14:textId="77777777" w:rsidR="00E26A7F" w:rsidRPr="008503E4" w:rsidRDefault="00E26A7F" w:rsidP="008503E4">
            <w:pPr>
              <w:pStyle w:val="TableTextEntries"/>
            </w:pPr>
            <w:r w:rsidRPr="008503E4">
              <w:t>4</w:t>
            </w:r>
            <w:r w:rsidRPr="009267FB">
              <w:rPr>
                <w:rStyle w:val="FootnoteReference"/>
                <w:rFonts w:cstheme="minorHAnsi"/>
                <w:color w:val="auto"/>
                <w:sz w:val="22"/>
                <w:lang w:eastAsia="en-AU"/>
              </w:rPr>
              <w:footnoteReference w:id="198"/>
            </w:r>
          </w:p>
        </w:tc>
        <w:tc>
          <w:tcPr>
            <w:tcW w:w="2206" w:type="dxa"/>
            <w:noWrap/>
            <w:hideMark/>
          </w:tcPr>
          <w:p w14:paraId="10EDE82E" w14:textId="77777777" w:rsidR="00E26A7F" w:rsidRPr="008503E4" w:rsidRDefault="00E26A7F" w:rsidP="008503E4">
            <w:pPr>
              <w:pStyle w:val="TableTextEntries"/>
            </w:pPr>
            <w:r w:rsidRPr="008503E4">
              <w:t>4</w:t>
            </w:r>
          </w:p>
        </w:tc>
        <w:tc>
          <w:tcPr>
            <w:tcW w:w="2221" w:type="dxa"/>
            <w:gridSpan w:val="2"/>
            <w:noWrap/>
            <w:hideMark/>
          </w:tcPr>
          <w:p w14:paraId="11F0D780" w14:textId="77777777" w:rsidR="00E26A7F" w:rsidRPr="008503E4" w:rsidRDefault="00E26A7F" w:rsidP="008503E4">
            <w:pPr>
              <w:pStyle w:val="TableTextEntries"/>
            </w:pPr>
            <w:r w:rsidRPr="008503E4">
              <w:t>4</w:t>
            </w:r>
          </w:p>
        </w:tc>
        <w:tc>
          <w:tcPr>
            <w:tcW w:w="4739" w:type="dxa"/>
            <w:noWrap/>
            <w:hideMark/>
          </w:tcPr>
          <w:p w14:paraId="5F87F21C" w14:textId="53AD23C2" w:rsidR="00E26A7F" w:rsidRPr="008503E4" w:rsidRDefault="004C164F" w:rsidP="008503E4">
            <w:pPr>
              <w:pStyle w:val="TableTextEntries"/>
            </w:pPr>
            <w:r w:rsidRPr="008503E4">
              <w:t>Multi-donor p</w:t>
            </w:r>
            <w:r w:rsidR="00E26A7F" w:rsidRPr="008503E4">
              <w:t>ooled funds</w:t>
            </w:r>
          </w:p>
        </w:tc>
      </w:tr>
      <w:tr w:rsidR="00E26A7F" w:rsidRPr="008503E4" w14:paraId="2A482211" w14:textId="77777777" w:rsidTr="008503E4">
        <w:tblPrEx>
          <w:tblLook w:val="04A0" w:firstRow="1" w:lastRow="0" w:firstColumn="1" w:lastColumn="0" w:noHBand="0" w:noVBand="1"/>
        </w:tblPrEx>
        <w:trPr>
          <w:cantSplit/>
          <w:tblHeader w:val="0"/>
        </w:trPr>
        <w:tc>
          <w:tcPr>
            <w:tcW w:w="2338" w:type="dxa"/>
            <w:noWrap/>
            <w:hideMark/>
          </w:tcPr>
          <w:p w14:paraId="6802C504" w14:textId="34419D3F" w:rsidR="00E26A7F" w:rsidRPr="008503E4" w:rsidRDefault="00891565" w:rsidP="008503E4">
            <w:pPr>
              <w:pStyle w:val="TableTextEntries"/>
            </w:pPr>
            <w:r w:rsidRPr="008503E4">
              <w:t>Water, sanitation and hygiene</w:t>
            </w:r>
          </w:p>
        </w:tc>
        <w:tc>
          <w:tcPr>
            <w:tcW w:w="2206" w:type="dxa"/>
          </w:tcPr>
          <w:p w14:paraId="4D4D0F15" w14:textId="77777777" w:rsidR="00E26A7F" w:rsidRPr="008503E4" w:rsidRDefault="00E26A7F" w:rsidP="008503E4">
            <w:pPr>
              <w:pStyle w:val="TableTextEntries"/>
            </w:pPr>
            <w:r w:rsidRPr="008503E4">
              <w:t>6</w:t>
            </w:r>
          </w:p>
        </w:tc>
        <w:tc>
          <w:tcPr>
            <w:tcW w:w="2206" w:type="dxa"/>
            <w:noWrap/>
            <w:hideMark/>
          </w:tcPr>
          <w:p w14:paraId="2048704C" w14:textId="77777777" w:rsidR="00E26A7F" w:rsidRPr="008503E4" w:rsidRDefault="00E26A7F" w:rsidP="008503E4">
            <w:pPr>
              <w:pStyle w:val="TableTextEntries"/>
            </w:pPr>
            <w:r w:rsidRPr="008503E4">
              <w:t>7</w:t>
            </w:r>
          </w:p>
        </w:tc>
        <w:tc>
          <w:tcPr>
            <w:tcW w:w="2221" w:type="dxa"/>
            <w:gridSpan w:val="2"/>
            <w:noWrap/>
            <w:hideMark/>
          </w:tcPr>
          <w:p w14:paraId="1608DB05" w14:textId="77777777" w:rsidR="00E26A7F" w:rsidRPr="008503E4" w:rsidRDefault="00E26A7F" w:rsidP="008503E4">
            <w:pPr>
              <w:pStyle w:val="TableTextEntries"/>
            </w:pPr>
            <w:r w:rsidRPr="008503E4">
              <w:t>4</w:t>
            </w:r>
          </w:p>
        </w:tc>
        <w:tc>
          <w:tcPr>
            <w:tcW w:w="4739" w:type="dxa"/>
            <w:noWrap/>
            <w:hideMark/>
          </w:tcPr>
          <w:p w14:paraId="6CC70643" w14:textId="77777777" w:rsidR="00E26A7F" w:rsidRPr="008503E4" w:rsidRDefault="00E26A7F" w:rsidP="008503E4">
            <w:pPr>
              <w:pStyle w:val="TableTextEntries"/>
            </w:pPr>
            <w:r w:rsidRPr="008503E4">
              <w:t>Multilaterals, multi-donor trust funds, African regional organisations</w:t>
            </w:r>
          </w:p>
        </w:tc>
      </w:tr>
      <w:tr w:rsidR="00E26A7F" w:rsidRPr="008503E4" w14:paraId="2B1D9264" w14:textId="77777777" w:rsidTr="008503E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blHeader w:val="0"/>
        </w:trPr>
        <w:tc>
          <w:tcPr>
            <w:tcW w:w="2338" w:type="dxa"/>
            <w:noWrap/>
            <w:hideMark/>
          </w:tcPr>
          <w:p w14:paraId="2C4FA50B" w14:textId="543A5692" w:rsidR="00E26A7F" w:rsidRPr="008503E4" w:rsidRDefault="00E26A7F" w:rsidP="008503E4">
            <w:pPr>
              <w:pStyle w:val="TableTextEntries"/>
            </w:pPr>
            <w:r w:rsidRPr="008503E4">
              <w:t xml:space="preserve">Food </w:t>
            </w:r>
            <w:r w:rsidR="00891565" w:rsidRPr="008503E4">
              <w:t>security</w:t>
            </w:r>
          </w:p>
        </w:tc>
        <w:tc>
          <w:tcPr>
            <w:tcW w:w="2206" w:type="dxa"/>
          </w:tcPr>
          <w:p w14:paraId="067B59B0" w14:textId="77777777" w:rsidR="00E26A7F" w:rsidRPr="008503E4" w:rsidRDefault="00E26A7F" w:rsidP="008503E4">
            <w:pPr>
              <w:pStyle w:val="TableTextEntries"/>
            </w:pPr>
            <w:r w:rsidRPr="008503E4">
              <w:t>6</w:t>
            </w:r>
          </w:p>
        </w:tc>
        <w:tc>
          <w:tcPr>
            <w:tcW w:w="2206" w:type="dxa"/>
            <w:noWrap/>
            <w:hideMark/>
          </w:tcPr>
          <w:p w14:paraId="452C5B60" w14:textId="77777777" w:rsidR="00E26A7F" w:rsidRPr="008503E4" w:rsidRDefault="00E26A7F" w:rsidP="008503E4">
            <w:pPr>
              <w:pStyle w:val="TableTextEntries"/>
            </w:pPr>
            <w:r w:rsidRPr="008503E4">
              <w:t>50</w:t>
            </w:r>
          </w:p>
        </w:tc>
        <w:tc>
          <w:tcPr>
            <w:tcW w:w="2221" w:type="dxa"/>
            <w:gridSpan w:val="2"/>
            <w:noWrap/>
            <w:hideMark/>
          </w:tcPr>
          <w:p w14:paraId="51BA52AE" w14:textId="77777777" w:rsidR="00E26A7F" w:rsidRPr="008503E4" w:rsidRDefault="00E26A7F" w:rsidP="008503E4">
            <w:pPr>
              <w:pStyle w:val="TableTextEntries"/>
            </w:pPr>
            <w:r w:rsidRPr="008503E4">
              <w:t>28</w:t>
            </w:r>
          </w:p>
        </w:tc>
        <w:tc>
          <w:tcPr>
            <w:tcW w:w="4739" w:type="dxa"/>
            <w:noWrap/>
            <w:hideMark/>
          </w:tcPr>
          <w:p w14:paraId="7402D11F" w14:textId="5D181354" w:rsidR="00E26A7F" w:rsidRPr="008503E4" w:rsidRDefault="00E26A7F" w:rsidP="008503E4">
            <w:pPr>
              <w:pStyle w:val="TableTextEntries"/>
            </w:pPr>
            <w:r w:rsidRPr="008503E4">
              <w:t xml:space="preserve">Agricultural research </w:t>
            </w:r>
            <w:r w:rsidR="00891565" w:rsidRPr="008503E4">
              <w:t xml:space="preserve">and </w:t>
            </w:r>
            <w:r w:rsidRPr="008503E4">
              <w:t>development partnerships, private sector</w:t>
            </w:r>
            <w:r w:rsidR="004C164F" w:rsidRPr="008503E4">
              <w:t xml:space="preserve"> challenge funds</w:t>
            </w:r>
            <w:r w:rsidRPr="008503E4">
              <w:t xml:space="preserve">, social </w:t>
            </w:r>
            <w:r w:rsidR="004C164F" w:rsidRPr="008503E4">
              <w:t>transfers</w:t>
            </w:r>
          </w:p>
        </w:tc>
      </w:tr>
      <w:tr w:rsidR="00E26A7F" w:rsidRPr="008503E4" w14:paraId="6A41CB99" w14:textId="77777777" w:rsidTr="008503E4">
        <w:tblPrEx>
          <w:tblLook w:val="04A0" w:firstRow="1" w:lastRow="0" w:firstColumn="1" w:lastColumn="0" w:noHBand="0" w:noVBand="1"/>
        </w:tblPrEx>
        <w:trPr>
          <w:cantSplit/>
          <w:tblHeader w:val="0"/>
        </w:trPr>
        <w:tc>
          <w:tcPr>
            <w:tcW w:w="2338" w:type="dxa"/>
            <w:noWrap/>
          </w:tcPr>
          <w:p w14:paraId="2885D12F" w14:textId="77777777" w:rsidR="00E26A7F" w:rsidRPr="008503E4" w:rsidRDefault="00E26A7F">
            <w:pPr>
              <w:pStyle w:val="TableTextColumnHeading"/>
              <w:rPr>
                <w:b/>
              </w:rPr>
            </w:pPr>
            <w:r w:rsidRPr="008503E4">
              <w:t>Total</w:t>
            </w:r>
          </w:p>
        </w:tc>
        <w:tc>
          <w:tcPr>
            <w:tcW w:w="2206" w:type="dxa"/>
            <w:shd w:val="clear" w:color="auto" w:fill="auto"/>
          </w:tcPr>
          <w:p w14:paraId="30B6BD29" w14:textId="77777777" w:rsidR="00E26A7F" w:rsidRPr="008503E4" w:rsidRDefault="00E26A7F">
            <w:pPr>
              <w:pStyle w:val="TableTextColumnHeading"/>
              <w:rPr>
                <w:b/>
              </w:rPr>
            </w:pPr>
            <w:r w:rsidRPr="008503E4">
              <w:t>-</w:t>
            </w:r>
          </w:p>
        </w:tc>
        <w:tc>
          <w:tcPr>
            <w:tcW w:w="2206" w:type="dxa"/>
            <w:noWrap/>
          </w:tcPr>
          <w:p w14:paraId="6D839380" w14:textId="77777777" w:rsidR="00E26A7F" w:rsidRPr="008503E4" w:rsidRDefault="00E26A7F">
            <w:pPr>
              <w:pStyle w:val="TableTextColumnHeading"/>
              <w:rPr>
                <w:b/>
              </w:rPr>
            </w:pPr>
            <w:r w:rsidRPr="008503E4">
              <w:t>83</w:t>
            </w:r>
          </w:p>
        </w:tc>
        <w:tc>
          <w:tcPr>
            <w:tcW w:w="2193" w:type="dxa"/>
            <w:shd w:val="clear" w:color="auto" w:fill="auto"/>
            <w:noWrap/>
          </w:tcPr>
          <w:p w14:paraId="6BBE8BE2" w14:textId="77777777" w:rsidR="00E26A7F" w:rsidRPr="008503E4" w:rsidRDefault="00E26A7F">
            <w:pPr>
              <w:pStyle w:val="TableTextColumnHeading"/>
              <w:rPr>
                <w:b/>
              </w:rPr>
            </w:pPr>
            <w:r w:rsidRPr="008503E4">
              <w:t>-</w:t>
            </w:r>
          </w:p>
        </w:tc>
        <w:tc>
          <w:tcPr>
            <w:tcW w:w="4767" w:type="dxa"/>
            <w:gridSpan w:val="2"/>
            <w:shd w:val="clear" w:color="auto" w:fill="auto"/>
          </w:tcPr>
          <w:p w14:paraId="08095D02" w14:textId="77777777" w:rsidR="00E26A7F" w:rsidRPr="008503E4" w:rsidRDefault="00AD02B6">
            <w:pPr>
              <w:pStyle w:val="TableTextColumnHeading"/>
              <w:rPr>
                <w:b/>
              </w:rPr>
            </w:pPr>
            <w:r w:rsidRPr="008503E4">
              <w:t>-</w:t>
            </w:r>
          </w:p>
        </w:tc>
      </w:tr>
    </w:tbl>
    <w:p w14:paraId="09E1D777" w14:textId="77777777" w:rsidR="00027BCD" w:rsidRDefault="00027BCD" w:rsidP="00973DA0">
      <w:pPr>
        <w:pStyle w:val="BodyText"/>
      </w:pPr>
    </w:p>
    <w:p w14:paraId="3443C9CF" w14:textId="77777777" w:rsidR="00C0255B" w:rsidRDefault="00C0255B" w:rsidP="004369AB">
      <w:pPr>
        <w:pStyle w:val="BodyText"/>
        <w:rPr>
          <w:rFonts w:ascii="Franklin Gothic Demi" w:hAnsi="Franklin Gothic Demi" w:cs="Arial"/>
          <w:color w:val="AD495D"/>
          <w:kern w:val="28"/>
          <w:sz w:val="28"/>
          <w:szCs w:val="28"/>
        </w:rPr>
      </w:pPr>
      <w:r>
        <w:br w:type="page"/>
      </w:r>
    </w:p>
    <w:p w14:paraId="792C9D6C" w14:textId="126B2A55" w:rsidR="00B75D35" w:rsidRDefault="00B75D35" w:rsidP="00B47429">
      <w:pPr>
        <w:pStyle w:val="Heading1"/>
      </w:pPr>
      <w:r w:rsidRPr="009003E8">
        <w:lastRenderedPageBreak/>
        <w:t xml:space="preserve">Annex </w:t>
      </w:r>
      <w:r w:rsidR="00027BCD">
        <w:t>C</w:t>
      </w:r>
      <w:r w:rsidRPr="009003E8">
        <w:t xml:space="preserve">: </w:t>
      </w:r>
      <w:r w:rsidR="006B7AB3" w:rsidRPr="008F5737">
        <w:t xml:space="preserve">Sub-Saharan </w:t>
      </w:r>
      <w:r w:rsidR="008B5EDC">
        <w:t>Africa Program’s delivery mechanisms and partners</w:t>
      </w:r>
    </w:p>
    <w:tbl>
      <w:tblPr>
        <w:tblStyle w:val="APPR"/>
        <w:tblW w:w="5000" w:type="pct"/>
        <w:tblLayout w:type="fixed"/>
        <w:tblLook w:val="0000" w:firstRow="0" w:lastRow="0" w:firstColumn="0" w:lastColumn="0" w:noHBand="0" w:noVBand="0"/>
        <w:tblCaption w:val="Sub-Saharan Africa Program’s delivery mechanisms and partners"/>
        <w:tblDescription w:val="Sub-Saharan Africa Program’s delivery mechanisms and partners"/>
      </w:tblPr>
      <w:tblGrid>
        <w:gridCol w:w="2977"/>
        <w:gridCol w:w="2725"/>
        <w:gridCol w:w="2102"/>
        <w:gridCol w:w="1851"/>
        <w:gridCol w:w="1855"/>
        <w:gridCol w:w="2425"/>
      </w:tblGrid>
      <w:tr w:rsidR="001D727E" w:rsidRPr="00BA31C9" w14:paraId="564AEA4E" w14:textId="77777777" w:rsidTr="008503E4">
        <w:trPr>
          <w:cnfStyle w:val="000000010000" w:firstRow="0" w:lastRow="0" w:firstColumn="0" w:lastColumn="0" w:oddVBand="0" w:evenVBand="0" w:oddHBand="0" w:evenHBand="1" w:firstRowFirstColumn="0" w:firstRowLastColumn="0" w:lastRowFirstColumn="0" w:lastRowLastColumn="0"/>
          <w:cantSplit/>
        </w:trPr>
        <w:tc>
          <w:tcPr>
            <w:tcW w:w="3204" w:type="dxa"/>
          </w:tcPr>
          <w:p w14:paraId="3FA02734" w14:textId="7FAA53C1" w:rsidR="00CC6973" w:rsidRPr="009D7F73" w:rsidRDefault="00CC6973">
            <w:pPr>
              <w:pStyle w:val="TableTextColumnHeading"/>
              <w:rPr>
                <w:b/>
              </w:rPr>
            </w:pPr>
            <w:r w:rsidRPr="009D7F73">
              <w:t>D</w:t>
            </w:r>
            <w:r>
              <w:t xml:space="preserve">elivery </w:t>
            </w:r>
            <w:r w:rsidR="00891565">
              <w:t>mechanism</w:t>
            </w:r>
          </w:p>
        </w:tc>
        <w:tc>
          <w:tcPr>
            <w:tcW w:w="2942" w:type="dxa"/>
          </w:tcPr>
          <w:p w14:paraId="7E0CD02D" w14:textId="445C15F0" w:rsidR="00CC6973" w:rsidRPr="009D7F73" w:rsidRDefault="00CC6973">
            <w:pPr>
              <w:pStyle w:val="TableTextColumnHeading"/>
            </w:pPr>
            <w:r>
              <w:t xml:space="preserve">Primary </w:t>
            </w:r>
            <w:r w:rsidR="00891565">
              <w:t>partner</w:t>
            </w:r>
          </w:p>
        </w:tc>
        <w:tc>
          <w:tcPr>
            <w:tcW w:w="2257" w:type="dxa"/>
          </w:tcPr>
          <w:p w14:paraId="4C9B49D4" w14:textId="1BC277B9" w:rsidR="00CC6973" w:rsidRPr="009D7F73" w:rsidRDefault="00CC6973">
            <w:pPr>
              <w:pStyle w:val="TableTextColumnHeading"/>
            </w:pPr>
            <w:r>
              <w:t>Sector/</w:t>
            </w:r>
            <w:r w:rsidR="00891565">
              <w:t>program</w:t>
            </w:r>
          </w:p>
        </w:tc>
        <w:tc>
          <w:tcPr>
            <w:tcW w:w="1981" w:type="dxa"/>
          </w:tcPr>
          <w:p w14:paraId="7C6C310A" w14:textId="77777777" w:rsidR="00CC6973" w:rsidRPr="00CC6973" w:rsidRDefault="00CC6973">
            <w:pPr>
              <w:pStyle w:val="TableTextColumnHeading"/>
            </w:pPr>
            <w:r>
              <w:t>Number of activities</w:t>
            </w:r>
          </w:p>
        </w:tc>
        <w:tc>
          <w:tcPr>
            <w:tcW w:w="1985" w:type="dxa"/>
          </w:tcPr>
          <w:p w14:paraId="5DA24378" w14:textId="77777777" w:rsidR="00CC6973" w:rsidRPr="00BD69E8" w:rsidRDefault="00CC6973">
            <w:pPr>
              <w:pStyle w:val="TableTextColumnHeading"/>
            </w:pPr>
            <w:r>
              <w:t>Number of countries</w:t>
            </w:r>
          </w:p>
        </w:tc>
        <w:tc>
          <w:tcPr>
            <w:tcW w:w="2597" w:type="dxa"/>
          </w:tcPr>
          <w:p w14:paraId="35032FBB" w14:textId="147BBD26" w:rsidR="00CC6973" w:rsidRPr="003313DE" w:rsidRDefault="00CC6973">
            <w:pPr>
              <w:pStyle w:val="TableTextColumnHeading"/>
            </w:pPr>
            <w:r w:rsidRPr="00BA31C9">
              <w:t>Total funding through partner</w:t>
            </w:r>
            <w:r w:rsidR="00BA31C9" w:rsidRPr="00BA31C9">
              <w:t xml:space="preserve"> (</w:t>
            </w:r>
            <w:r w:rsidR="00A92B38">
              <w:t>$</w:t>
            </w:r>
            <w:r w:rsidR="00BA31C9" w:rsidRPr="00BA31C9">
              <w:t xml:space="preserve"> million)</w:t>
            </w:r>
            <w:r w:rsidR="00BA31C9" w:rsidRPr="00BA31C9">
              <w:rPr>
                <w:rStyle w:val="FootnoteReference"/>
              </w:rPr>
              <w:footnoteReference w:id="199"/>
            </w:r>
          </w:p>
        </w:tc>
      </w:tr>
      <w:tr w:rsidR="00CC6973" w:rsidRPr="005C2DCB" w14:paraId="62A2B11E" w14:textId="77777777" w:rsidTr="008503E4">
        <w:trPr>
          <w:cantSplit/>
          <w:tblHeader w:val="0"/>
        </w:trPr>
        <w:tc>
          <w:tcPr>
            <w:tcW w:w="3204" w:type="dxa"/>
            <w:vMerge w:val="restart"/>
          </w:tcPr>
          <w:p w14:paraId="130B9638" w14:textId="6A142774" w:rsidR="00CC6973" w:rsidRPr="005C2DCB" w:rsidRDefault="00CC6973" w:rsidP="008503E4">
            <w:pPr>
              <w:pStyle w:val="TableTextEntries"/>
            </w:pPr>
            <w:r w:rsidRPr="00BD69E8">
              <w:t xml:space="preserve">Delegated </w:t>
            </w:r>
            <w:r w:rsidR="00891565">
              <w:t>c</w:t>
            </w:r>
            <w:r w:rsidR="00891565" w:rsidRPr="00BD69E8">
              <w:t>ooperation</w:t>
            </w:r>
          </w:p>
        </w:tc>
        <w:tc>
          <w:tcPr>
            <w:tcW w:w="2942" w:type="dxa"/>
          </w:tcPr>
          <w:p w14:paraId="650571AE" w14:textId="0AF6A632" w:rsidR="005C0B20" w:rsidRPr="005C0B20" w:rsidRDefault="005C0B20" w:rsidP="008503E4">
            <w:pPr>
              <w:pStyle w:val="TableTextEntries"/>
              <w:rPr>
                <w:lang w:val="en-US"/>
              </w:rPr>
            </w:pPr>
            <w:r>
              <w:t>United Kingdom</w:t>
            </w:r>
            <w:r w:rsidRPr="005C0B20">
              <w:t xml:space="preserve"> Department for International Development</w:t>
            </w:r>
          </w:p>
          <w:p w14:paraId="3E8E9AB1" w14:textId="223A8660" w:rsidR="00CC6973" w:rsidRDefault="00CC6973" w:rsidP="008503E4">
            <w:pPr>
              <w:pStyle w:val="TableTextEntries"/>
            </w:pPr>
          </w:p>
        </w:tc>
        <w:tc>
          <w:tcPr>
            <w:tcW w:w="2257" w:type="dxa"/>
          </w:tcPr>
          <w:p w14:paraId="7FD1428D" w14:textId="0D3B0724" w:rsidR="00CC6973" w:rsidRDefault="00CC6973" w:rsidP="008503E4">
            <w:pPr>
              <w:pStyle w:val="TableTextEntries"/>
            </w:pPr>
            <w:r w:rsidRPr="00BD69E8">
              <w:t xml:space="preserve">Food </w:t>
            </w:r>
            <w:r w:rsidR="005C0B20">
              <w:t>s</w:t>
            </w:r>
            <w:r w:rsidR="005C0B20" w:rsidRPr="00BD69E8">
              <w:t>ecurit</w:t>
            </w:r>
            <w:r w:rsidR="005C0B20">
              <w:t>y</w:t>
            </w:r>
          </w:p>
        </w:tc>
        <w:tc>
          <w:tcPr>
            <w:tcW w:w="1981" w:type="dxa"/>
          </w:tcPr>
          <w:p w14:paraId="19F31BA7" w14:textId="77777777" w:rsidR="00CC6973" w:rsidRPr="005C2DCB" w:rsidRDefault="00CC6973" w:rsidP="008503E4">
            <w:pPr>
              <w:pStyle w:val="TableTextEntries"/>
            </w:pPr>
            <w:r>
              <w:t>2</w:t>
            </w:r>
          </w:p>
        </w:tc>
        <w:tc>
          <w:tcPr>
            <w:tcW w:w="1985" w:type="dxa"/>
          </w:tcPr>
          <w:p w14:paraId="1E789609" w14:textId="77777777" w:rsidR="00CC6973" w:rsidRPr="005C2DCB" w:rsidRDefault="00CC6973" w:rsidP="008503E4">
            <w:pPr>
              <w:pStyle w:val="TableTextEntries"/>
            </w:pPr>
            <w:r>
              <w:t>2</w:t>
            </w:r>
          </w:p>
        </w:tc>
        <w:tc>
          <w:tcPr>
            <w:tcW w:w="2597" w:type="dxa"/>
          </w:tcPr>
          <w:p w14:paraId="13208BDF" w14:textId="77777777" w:rsidR="00CC6973" w:rsidRDefault="00CC6973" w:rsidP="008503E4">
            <w:pPr>
              <w:pStyle w:val="TableTextEntries"/>
            </w:pPr>
            <w:r>
              <w:t>52.1</w:t>
            </w:r>
          </w:p>
        </w:tc>
      </w:tr>
      <w:tr w:rsidR="00E26A7F" w:rsidRPr="005C2DCB" w14:paraId="356BBC84" w14:textId="77777777" w:rsidTr="008503E4">
        <w:trPr>
          <w:cnfStyle w:val="000000010000" w:firstRow="0" w:lastRow="0" w:firstColumn="0" w:lastColumn="0" w:oddVBand="0" w:evenVBand="0" w:oddHBand="0" w:evenHBand="1" w:firstRowFirstColumn="0" w:firstRowLastColumn="0" w:lastRowFirstColumn="0" w:lastRowLastColumn="0"/>
          <w:cantSplit/>
          <w:tblHeader w:val="0"/>
        </w:trPr>
        <w:tc>
          <w:tcPr>
            <w:tcW w:w="3204" w:type="dxa"/>
            <w:vMerge/>
          </w:tcPr>
          <w:p w14:paraId="1671B434" w14:textId="77777777" w:rsidR="00CC6973" w:rsidRPr="005C2DCB" w:rsidRDefault="00CC6973" w:rsidP="008503E4">
            <w:pPr>
              <w:pStyle w:val="TableTextEntries"/>
            </w:pPr>
          </w:p>
        </w:tc>
        <w:tc>
          <w:tcPr>
            <w:tcW w:w="2942" w:type="dxa"/>
          </w:tcPr>
          <w:p w14:paraId="231ADC60" w14:textId="77777777" w:rsidR="00CC6973" w:rsidRDefault="00CC6973" w:rsidP="008503E4">
            <w:pPr>
              <w:pStyle w:val="TableTextEntries"/>
            </w:pPr>
            <w:r w:rsidRPr="00BD69E8">
              <w:t>GIZ</w:t>
            </w:r>
          </w:p>
        </w:tc>
        <w:tc>
          <w:tcPr>
            <w:tcW w:w="2257" w:type="dxa"/>
          </w:tcPr>
          <w:p w14:paraId="58850C2A" w14:textId="2C8D9B77" w:rsidR="00CC6973" w:rsidRDefault="005C0B20" w:rsidP="008503E4">
            <w:pPr>
              <w:pStyle w:val="TableTextEntries"/>
            </w:pPr>
            <w:r>
              <w:rPr>
                <w:lang w:val="en-US"/>
              </w:rPr>
              <w:t>M</w:t>
            </w:r>
            <w:r w:rsidRPr="005C0B20">
              <w:rPr>
                <w:lang w:val="en-US"/>
              </w:rPr>
              <w:t>aternal, neonatal and child health</w:t>
            </w:r>
          </w:p>
        </w:tc>
        <w:tc>
          <w:tcPr>
            <w:tcW w:w="1981" w:type="dxa"/>
          </w:tcPr>
          <w:p w14:paraId="0330976E" w14:textId="77777777" w:rsidR="00CC6973" w:rsidRPr="005C2DCB" w:rsidRDefault="00CC6973" w:rsidP="008503E4">
            <w:pPr>
              <w:pStyle w:val="TableTextEntries"/>
            </w:pPr>
            <w:r>
              <w:t>1</w:t>
            </w:r>
          </w:p>
        </w:tc>
        <w:tc>
          <w:tcPr>
            <w:tcW w:w="1985" w:type="dxa"/>
          </w:tcPr>
          <w:p w14:paraId="7A2E0736" w14:textId="77777777" w:rsidR="00CC6973" w:rsidRPr="005C2DCB" w:rsidRDefault="00CC6973" w:rsidP="008503E4">
            <w:pPr>
              <w:pStyle w:val="TableTextEntries"/>
            </w:pPr>
            <w:r>
              <w:t>1</w:t>
            </w:r>
          </w:p>
        </w:tc>
        <w:tc>
          <w:tcPr>
            <w:tcW w:w="2597" w:type="dxa"/>
          </w:tcPr>
          <w:p w14:paraId="52D7A1EC" w14:textId="77777777" w:rsidR="00CC6973" w:rsidRDefault="00CC6973" w:rsidP="008503E4">
            <w:pPr>
              <w:pStyle w:val="TableTextEntries"/>
            </w:pPr>
            <w:r>
              <w:t>35</w:t>
            </w:r>
          </w:p>
        </w:tc>
      </w:tr>
      <w:tr w:rsidR="00CC6973" w:rsidRPr="005C2DCB" w14:paraId="1BC07B73" w14:textId="77777777" w:rsidTr="008503E4">
        <w:trPr>
          <w:cantSplit/>
          <w:tblHeader w:val="0"/>
        </w:trPr>
        <w:tc>
          <w:tcPr>
            <w:tcW w:w="3204" w:type="dxa"/>
          </w:tcPr>
          <w:p w14:paraId="012BEF5F" w14:textId="77777777" w:rsidR="00CC6973" w:rsidRPr="00BD69E8" w:rsidRDefault="00CC6973" w:rsidP="008503E4">
            <w:pPr>
              <w:pStyle w:val="TableTextEntries"/>
            </w:pPr>
          </w:p>
        </w:tc>
        <w:tc>
          <w:tcPr>
            <w:tcW w:w="2942" w:type="dxa"/>
          </w:tcPr>
          <w:p w14:paraId="0D8AB3B5" w14:textId="77777777" w:rsidR="00CC6973" w:rsidRPr="00BD69E8" w:rsidRDefault="00CC6973" w:rsidP="008503E4">
            <w:pPr>
              <w:pStyle w:val="TableTextEntries"/>
            </w:pPr>
          </w:p>
        </w:tc>
        <w:tc>
          <w:tcPr>
            <w:tcW w:w="2257" w:type="dxa"/>
          </w:tcPr>
          <w:p w14:paraId="1D1CCFF8" w14:textId="4F91DE39" w:rsidR="00CC6973" w:rsidRPr="00BD69E8" w:rsidRDefault="005C0B20" w:rsidP="008503E4">
            <w:pPr>
              <w:pStyle w:val="TableTextEntries"/>
            </w:pPr>
            <w:r>
              <w:rPr>
                <w:lang w:val="en-US"/>
              </w:rPr>
              <w:t>W</w:t>
            </w:r>
            <w:r w:rsidRPr="005C0B20">
              <w:rPr>
                <w:lang w:val="en-US"/>
              </w:rPr>
              <w:t>ater, sanitation and hygiene</w:t>
            </w:r>
          </w:p>
        </w:tc>
        <w:tc>
          <w:tcPr>
            <w:tcW w:w="1981" w:type="dxa"/>
          </w:tcPr>
          <w:p w14:paraId="75631852" w14:textId="77777777" w:rsidR="00CC6973" w:rsidRPr="00BD69E8" w:rsidRDefault="00CC6973" w:rsidP="008503E4">
            <w:pPr>
              <w:pStyle w:val="TableTextEntries"/>
            </w:pPr>
            <w:r w:rsidRPr="00BD69E8">
              <w:t>3</w:t>
            </w:r>
          </w:p>
        </w:tc>
        <w:tc>
          <w:tcPr>
            <w:tcW w:w="1985" w:type="dxa"/>
          </w:tcPr>
          <w:p w14:paraId="75A90553" w14:textId="77777777" w:rsidR="00CC6973" w:rsidRPr="00BD69E8" w:rsidRDefault="00EB5BB1" w:rsidP="008503E4">
            <w:pPr>
              <w:pStyle w:val="TableTextEntries"/>
            </w:pPr>
            <w:r>
              <w:t>12</w:t>
            </w:r>
          </w:p>
        </w:tc>
        <w:tc>
          <w:tcPr>
            <w:tcW w:w="2597" w:type="dxa"/>
          </w:tcPr>
          <w:p w14:paraId="703E293A" w14:textId="77777777" w:rsidR="00CC6973" w:rsidRPr="00BD69E8" w:rsidRDefault="00CC6973" w:rsidP="008503E4">
            <w:pPr>
              <w:pStyle w:val="TableTextEntries"/>
            </w:pPr>
            <w:r w:rsidRPr="00BD69E8">
              <w:t>46.5</w:t>
            </w:r>
          </w:p>
        </w:tc>
      </w:tr>
      <w:tr w:rsidR="00E26A7F" w:rsidRPr="005C2DCB" w14:paraId="6B47E8B3" w14:textId="77777777" w:rsidTr="008503E4">
        <w:trPr>
          <w:cnfStyle w:val="000000010000" w:firstRow="0" w:lastRow="0" w:firstColumn="0" w:lastColumn="0" w:oddVBand="0" w:evenVBand="0" w:oddHBand="0" w:evenHBand="1" w:firstRowFirstColumn="0" w:firstRowLastColumn="0" w:lastRowFirstColumn="0" w:lastRowLastColumn="0"/>
          <w:cantSplit/>
          <w:tblHeader w:val="0"/>
        </w:trPr>
        <w:tc>
          <w:tcPr>
            <w:tcW w:w="3204" w:type="dxa"/>
            <w:vMerge w:val="restart"/>
          </w:tcPr>
          <w:p w14:paraId="424CBB7A" w14:textId="77777777" w:rsidR="00CC6973" w:rsidRPr="00BD69E8" w:rsidRDefault="00CC6973" w:rsidP="008503E4">
            <w:pPr>
              <w:pStyle w:val="TableTextEntries"/>
            </w:pPr>
            <w:r w:rsidRPr="00BD69E8">
              <w:t>Direct grant to multilateral organisation</w:t>
            </w:r>
          </w:p>
        </w:tc>
        <w:tc>
          <w:tcPr>
            <w:tcW w:w="2942" w:type="dxa"/>
          </w:tcPr>
          <w:p w14:paraId="14C102DA" w14:textId="2A07212D" w:rsidR="00CC6973" w:rsidRPr="00BD69E8" w:rsidRDefault="005C0B20" w:rsidP="008503E4">
            <w:pPr>
              <w:pStyle w:val="TableTextEntries"/>
            </w:pPr>
            <w:r w:rsidRPr="005C0B20">
              <w:rPr>
                <w:lang w:val="en-US"/>
              </w:rPr>
              <w:t>African Development Bank</w:t>
            </w:r>
          </w:p>
        </w:tc>
        <w:tc>
          <w:tcPr>
            <w:tcW w:w="2257" w:type="dxa"/>
          </w:tcPr>
          <w:p w14:paraId="4B971C44" w14:textId="6E908779" w:rsidR="00CC6973" w:rsidRPr="00BD69E8" w:rsidRDefault="005C0B20" w:rsidP="008503E4">
            <w:pPr>
              <w:pStyle w:val="TableTextEntries"/>
            </w:pPr>
            <w:r>
              <w:rPr>
                <w:lang w:val="en-US"/>
              </w:rPr>
              <w:t>W</w:t>
            </w:r>
            <w:r w:rsidRPr="005C0B20">
              <w:rPr>
                <w:lang w:val="en-US"/>
              </w:rPr>
              <w:t>ater, sanitation and hygiene</w:t>
            </w:r>
          </w:p>
        </w:tc>
        <w:tc>
          <w:tcPr>
            <w:tcW w:w="1981" w:type="dxa"/>
          </w:tcPr>
          <w:p w14:paraId="7F2449F2" w14:textId="77777777" w:rsidR="00CC6973" w:rsidRPr="00BD69E8" w:rsidRDefault="00CC6973" w:rsidP="008503E4">
            <w:pPr>
              <w:pStyle w:val="TableTextEntries"/>
            </w:pPr>
            <w:r w:rsidRPr="00BD69E8">
              <w:t>1</w:t>
            </w:r>
          </w:p>
        </w:tc>
        <w:tc>
          <w:tcPr>
            <w:tcW w:w="1985" w:type="dxa"/>
          </w:tcPr>
          <w:p w14:paraId="2E35C2AD" w14:textId="77777777" w:rsidR="00CC6973" w:rsidRPr="00BD69E8" w:rsidRDefault="00CC6973" w:rsidP="008503E4">
            <w:pPr>
              <w:pStyle w:val="TableTextEntries"/>
            </w:pPr>
            <w:r w:rsidRPr="00BD69E8">
              <w:t>1</w:t>
            </w:r>
          </w:p>
        </w:tc>
        <w:tc>
          <w:tcPr>
            <w:tcW w:w="2597" w:type="dxa"/>
          </w:tcPr>
          <w:p w14:paraId="5F7A20C4" w14:textId="77777777" w:rsidR="00CC6973" w:rsidRPr="00BD69E8" w:rsidRDefault="00CC6973" w:rsidP="008503E4">
            <w:pPr>
              <w:pStyle w:val="TableTextEntries"/>
            </w:pPr>
            <w:r w:rsidRPr="00BD69E8">
              <w:t>14</w:t>
            </w:r>
          </w:p>
        </w:tc>
      </w:tr>
      <w:tr w:rsidR="00E26A7F" w:rsidRPr="005C2DCB" w14:paraId="2B81D025" w14:textId="77777777" w:rsidTr="008503E4">
        <w:trPr>
          <w:cantSplit/>
          <w:tblHeader w:val="0"/>
        </w:trPr>
        <w:tc>
          <w:tcPr>
            <w:tcW w:w="3204" w:type="dxa"/>
            <w:vMerge/>
          </w:tcPr>
          <w:p w14:paraId="40B711A4" w14:textId="77777777" w:rsidR="00CC6973" w:rsidRPr="00BD69E8" w:rsidRDefault="00CC6973" w:rsidP="008503E4">
            <w:pPr>
              <w:pStyle w:val="TableTextEntries"/>
            </w:pPr>
          </w:p>
        </w:tc>
        <w:tc>
          <w:tcPr>
            <w:tcW w:w="2942" w:type="dxa"/>
          </w:tcPr>
          <w:p w14:paraId="4A2C88BC" w14:textId="77777777" w:rsidR="00CC6973" w:rsidRPr="00BD69E8" w:rsidRDefault="00CC6973" w:rsidP="008503E4">
            <w:pPr>
              <w:pStyle w:val="TableTextEntries"/>
            </w:pPr>
            <w:r w:rsidRPr="00BD69E8">
              <w:t>World Bank</w:t>
            </w:r>
          </w:p>
        </w:tc>
        <w:tc>
          <w:tcPr>
            <w:tcW w:w="2257" w:type="dxa"/>
          </w:tcPr>
          <w:p w14:paraId="29866B11" w14:textId="39AA1BC7" w:rsidR="00CC6973" w:rsidRPr="00BD69E8" w:rsidRDefault="005C0B20" w:rsidP="008503E4">
            <w:pPr>
              <w:pStyle w:val="TableTextEntries"/>
            </w:pPr>
            <w:r>
              <w:rPr>
                <w:lang w:val="en-US"/>
              </w:rPr>
              <w:t>W</w:t>
            </w:r>
            <w:r w:rsidRPr="005C0B20">
              <w:rPr>
                <w:lang w:val="en-US"/>
              </w:rPr>
              <w:t>ater, sanitation and hygiene</w:t>
            </w:r>
          </w:p>
        </w:tc>
        <w:tc>
          <w:tcPr>
            <w:tcW w:w="1981" w:type="dxa"/>
          </w:tcPr>
          <w:p w14:paraId="24C62BB1" w14:textId="77777777" w:rsidR="00CC6973" w:rsidRPr="00BD69E8" w:rsidRDefault="00CC6973" w:rsidP="008503E4">
            <w:pPr>
              <w:pStyle w:val="TableTextEntries"/>
            </w:pPr>
            <w:r w:rsidRPr="00BD69E8">
              <w:t>1</w:t>
            </w:r>
          </w:p>
        </w:tc>
        <w:tc>
          <w:tcPr>
            <w:tcW w:w="1985" w:type="dxa"/>
          </w:tcPr>
          <w:p w14:paraId="6186E7D6" w14:textId="77777777" w:rsidR="00CC6973" w:rsidRPr="00BD69E8" w:rsidRDefault="00CC6973" w:rsidP="008503E4">
            <w:pPr>
              <w:pStyle w:val="TableTextEntries"/>
            </w:pPr>
            <w:r w:rsidRPr="00BD69E8">
              <w:t>1</w:t>
            </w:r>
          </w:p>
        </w:tc>
        <w:tc>
          <w:tcPr>
            <w:tcW w:w="2597" w:type="dxa"/>
          </w:tcPr>
          <w:p w14:paraId="0F78E1F9" w14:textId="77777777" w:rsidR="00CC6973" w:rsidRPr="00BD69E8" w:rsidRDefault="00EB5BB1" w:rsidP="008503E4">
            <w:pPr>
              <w:pStyle w:val="TableTextEntries"/>
            </w:pPr>
            <w:r>
              <w:t>19.9</w:t>
            </w:r>
          </w:p>
        </w:tc>
      </w:tr>
      <w:tr w:rsidR="00E26A7F" w:rsidRPr="005C2DCB" w14:paraId="3A0CE167" w14:textId="77777777" w:rsidTr="008503E4">
        <w:trPr>
          <w:cnfStyle w:val="000000010000" w:firstRow="0" w:lastRow="0" w:firstColumn="0" w:lastColumn="0" w:oddVBand="0" w:evenVBand="0" w:oddHBand="0" w:evenHBand="1" w:firstRowFirstColumn="0" w:firstRowLastColumn="0" w:lastRowFirstColumn="0" w:lastRowLastColumn="0"/>
          <w:cantSplit/>
          <w:tblHeader w:val="0"/>
        </w:trPr>
        <w:tc>
          <w:tcPr>
            <w:tcW w:w="3204" w:type="dxa"/>
            <w:vMerge/>
          </w:tcPr>
          <w:p w14:paraId="2E1AE83F" w14:textId="77777777" w:rsidR="00CC6973" w:rsidRPr="00BD69E8" w:rsidRDefault="00CC6973" w:rsidP="008503E4">
            <w:pPr>
              <w:pStyle w:val="TableTextEntries"/>
            </w:pPr>
          </w:p>
        </w:tc>
        <w:tc>
          <w:tcPr>
            <w:tcW w:w="2942" w:type="dxa"/>
          </w:tcPr>
          <w:p w14:paraId="594C7354" w14:textId="4DF86DA5" w:rsidR="00CC6973" w:rsidRPr="00BD69E8" w:rsidRDefault="005C0B20" w:rsidP="008503E4">
            <w:pPr>
              <w:pStyle w:val="TableTextEntries"/>
            </w:pPr>
            <w:r>
              <w:t>United Nations Children’s Fund</w:t>
            </w:r>
          </w:p>
        </w:tc>
        <w:tc>
          <w:tcPr>
            <w:tcW w:w="2257" w:type="dxa"/>
          </w:tcPr>
          <w:p w14:paraId="64F1516E" w14:textId="4E93304D" w:rsidR="00CC6973" w:rsidRPr="00BD69E8" w:rsidRDefault="005C0B20" w:rsidP="008503E4">
            <w:pPr>
              <w:pStyle w:val="TableTextEntries"/>
            </w:pPr>
            <w:r>
              <w:rPr>
                <w:lang w:val="en-US"/>
              </w:rPr>
              <w:t>W</w:t>
            </w:r>
            <w:r w:rsidRPr="005C0B20">
              <w:rPr>
                <w:lang w:val="en-US"/>
              </w:rPr>
              <w:t>ater, sanitation and hygiene</w:t>
            </w:r>
          </w:p>
        </w:tc>
        <w:tc>
          <w:tcPr>
            <w:tcW w:w="1981" w:type="dxa"/>
          </w:tcPr>
          <w:p w14:paraId="18CDC2BA" w14:textId="77777777" w:rsidR="00CC6973" w:rsidRPr="00BD69E8" w:rsidRDefault="00CC6973" w:rsidP="008503E4">
            <w:pPr>
              <w:pStyle w:val="TableTextEntries"/>
            </w:pPr>
            <w:r w:rsidRPr="00BD69E8">
              <w:t>3</w:t>
            </w:r>
          </w:p>
        </w:tc>
        <w:tc>
          <w:tcPr>
            <w:tcW w:w="1985" w:type="dxa"/>
          </w:tcPr>
          <w:p w14:paraId="28B42447" w14:textId="77777777" w:rsidR="00CC6973" w:rsidRPr="00BD69E8" w:rsidRDefault="00CC6973" w:rsidP="008503E4">
            <w:pPr>
              <w:pStyle w:val="TableTextEntries"/>
            </w:pPr>
            <w:r w:rsidRPr="00BD69E8">
              <w:t>2</w:t>
            </w:r>
          </w:p>
        </w:tc>
        <w:tc>
          <w:tcPr>
            <w:tcW w:w="2597" w:type="dxa"/>
          </w:tcPr>
          <w:p w14:paraId="21E06EF1" w14:textId="77777777" w:rsidR="00CC6973" w:rsidRPr="00BD69E8" w:rsidRDefault="00CC6973" w:rsidP="008503E4">
            <w:pPr>
              <w:pStyle w:val="TableTextEntries"/>
            </w:pPr>
            <w:r w:rsidRPr="00BD69E8">
              <w:t>64.2</w:t>
            </w:r>
          </w:p>
        </w:tc>
      </w:tr>
      <w:tr w:rsidR="00CC6973" w:rsidRPr="005C2DCB" w14:paraId="66756EE9" w14:textId="77777777" w:rsidTr="008503E4">
        <w:trPr>
          <w:cantSplit/>
          <w:tblHeader w:val="0"/>
        </w:trPr>
        <w:tc>
          <w:tcPr>
            <w:tcW w:w="3204" w:type="dxa"/>
          </w:tcPr>
          <w:p w14:paraId="1B2FFBB2" w14:textId="77777777" w:rsidR="00CC6973" w:rsidRPr="00BD69E8" w:rsidRDefault="00CC6973" w:rsidP="008503E4">
            <w:pPr>
              <w:pStyle w:val="TableTextEntries"/>
            </w:pPr>
          </w:p>
        </w:tc>
        <w:tc>
          <w:tcPr>
            <w:tcW w:w="2942" w:type="dxa"/>
          </w:tcPr>
          <w:p w14:paraId="1AD795E3" w14:textId="77777777" w:rsidR="00CC6973" w:rsidRPr="00BD69E8" w:rsidRDefault="00CC6973" w:rsidP="008503E4">
            <w:pPr>
              <w:pStyle w:val="TableTextEntries"/>
            </w:pPr>
          </w:p>
        </w:tc>
        <w:tc>
          <w:tcPr>
            <w:tcW w:w="2257" w:type="dxa"/>
          </w:tcPr>
          <w:p w14:paraId="5B9DDE1C" w14:textId="7FB0E03F" w:rsidR="00CC6973" w:rsidRPr="00BD69E8" w:rsidRDefault="005C0B20" w:rsidP="008503E4">
            <w:pPr>
              <w:pStyle w:val="TableTextEntries"/>
            </w:pPr>
            <w:r w:rsidRPr="005C0B20">
              <w:rPr>
                <w:lang w:val="en-US"/>
              </w:rPr>
              <w:t>Maternal, neonatal and child health</w:t>
            </w:r>
          </w:p>
        </w:tc>
        <w:tc>
          <w:tcPr>
            <w:tcW w:w="1981" w:type="dxa"/>
          </w:tcPr>
          <w:p w14:paraId="525EBE4C" w14:textId="77777777" w:rsidR="00CC6973" w:rsidRPr="00BD69E8" w:rsidRDefault="00CC6973" w:rsidP="008503E4">
            <w:pPr>
              <w:pStyle w:val="TableTextEntries"/>
            </w:pPr>
            <w:r w:rsidRPr="00BD69E8">
              <w:t>1</w:t>
            </w:r>
          </w:p>
        </w:tc>
        <w:tc>
          <w:tcPr>
            <w:tcW w:w="1985" w:type="dxa"/>
          </w:tcPr>
          <w:p w14:paraId="17B7598E" w14:textId="77777777" w:rsidR="00CC6973" w:rsidRPr="00BD69E8" w:rsidRDefault="00CC6973" w:rsidP="008503E4">
            <w:pPr>
              <w:pStyle w:val="TableTextEntries"/>
            </w:pPr>
            <w:r w:rsidRPr="00BD69E8">
              <w:t>1</w:t>
            </w:r>
          </w:p>
        </w:tc>
        <w:tc>
          <w:tcPr>
            <w:tcW w:w="2597" w:type="dxa"/>
          </w:tcPr>
          <w:p w14:paraId="6FF35E4C" w14:textId="77777777" w:rsidR="00CC6973" w:rsidRPr="00BD69E8" w:rsidRDefault="00CC6973" w:rsidP="008503E4">
            <w:pPr>
              <w:pStyle w:val="TableTextEntries"/>
            </w:pPr>
            <w:r w:rsidRPr="00BD69E8">
              <w:t>0.5</w:t>
            </w:r>
          </w:p>
        </w:tc>
      </w:tr>
      <w:tr w:rsidR="00E26A7F" w:rsidRPr="005C2DCB" w14:paraId="7C202C39" w14:textId="77777777" w:rsidTr="008503E4">
        <w:trPr>
          <w:cnfStyle w:val="000000010000" w:firstRow="0" w:lastRow="0" w:firstColumn="0" w:lastColumn="0" w:oddVBand="0" w:evenVBand="0" w:oddHBand="0" w:evenHBand="1" w:firstRowFirstColumn="0" w:firstRowLastColumn="0" w:lastRowFirstColumn="0" w:lastRowLastColumn="0"/>
          <w:cantSplit/>
          <w:tblHeader w:val="0"/>
        </w:trPr>
        <w:tc>
          <w:tcPr>
            <w:tcW w:w="3204" w:type="dxa"/>
            <w:vMerge w:val="restart"/>
          </w:tcPr>
          <w:p w14:paraId="422CD0AA" w14:textId="77777777" w:rsidR="00CC6973" w:rsidRPr="00BD69E8" w:rsidRDefault="00CC6973" w:rsidP="008503E4">
            <w:pPr>
              <w:pStyle w:val="TableTextEntries"/>
            </w:pPr>
            <w:r w:rsidRPr="00BD69E8">
              <w:t>Early recovery and emergency response, predominantly through common humanitarian funds and consolidated appeal processes</w:t>
            </w:r>
            <w:r w:rsidR="00EB5BB1">
              <w:rPr>
                <w:rStyle w:val="FootnoteReference"/>
                <w:rFonts w:cs="Calibri"/>
                <w:color w:val="000000"/>
              </w:rPr>
              <w:footnoteReference w:id="200"/>
            </w:r>
            <w:r w:rsidRPr="00BD69E8">
              <w:t xml:space="preserve"> </w:t>
            </w:r>
          </w:p>
        </w:tc>
        <w:tc>
          <w:tcPr>
            <w:tcW w:w="2942" w:type="dxa"/>
          </w:tcPr>
          <w:p w14:paraId="55988A35" w14:textId="77777777" w:rsidR="005C0B20" w:rsidRDefault="00CC6973" w:rsidP="008503E4">
            <w:pPr>
              <w:pStyle w:val="TableTextEntries"/>
            </w:pPr>
            <w:r w:rsidRPr="00BD69E8">
              <w:t>Common Humanitarian Fund</w:t>
            </w:r>
          </w:p>
          <w:p w14:paraId="4C4DD270" w14:textId="3F97CEC4" w:rsidR="00CC6973" w:rsidRPr="00BD69E8" w:rsidRDefault="005C0B20" w:rsidP="008503E4">
            <w:pPr>
              <w:pStyle w:val="TableTextEntries"/>
            </w:pPr>
            <w:r w:rsidRPr="005C0B20">
              <w:rPr>
                <w:lang w:val="en-US"/>
              </w:rPr>
              <w:t xml:space="preserve">Office for </w:t>
            </w:r>
            <w:r w:rsidRPr="005C0B20">
              <w:rPr>
                <w:bCs/>
                <w:lang w:val="en-US"/>
              </w:rPr>
              <w:t xml:space="preserve">the Coordination of Humanitarian Affairs </w:t>
            </w:r>
          </w:p>
        </w:tc>
        <w:tc>
          <w:tcPr>
            <w:tcW w:w="2257" w:type="dxa"/>
          </w:tcPr>
          <w:p w14:paraId="608EF3DE" w14:textId="77777777" w:rsidR="00CC6973" w:rsidRPr="00BD69E8" w:rsidRDefault="00CC6973" w:rsidP="008503E4">
            <w:pPr>
              <w:pStyle w:val="TableTextEntries"/>
            </w:pPr>
            <w:r w:rsidRPr="00BD69E8">
              <w:t>Humanitarian</w:t>
            </w:r>
          </w:p>
        </w:tc>
        <w:tc>
          <w:tcPr>
            <w:tcW w:w="1981" w:type="dxa"/>
          </w:tcPr>
          <w:p w14:paraId="672E7C0A" w14:textId="77777777" w:rsidR="00CC6973" w:rsidRPr="00BD69E8" w:rsidRDefault="00CC6973" w:rsidP="008503E4">
            <w:pPr>
              <w:pStyle w:val="TableTextEntries"/>
            </w:pPr>
            <w:r w:rsidRPr="00BD69E8">
              <w:t>3</w:t>
            </w:r>
          </w:p>
        </w:tc>
        <w:tc>
          <w:tcPr>
            <w:tcW w:w="1985" w:type="dxa"/>
          </w:tcPr>
          <w:p w14:paraId="7D597727" w14:textId="77777777" w:rsidR="00CC6973" w:rsidRPr="00BD69E8" w:rsidRDefault="00CC6973" w:rsidP="008503E4">
            <w:pPr>
              <w:pStyle w:val="TableTextEntries"/>
            </w:pPr>
            <w:r w:rsidRPr="00BD69E8">
              <w:t>3</w:t>
            </w:r>
          </w:p>
        </w:tc>
        <w:tc>
          <w:tcPr>
            <w:tcW w:w="2597" w:type="dxa"/>
          </w:tcPr>
          <w:p w14:paraId="6C3D061B" w14:textId="77777777" w:rsidR="00CC6973" w:rsidRPr="00BD69E8" w:rsidRDefault="00CC6973" w:rsidP="008503E4">
            <w:pPr>
              <w:pStyle w:val="TableTextEntries"/>
            </w:pPr>
            <w:r w:rsidRPr="00BD69E8">
              <w:t>21</w:t>
            </w:r>
          </w:p>
        </w:tc>
      </w:tr>
      <w:tr w:rsidR="00E26A7F" w:rsidRPr="005C2DCB" w14:paraId="2A604104" w14:textId="77777777" w:rsidTr="008503E4">
        <w:trPr>
          <w:cantSplit/>
          <w:tblHeader w:val="0"/>
        </w:trPr>
        <w:tc>
          <w:tcPr>
            <w:tcW w:w="3204" w:type="dxa"/>
            <w:vMerge/>
          </w:tcPr>
          <w:p w14:paraId="794D6EA1" w14:textId="77777777" w:rsidR="00CC6973" w:rsidRPr="00BD69E8" w:rsidRDefault="00CC6973" w:rsidP="008503E4">
            <w:pPr>
              <w:pStyle w:val="TableTextEntries"/>
            </w:pPr>
          </w:p>
        </w:tc>
        <w:tc>
          <w:tcPr>
            <w:tcW w:w="2942" w:type="dxa"/>
          </w:tcPr>
          <w:p w14:paraId="2A9A144B" w14:textId="3DE41509" w:rsidR="00CC6973" w:rsidRPr="00BD69E8" w:rsidRDefault="005C0B20" w:rsidP="008503E4">
            <w:pPr>
              <w:pStyle w:val="TableTextEntries"/>
            </w:pPr>
            <w:r>
              <w:t>Italy’s non-government humanitarian organisation, COOPI</w:t>
            </w:r>
          </w:p>
        </w:tc>
        <w:tc>
          <w:tcPr>
            <w:tcW w:w="2257" w:type="dxa"/>
          </w:tcPr>
          <w:p w14:paraId="74095A2F" w14:textId="77777777" w:rsidR="00CC6973" w:rsidRPr="00BD69E8" w:rsidRDefault="00CC6973" w:rsidP="008503E4">
            <w:pPr>
              <w:pStyle w:val="TableTextEntries"/>
            </w:pPr>
          </w:p>
        </w:tc>
        <w:tc>
          <w:tcPr>
            <w:tcW w:w="1981" w:type="dxa"/>
          </w:tcPr>
          <w:p w14:paraId="25D5AE38" w14:textId="77777777" w:rsidR="00CC6973" w:rsidRPr="00BD69E8" w:rsidRDefault="00CC6973" w:rsidP="008503E4">
            <w:pPr>
              <w:pStyle w:val="TableTextEntries"/>
            </w:pPr>
            <w:r w:rsidRPr="00BD69E8">
              <w:t>1</w:t>
            </w:r>
          </w:p>
        </w:tc>
        <w:tc>
          <w:tcPr>
            <w:tcW w:w="1985" w:type="dxa"/>
          </w:tcPr>
          <w:p w14:paraId="1189589D" w14:textId="77777777" w:rsidR="00CC6973" w:rsidRPr="00BD69E8" w:rsidRDefault="00CC6973" w:rsidP="008503E4">
            <w:pPr>
              <w:pStyle w:val="TableTextEntries"/>
            </w:pPr>
            <w:r w:rsidRPr="00BD69E8">
              <w:t>1</w:t>
            </w:r>
          </w:p>
        </w:tc>
        <w:tc>
          <w:tcPr>
            <w:tcW w:w="2597" w:type="dxa"/>
          </w:tcPr>
          <w:p w14:paraId="5D193056" w14:textId="77777777" w:rsidR="00CC6973" w:rsidRPr="00BD69E8" w:rsidRDefault="00CC6973" w:rsidP="008503E4">
            <w:pPr>
              <w:pStyle w:val="TableTextEntries"/>
            </w:pPr>
            <w:r w:rsidRPr="00BD69E8">
              <w:t>0.5</w:t>
            </w:r>
          </w:p>
        </w:tc>
      </w:tr>
      <w:tr w:rsidR="00E26A7F" w:rsidRPr="005C2DCB" w14:paraId="678708BF" w14:textId="77777777" w:rsidTr="008503E4">
        <w:trPr>
          <w:cnfStyle w:val="000000010000" w:firstRow="0" w:lastRow="0" w:firstColumn="0" w:lastColumn="0" w:oddVBand="0" w:evenVBand="0" w:oddHBand="0" w:evenHBand="1" w:firstRowFirstColumn="0" w:firstRowLastColumn="0" w:lastRowFirstColumn="0" w:lastRowLastColumn="0"/>
          <w:cantSplit/>
          <w:tblHeader w:val="0"/>
        </w:trPr>
        <w:tc>
          <w:tcPr>
            <w:tcW w:w="3204" w:type="dxa"/>
            <w:vMerge/>
          </w:tcPr>
          <w:p w14:paraId="49AAEDE6" w14:textId="77777777" w:rsidR="00CC6973" w:rsidRPr="00BD69E8" w:rsidRDefault="00CC6973" w:rsidP="008503E4">
            <w:pPr>
              <w:pStyle w:val="TableTextEntries"/>
            </w:pPr>
          </w:p>
        </w:tc>
        <w:tc>
          <w:tcPr>
            <w:tcW w:w="2942" w:type="dxa"/>
          </w:tcPr>
          <w:p w14:paraId="3D757A47" w14:textId="7207E052" w:rsidR="00CC6973" w:rsidRPr="00BD69E8" w:rsidRDefault="005C0B20" w:rsidP="008503E4">
            <w:pPr>
              <w:pStyle w:val="TableTextEntries"/>
            </w:pPr>
            <w:r w:rsidRPr="005C0B20">
              <w:rPr>
                <w:lang w:val="en-US"/>
              </w:rPr>
              <w:t>International Committee of the Red Cross</w:t>
            </w:r>
          </w:p>
        </w:tc>
        <w:tc>
          <w:tcPr>
            <w:tcW w:w="2257" w:type="dxa"/>
          </w:tcPr>
          <w:p w14:paraId="5EE0DAF2" w14:textId="77777777" w:rsidR="00CC6973" w:rsidRPr="00BD69E8" w:rsidRDefault="00CC6973" w:rsidP="008503E4">
            <w:pPr>
              <w:pStyle w:val="TableTextEntries"/>
            </w:pPr>
          </w:p>
        </w:tc>
        <w:tc>
          <w:tcPr>
            <w:tcW w:w="1981" w:type="dxa"/>
          </w:tcPr>
          <w:p w14:paraId="733C57FE" w14:textId="77777777" w:rsidR="00CC6973" w:rsidRPr="00BD69E8" w:rsidRDefault="00CC6973" w:rsidP="008503E4">
            <w:pPr>
              <w:pStyle w:val="TableTextEntries"/>
            </w:pPr>
            <w:r w:rsidRPr="00BD69E8">
              <w:t>3</w:t>
            </w:r>
          </w:p>
        </w:tc>
        <w:tc>
          <w:tcPr>
            <w:tcW w:w="1985" w:type="dxa"/>
          </w:tcPr>
          <w:p w14:paraId="6D08A28F" w14:textId="77777777" w:rsidR="00CC6973" w:rsidRPr="00BD69E8" w:rsidRDefault="00CC6973" w:rsidP="008503E4">
            <w:pPr>
              <w:pStyle w:val="TableTextEntries"/>
            </w:pPr>
            <w:r w:rsidRPr="00BD69E8">
              <w:t>3</w:t>
            </w:r>
          </w:p>
        </w:tc>
        <w:tc>
          <w:tcPr>
            <w:tcW w:w="2597" w:type="dxa"/>
          </w:tcPr>
          <w:p w14:paraId="7F512861" w14:textId="77777777" w:rsidR="00CC6973" w:rsidRPr="00BD69E8" w:rsidRDefault="00CC6973" w:rsidP="008503E4">
            <w:pPr>
              <w:pStyle w:val="TableTextEntries"/>
            </w:pPr>
            <w:r w:rsidRPr="00BD69E8">
              <w:t>15</w:t>
            </w:r>
          </w:p>
        </w:tc>
      </w:tr>
      <w:tr w:rsidR="00E26A7F" w:rsidRPr="005C2DCB" w14:paraId="4FE3BF9F" w14:textId="77777777" w:rsidTr="008503E4">
        <w:trPr>
          <w:cantSplit/>
          <w:tblHeader w:val="0"/>
        </w:trPr>
        <w:tc>
          <w:tcPr>
            <w:tcW w:w="3204" w:type="dxa"/>
            <w:vMerge/>
          </w:tcPr>
          <w:p w14:paraId="42677CCD" w14:textId="77777777" w:rsidR="00CC6973" w:rsidRPr="00BD69E8" w:rsidRDefault="00CC6973" w:rsidP="008503E4">
            <w:pPr>
              <w:pStyle w:val="TableTextEntries"/>
            </w:pPr>
          </w:p>
        </w:tc>
        <w:tc>
          <w:tcPr>
            <w:tcW w:w="2942" w:type="dxa"/>
          </w:tcPr>
          <w:p w14:paraId="172B9027" w14:textId="77777777" w:rsidR="00CC6973" w:rsidRPr="00BD69E8" w:rsidRDefault="00CC6973" w:rsidP="008503E4">
            <w:pPr>
              <w:pStyle w:val="TableTextEntries"/>
            </w:pPr>
            <w:r w:rsidRPr="00BD69E8">
              <w:t>Kenya Red Cross</w:t>
            </w:r>
          </w:p>
        </w:tc>
        <w:tc>
          <w:tcPr>
            <w:tcW w:w="2257" w:type="dxa"/>
          </w:tcPr>
          <w:p w14:paraId="7D45ED2C" w14:textId="77777777" w:rsidR="00CC6973" w:rsidRPr="00BD69E8" w:rsidRDefault="00CC6973" w:rsidP="008503E4">
            <w:pPr>
              <w:pStyle w:val="TableTextEntries"/>
            </w:pPr>
          </w:p>
        </w:tc>
        <w:tc>
          <w:tcPr>
            <w:tcW w:w="1981" w:type="dxa"/>
          </w:tcPr>
          <w:p w14:paraId="7EA8BC59" w14:textId="77777777" w:rsidR="00CC6973" w:rsidRPr="00BD69E8" w:rsidRDefault="00CC6973" w:rsidP="008503E4">
            <w:pPr>
              <w:pStyle w:val="TableTextEntries"/>
            </w:pPr>
            <w:r w:rsidRPr="00BD69E8">
              <w:t>1</w:t>
            </w:r>
          </w:p>
        </w:tc>
        <w:tc>
          <w:tcPr>
            <w:tcW w:w="1985" w:type="dxa"/>
          </w:tcPr>
          <w:p w14:paraId="2A4E9CD7" w14:textId="77777777" w:rsidR="00CC6973" w:rsidRPr="00BD69E8" w:rsidRDefault="00CC6973" w:rsidP="008503E4">
            <w:pPr>
              <w:pStyle w:val="TableTextEntries"/>
            </w:pPr>
            <w:r w:rsidRPr="00BD69E8">
              <w:t>1</w:t>
            </w:r>
          </w:p>
        </w:tc>
        <w:tc>
          <w:tcPr>
            <w:tcW w:w="2597" w:type="dxa"/>
          </w:tcPr>
          <w:p w14:paraId="24E3BD59" w14:textId="77777777" w:rsidR="00CC6973" w:rsidRPr="00BD69E8" w:rsidRDefault="00CC6973" w:rsidP="008503E4">
            <w:pPr>
              <w:pStyle w:val="TableTextEntries"/>
            </w:pPr>
            <w:r w:rsidRPr="00BD69E8">
              <w:t>1</w:t>
            </w:r>
          </w:p>
        </w:tc>
      </w:tr>
      <w:tr w:rsidR="00E26A7F" w:rsidRPr="005C2DCB" w14:paraId="5DC43B3C" w14:textId="77777777" w:rsidTr="008503E4">
        <w:trPr>
          <w:cnfStyle w:val="000000010000" w:firstRow="0" w:lastRow="0" w:firstColumn="0" w:lastColumn="0" w:oddVBand="0" w:evenVBand="0" w:oddHBand="0" w:evenHBand="1" w:firstRowFirstColumn="0" w:firstRowLastColumn="0" w:lastRowFirstColumn="0" w:lastRowLastColumn="0"/>
          <w:cantSplit/>
          <w:tblHeader w:val="0"/>
        </w:trPr>
        <w:tc>
          <w:tcPr>
            <w:tcW w:w="3204" w:type="dxa"/>
            <w:vMerge/>
          </w:tcPr>
          <w:p w14:paraId="6F3B0AC1" w14:textId="77777777" w:rsidR="00CC6973" w:rsidRPr="00BD69E8" w:rsidRDefault="00CC6973" w:rsidP="008503E4">
            <w:pPr>
              <w:pStyle w:val="TableTextEntries"/>
            </w:pPr>
          </w:p>
        </w:tc>
        <w:tc>
          <w:tcPr>
            <w:tcW w:w="2942" w:type="dxa"/>
          </w:tcPr>
          <w:p w14:paraId="47187FB4" w14:textId="2F8A19F0" w:rsidR="00CC6973" w:rsidRPr="00BD69E8" w:rsidRDefault="00CC6973" w:rsidP="008503E4">
            <w:pPr>
              <w:pStyle w:val="TableTextEntries"/>
            </w:pPr>
            <w:r w:rsidRPr="00BD69E8">
              <w:t>U</w:t>
            </w:r>
            <w:r w:rsidR="005C0B20">
              <w:t xml:space="preserve">nited </w:t>
            </w:r>
            <w:r w:rsidRPr="00BD69E8">
              <w:t>N</w:t>
            </w:r>
            <w:r w:rsidR="005C0B20">
              <w:t xml:space="preserve">ations </w:t>
            </w:r>
            <w:r w:rsidRPr="00BD69E8">
              <w:t>D</w:t>
            </w:r>
            <w:r w:rsidR="005C0B20">
              <w:t xml:space="preserve">evelopment </w:t>
            </w:r>
            <w:r w:rsidRPr="00BD69E8">
              <w:t>P</w:t>
            </w:r>
            <w:r w:rsidR="005C0B20">
              <w:t>rogramme</w:t>
            </w:r>
          </w:p>
        </w:tc>
        <w:tc>
          <w:tcPr>
            <w:tcW w:w="2257" w:type="dxa"/>
          </w:tcPr>
          <w:p w14:paraId="11E80452" w14:textId="77777777" w:rsidR="00CC6973" w:rsidRPr="00BD69E8" w:rsidRDefault="00CC6973" w:rsidP="008503E4">
            <w:pPr>
              <w:pStyle w:val="TableTextEntries"/>
            </w:pPr>
          </w:p>
        </w:tc>
        <w:tc>
          <w:tcPr>
            <w:tcW w:w="1981" w:type="dxa"/>
          </w:tcPr>
          <w:p w14:paraId="0CFA6ECC" w14:textId="77777777" w:rsidR="00CC6973" w:rsidRPr="00BD69E8" w:rsidRDefault="00CC6973" w:rsidP="008503E4">
            <w:pPr>
              <w:pStyle w:val="TableTextEntries"/>
            </w:pPr>
            <w:r w:rsidRPr="00BD69E8">
              <w:t>1</w:t>
            </w:r>
          </w:p>
        </w:tc>
        <w:tc>
          <w:tcPr>
            <w:tcW w:w="1985" w:type="dxa"/>
          </w:tcPr>
          <w:p w14:paraId="7E7933A4" w14:textId="77777777" w:rsidR="00CC6973" w:rsidRPr="00BD69E8" w:rsidRDefault="00CC6973" w:rsidP="008503E4">
            <w:pPr>
              <w:pStyle w:val="TableTextEntries"/>
            </w:pPr>
            <w:r w:rsidRPr="00BD69E8">
              <w:t>1</w:t>
            </w:r>
          </w:p>
        </w:tc>
        <w:tc>
          <w:tcPr>
            <w:tcW w:w="2597" w:type="dxa"/>
          </w:tcPr>
          <w:p w14:paraId="0ABF08E0" w14:textId="77777777" w:rsidR="00CC6973" w:rsidRPr="00BD69E8" w:rsidRDefault="00CC6973" w:rsidP="008503E4">
            <w:pPr>
              <w:pStyle w:val="TableTextEntries"/>
            </w:pPr>
            <w:r w:rsidRPr="00BD69E8">
              <w:t>1</w:t>
            </w:r>
          </w:p>
        </w:tc>
      </w:tr>
      <w:tr w:rsidR="00E26A7F" w:rsidRPr="005C2DCB" w14:paraId="37A0D286" w14:textId="77777777" w:rsidTr="008503E4">
        <w:trPr>
          <w:cantSplit/>
          <w:tblHeader w:val="0"/>
        </w:trPr>
        <w:tc>
          <w:tcPr>
            <w:tcW w:w="3204" w:type="dxa"/>
            <w:vMerge/>
          </w:tcPr>
          <w:p w14:paraId="4C216009" w14:textId="77777777" w:rsidR="00CC6973" w:rsidRPr="00BD69E8" w:rsidRDefault="00CC6973" w:rsidP="008503E4">
            <w:pPr>
              <w:pStyle w:val="TableTextEntries"/>
            </w:pPr>
          </w:p>
        </w:tc>
        <w:tc>
          <w:tcPr>
            <w:tcW w:w="2942" w:type="dxa"/>
          </w:tcPr>
          <w:p w14:paraId="376E210C" w14:textId="333592C4" w:rsidR="00CC6973" w:rsidRPr="00BD69E8" w:rsidRDefault="005C0B20" w:rsidP="008503E4">
            <w:pPr>
              <w:pStyle w:val="TableTextEntries"/>
            </w:pPr>
            <w:r w:rsidRPr="005C0B20">
              <w:rPr>
                <w:lang w:val="en-US"/>
              </w:rPr>
              <w:t>United Nations High Commissioner for Refugees</w:t>
            </w:r>
          </w:p>
        </w:tc>
        <w:tc>
          <w:tcPr>
            <w:tcW w:w="2257" w:type="dxa"/>
          </w:tcPr>
          <w:p w14:paraId="16F692CB" w14:textId="77777777" w:rsidR="00CC6973" w:rsidRPr="00BD69E8" w:rsidRDefault="00CC6973" w:rsidP="008503E4">
            <w:pPr>
              <w:pStyle w:val="TableTextEntries"/>
            </w:pPr>
          </w:p>
        </w:tc>
        <w:tc>
          <w:tcPr>
            <w:tcW w:w="1981" w:type="dxa"/>
          </w:tcPr>
          <w:p w14:paraId="0C6A2986" w14:textId="77777777" w:rsidR="00CC6973" w:rsidRPr="00BD69E8" w:rsidRDefault="00CC6973" w:rsidP="008503E4">
            <w:pPr>
              <w:pStyle w:val="TableTextEntries"/>
            </w:pPr>
            <w:r w:rsidRPr="00BD69E8">
              <w:t>2</w:t>
            </w:r>
          </w:p>
        </w:tc>
        <w:tc>
          <w:tcPr>
            <w:tcW w:w="1985" w:type="dxa"/>
          </w:tcPr>
          <w:p w14:paraId="5FC7C0DC" w14:textId="77777777" w:rsidR="00CC6973" w:rsidRPr="00BD69E8" w:rsidRDefault="00CC6973" w:rsidP="008503E4">
            <w:pPr>
              <w:pStyle w:val="TableTextEntries"/>
            </w:pPr>
            <w:r w:rsidRPr="00BD69E8">
              <w:t>3</w:t>
            </w:r>
          </w:p>
        </w:tc>
        <w:tc>
          <w:tcPr>
            <w:tcW w:w="2597" w:type="dxa"/>
          </w:tcPr>
          <w:p w14:paraId="0D3EA732" w14:textId="77777777" w:rsidR="00CC6973" w:rsidRPr="00BD69E8" w:rsidRDefault="00CC6973" w:rsidP="008503E4">
            <w:pPr>
              <w:pStyle w:val="TableTextEntries"/>
            </w:pPr>
            <w:r w:rsidRPr="00BD69E8">
              <w:t>9</w:t>
            </w:r>
          </w:p>
        </w:tc>
      </w:tr>
      <w:tr w:rsidR="00E26A7F" w:rsidRPr="005C2DCB" w14:paraId="12410285" w14:textId="77777777" w:rsidTr="008503E4">
        <w:trPr>
          <w:cnfStyle w:val="000000010000" w:firstRow="0" w:lastRow="0" w:firstColumn="0" w:lastColumn="0" w:oddVBand="0" w:evenVBand="0" w:oddHBand="0" w:evenHBand="1" w:firstRowFirstColumn="0" w:firstRowLastColumn="0" w:lastRowFirstColumn="0" w:lastRowLastColumn="0"/>
          <w:cantSplit/>
          <w:tblHeader w:val="0"/>
        </w:trPr>
        <w:tc>
          <w:tcPr>
            <w:tcW w:w="3204" w:type="dxa"/>
            <w:vMerge/>
          </w:tcPr>
          <w:p w14:paraId="2FB942B6" w14:textId="77777777" w:rsidR="00CC6973" w:rsidRPr="00BD69E8" w:rsidRDefault="00CC6973" w:rsidP="008503E4">
            <w:pPr>
              <w:pStyle w:val="TableTextEntries"/>
            </w:pPr>
          </w:p>
        </w:tc>
        <w:tc>
          <w:tcPr>
            <w:tcW w:w="2942" w:type="dxa"/>
          </w:tcPr>
          <w:p w14:paraId="71410666" w14:textId="294C2F1D" w:rsidR="00CC6973" w:rsidRPr="00BD69E8" w:rsidRDefault="005C0B20" w:rsidP="008503E4">
            <w:pPr>
              <w:pStyle w:val="TableTextEntries"/>
            </w:pPr>
            <w:r>
              <w:t>United Nations Children’s Fund</w:t>
            </w:r>
          </w:p>
        </w:tc>
        <w:tc>
          <w:tcPr>
            <w:tcW w:w="2257" w:type="dxa"/>
          </w:tcPr>
          <w:p w14:paraId="669F5F6E" w14:textId="77777777" w:rsidR="00CC6973" w:rsidRPr="00BD69E8" w:rsidRDefault="00CC6973" w:rsidP="008503E4">
            <w:pPr>
              <w:pStyle w:val="TableTextEntries"/>
            </w:pPr>
          </w:p>
        </w:tc>
        <w:tc>
          <w:tcPr>
            <w:tcW w:w="1981" w:type="dxa"/>
          </w:tcPr>
          <w:p w14:paraId="0B1CD9DA" w14:textId="77777777" w:rsidR="00CC6973" w:rsidRPr="00BD69E8" w:rsidRDefault="00CC6973" w:rsidP="008503E4">
            <w:pPr>
              <w:pStyle w:val="TableTextEntries"/>
            </w:pPr>
            <w:r w:rsidRPr="00BD69E8">
              <w:t>2</w:t>
            </w:r>
          </w:p>
        </w:tc>
        <w:tc>
          <w:tcPr>
            <w:tcW w:w="1985" w:type="dxa"/>
          </w:tcPr>
          <w:p w14:paraId="6CDE4055" w14:textId="77777777" w:rsidR="00CC6973" w:rsidRPr="00BD69E8" w:rsidRDefault="00CC6973" w:rsidP="008503E4">
            <w:pPr>
              <w:pStyle w:val="TableTextEntries"/>
            </w:pPr>
            <w:r w:rsidRPr="00BD69E8">
              <w:t>2</w:t>
            </w:r>
          </w:p>
        </w:tc>
        <w:tc>
          <w:tcPr>
            <w:tcW w:w="2597" w:type="dxa"/>
          </w:tcPr>
          <w:p w14:paraId="2556E94D" w14:textId="77777777" w:rsidR="00CC6973" w:rsidRPr="00BD69E8" w:rsidRDefault="00CC6973" w:rsidP="008503E4">
            <w:pPr>
              <w:pStyle w:val="TableTextEntries"/>
            </w:pPr>
            <w:r w:rsidRPr="00BD69E8">
              <w:t>3</w:t>
            </w:r>
          </w:p>
        </w:tc>
      </w:tr>
      <w:tr w:rsidR="007D65FF" w:rsidRPr="005C2DCB" w14:paraId="701FC2D1" w14:textId="77777777" w:rsidTr="008503E4">
        <w:trPr>
          <w:cantSplit/>
          <w:tblHeader w:val="0"/>
        </w:trPr>
        <w:tc>
          <w:tcPr>
            <w:tcW w:w="3204" w:type="dxa"/>
            <w:vMerge w:val="restart"/>
          </w:tcPr>
          <w:p w14:paraId="630A7019" w14:textId="77777777" w:rsidR="007D65FF" w:rsidRPr="00BD69E8" w:rsidRDefault="007D65FF" w:rsidP="008503E4">
            <w:pPr>
              <w:pStyle w:val="TableTextEntries"/>
            </w:pPr>
            <w:r w:rsidRPr="00BD69E8">
              <w:t>Multi-donor pooled funds and facilities</w:t>
            </w:r>
          </w:p>
        </w:tc>
        <w:tc>
          <w:tcPr>
            <w:tcW w:w="2942" w:type="dxa"/>
          </w:tcPr>
          <w:p w14:paraId="227B495F" w14:textId="4CC59934" w:rsidR="007D65FF" w:rsidRPr="00BD69E8" w:rsidRDefault="007D65FF" w:rsidP="008503E4">
            <w:pPr>
              <w:pStyle w:val="TableTextEntries"/>
            </w:pPr>
            <w:r w:rsidRPr="00BD69E8">
              <w:t>W</w:t>
            </w:r>
            <w:r w:rsidR="005C0B20">
              <w:t xml:space="preserve">orld </w:t>
            </w:r>
            <w:r w:rsidRPr="00BD69E8">
              <w:t>F</w:t>
            </w:r>
            <w:r w:rsidR="005C0B20">
              <w:t xml:space="preserve">ood </w:t>
            </w:r>
            <w:r w:rsidRPr="00BD69E8">
              <w:t>P</w:t>
            </w:r>
            <w:r w:rsidR="005C0B20">
              <w:t>rogramme</w:t>
            </w:r>
          </w:p>
        </w:tc>
        <w:tc>
          <w:tcPr>
            <w:tcW w:w="2257" w:type="dxa"/>
          </w:tcPr>
          <w:p w14:paraId="6EBA96A1" w14:textId="77777777" w:rsidR="007D65FF" w:rsidRPr="00BD69E8" w:rsidRDefault="007D65FF" w:rsidP="008503E4">
            <w:pPr>
              <w:pStyle w:val="TableTextEntries"/>
            </w:pPr>
          </w:p>
        </w:tc>
        <w:tc>
          <w:tcPr>
            <w:tcW w:w="1981" w:type="dxa"/>
          </w:tcPr>
          <w:p w14:paraId="07318585" w14:textId="77777777" w:rsidR="007D65FF" w:rsidRPr="00BD69E8" w:rsidRDefault="007D65FF" w:rsidP="008503E4">
            <w:pPr>
              <w:pStyle w:val="TableTextEntries"/>
            </w:pPr>
            <w:r w:rsidRPr="00BD69E8">
              <w:t>9</w:t>
            </w:r>
          </w:p>
        </w:tc>
        <w:tc>
          <w:tcPr>
            <w:tcW w:w="1985" w:type="dxa"/>
          </w:tcPr>
          <w:p w14:paraId="11DBE981" w14:textId="77777777" w:rsidR="007D65FF" w:rsidRPr="00BD69E8" w:rsidRDefault="007D65FF" w:rsidP="008503E4">
            <w:pPr>
              <w:pStyle w:val="TableTextEntries"/>
            </w:pPr>
            <w:r w:rsidRPr="00BD69E8">
              <w:t>7</w:t>
            </w:r>
          </w:p>
        </w:tc>
        <w:tc>
          <w:tcPr>
            <w:tcW w:w="2597" w:type="dxa"/>
          </w:tcPr>
          <w:p w14:paraId="3C99B774" w14:textId="77777777" w:rsidR="007D65FF" w:rsidRPr="00BD69E8" w:rsidRDefault="007D65FF" w:rsidP="008503E4">
            <w:pPr>
              <w:pStyle w:val="TableTextEntries"/>
            </w:pPr>
            <w:r w:rsidRPr="00BD69E8">
              <w:t>13</w:t>
            </w:r>
          </w:p>
        </w:tc>
      </w:tr>
      <w:tr w:rsidR="007D65FF" w:rsidRPr="005C2DCB" w14:paraId="4874C8BD" w14:textId="77777777" w:rsidTr="008503E4">
        <w:trPr>
          <w:cnfStyle w:val="000000010000" w:firstRow="0" w:lastRow="0" w:firstColumn="0" w:lastColumn="0" w:oddVBand="0" w:evenVBand="0" w:oddHBand="0" w:evenHBand="1" w:firstRowFirstColumn="0" w:firstRowLastColumn="0" w:lastRowFirstColumn="0" w:lastRowLastColumn="0"/>
          <w:cantSplit/>
          <w:tblHeader w:val="0"/>
        </w:trPr>
        <w:tc>
          <w:tcPr>
            <w:tcW w:w="3204" w:type="dxa"/>
            <w:vMerge/>
          </w:tcPr>
          <w:p w14:paraId="0D81B86D" w14:textId="77777777" w:rsidR="007D65FF" w:rsidRPr="00BD69E8" w:rsidRDefault="007D65FF" w:rsidP="008503E4">
            <w:pPr>
              <w:pStyle w:val="TableTextEntries"/>
            </w:pPr>
          </w:p>
        </w:tc>
        <w:tc>
          <w:tcPr>
            <w:tcW w:w="2942" w:type="dxa"/>
          </w:tcPr>
          <w:p w14:paraId="448CE1AC" w14:textId="6AB83111" w:rsidR="007D65FF" w:rsidRPr="00BD69E8" w:rsidRDefault="005C0B20" w:rsidP="008503E4">
            <w:pPr>
              <w:pStyle w:val="TableTextEntries"/>
            </w:pPr>
            <w:r w:rsidRPr="005C0B20">
              <w:rPr>
                <w:lang w:val="en-US"/>
              </w:rPr>
              <w:t>African Development Bank</w:t>
            </w:r>
          </w:p>
        </w:tc>
        <w:tc>
          <w:tcPr>
            <w:tcW w:w="2257" w:type="dxa"/>
          </w:tcPr>
          <w:p w14:paraId="6BBA668A" w14:textId="373F4898" w:rsidR="007D65FF" w:rsidRPr="00BD69E8" w:rsidRDefault="005C0B20" w:rsidP="008503E4">
            <w:pPr>
              <w:pStyle w:val="TableTextEntries"/>
            </w:pPr>
            <w:r>
              <w:rPr>
                <w:lang w:val="en-US"/>
              </w:rPr>
              <w:t>W</w:t>
            </w:r>
            <w:r w:rsidRPr="005C0B20">
              <w:rPr>
                <w:lang w:val="en-US"/>
              </w:rPr>
              <w:t>ater, sanitation and hygiene</w:t>
            </w:r>
          </w:p>
        </w:tc>
        <w:tc>
          <w:tcPr>
            <w:tcW w:w="1981" w:type="dxa"/>
          </w:tcPr>
          <w:p w14:paraId="68FC9AEA" w14:textId="77777777" w:rsidR="007D65FF" w:rsidRPr="00BD69E8" w:rsidRDefault="007D65FF" w:rsidP="008503E4">
            <w:pPr>
              <w:pStyle w:val="TableTextEntries"/>
            </w:pPr>
            <w:r w:rsidRPr="00BD69E8">
              <w:t>2</w:t>
            </w:r>
          </w:p>
        </w:tc>
        <w:tc>
          <w:tcPr>
            <w:tcW w:w="1985" w:type="dxa"/>
          </w:tcPr>
          <w:p w14:paraId="3DCFFAAB" w14:textId="77777777" w:rsidR="007D65FF" w:rsidRPr="00BD69E8" w:rsidRDefault="007D65FF" w:rsidP="008503E4">
            <w:pPr>
              <w:pStyle w:val="TableTextEntries"/>
            </w:pPr>
            <w:r w:rsidRPr="00BD69E8">
              <w:t>53</w:t>
            </w:r>
          </w:p>
        </w:tc>
        <w:tc>
          <w:tcPr>
            <w:tcW w:w="2597" w:type="dxa"/>
          </w:tcPr>
          <w:p w14:paraId="6ED04F08" w14:textId="77777777" w:rsidR="007D65FF" w:rsidRPr="00BD69E8" w:rsidRDefault="007D65FF" w:rsidP="008503E4">
            <w:pPr>
              <w:pStyle w:val="TableTextEntries"/>
            </w:pPr>
            <w:r w:rsidRPr="00BD69E8">
              <w:t>28.4</w:t>
            </w:r>
          </w:p>
        </w:tc>
      </w:tr>
      <w:tr w:rsidR="007D65FF" w:rsidRPr="005C2DCB" w14:paraId="739DA826" w14:textId="77777777" w:rsidTr="008503E4">
        <w:trPr>
          <w:cantSplit/>
          <w:tblHeader w:val="0"/>
        </w:trPr>
        <w:tc>
          <w:tcPr>
            <w:tcW w:w="3204" w:type="dxa"/>
            <w:vMerge/>
          </w:tcPr>
          <w:p w14:paraId="4345C49D" w14:textId="77777777" w:rsidR="007D65FF" w:rsidRPr="00BD69E8" w:rsidRDefault="007D65FF" w:rsidP="008503E4">
            <w:pPr>
              <w:pStyle w:val="TableTextEntries"/>
            </w:pPr>
          </w:p>
        </w:tc>
        <w:tc>
          <w:tcPr>
            <w:tcW w:w="2942" w:type="dxa"/>
          </w:tcPr>
          <w:p w14:paraId="66949F96" w14:textId="77777777" w:rsidR="007D65FF" w:rsidRPr="00BD69E8" w:rsidRDefault="007D65FF" w:rsidP="008503E4">
            <w:pPr>
              <w:pStyle w:val="TableTextEntries"/>
            </w:pPr>
            <w:r w:rsidRPr="00BD69E8">
              <w:t xml:space="preserve">Government of Ethiopia </w:t>
            </w:r>
          </w:p>
        </w:tc>
        <w:tc>
          <w:tcPr>
            <w:tcW w:w="2257" w:type="dxa"/>
          </w:tcPr>
          <w:p w14:paraId="6EBB348D" w14:textId="11D0CCE2" w:rsidR="007D65FF" w:rsidRPr="00BD69E8" w:rsidRDefault="005C0B20" w:rsidP="008503E4">
            <w:pPr>
              <w:pStyle w:val="TableTextEntries"/>
            </w:pPr>
            <w:r w:rsidRPr="005C0B20">
              <w:rPr>
                <w:lang w:val="en-US"/>
              </w:rPr>
              <w:t>Maternal, neonatal and child health</w:t>
            </w:r>
          </w:p>
        </w:tc>
        <w:tc>
          <w:tcPr>
            <w:tcW w:w="1981" w:type="dxa"/>
          </w:tcPr>
          <w:p w14:paraId="1EDBF71E" w14:textId="77777777" w:rsidR="007D65FF" w:rsidRPr="00BD69E8" w:rsidRDefault="007D65FF" w:rsidP="008503E4">
            <w:pPr>
              <w:pStyle w:val="TableTextEntries"/>
            </w:pPr>
            <w:r w:rsidRPr="00BD69E8">
              <w:t>1</w:t>
            </w:r>
          </w:p>
        </w:tc>
        <w:tc>
          <w:tcPr>
            <w:tcW w:w="1985" w:type="dxa"/>
          </w:tcPr>
          <w:p w14:paraId="77A3F0F8" w14:textId="77777777" w:rsidR="007D65FF" w:rsidRPr="00BD69E8" w:rsidRDefault="007D65FF" w:rsidP="008503E4">
            <w:pPr>
              <w:pStyle w:val="TableTextEntries"/>
            </w:pPr>
            <w:r w:rsidRPr="00BD69E8">
              <w:t>1</w:t>
            </w:r>
          </w:p>
        </w:tc>
        <w:tc>
          <w:tcPr>
            <w:tcW w:w="2597" w:type="dxa"/>
          </w:tcPr>
          <w:p w14:paraId="67604756" w14:textId="77777777" w:rsidR="007D65FF" w:rsidRPr="00BD69E8" w:rsidRDefault="007D65FF" w:rsidP="008503E4">
            <w:pPr>
              <w:pStyle w:val="TableTextEntries"/>
            </w:pPr>
            <w:r w:rsidRPr="00BD69E8">
              <w:t>43</w:t>
            </w:r>
          </w:p>
        </w:tc>
      </w:tr>
      <w:tr w:rsidR="007D65FF" w:rsidRPr="005C2DCB" w14:paraId="5DE0A16D" w14:textId="77777777" w:rsidTr="008503E4">
        <w:trPr>
          <w:cnfStyle w:val="000000010000" w:firstRow="0" w:lastRow="0" w:firstColumn="0" w:lastColumn="0" w:oddVBand="0" w:evenVBand="0" w:oddHBand="0" w:evenHBand="1" w:firstRowFirstColumn="0" w:firstRowLastColumn="0" w:lastRowFirstColumn="0" w:lastRowLastColumn="0"/>
          <w:cantSplit/>
          <w:tblHeader w:val="0"/>
        </w:trPr>
        <w:tc>
          <w:tcPr>
            <w:tcW w:w="3204" w:type="dxa"/>
            <w:vMerge/>
          </w:tcPr>
          <w:p w14:paraId="0248A7F4" w14:textId="77777777" w:rsidR="007D65FF" w:rsidRPr="00BD69E8" w:rsidRDefault="007D65FF" w:rsidP="008503E4">
            <w:pPr>
              <w:pStyle w:val="TableTextEntries"/>
            </w:pPr>
          </w:p>
        </w:tc>
        <w:tc>
          <w:tcPr>
            <w:tcW w:w="2942" w:type="dxa"/>
          </w:tcPr>
          <w:p w14:paraId="385FEFB7" w14:textId="1250AF87" w:rsidR="007D65FF" w:rsidRPr="00BD69E8" w:rsidRDefault="007D65FF" w:rsidP="008503E4">
            <w:pPr>
              <w:pStyle w:val="TableTextEntries"/>
            </w:pPr>
            <w:r w:rsidRPr="00BD69E8">
              <w:t>Government of Zimbabwe/</w:t>
            </w:r>
            <w:r w:rsidR="005C0B20" w:rsidRPr="005C0B20">
              <w:rPr>
                <w:lang w:val="en-US"/>
              </w:rPr>
              <w:t>United Nations Population Fund</w:t>
            </w:r>
          </w:p>
        </w:tc>
        <w:tc>
          <w:tcPr>
            <w:tcW w:w="2257" w:type="dxa"/>
          </w:tcPr>
          <w:p w14:paraId="537C228A" w14:textId="77777777" w:rsidR="007D65FF" w:rsidRPr="00BD69E8" w:rsidRDefault="007D65FF" w:rsidP="008503E4">
            <w:pPr>
              <w:pStyle w:val="TableTextEntries"/>
            </w:pPr>
            <w:r w:rsidRPr="00BD69E8">
              <w:t>Governance</w:t>
            </w:r>
          </w:p>
        </w:tc>
        <w:tc>
          <w:tcPr>
            <w:tcW w:w="1981" w:type="dxa"/>
          </w:tcPr>
          <w:p w14:paraId="5C45D78E" w14:textId="77777777" w:rsidR="007D65FF" w:rsidRPr="00BD69E8" w:rsidRDefault="007D65FF" w:rsidP="008503E4">
            <w:pPr>
              <w:pStyle w:val="TableTextEntries"/>
            </w:pPr>
            <w:r w:rsidRPr="00BD69E8">
              <w:t>1</w:t>
            </w:r>
          </w:p>
        </w:tc>
        <w:tc>
          <w:tcPr>
            <w:tcW w:w="1985" w:type="dxa"/>
          </w:tcPr>
          <w:p w14:paraId="7E6B511A" w14:textId="77777777" w:rsidR="007D65FF" w:rsidRPr="00BD69E8" w:rsidRDefault="007D65FF" w:rsidP="008503E4">
            <w:pPr>
              <w:pStyle w:val="TableTextEntries"/>
            </w:pPr>
            <w:r w:rsidRPr="00BD69E8">
              <w:t>1</w:t>
            </w:r>
          </w:p>
        </w:tc>
        <w:tc>
          <w:tcPr>
            <w:tcW w:w="2597" w:type="dxa"/>
          </w:tcPr>
          <w:p w14:paraId="76134F93" w14:textId="77777777" w:rsidR="007D65FF" w:rsidRPr="00BD69E8" w:rsidRDefault="007D65FF" w:rsidP="008503E4">
            <w:pPr>
              <w:pStyle w:val="TableTextEntries"/>
            </w:pPr>
            <w:r w:rsidRPr="00BD69E8">
              <w:t>2</w:t>
            </w:r>
          </w:p>
        </w:tc>
      </w:tr>
      <w:tr w:rsidR="007D65FF" w:rsidRPr="005C2DCB" w14:paraId="01436B52" w14:textId="77777777" w:rsidTr="008503E4">
        <w:trPr>
          <w:cantSplit/>
          <w:tblHeader w:val="0"/>
        </w:trPr>
        <w:tc>
          <w:tcPr>
            <w:tcW w:w="3204" w:type="dxa"/>
            <w:vMerge/>
          </w:tcPr>
          <w:p w14:paraId="0D9DC983" w14:textId="77777777" w:rsidR="007D65FF" w:rsidRPr="00BD69E8" w:rsidRDefault="007D65FF" w:rsidP="008503E4">
            <w:pPr>
              <w:pStyle w:val="TableTextEntries"/>
            </w:pPr>
          </w:p>
        </w:tc>
        <w:tc>
          <w:tcPr>
            <w:tcW w:w="2942" w:type="dxa"/>
          </w:tcPr>
          <w:p w14:paraId="7948642D" w14:textId="3C6A9513" w:rsidR="007D65FF" w:rsidRPr="00BD69E8" w:rsidRDefault="005C0B20" w:rsidP="008503E4">
            <w:pPr>
              <w:pStyle w:val="TableTextEntries"/>
            </w:pPr>
            <w:r w:rsidRPr="00BD69E8">
              <w:t>U</w:t>
            </w:r>
            <w:r>
              <w:t xml:space="preserve">nited </w:t>
            </w:r>
            <w:r w:rsidRPr="00BD69E8">
              <w:t>N</w:t>
            </w:r>
            <w:r>
              <w:t xml:space="preserve">ations </w:t>
            </w:r>
            <w:r w:rsidRPr="00BD69E8">
              <w:t>D</w:t>
            </w:r>
            <w:r>
              <w:t xml:space="preserve">evelopment </w:t>
            </w:r>
            <w:r w:rsidRPr="00BD69E8">
              <w:t>P</w:t>
            </w:r>
            <w:r>
              <w:t>rogramme</w:t>
            </w:r>
          </w:p>
        </w:tc>
        <w:tc>
          <w:tcPr>
            <w:tcW w:w="2257" w:type="dxa"/>
          </w:tcPr>
          <w:p w14:paraId="69381E63" w14:textId="77777777" w:rsidR="007D65FF" w:rsidRPr="00BD69E8" w:rsidRDefault="007D65FF" w:rsidP="008503E4">
            <w:pPr>
              <w:pStyle w:val="TableTextEntries"/>
            </w:pPr>
            <w:r w:rsidRPr="00BD69E8">
              <w:t>Governance</w:t>
            </w:r>
          </w:p>
        </w:tc>
        <w:tc>
          <w:tcPr>
            <w:tcW w:w="1981" w:type="dxa"/>
          </w:tcPr>
          <w:p w14:paraId="28F2A88A" w14:textId="77777777" w:rsidR="007D65FF" w:rsidRPr="00BD69E8" w:rsidRDefault="007D65FF" w:rsidP="008503E4">
            <w:pPr>
              <w:pStyle w:val="TableTextEntries"/>
            </w:pPr>
            <w:r w:rsidRPr="00BD69E8">
              <w:t>1</w:t>
            </w:r>
          </w:p>
        </w:tc>
        <w:tc>
          <w:tcPr>
            <w:tcW w:w="1985" w:type="dxa"/>
          </w:tcPr>
          <w:p w14:paraId="0038712E" w14:textId="77777777" w:rsidR="007D65FF" w:rsidRPr="00BD69E8" w:rsidRDefault="007D65FF" w:rsidP="008503E4">
            <w:pPr>
              <w:pStyle w:val="TableTextEntries"/>
            </w:pPr>
            <w:r w:rsidRPr="00BD69E8">
              <w:t>1</w:t>
            </w:r>
          </w:p>
        </w:tc>
        <w:tc>
          <w:tcPr>
            <w:tcW w:w="2597" w:type="dxa"/>
          </w:tcPr>
          <w:p w14:paraId="105AAA49" w14:textId="77777777" w:rsidR="007D65FF" w:rsidRPr="00BD69E8" w:rsidRDefault="007D65FF" w:rsidP="008503E4">
            <w:pPr>
              <w:pStyle w:val="TableTextEntries"/>
            </w:pPr>
            <w:r w:rsidRPr="00BD69E8">
              <w:t>2</w:t>
            </w:r>
          </w:p>
        </w:tc>
      </w:tr>
      <w:tr w:rsidR="007D65FF" w:rsidRPr="005C2DCB" w14:paraId="72332E92" w14:textId="77777777" w:rsidTr="008503E4">
        <w:trPr>
          <w:cnfStyle w:val="000000010000" w:firstRow="0" w:lastRow="0" w:firstColumn="0" w:lastColumn="0" w:oddVBand="0" w:evenVBand="0" w:oddHBand="0" w:evenHBand="1" w:firstRowFirstColumn="0" w:firstRowLastColumn="0" w:lastRowFirstColumn="0" w:lastRowLastColumn="0"/>
          <w:cantSplit/>
          <w:tblHeader w:val="0"/>
        </w:trPr>
        <w:tc>
          <w:tcPr>
            <w:tcW w:w="3204" w:type="dxa"/>
            <w:vMerge/>
          </w:tcPr>
          <w:p w14:paraId="1278DE7F" w14:textId="77777777" w:rsidR="007D65FF" w:rsidRPr="00BD69E8" w:rsidRDefault="007D65FF" w:rsidP="008503E4">
            <w:pPr>
              <w:pStyle w:val="TableTextEntries"/>
            </w:pPr>
          </w:p>
        </w:tc>
        <w:tc>
          <w:tcPr>
            <w:tcW w:w="2942" w:type="dxa"/>
          </w:tcPr>
          <w:p w14:paraId="41FC7287" w14:textId="5FE5DB3C" w:rsidR="007D65FF" w:rsidRPr="00BD69E8" w:rsidRDefault="005C0B20" w:rsidP="008503E4">
            <w:pPr>
              <w:pStyle w:val="TableTextEntries"/>
            </w:pPr>
            <w:r>
              <w:t>United Nations Children’s Fund</w:t>
            </w:r>
          </w:p>
        </w:tc>
        <w:tc>
          <w:tcPr>
            <w:tcW w:w="2257" w:type="dxa"/>
          </w:tcPr>
          <w:p w14:paraId="0CC28C04" w14:textId="101864C4" w:rsidR="007D65FF" w:rsidRPr="00BD69E8" w:rsidRDefault="005C0B20" w:rsidP="008503E4">
            <w:pPr>
              <w:pStyle w:val="TableTextEntries"/>
            </w:pPr>
            <w:r w:rsidRPr="005C0B20">
              <w:rPr>
                <w:lang w:val="en-US"/>
              </w:rPr>
              <w:t>Maternal, neonatal and child health</w:t>
            </w:r>
          </w:p>
        </w:tc>
        <w:tc>
          <w:tcPr>
            <w:tcW w:w="1981" w:type="dxa"/>
          </w:tcPr>
          <w:p w14:paraId="1E823718" w14:textId="77777777" w:rsidR="007D65FF" w:rsidRPr="00BD69E8" w:rsidRDefault="007D65FF" w:rsidP="008503E4">
            <w:pPr>
              <w:pStyle w:val="TableTextEntries"/>
            </w:pPr>
            <w:r w:rsidRPr="00BD69E8">
              <w:t>1</w:t>
            </w:r>
          </w:p>
        </w:tc>
        <w:tc>
          <w:tcPr>
            <w:tcW w:w="1985" w:type="dxa"/>
          </w:tcPr>
          <w:p w14:paraId="04884BB2" w14:textId="77777777" w:rsidR="007D65FF" w:rsidRPr="00BD69E8" w:rsidRDefault="007D65FF" w:rsidP="008503E4">
            <w:pPr>
              <w:pStyle w:val="TableTextEntries"/>
            </w:pPr>
            <w:r w:rsidRPr="00BD69E8">
              <w:t>1</w:t>
            </w:r>
          </w:p>
        </w:tc>
        <w:tc>
          <w:tcPr>
            <w:tcW w:w="2597" w:type="dxa"/>
          </w:tcPr>
          <w:p w14:paraId="7BCC9313" w14:textId="77777777" w:rsidR="007D65FF" w:rsidRPr="00BD69E8" w:rsidRDefault="007D65FF" w:rsidP="008503E4">
            <w:pPr>
              <w:pStyle w:val="TableTextEntries"/>
            </w:pPr>
            <w:r w:rsidRPr="00BD69E8">
              <w:t>2</w:t>
            </w:r>
          </w:p>
        </w:tc>
      </w:tr>
      <w:tr w:rsidR="007D65FF" w:rsidRPr="005C2DCB" w14:paraId="1099776C" w14:textId="77777777" w:rsidTr="008503E4">
        <w:trPr>
          <w:cantSplit/>
          <w:tblHeader w:val="0"/>
        </w:trPr>
        <w:tc>
          <w:tcPr>
            <w:tcW w:w="3204" w:type="dxa"/>
            <w:vMerge/>
          </w:tcPr>
          <w:p w14:paraId="308E7BD2" w14:textId="77777777" w:rsidR="007D65FF" w:rsidRPr="00BD69E8" w:rsidRDefault="007D65FF" w:rsidP="008503E4">
            <w:pPr>
              <w:pStyle w:val="TableTextEntries"/>
            </w:pPr>
          </w:p>
        </w:tc>
        <w:tc>
          <w:tcPr>
            <w:tcW w:w="2942" w:type="dxa"/>
          </w:tcPr>
          <w:p w14:paraId="6530E69A" w14:textId="77777777" w:rsidR="007D65FF" w:rsidRPr="00BD69E8" w:rsidRDefault="007D65FF" w:rsidP="008503E4">
            <w:pPr>
              <w:pStyle w:val="TableTextEntries"/>
            </w:pPr>
            <w:r w:rsidRPr="00BD69E8">
              <w:t>World Bank</w:t>
            </w:r>
          </w:p>
        </w:tc>
        <w:tc>
          <w:tcPr>
            <w:tcW w:w="2257" w:type="dxa"/>
          </w:tcPr>
          <w:p w14:paraId="200B8E72" w14:textId="12DE701F" w:rsidR="007D65FF" w:rsidRPr="00BD69E8" w:rsidRDefault="005C0B20" w:rsidP="008503E4">
            <w:pPr>
              <w:pStyle w:val="TableTextEntries"/>
            </w:pPr>
            <w:r>
              <w:rPr>
                <w:lang w:val="en-US"/>
              </w:rPr>
              <w:t>W</w:t>
            </w:r>
            <w:r w:rsidRPr="005C0B20">
              <w:rPr>
                <w:lang w:val="en-US"/>
              </w:rPr>
              <w:t>ater, sanitation and hygiene</w:t>
            </w:r>
          </w:p>
        </w:tc>
        <w:tc>
          <w:tcPr>
            <w:tcW w:w="1981" w:type="dxa"/>
          </w:tcPr>
          <w:p w14:paraId="76645F7C" w14:textId="77777777" w:rsidR="007D65FF" w:rsidRPr="00BD69E8" w:rsidRDefault="007D65FF" w:rsidP="008503E4">
            <w:pPr>
              <w:pStyle w:val="TableTextEntries"/>
            </w:pPr>
            <w:r w:rsidRPr="00BD69E8">
              <w:t>1</w:t>
            </w:r>
          </w:p>
        </w:tc>
        <w:tc>
          <w:tcPr>
            <w:tcW w:w="1985" w:type="dxa"/>
          </w:tcPr>
          <w:p w14:paraId="03B02178" w14:textId="77777777" w:rsidR="007D65FF" w:rsidRPr="00BD69E8" w:rsidRDefault="007D65FF" w:rsidP="008503E4">
            <w:pPr>
              <w:pStyle w:val="TableTextEntries"/>
            </w:pPr>
            <w:r>
              <w:t>19</w:t>
            </w:r>
          </w:p>
        </w:tc>
        <w:tc>
          <w:tcPr>
            <w:tcW w:w="2597" w:type="dxa"/>
          </w:tcPr>
          <w:p w14:paraId="1700B12B" w14:textId="77777777" w:rsidR="007D65FF" w:rsidRPr="00BD69E8" w:rsidRDefault="007D65FF" w:rsidP="008503E4">
            <w:pPr>
              <w:pStyle w:val="TableTextEntries"/>
            </w:pPr>
            <w:r>
              <w:t>9.8</w:t>
            </w:r>
          </w:p>
        </w:tc>
      </w:tr>
      <w:tr w:rsidR="00E26A7F" w:rsidRPr="005C2DCB" w14:paraId="6F9535FF" w14:textId="77777777" w:rsidTr="008503E4">
        <w:trPr>
          <w:cnfStyle w:val="000000010000" w:firstRow="0" w:lastRow="0" w:firstColumn="0" w:lastColumn="0" w:oddVBand="0" w:evenVBand="0" w:oddHBand="0" w:evenHBand="1" w:firstRowFirstColumn="0" w:firstRowLastColumn="0" w:lastRowFirstColumn="0" w:lastRowLastColumn="0"/>
          <w:cantSplit/>
          <w:tblHeader w:val="0"/>
        </w:trPr>
        <w:tc>
          <w:tcPr>
            <w:tcW w:w="3204" w:type="dxa"/>
          </w:tcPr>
          <w:p w14:paraId="6A871192" w14:textId="20BBBFB8" w:rsidR="00CC6973" w:rsidRPr="00BD69E8" w:rsidRDefault="005C0B20" w:rsidP="008503E4">
            <w:pPr>
              <w:pStyle w:val="TableTextEntries"/>
            </w:pPr>
            <w:r>
              <w:t>Non-government organisations</w:t>
            </w:r>
            <w:r w:rsidRPr="00BD69E8">
              <w:t xml:space="preserve"> </w:t>
            </w:r>
            <w:r>
              <w:t>g</w:t>
            </w:r>
            <w:r w:rsidRPr="00BD69E8">
              <w:t>rant</w:t>
            </w:r>
          </w:p>
        </w:tc>
        <w:tc>
          <w:tcPr>
            <w:tcW w:w="2942" w:type="dxa"/>
          </w:tcPr>
          <w:p w14:paraId="5AB9F5BD" w14:textId="4323051E" w:rsidR="00CC6973" w:rsidRPr="00BD69E8" w:rsidRDefault="00CC6973" w:rsidP="008503E4">
            <w:pPr>
              <w:pStyle w:val="TableTextEntries"/>
            </w:pPr>
            <w:r w:rsidRPr="00BD69E8">
              <w:t xml:space="preserve">Various Australian and </w:t>
            </w:r>
            <w:r w:rsidR="005C0B20">
              <w:t>i</w:t>
            </w:r>
            <w:r w:rsidR="005C0B20" w:rsidRPr="00BD69E8">
              <w:t xml:space="preserve">nternational </w:t>
            </w:r>
            <w:r w:rsidR="005C0B20">
              <w:t>non-government organisations</w:t>
            </w:r>
          </w:p>
        </w:tc>
        <w:tc>
          <w:tcPr>
            <w:tcW w:w="2257" w:type="dxa"/>
          </w:tcPr>
          <w:p w14:paraId="2BFD3C8B" w14:textId="5CE80B68" w:rsidR="00502045" w:rsidRDefault="005C0B20" w:rsidP="008503E4">
            <w:pPr>
              <w:pStyle w:val="TableTextEntries"/>
            </w:pPr>
            <w:r w:rsidRPr="005C0B20">
              <w:t>Australia</w:t>
            </w:r>
            <w:r w:rsidR="00A64149">
              <w:t xml:space="preserve"> </w:t>
            </w:r>
            <w:r w:rsidRPr="005C0B20">
              <w:t>Afr</w:t>
            </w:r>
            <w:r w:rsidR="00502045">
              <w:t>ica Community Engagement Scheme</w:t>
            </w:r>
          </w:p>
          <w:p w14:paraId="5089D618" w14:textId="7D298549" w:rsidR="00502045" w:rsidRDefault="00502045" w:rsidP="008503E4">
            <w:pPr>
              <w:pStyle w:val="TableTextEntries"/>
            </w:pPr>
            <w:r w:rsidRPr="00502045">
              <w:rPr>
                <w:lang w:val="en-US"/>
              </w:rPr>
              <w:t>Australia</w:t>
            </w:r>
            <w:r w:rsidR="00A92B38">
              <w:rPr>
                <w:lang w:val="en-US"/>
              </w:rPr>
              <w:t>–</w:t>
            </w:r>
            <w:r>
              <w:rPr>
                <w:lang w:val="en-US"/>
              </w:rPr>
              <w:t>Africa Community Grants Scheme</w:t>
            </w:r>
          </w:p>
          <w:p w14:paraId="01C267A3" w14:textId="24F80DFA" w:rsidR="00502045" w:rsidRDefault="005C0B20" w:rsidP="008503E4">
            <w:pPr>
              <w:pStyle w:val="TableTextEntries"/>
            </w:pPr>
            <w:r w:rsidRPr="005C0B20">
              <w:rPr>
                <w:lang w:val="en-US"/>
              </w:rPr>
              <w:t>Maternal, neonatal and child health</w:t>
            </w:r>
          </w:p>
          <w:p w14:paraId="62AB2218" w14:textId="5B3D0024" w:rsidR="00502045" w:rsidRDefault="005C0B20" w:rsidP="008503E4">
            <w:pPr>
              <w:pStyle w:val="TableTextEntries"/>
            </w:pPr>
            <w:r>
              <w:rPr>
                <w:lang w:val="en-US"/>
              </w:rPr>
              <w:t>W</w:t>
            </w:r>
            <w:r w:rsidRPr="005C0B20">
              <w:rPr>
                <w:lang w:val="en-US"/>
              </w:rPr>
              <w:t>ater, sanitation and hygiene</w:t>
            </w:r>
          </w:p>
          <w:p w14:paraId="2B153C7D" w14:textId="0D59AA27" w:rsidR="00CC6973" w:rsidRPr="00BD69E8" w:rsidRDefault="00502045" w:rsidP="008503E4">
            <w:pPr>
              <w:pStyle w:val="TableTextEntries"/>
            </w:pPr>
            <w:r>
              <w:t>G</w:t>
            </w:r>
            <w:r w:rsidR="00CC6973" w:rsidRPr="00BD69E8">
              <w:t>overnance</w:t>
            </w:r>
          </w:p>
        </w:tc>
        <w:tc>
          <w:tcPr>
            <w:tcW w:w="1981" w:type="dxa"/>
          </w:tcPr>
          <w:p w14:paraId="68BE3F4E" w14:textId="77777777" w:rsidR="00CC6973" w:rsidRPr="00BD69E8" w:rsidRDefault="00CC6973" w:rsidP="008503E4">
            <w:pPr>
              <w:pStyle w:val="TableTextEntries"/>
            </w:pPr>
            <w:r w:rsidRPr="00BD69E8">
              <w:t>73</w:t>
            </w:r>
            <w:r w:rsidR="00EB5BB1" w:rsidRPr="003313DE">
              <w:rPr>
                <w:rStyle w:val="FootnoteReference"/>
                <w:rFonts w:cs="Calibri"/>
                <w:color w:val="000000"/>
                <w:sz w:val="14"/>
                <w:szCs w:val="14"/>
              </w:rPr>
              <w:footnoteReference w:id="201"/>
            </w:r>
          </w:p>
        </w:tc>
        <w:tc>
          <w:tcPr>
            <w:tcW w:w="1985" w:type="dxa"/>
          </w:tcPr>
          <w:p w14:paraId="658F8081" w14:textId="77777777" w:rsidR="00CC6973" w:rsidRPr="00BD69E8" w:rsidRDefault="00EB5BB1" w:rsidP="008503E4">
            <w:pPr>
              <w:pStyle w:val="TableTextEntries"/>
            </w:pPr>
            <w:r>
              <w:t>34</w:t>
            </w:r>
          </w:p>
        </w:tc>
        <w:tc>
          <w:tcPr>
            <w:tcW w:w="2597" w:type="dxa"/>
          </w:tcPr>
          <w:p w14:paraId="4D41C7A7" w14:textId="77777777" w:rsidR="00CC6973" w:rsidRPr="00BD69E8" w:rsidRDefault="00CC6973" w:rsidP="008503E4">
            <w:pPr>
              <w:pStyle w:val="TableTextEntries"/>
            </w:pPr>
            <w:r w:rsidRPr="00BD69E8">
              <w:t>122.7</w:t>
            </w:r>
          </w:p>
        </w:tc>
      </w:tr>
      <w:tr w:rsidR="00E26A7F" w:rsidRPr="005C2DCB" w14:paraId="39F8F41E" w14:textId="77777777" w:rsidTr="008503E4">
        <w:trPr>
          <w:cantSplit/>
          <w:tblHeader w:val="0"/>
        </w:trPr>
        <w:tc>
          <w:tcPr>
            <w:tcW w:w="3204" w:type="dxa"/>
          </w:tcPr>
          <w:p w14:paraId="4A4559CB" w14:textId="77777777" w:rsidR="00CC6973" w:rsidRPr="00BD69E8" w:rsidRDefault="00CC6973" w:rsidP="008503E4">
            <w:pPr>
              <w:pStyle w:val="TableTextEntries"/>
            </w:pPr>
            <w:r w:rsidRPr="00BD69E8">
              <w:t>Challenge Funds (grants to private sector)</w:t>
            </w:r>
          </w:p>
        </w:tc>
        <w:tc>
          <w:tcPr>
            <w:tcW w:w="2942" w:type="dxa"/>
          </w:tcPr>
          <w:p w14:paraId="619298C9" w14:textId="43E158CF" w:rsidR="00CC6973" w:rsidRPr="00BD69E8" w:rsidRDefault="005C0B20" w:rsidP="008503E4">
            <w:pPr>
              <w:pStyle w:val="TableTextEntries"/>
            </w:pPr>
            <w:r w:rsidRPr="005C0B20">
              <w:rPr>
                <w:lang w:val="en-US"/>
              </w:rPr>
              <w:t>African Enterprise Challenge Fund</w:t>
            </w:r>
          </w:p>
        </w:tc>
        <w:tc>
          <w:tcPr>
            <w:tcW w:w="2257" w:type="dxa"/>
          </w:tcPr>
          <w:p w14:paraId="4FFC4144" w14:textId="3718D158" w:rsidR="00CC6973" w:rsidRPr="00BD69E8" w:rsidRDefault="00CC6973" w:rsidP="008503E4">
            <w:pPr>
              <w:pStyle w:val="TableTextEntries"/>
            </w:pPr>
            <w:r w:rsidRPr="00BD69E8">
              <w:t xml:space="preserve">Food </w:t>
            </w:r>
            <w:r w:rsidR="005C0B20">
              <w:t>s</w:t>
            </w:r>
            <w:r w:rsidR="005C0B20" w:rsidRPr="00BD69E8">
              <w:t>ecurity</w:t>
            </w:r>
          </w:p>
        </w:tc>
        <w:tc>
          <w:tcPr>
            <w:tcW w:w="1981" w:type="dxa"/>
          </w:tcPr>
          <w:p w14:paraId="1B60BD46" w14:textId="77777777" w:rsidR="00CC6973" w:rsidRPr="00BD69E8" w:rsidRDefault="00CC6973" w:rsidP="008503E4">
            <w:pPr>
              <w:pStyle w:val="TableTextEntries"/>
            </w:pPr>
            <w:r w:rsidRPr="00BD69E8">
              <w:t>33</w:t>
            </w:r>
          </w:p>
        </w:tc>
        <w:tc>
          <w:tcPr>
            <w:tcW w:w="1985" w:type="dxa"/>
          </w:tcPr>
          <w:p w14:paraId="6949EBA9" w14:textId="77777777" w:rsidR="00CC6973" w:rsidRPr="00BD69E8" w:rsidRDefault="00CC6973" w:rsidP="008503E4">
            <w:pPr>
              <w:pStyle w:val="TableTextEntries"/>
            </w:pPr>
            <w:r w:rsidRPr="00BD69E8">
              <w:t>8</w:t>
            </w:r>
          </w:p>
        </w:tc>
        <w:tc>
          <w:tcPr>
            <w:tcW w:w="2597" w:type="dxa"/>
          </w:tcPr>
          <w:p w14:paraId="53E2AC4D" w14:textId="77777777" w:rsidR="00CC6973" w:rsidRPr="00BD69E8" w:rsidRDefault="00CC6973" w:rsidP="008503E4">
            <w:pPr>
              <w:pStyle w:val="TableTextEntries"/>
            </w:pPr>
            <w:r w:rsidRPr="00BD69E8">
              <w:t>45.3</w:t>
            </w:r>
          </w:p>
        </w:tc>
      </w:tr>
      <w:tr w:rsidR="00E26A7F" w:rsidRPr="005C2DCB" w14:paraId="1606A781" w14:textId="77777777" w:rsidTr="008503E4">
        <w:trPr>
          <w:cnfStyle w:val="000000010000" w:firstRow="0" w:lastRow="0" w:firstColumn="0" w:lastColumn="0" w:oddVBand="0" w:evenVBand="0" w:oddHBand="0" w:evenHBand="1" w:firstRowFirstColumn="0" w:firstRowLastColumn="0" w:lastRowFirstColumn="0" w:lastRowLastColumn="0"/>
          <w:cantSplit/>
          <w:tblHeader w:val="0"/>
        </w:trPr>
        <w:tc>
          <w:tcPr>
            <w:tcW w:w="3204" w:type="dxa"/>
          </w:tcPr>
          <w:p w14:paraId="1EB9FD30" w14:textId="78A0F3D1" w:rsidR="00CC6973" w:rsidRPr="00BD69E8" w:rsidRDefault="00A92B38" w:rsidP="008503E4">
            <w:pPr>
              <w:pStyle w:val="TableTextEntries"/>
            </w:pPr>
            <w:r w:rsidRPr="00BD69E8">
              <w:t>Whole</w:t>
            </w:r>
            <w:r>
              <w:t>-</w:t>
            </w:r>
            <w:r w:rsidRPr="00BD69E8">
              <w:t>of</w:t>
            </w:r>
            <w:r>
              <w:t>-g</w:t>
            </w:r>
            <w:r w:rsidRPr="00BD69E8">
              <w:t xml:space="preserve">overnment </w:t>
            </w:r>
            <w:r>
              <w:t>p</w:t>
            </w:r>
            <w:r w:rsidRPr="00BD69E8">
              <w:t>artnership</w:t>
            </w:r>
          </w:p>
        </w:tc>
        <w:tc>
          <w:tcPr>
            <w:tcW w:w="2942" w:type="dxa"/>
          </w:tcPr>
          <w:p w14:paraId="6032EF8E" w14:textId="77777777" w:rsidR="00CC6973" w:rsidRPr="00BD69E8" w:rsidRDefault="00CC6973" w:rsidP="008503E4">
            <w:pPr>
              <w:pStyle w:val="TableTextEntries"/>
            </w:pPr>
            <w:r w:rsidRPr="00BD69E8">
              <w:t>CSIRO</w:t>
            </w:r>
          </w:p>
        </w:tc>
        <w:tc>
          <w:tcPr>
            <w:tcW w:w="2257" w:type="dxa"/>
          </w:tcPr>
          <w:p w14:paraId="1D1D019D" w14:textId="51B6845F" w:rsidR="00CC6973" w:rsidRPr="00BD69E8" w:rsidRDefault="00CC6973" w:rsidP="008503E4">
            <w:pPr>
              <w:pStyle w:val="TableTextEntries"/>
            </w:pPr>
            <w:r w:rsidRPr="00BD69E8">
              <w:t xml:space="preserve">Food </w:t>
            </w:r>
            <w:r w:rsidR="005C0B20">
              <w:t>s</w:t>
            </w:r>
            <w:r w:rsidR="005C0B20" w:rsidRPr="00BD69E8">
              <w:t>ecurity</w:t>
            </w:r>
          </w:p>
        </w:tc>
        <w:tc>
          <w:tcPr>
            <w:tcW w:w="1981" w:type="dxa"/>
          </w:tcPr>
          <w:p w14:paraId="7CD3B481" w14:textId="77777777" w:rsidR="00CC6973" w:rsidRPr="00BD69E8" w:rsidRDefault="00CC6973" w:rsidP="008503E4">
            <w:pPr>
              <w:pStyle w:val="TableTextEntries"/>
            </w:pPr>
            <w:r w:rsidRPr="00BD69E8">
              <w:t>14</w:t>
            </w:r>
          </w:p>
        </w:tc>
        <w:tc>
          <w:tcPr>
            <w:tcW w:w="1985" w:type="dxa"/>
          </w:tcPr>
          <w:p w14:paraId="60C0BC36" w14:textId="77777777" w:rsidR="00CC6973" w:rsidRPr="00BD69E8" w:rsidRDefault="00CC6973" w:rsidP="008503E4">
            <w:pPr>
              <w:pStyle w:val="TableTextEntries"/>
            </w:pPr>
            <w:r w:rsidRPr="00BD69E8">
              <w:t>25</w:t>
            </w:r>
          </w:p>
        </w:tc>
        <w:tc>
          <w:tcPr>
            <w:tcW w:w="2597" w:type="dxa"/>
          </w:tcPr>
          <w:p w14:paraId="5D014D7D" w14:textId="77777777" w:rsidR="00CC6973" w:rsidRPr="00BD69E8" w:rsidRDefault="00EB5BB1" w:rsidP="008503E4">
            <w:pPr>
              <w:pStyle w:val="TableTextEntries"/>
            </w:pPr>
            <w:r>
              <w:t>51.6</w:t>
            </w:r>
          </w:p>
        </w:tc>
      </w:tr>
    </w:tbl>
    <w:p w14:paraId="1854B357" w14:textId="77777777" w:rsidR="00B75D35" w:rsidRDefault="00B75D35" w:rsidP="00931F6C">
      <w:pPr>
        <w:pStyle w:val="TableTextEntries"/>
        <w:sectPr w:rsidR="00B75D35" w:rsidSect="00E36D94">
          <w:headerReference w:type="default" r:id="rId31"/>
          <w:footerReference w:type="default" r:id="rId32"/>
          <w:pgSz w:w="16838" w:h="11906" w:orient="landscape"/>
          <w:pgMar w:top="1871" w:right="2268" w:bottom="1134" w:left="907" w:header="709" w:footer="709" w:gutter="0"/>
          <w:cols w:space="708"/>
          <w:docGrid w:linePitch="360"/>
        </w:sectPr>
      </w:pPr>
    </w:p>
    <w:p w14:paraId="0470E248" w14:textId="3CA5F414" w:rsidR="0018520A" w:rsidRPr="009003E8" w:rsidRDefault="00C65930" w:rsidP="00A9202C">
      <w:pPr>
        <w:pStyle w:val="Heading1"/>
      </w:pPr>
      <w:r w:rsidRPr="009003E8">
        <w:lastRenderedPageBreak/>
        <w:t xml:space="preserve">Annex </w:t>
      </w:r>
      <w:r w:rsidR="00027BCD">
        <w:t>D</w:t>
      </w:r>
      <w:r w:rsidR="005C2DCB" w:rsidRPr="009003E8">
        <w:t xml:space="preserve">: Other </w:t>
      </w:r>
      <w:r w:rsidR="00B761CA">
        <w:t>Australian</w:t>
      </w:r>
      <w:r w:rsidR="00E61AF2">
        <w:t xml:space="preserve"> aid program</w:t>
      </w:r>
      <w:r w:rsidR="00B761CA" w:rsidRPr="009003E8">
        <w:t xml:space="preserve"> </w:t>
      </w:r>
      <w:r w:rsidR="009003E8" w:rsidRPr="009003E8">
        <w:t>funding</w:t>
      </w:r>
      <w:r w:rsidR="005C2DCB" w:rsidRPr="009003E8">
        <w:t xml:space="preserve"> to Africa</w:t>
      </w:r>
    </w:p>
    <w:tbl>
      <w:tblPr>
        <w:tblStyle w:val="APPR"/>
        <w:tblW w:w="5000" w:type="pct"/>
        <w:tblLayout w:type="fixed"/>
        <w:tblLook w:val="0000" w:firstRow="0" w:lastRow="0" w:firstColumn="0" w:lastColumn="0" w:noHBand="0" w:noVBand="0"/>
        <w:tblCaption w:val="Other AusAID funding to Africa"/>
        <w:tblDescription w:val="This table outlines other AusAID funding to Africa."/>
      </w:tblPr>
      <w:tblGrid>
        <w:gridCol w:w="6416"/>
        <w:gridCol w:w="3760"/>
        <w:gridCol w:w="3759"/>
      </w:tblGrid>
      <w:tr w:rsidR="005C2DCB" w:rsidRPr="005C2DCB" w14:paraId="16BABC8C" w14:textId="77777777" w:rsidTr="008503E4">
        <w:trPr>
          <w:cnfStyle w:val="000000010000" w:firstRow="0" w:lastRow="0" w:firstColumn="0" w:lastColumn="0" w:oddVBand="0" w:evenVBand="0" w:oddHBand="0" w:evenHBand="1" w:firstRowFirstColumn="0" w:firstRowLastColumn="0" w:lastRowFirstColumn="0" w:lastRowLastColumn="0"/>
          <w:cantSplit/>
        </w:trPr>
        <w:tc>
          <w:tcPr>
            <w:tcW w:w="7046" w:type="dxa"/>
          </w:tcPr>
          <w:p w14:paraId="79A5972E" w14:textId="77777777" w:rsidR="005C2DCB" w:rsidRPr="00A9202C" w:rsidRDefault="005C2DCB">
            <w:pPr>
              <w:pStyle w:val="TableTextColumnHeading"/>
            </w:pPr>
          </w:p>
        </w:tc>
        <w:tc>
          <w:tcPr>
            <w:tcW w:w="4114" w:type="dxa"/>
          </w:tcPr>
          <w:p w14:paraId="60A5B44C" w14:textId="33BE31D5" w:rsidR="005C2DCB" w:rsidRPr="00A9202C" w:rsidRDefault="005C2DCB">
            <w:pPr>
              <w:pStyle w:val="TableTextColumnHeading"/>
            </w:pPr>
            <w:r w:rsidRPr="00A9202C">
              <w:t>Jan</w:t>
            </w:r>
            <w:r w:rsidR="004D0E84" w:rsidRPr="00A9202C">
              <w:t>uary</w:t>
            </w:r>
            <w:r w:rsidR="00502045" w:rsidRPr="00A9202C">
              <w:t>–</w:t>
            </w:r>
            <w:r w:rsidRPr="00A9202C">
              <w:t>Jun</w:t>
            </w:r>
            <w:r w:rsidR="004D0E84" w:rsidRPr="00A9202C">
              <w:t>e</w:t>
            </w:r>
            <w:r w:rsidRPr="00A9202C">
              <w:t xml:space="preserve"> 2012 (</w:t>
            </w:r>
            <w:r w:rsidR="00A92B38" w:rsidRPr="00A9202C">
              <w:t>$</w:t>
            </w:r>
            <w:r w:rsidRPr="00A9202C">
              <w:t xml:space="preserve"> </w:t>
            </w:r>
            <w:r w:rsidR="009003E8" w:rsidRPr="00A9202C">
              <w:t>million</w:t>
            </w:r>
            <w:r w:rsidRPr="00A9202C">
              <w:t>)</w:t>
            </w:r>
          </w:p>
          <w:p w14:paraId="5002B9B9" w14:textId="753330D4" w:rsidR="005C2DCB" w:rsidRPr="00A9202C" w:rsidRDefault="005C2DCB">
            <w:pPr>
              <w:pStyle w:val="TableTextColumnHeading"/>
            </w:pPr>
            <w:r w:rsidRPr="00A9202C">
              <w:t>Assumed 50% of financial year 2011</w:t>
            </w:r>
            <w:r w:rsidR="00502045" w:rsidRPr="00A9202C">
              <w:t>–</w:t>
            </w:r>
            <w:r w:rsidRPr="00A9202C">
              <w:t>12</w:t>
            </w:r>
          </w:p>
        </w:tc>
        <w:tc>
          <w:tcPr>
            <w:tcW w:w="4098" w:type="dxa"/>
          </w:tcPr>
          <w:p w14:paraId="139BE08D" w14:textId="40906792" w:rsidR="00B07475" w:rsidRPr="00A9202C" w:rsidRDefault="005C2DCB">
            <w:pPr>
              <w:pStyle w:val="TableTextColumnHeading"/>
            </w:pPr>
            <w:r w:rsidRPr="00A9202C">
              <w:t>July 2012–June 2013</w:t>
            </w:r>
          </w:p>
          <w:p w14:paraId="5E023BBD" w14:textId="466F07EB" w:rsidR="005C2DCB" w:rsidRPr="00A9202C" w:rsidRDefault="005C2DCB">
            <w:pPr>
              <w:pStyle w:val="TableTextColumnHeading"/>
            </w:pPr>
            <w:r w:rsidRPr="00A9202C">
              <w:t>(</w:t>
            </w:r>
            <w:r w:rsidR="00A92B38" w:rsidRPr="00A9202C">
              <w:t>$</w:t>
            </w:r>
            <w:r w:rsidRPr="00A9202C">
              <w:t xml:space="preserve"> ‘000)</w:t>
            </w:r>
          </w:p>
        </w:tc>
      </w:tr>
      <w:tr w:rsidR="005C2DCB" w:rsidRPr="005C2DCB" w14:paraId="6EF28E27" w14:textId="77777777" w:rsidTr="00C0255B">
        <w:trPr>
          <w:cantSplit/>
          <w:tblHeader w:val="0"/>
        </w:trPr>
        <w:tc>
          <w:tcPr>
            <w:tcW w:w="15314" w:type="dxa"/>
            <w:gridSpan w:val="3"/>
          </w:tcPr>
          <w:p w14:paraId="14DFF624" w14:textId="77777777" w:rsidR="005C2DCB" w:rsidRPr="005C2DCB" w:rsidRDefault="001D58F2" w:rsidP="008503E4">
            <w:pPr>
              <w:pStyle w:val="TableTextEntries"/>
              <w:rPr>
                <w:color w:val="F79646" w:themeColor="accent6"/>
              </w:rPr>
            </w:pPr>
            <w:r>
              <w:t>Activity</w:t>
            </w:r>
            <w:r w:rsidR="005C2DCB" w:rsidRPr="005C2DCB">
              <w:tab/>
            </w:r>
          </w:p>
        </w:tc>
      </w:tr>
      <w:tr w:rsidR="005C2DCB" w:rsidRPr="005C2DCB" w14:paraId="40E9A5C1" w14:textId="77777777" w:rsidTr="00C0255B">
        <w:trPr>
          <w:cnfStyle w:val="000000010000" w:firstRow="0" w:lastRow="0" w:firstColumn="0" w:lastColumn="0" w:oddVBand="0" w:evenVBand="0" w:oddHBand="0" w:evenHBand="1" w:firstRowFirstColumn="0" w:firstRowLastColumn="0" w:lastRowFirstColumn="0" w:lastRowLastColumn="0"/>
          <w:cantSplit/>
          <w:tblHeader w:val="0"/>
        </w:trPr>
        <w:tc>
          <w:tcPr>
            <w:tcW w:w="7046" w:type="dxa"/>
          </w:tcPr>
          <w:p w14:paraId="6A446E85" w14:textId="2C8F8DFA" w:rsidR="005C2DCB" w:rsidRPr="005C2DCB" w:rsidRDefault="005C2DCB" w:rsidP="008503E4">
            <w:pPr>
              <w:pStyle w:val="TableTextEntries"/>
            </w:pPr>
            <w:r w:rsidRPr="005C2DCB">
              <w:t>Anti-</w:t>
            </w:r>
            <w:r w:rsidR="00502045">
              <w:t>c</w:t>
            </w:r>
            <w:r w:rsidR="00502045" w:rsidRPr="005C2DCB">
              <w:t>orruption</w:t>
            </w:r>
          </w:p>
        </w:tc>
        <w:tc>
          <w:tcPr>
            <w:tcW w:w="4114" w:type="dxa"/>
          </w:tcPr>
          <w:p w14:paraId="5E50C400" w14:textId="77777777" w:rsidR="005C2DCB" w:rsidRPr="005C2DCB" w:rsidRDefault="009003E8" w:rsidP="008503E4">
            <w:pPr>
              <w:pStyle w:val="TableTextEntries"/>
            </w:pPr>
            <w:r>
              <w:t>0.75</w:t>
            </w:r>
          </w:p>
        </w:tc>
        <w:tc>
          <w:tcPr>
            <w:tcW w:w="4098" w:type="dxa"/>
          </w:tcPr>
          <w:p w14:paraId="5B7C0C1D" w14:textId="77777777" w:rsidR="005C2DCB" w:rsidRPr="005C2DCB" w:rsidRDefault="009003E8" w:rsidP="008503E4">
            <w:pPr>
              <w:pStyle w:val="TableTextEntries"/>
            </w:pPr>
            <w:r>
              <w:t>1.41</w:t>
            </w:r>
          </w:p>
        </w:tc>
      </w:tr>
      <w:tr w:rsidR="008D71F8" w:rsidRPr="005C2DCB" w14:paraId="755399F9" w14:textId="77777777" w:rsidTr="00C0255B">
        <w:trPr>
          <w:cantSplit/>
          <w:tblHeader w:val="0"/>
        </w:trPr>
        <w:tc>
          <w:tcPr>
            <w:tcW w:w="7046" w:type="dxa"/>
          </w:tcPr>
          <w:p w14:paraId="123660B4" w14:textId="4591802D" w:rsidR="008D71F8" w:rsidRDefault="00676438" w:rsidP="008503E4">
            <w:pPr>
              <w:pStyle w:val="TableTextEntries"/>
            </w:pPr>
            <w:r>
              <w:rPr>
                <w:lang w:val="en-US"/>
              </w:rPr>
              <w:t>Australian</w:t>
            </w:r>
            <w:r w:rsidRPr="00502045">
              <w:rPr>
                <w:lang w:val="en-US"/>
              </w:rPr>
              <w:t xml:space="preserve"> </w:t>
            </w:r>
            <w:r w:rsidR="008D71F8" w:rsidRPr="00502045">
              <w:rPr>
                <w:lang w:val="en-US"/>
              </w:rPr>
              <w:t>NGO Cooperation Program</w:t>
            </w:r>
          </w:p>
        </w:tc>
        <w:tc>
          <w:tcPr>
            <w:tcW w:w="4114" w:type="dxa"/>
          </w:tcPr>
          <w:p w14:paraId="4B288DB1" w14:textId="0BDC5703" w:rsidR="008D71F8" w:rsidRDefault="008D71F8" w:rsidP="008503E4">
            <w:pPr>
              <w:pStyle w:val="TableTextEntries"/>
            </w:pPr>
            <w:r>
              <w:t>9.37</w:t>
            </w:r>
          </w:p>
        </w:tc>
        <w:tc>
          <w:tcPr>
            <w:tcW w:w="4098" w:type="dxa"/>
          </w:tcPr>
          <w:p w14:paraId="6DD090E5" w14:textId="1F02D68C" w:rsidR="008D71F8" w:rsidRDefault="008D71F8" w:rsidP="008503E4">
            <w:pPr>
              <w:pStyle w:val="TableTextEntries"/>
            </w:pPr>
            <w:r>
              <w:t>20.78</w:t>
            </w:r>
          </w:p>
        </w:tc>
      </w:tr>
      <w:tr w:rsidR="008D71F8" w:rsidRPr="005C2DCB" w14:paraId="031D7FD7" w14:textId="77777777" w:rsidTr="00C0255B">
        <w:trPr>
          <w:cnfStyle w:val="000000010000" w:firstRow="0" w:lastRow="0" w:firstColumn="0" w:lastColumn="0" w:oddVBand="0" w:evenVBand="0" w:oddHBand="0" w:evenHBand="1" w:firstRowFirstColumn="0" w:firstRowLastColumn="0" w:lastRowFirstColumn="0" w:lastRowLastColumn="0"/>
          <w:cantSplit/>
          <w:tblHeader w:val="0"/>
        </w:trPr>
        <w:tc>
          <w:tcPr>
            <w:tcW w:w="7046" w:type="dxa"/>
          </w:tcPr>
          <w:p w14:paraId="67EB38DD" w14:textId="1DBE090A" w:rsidR="008D71F8" w:rsidRPr="005C2DCB" w:rsidRDefault="008D71F8" w:rsidP="008503E4">
            <w:pPr>
              <w:pStyle w:val="TableTextEntries"/>
            </w:pPr>
            <w:r>
              <w:t>Australian Scholarships</w:t>
            </w:r>
          </w:p>
        </w:tc>
        <w:tc>
          <w:tcPr>
            <w:tcW w:w="4114" w:type="dxa"/>
          </w:tcPr>
          <w:p w14:paraId="45F160AF" w14:textId="1E6D8560" w:rsidR="008D71F8" w:rsidRPr="005C2DCB" w:rsidRDefault="008D71F8" w:rsidP="008503E4">
            <w:pPr>
              <w:pStyle w:val="TableTextEntries"/>
            </w:pPr>
            <w:r>
              <w:t>3.16</w:t>
            </w:r>
          </w:p>
        </w:tc>
        <w:tc>
          <w:tcPr>
            <w:tcW w:w="4098" w:type="dxa"/>
          </w:tcPr>
          <w:p w14:paraId="5816F0B7" w14:textId="6AA27BF4" w:rsidR="008D71F8" w:rsidRPr="005C2DCB" w:rsidRDefault="008D71F8" w:rsidP="008503E4">
            <w:pPr>
              <w:pStyle w:val="TableTextEntries"/>
            </w:pPr>
            <w:r>
              <w:t>7.1</w:t>
            </w:r>
          </w:p>
        </w:tc>
      </w:tr>
      <w:tr w:rsidR="008D71F8" w:rsidRPr="005C2DCB" w14:paraId="2750A634" w14:textId="77777777" w:rsidTr="00C0255B">
        <w:trPr>
          <w:cantSplit/>
          <w:tblHeader w:val="0"/>
        </w:trPr>
        <w:tc>
          <w:tcPr>
            <w:tcW w:w="7046" w:type="dxa"/>
          </w:tcPr>
          <w:p w14:paraId="5E88A232" w14:textId="1AF17A0D" w:rsidR="008D71F8" w:rsidRPr="005C2DCB" w:rsidRDefault="008D71F8" w:rsidP="008503E4">
            <w:pPr>
              <w:pStyle w:val="TableTextEntries"/>
            </w:pPr>
            <w:r w:rsidRPr="005C2DCB">
              <w:t xml:space="preserve">Better </w:t>
            </w:r>
            <w:r>
              <w:t>g</w:t>
            </w:r>
            <w:r w:rsidRPr="005C2DCB">
              <w:t xml:space="preserve">overnance and </w:t>
            </w:r>
            <w:r>
              <w:t>l</w:t>
            </w:r>
            <w:r w:rsidRPr="005C2DCB">
              <w:t>eadership</w:t>
            </w:r>
          </w:p>
        </w:tc>
        <w:tc>
          <w:tcPr>
            <w:tcW w:w="4114" w:type="dxa"/>
          </w:tcPr>
          <w:p w14:paraId="3AC34423" w14:textId="77777777" w:rsidR="008D71F8" w:rsidRPr="005C2DCB" w:rsidRDefault="008D71F8" w:rsidP="008503E4">
            <w:pPr>
              <w:pStyle w:val="TableTextEntries"/>
            </w:pPr>
            <w:r w:rsidRPr="005C2DCB">
              <w:t>2</w:t>
            </w:r>
            <w:r>
              <w:t>.16</w:t>
            </w:r>
          </w:p>
        </w:tc>
        <w:tc>
          <w:tcPr>
            <w:tcW w:w="4098" w:type="dxa"/>
          </w:tcPr>
          <w:p w14:paraId="7019C2BC" w14:textId="77777777" w:rsidR="008D71F8" w:rsidRPr="005C2DCB" w:rsidRDefault="008D71F8" w:rsidP="008503E4">
            <w:pPr>
              <w:pStyle w:val="TableTextEntries"/>
            </w:pPr>
            <w:r w:rsidRPr="005C2DCB">
              <w:t>0</w:t>
            </w:r>
          </w:p>
        </w:tc>
      </w:tr>
      <w:tr w:rsidR="008D71F8" w:rsidRPr="005C2DCB" w14:paraId="24F2AFED" w14:textId="77777777" w:rsidTr="00C0255B">
        <w:trPr>
          <w:cnfStyle w:val="000000010000" w:firstRow="0" w:lastRow="0" w:firstColumn="0" w:lastColumn="0" w:oddVBand="0" w:evenVBand="0" w:oddHBand="0" w:evenHBand="1" w:firstRowFirstColumn="0" w:firstRowLastColumn="0" w:lastRowFirstColumn="0" w:lastRowLastColumn="0"/>
          <w:cantSplit/>
          <w:tblHeader w:val="0"/>
        </w:trPr>
        <w:tc>
          <w:tcPr>
            <w:tcW w:w="7046" w:type="dxa"/>
          </w:tcPr>
          <w:p w14:paraId="5C04CEC3" w14:textId="2CE6BC3B" w:rsidR="008D71F8" w:rsidRPr="005C2DCB" w:rsidRDefault="008D71F8" w:rsidP="008503E4">
            <w:pPr>
              <w:pStyle w:val="TableTextEntries"/>
            </w:pPr>
            <w:r w:rsidRPr="005C2DCB">
              <w:t xml:space="preserve">Climate </w:t>
            </w:r>
            <w:r>
              <w:t>c</w:t>
            </w:r>
            <w:r w:rsidRPr="005C2DCB">
              <w:t xml:space="preserve">hange </w:t>
            </w:r>
            <w:r>
              <w:t>–</w:t>
            </w:r>
            <w:r w:rsidRPr="005C2DCB">
              <w:t xml:space="preserve"> </w:t>
            </w:r>
            <w:r>
              <w:t>b</w:t>
            </w:r>
            <w:r w:rsidRPr="005C2DCB">
              <w:t>ilateral partnerships</w:t>
            </w:r>
          </w:p>
        </w:tc>
        <w:tc>
          <w:tcPr>
            <w:tcW w:w="4114" w:type="dxa"/>
          </w:tcPr>
          <w:p w14:paraId="3F7CFFAF" w14:textId="77777777" w:rsidR="008D71F8" w:rsidRPr="005C2DCB" w:rsidRDefault="008D71F8" w:rsidP="008503E4">
            <w:pPr>
              <w:pStyle w:val="TableTextEntries"/>
            </w:pPr>
            <w:r>
              <w:t>0.43</w:t>
            </w:r>
          </w:p>
        </w:tc>
        <w:tc>
          <w:tcPr>
            <w:tcW w:w="4098" w:type="dxa"/>
          </w:tcPr>
          <w:p w14:paraId="3969A52E" w14:textId="77777777" w:rsidR="008D71F8" w:rsidRPr="005C2DCB" w:rsidRDefault="008D71F8" w:rsidP="008503E4">
            <w:pPr>
              <w:pStyle w:val="TableTextEntries"/>
            </w:pPr>
            <w:r>
              <w:t>0.39</w:t>
            </w:r>
          </w:p>
        </w:tc>
      </w:tr>
      <w:tr w:rsidR="008D71F8" w:rsidRPr="005C2DCB" w14:paraId="005B90A9" w14:textId="77777777" w:rsidTr="00C0255B">
        <w:trPr>
          <w:cantSplit/>
          <w:tblHeader w:val="0"/>
        </w:trPr>
        <w:tc>
          <w:tcPr>
            <w:tcW w:w="7046" w:type="dxa"/>
          </w:tcPr>
          <w:p w14:paraId="0D53E540" w14:textId="5E4A5072" w:rsidR="008D71F8" w:rsidRPr="005C2DCB" w:rsidRDefault="008D71F8" w:rsidP="008503E4">
            <w:pPr>
              <w:pStyle w:val="TableTextEntries"/>
            </w:pPr>
            <w:r w:rsidRPr="005C2DCB">
              <w:t xml:space="preserve">Climate </w:t>
            </w:r>
            <w:r>
              <w:t>c</w:t>
            </w:r>
            <w:r w:rsidRPr="005C2DCB">
              <w:t xml:space="preserve">hange – </w:t>
            </w:r>
            <w:r>
              <w:t>m</w:t>
            </w:r>
            <w:r w:rsidRPr="005C2DCB">
              <w:t>ultilateral partnerships</w:t>
            </w:r>
          </w:p>
        </w:tc>
        <w:tc>
          <w:tcPr>
            <w:tcW w:w="4114" w:type="dxa"/>
          </w:tcPr>
          <w:p w14:paraId="668E8D08" w14:textId="77777777" w:rsidR="008D71F8" w:rsidRPr="005C2DCB" w:rsidRDefault="008D71F8" w:rsidP="008503E4">
            <w:pPr>
              <w:pStyle w:val="TableTextEntries"/>
            </w:pPr>
            <w:r>
              <w:t>3.35</w:t>
            </w:r>
          </w:p>
        </w:tc>
        <w:tc>
          <w:tcPr>
            <w:tcW w:w="4098" w:type="dxa"/>
          </w:tcPr>
          <w:p w14:paraId="05C5625F" w14:textId="77777777" w:rsidR="008D71F8" w:rsidRPr="005C2DCB" w:rsidRDefault="008D71F8" w:rsidP="008503E4">
            <w:pPr>
              <w:pStyle w:val="TableTextEntries"/>
            </w:pPr>
            <w:r>
              <w:t>12.98</w:t>
            </w:r>
          </w:p>
        </w:tc>
      </w:tr>
      <w:tr w:rsidR="008D71F8" w:rsidRPr="005C2DCB" w14:paraId="4B9DEDF3" w14:textId="77777777" w:rsidTr="00C0255B">
        <w:trPr>
          <w:cnfStyle w:val="000000010000" w:firstRow="0" w:lastRow="0" w:firstColumn="0" w:lastColumn="0" w:oddVBand="0" w:evenVBand="0" w:oddHBand="0" w:evenHBand="1" w:firstRowFirstColumn="0" w:firstRowLastColumn="0" w:lastRowFirstColumn="0" w:lastRowLastColumn="0"/>
          <w:cantSplit/>
          <w:tblHeader w:val="0"/>
        </w:trPr>
        <w:tc>
          <w:tcPr>
            <w:tcW w:w="7046" w:type="dxa"/>
          </w:tcPr>
          <w:p w14:paraId="52C60DC7" w14:textId="542B2EF3" w:rsidR="008D71F8" w:rsidRPr="005C2DCB" w:rsidRDefault="008D71F8" w:rsidP="008503E4">
            <w:pPr>
              <w:pStyle w:val="TableTextEntries"/>
            </w:pPr>
            <w:r w:rsidRPr="005C2DCB">
              <w:t xml:space="preserve">Crisis </w:t>
            </w:r>
            <w:r>
              <w:t>p</w:t>
            </w:r>
            <w:r w:rsidRPr="005C2DCB">
              <w:t xml:space="preserve">revention, </w:t>
            </w:r>
            <w:r>
              <w:t>s</w:t>
            </w:r>
            <w:r w:rsidRPr="005C2DCB">
              <w:t xml:space="preserve">tabilisation and </w:t>
            </w:r>
            <w:r>
              <w:t>r</w:t>
            </w:r>
            <w:r w:rsidRPr="005C2DCB">
              <w:t>ecovery</w:t>
            </w:r>
          </w:p>
        </w:tc>
        <w:tc>
          <w:tcPr>
            <w:tcW w:w="4114" w:type="dxa"/>
          </w:tcPr>
          <w:p w14:paraId="130B7086" w14:textId="77777777" w:rsidR="008D71F8" w:rsidRPr="005C2DCB" w:rsidRDefault="008D71F8" w:rsidP="008503E4">
            <w:pPr>
              <w:pStyle w:val="TableTextEntries"/>
            </w:pPr>
            <w:r>
              <w:t>0.40</w:t>
            </w:r>
          </w:p>
        </w:tc>
        <w:tc>
          <w:tcPr>
            <w:tcW w:w="4098" w:type="dxa"/>
          </w:tcPr>
          <w:p w14:paraId="38E8875E" w14:textId="77777777" w:rsidR="008D71F8" w:rsidRPr="005C2DCB" w:rsidRDefault="008D71F8" w:rsidP="008503E4">
            <w:pPr>
              <w:pStyle w:val="TableTextEntries"/>
            </w:pPr>
            <w:r>
              <w:t>0.47</w:t>
            </w:r>
          </w:p>
        </w:tc>
      </w:tr>
      <w:tr w:rsidR="008D71F8" w:rsidRPr="005C2DCB" w14:paraId="17E81B2D" w14:textId="77777777" w:rsidTr="00C0255B">
        <w:trPr>
          <w:cantSplit/>
          <w:tblHeader w:val="0"/>
        </w:trPr>
        <w:tc>
          <w:tcPr>
            <w:tcW w:w="7046" w:type="dxa"/>
          </w:tcPr>
          <w:p w14:paraId="0202AC11" w14:textId="3E675E32" w:rsidR="008D71F8" w:rsidRPr="005C2DCB" w:rsidRDefault="008D71F8" w:rsidP="008503E4">
            <w:pPr>
              <w:pStyle w:val="TableTextEntries"/>
            </w:pPr>
            <w:r>
              <w:t>DAP</w:t>
            </w:r>
          </w:p>
        </w:tc>
        <w:tc>
          <w:tcPr>
            <w:tcW w:w="4114" w:type="dxa"/>
          </w:tcPr>
          <w:p w14:paraId="3B8FA6F9" w14:textId="1E957DA1" w:rsidR="008D71F8" w:rsidRPr="005C2DCB" w:rsidRDefault="008D71F8" w:rsidP="008503E4">
            <w:pPr>
              <w:pStyle w:val="TableTextEntries"/>
            </w:pPr>
            <w:r>
              <w:t>1.75</w:t>
            </w:r>
          </w:p>
        </w:tc>
        <w:tc>
          <w:tcPr>
            <w:tcW w:w="4098" w:type="dxa"/>
          </w:tcPr>
          <w:p w14:paraId="11056B0A" w14:textId="68015EAE" w:rsidR="008D71F8" w:rsidRDefault="008D71F8" w:rsidP="008503E4">
            <w:pPr>
              <w:pStyle w:val="TableTextEntries"/>
            </w:pPr>
            <w:r>
              <w:t>2</w:t>
            </w:r>
          </w:p>
        </w:tc>
      </w:tr>
      <w:tr w:rsidR="008D71F8" w:rsidRPr="005C2DCB" w14:paraId="0117A00C" w14:textId="77777777" w:rsidTr="00C0255B">
        <w:trPr>
          <w:cnfStyle w:val="000000010000" w:firstRow="0" w:lastRow="0" w:firstColumn="0" w:lastColumn="0" w:oddVBand="0" w:evenVBand="0" w:oddHBand="0" w:evenHBand="1" w:firstRowFirstColumn="0" w:firstRowLastColumn="0" w:lastRowFirstColumn="0" w:lastRowLastColumn="0"/>
          <w:cantSplit/>
          <w:tblHeader w:val="0"/>
        </w:trPr>
        <w:tc>
          <w:tcPr>
            <w:tcW w:w="7046" w:type="dxa"/>
          </w:tcPr>
          <w:p w14:paraId="04BE6417" w14:textId="150BC127" w:rsidR="008D71F8" w:rsidRPr="005C2DCB" w:rsidRDefault="008D71F8" w:rsidP="008503E4">
            <w:pPr>
              <w:pStyle w:val="TableTextEntries"/>
            </w:pPr>
            <w:r w:rsidRPr="005C2DCB">
              <w:t xml:space="preserve">Deployable </w:t>
            </w:r>
            <w:r>
              <w:t>c</w:t>
            </w:r>
            <w:r w:rsidRPr="005C2DCB">
              <w:t xml:space="preserve">ivilian </w:t>
            </w:r>
            <w:r>
              <w:t>c</w:t>
            </w:r>
            <w:r w:rsidRPr="005C2DCB">
              <w:t>apacity</w:t>
            </w:r>
          </w:p>
        </w:tc>
        <w:tc>
          <w:tcPr>
            <w:tcW w:w="4114" w:type="dxa"/>
          </w:tcPr>
          <w:p w14:paraId="17126D8C" w14:textId="77777777" w:rsidR="008D71F8" w:rsidRPr="005C2DCB" w:rsidRDefault="008D71F8" w:rsidP="008503E4">
            <w:pPr>
              <w:pStyle w:val="TableTextEntries"/>
            </w:pPr>
            <w:r w:rsidRPr="005C2DCB">
              <w:t>0</w:t>
            </w:r>
          </w:p>
        </w:tc>
        <w:tc>
          <w:tcPr>
            <w:tcW w:w="4098" w:type="dxa"/>
          </w:tcPr>
          <w:p w14:paraId="39014743" w14:textId="77777777" w:rsidR="008D71F8" w:rsidRPr="005C2DCB" w:rsidRDefault="008D71F8" w:rsidP="008503E4">
            <w:pPr>
              <w:pStyle w:val="TableTextEntries"/>
            </w:pPr>
            <w:r>
              <w:t>1.33</w:t>
            </w:r>
          </w:p>
        </w:tc>
      </w:tr>
      <w:tr w:rsidR="008D71F8" w:rsidRPr="005C2DCB" w14:paraId="1FB509E7" w14:textId="77777777" w:rsidTr="00C0255B">
        <w:trPr>
          <w:cantSplit/>
          <w:tblHeader w:val="0"/>
        </w:trPr>
        <w:tc>
          <w:tcPr>
            <w:tcW w:w="7046" w:type="dxa"/>
          </w:tcPr>
          <w:p w14:paraId="0263A383" w14:textId="7EFDA139" w:rsidR="008D71F8" w:rsidRPr="005C2DCB" w:rsidRDefault="008D71F8" w:rsidP="008503E4">
            <w:pPr>
              <w:pStyle w:val="TableTextEntries"/>
            </w:pPr>
            <w:r w:rsidRPr="005C2DCB">
              <w:t xml:space="preserve">Disability </w:t>
            </w:r>
            <w:r>
              <w:t>t</w:t>
            </w:r>
            <w:r w:rsidRPr="005C2DCB">
              <w:t>askforce</w:t>
            </w:r>
          </w:p>
        </w:tc>
        <w:tc>
          <w:tcPr>
            <w:tcW w:w="4114" w:type="dxa"/>
          </w:tcPr>
          <w:p w14:paraId="43848014" w14:textId="77777777" w:rsidR="008D71F8" w:rsidRPr="005C2DCB" w:rsidRDefault="008D71F8" w:rsidP="008503E4">
            <w:pPr>
              <w:pStyle w:val="TableTextEntries"/>
            </w:pPr>
            <w:r>
              <w:t>0.07</w:t>
            </w:r>
          </w:p>
        </w:tc>
        <w:tc>
          <w:tcPr>
            <w:tcW w:w="4098" w:type="dxa"/>
          </w:tcPr>
          <w:p w14:paraId="4D325A0A" w14:textId="77777777" w:rsidR="008D71F8" w:rsidRPr="005C2DCB" w:rsidRDefault="008D71F8" w:rsidP="008503E4">
            <w:pPr>
              <w:pStyle w:val="TableTextEntries"/>
            </w:pPr>
            <w:r>
              <w:t>1.82</w:t>
            </w:r>
          </w:p>
        </w:tc>
      </w:tr>
      <w:tr w:rsidR="008D71F8" w:rsidRPr="005C2DCB" w14:paraId="2A3D1DEB" w14:textId="77777777" w:rsidTr="00C0255B">
        <w:trPr>
          <w:cnfStyle w:val="000000010000" w:firstRow="0" w:lastRow="0" w:firstColumn="0" w:lastColumn="0" w:oddVBand="0" w:evenVBand="0" w:oddHBand="0" w:evenHBand="1" w:firstRowFirstColumn="0" w:firstRowLastColumn="0" w:lastRowFirstColumn="0" w:lastRowLastColumn="0"/>
          <w:cantSplit/>
          <w:tblHeader w:val="0"/>
        </w:trPr>
        <w:tc>
          <w:tcPr>
            <w:tcW w:w="7046" w:type="dxa"/>
          </w:tcPr>
          <w:p w14:paraId="4471C6FC" w14:textId="2CF2E3A6" w:rsidR="008D71F8" w:rsidRPr="005C2DCB" w:rsidRDefault="008D71F8" w:rsidP="008503E4">
            <w:pPr>
              <w:pStyle w:val="TableTextEntries"/>
            </w:pPr>
            <w:r w:rsidRPr="005C2DCB">
              <w:t>Human Rights Fund</w:t>
            </w:r>
          </w:p>
        </w:tc>
        <w:tc>
          <w:tcPr>
            <w:tcW w:w="4114" w:type="dxa"/>
          </w:tcPr>
          <w:p w14:paraId="5BEB8A7C" w14:textId="7D1415A5" w:rsidR="008D71F8" w:rsidRDefault="008D71F8" w:rsidP="008503E4">
            <w:pPr>
              <w:pStyle w:val="TableTextEntries"/>
            </w:pPr>
            <w:r>
              <w:t xml:space="preserve">0.65 </w:t>
            </w:r>
          </w:p>
        </w:tc>
        <w:tc>
          <w:tcPr>
            <w:tcW w:w="4098" w:type="dxa"/>
          </w:tcPr>
          <w:p w14:paraId="762CA830" w14:textId="068F5095" w:rsidR="008D71F8" w:rsidRDefault="008D71F8" w:rsidP="008503E4">
            <w:pPr>
              <w:pStyle w:val="TableTextEntries"/>
            </w:pPr>
            <w:r>
              <w:t>0.97</w:t>
            </w:r>
          </w:p>
        </w:tc>
      </w:tr>
      <w:tr w:rsidR="008D71F8" w:rsidRPr="005C2DCB" w14:paraId="532EB0BC" w14:textId="77777777" w:rsidTr="00C0255B">
        <w:trPr>
          <w:cantSplit/>
          <w:tblHeader w:val="0"/>
        </w:trPr>
        <w:tc>
          <w:tcPr>
            <w:tcW w:w="7046" w:type="dxa"/>
          </w:tcPr>
          <w:p w14:paraId="7F499557" w14:textId="77777777" w:rsidR="008D71F8" w:rsidRPr="005C2DCB" w:rsidRDefault="008D71F8" w:rsidP="008503E4">
            <w:pPr>
              <w:pStyle w:val="TableTextEntries"/>
            </w:pPr>
            <w:r w:rsidRPr="005C2DCB">
              <w:t>International Forest Carbon Initiative</w:t>
            </w:r>
          </w:p>
        </w:tc>
        <w:tc>
          <w:tcPr>
            <w:tcW w:w="4114" w:type="dxa"/>
          </w:tcPr>
          <w:p w14:paraId="44F3342D" w14:textId="77777777" w:rsidR="008D71F8" w:rsidRPr="005C2DCB" w:rsidRDefault="008D71F8" w:rsidP="008503E4">
            <w:pPr>
              <w:pStyle w:val="TableTextEntries"/>
            </w:pPr>
            <w:r>
              <w:t>0.25</w:t>
            </w:r>
          </w:p>
        </w:tc>
        <w:tc>
          <w:tcPr>
            <w:tcW w:w="4098" w:type="dxa"/>
          </w:tcPr>
          <w:p w14:paraId="412568B5" w14:textId="77777777" w:rsidR="008D71F8" w:rsidRPr="005C2DCB" w:rsidRDefault="008D71F8" w:rsidP="008503E4">
            <w:pPr>
              <w:pStyle w:val="TableTextEntries"/>
            </w:pPr>
            <w:r>
              <w:t>12.33</w:t>
            </w:r>
          </w:p>
        </w:tc>
      </w:tr>
      <w:tr w:rsidR="008D71F8" w:rsidRPr="005C2DCB" w14:paraId="7DFCCC81" w14:textId="77777777" w:rsidTr="00C0255B">
        <w:trPr>
          <w:cnfStyle w:val="000000010000" w:firstRow="0" w:lastRow="0" w:firstColumn="0" w:lastColumn="0" w:oddVBand="0" w:evenVBand="0" w:oddHBand="0" w:evenHBand="1" w:firstRowFirstColumn="0" w:firstRowLastColumn="0" w:lastRowFirstColumn="0" w:lastRowLastColumn="0"/>
          <w:cantSplit/>
          <w:tblHeader w:val="0"/>
        </w:trPr>
        <w:tc>
          <w:tcPr>
            <w:tcW w:w="7046" w:type="dxa"/>
          </w:tcPr>
          <w:p w14:paraId="414000C6" w14:textId="631F006A" w:rsidR="008D71F8" w:rsidRPr="005C2DCB" w:rsidRDefault="008D71F8" w:rsidP="008503E4">
            <w:pPr>
              <w:pStyle w:val="TableTextEntries"/>
            </w:pPr>
            <w:r w:rsidRPr="005C2DCB">
              <w:t xml:space="preserve">Mine </w:t>
            </w:r>
            <w:r>
              <w:t>a</w:t>
            </w:r>
            <w:r w:rsidRPr="005C2DCB">
              <w:t>ction</w:t>
            </w:r>
          </w:p>
        </w:tc>
        <w:tc>
          <w:tcPr>
            <w:tcW w:w="4114" w:type="dxa"/>
          </w:tcPr>
          <w:p w14:paraId="4F6A8D56" w14:textId="77777777" w:rsidR="008D71F8" w:rsidRPr="005C2DCB" w:rsidRDefault="008D71F8" w:rsidP="008503E4">
            <w:pPr>
              <w:pStyle w:val="TableTextEntries"/>
            </w:pPr>
            <w:r>
              <w:t>0.50</w:t>
            </w:r>
          </w:p>
        </w:tc>
        <w:tc>
          <w:tcPr>
            <w:tcW w:w="4098" w:type="dxa"/>
          </w:tcPr>
          <w:p w14:paraId="45BCFB2D" w14:textId="77777777" w:rsidR="008D71F8" w:rsidRPr="005C2DCB" w:rsidRDefault="008D71F8" w:rsidP="008503E4">
            <w:pPr>
              <w:pStyle w:val="TableTextEntries"/>
            </w:pPr>
            <w:r w:rsidRPr="005C2DCB">
              <w:t>0</w:t>
            </w:r>
          </w:p>
        </w:tc>
      </w:tr>
      <w:tr w:rsidR="008D71F8" w:rsidRPr="005C2DCB" w14:paraId="72B961F9" w14:textId="77777777" w:rsidTr="00C0255B">
        <w:trPr>
          <w:cantSplit/>
          <w:tblHeader w:val="0"/>
        </w:trPr>
        <w:tc>
          <w:tcPr>
            <w:tcW w:w="7046" w:type="dxa"/>
          </w:tcPr>
          <w:p w14:paraId="663E64ED" w14:textId="197880C5" w:rsidR="008D71F8" w:rsidRPr="005C2DCB" w:rsidRDefault="008D71F8" w:rsidP="008503E4">
            <w:pPr>
              <w:pStyle w:val="TableTextEntries"/>
            </w:pPr>
            <w:r w:rsidRPr="005C2DCB">
              <w:t xml:space="preserve">Mining </w:t>
            </w:r>
            <w:r>
              <w:t>and</w:t>
            </w:r>
            <w:r w:rsidRPr="005C2DCB">
              <w:t xml:space="preserve"> </w:t>
            </w:r>
            <w:r>
              <w:t>n</w:t>
            </w:r>
            <w:r w:rsidRPr="005C2DCB">
              <w:t xml:space="preserve">atural </w:t>
            </w:r>
            <w:r>
              <w:t>r</w:t>
            </w:r>
            <w:r w:rsidRPr="005C2DCB">
              <w:t>esources</w:t>
            </w:r>
          </w:p>
        </w:tc>
        <w:tc>
          <w:tcPr>
            <w:tcW w:w="4114" w:type="dxa"/>
          </w:tcPr>
          <w:p w14:paraId="02B2BFE1" w14:textId="77777777" w:rsidR="008D71F8" w:rsidRPr="005C2DCB" w:rsidRDefault="008D71F8" w:rsidP="008503E4">
            <w:pPr>
              <w:pStyle w:val="TableTextEntries"/>
            </w:pPr>
            <w:r w:rsidRPr="005C2DCB">
              <w:t>0</w:t>
            </w:r>
          </w:p>
        </w:tc>
        <w:tc>
          <w:tcPr>
            <w:tcW w:w="4098" w:type="dxa"/>
          </w:tcPr>
          <w:p w14:paraId="1E77BDCF" w14:textId="77777777" w:rsidR="008D71F8" w:rsidRPr="005C2DCB" w:rsidRDefault="008D71F8" w:rsidP="008503E4">
            <w:pPr>
              <w:pStyle w:val="TableTextEntries"/>
            </w:pPr>
            <w:r>
              <w:t>10.81</w:t>
            </w:r>
          </w:p>
        </w:tc>
      </w:tr>
      <w:tr w:rsidR="008D71F8" w:rsidRPr="005C2DCB" w14:paraId="4A68A07F" w14:textId="77777777" w:rsidTr="00C0255B">
        <w:trPr>
          <w:cnfStyle w:val="000000010000" w:firstRow="0" w:lastRow="0" w:firstColumn="0" w:lastColumn="0" w:oddVBand="0" w:evenVBand="0" w:oddHBand="0" w:evenHBand="1" w:firstRowFirstColumn="0" w:firstRowLastColumn="0" w:lastRowFirstColumn="0" w:lastRowLastColumn="0"/>
          <w:cantSplit/>
          <w:tblHeader w:val="0"/>
        </w:trPr>
        <w:tc>
          <w:tcPr>
            <w:tcW w:w="7046" w:type="dxa"/>
          </w:tcPr>
          <w:p w14:paraId="7192FBE0" w14:textId="7DFBBD9F" w:rsidR="008D71F8" w:rsidRDefault="008D71F8" w:rsidP="008503E4">
            <w:pPr>
              <w:pStyle w:val="TableTextEntries"/>
            </w:pPr>
            <w:r>
              <w:t xml:space="preserve">Other Humanitarian </w:t>
            </w:r>
          </w:p>
        </w:tc>
        <w:tc>
          <w:tcPr>
            <w:tcW w:w="4114" w:type="dxa"/>
          </w:tcPr>
          <w:p w14:paraId="2ED5A874" w14:textId="3DA6820F" w:rsidR="008D71F8" w:rsidRDefault="008D71F8" w:rsidP="008503E4">
            <w:pPr>
              <w:pStyle w:val="TableTextEntries"/>
            </w:pPr>
            <w:r>
              <w:t>28.36</w:t>
            </w:r>
          </w:p>
        </w:tc>
        <w:tc>
          <w:tcPr>
            <w:tcW w:w="4098" w:type="dxa"/>
          </w:tcPr>
          <w:p w14:paraId="55AC348B" w14:textId="37D858AF" w:rsidR="008D71F8" w:rsidRDefault="008D71F8" w:rsidP="008503E4">
            <w:pPr>
              <w:pStyle w:val="TableTextEntries"/>
            </w:pPr>
            <w:r>
              <w:t>23</w:t>
            </w:r>
          </w:p>
        </w:tc>
      </w:tr>
      <w:tr w:rsidR="008D71F8" w:rsidRPr="005C2DCB" w14:paraId="21679D8E" w14:textId="77777777" w:rsidTr="00C0255B">
        <w:trPr>
          <w:cantSplit/>
          <w:tblHeader w:val="0"/>
        </w:trPr>
        <w:tc>
          <w:tcPr>
            <w:tcW w:w="7046" w:type="dxa"/>
          </w:tcPr>
          <w:p w14:paraId="4CF09201" w14:textId="153CE3CD" w:rsidR="008D71F8" w:rsidRPr="005C2DCB" w:rsidRDefault="008D71F8" w:rsidP="008503E4">
            <w:pPr>
              <w:pStyle w:val="TableTextEntries"/>
            </w:pPr>
            <w:r>
              <w:t>Volunteer Sending Agencies</w:t>
            </w:r>
          </w:p>
        </w:tc>
        <w:tc>
          <w:tcPr>
            <w:tcW w:w="4114" w:type="dxa"/>
          </w:tcPr>
          <w:p w14:paraId="441E16A4" w14:textId="77777777" w:rsidR="008D71F8" w:rsidRPr="005C2DCB" w:rsidRDefault="008D71F8" w:rsidP="008503E4">
            <w:pPr>
              <w:pStyle w:val="TableTextEntries"/>
            </w:pPr>
            <w:r>
              <w:t>5.2</w:t>
            </w:r>
          </w:p>
        </w:tc>
        <w:tc>
          <w:tcPr>
            <w:tcW w:w="4098" w:type="dxa"/>
          </w:tcPr>
          <w:p w14:paraId="51576918" w14:textId="098744E5" w:rsidR="008D71F8" w:rsidRPr="005C2DCB" w:rsidRDefault="008D71F8" w:rsidP="008503E4">
            <w:pPr>
              <w:pStyle w:val="TableTextEntries"/>
            </w:pPr>
            <w:r>
              <w:t>7.2</w:t>
            </w:r>
          </w:p>
        </w:tc>
      </w:tr>
      <w:tr w:rsidR="008D71F8" w:rsidRPr="005C2DCB" w14:paraId="4784E0F7" w14:textId="77777777" w:rsidTr="00C0255B">
        <w:trPr>
          <w:cnfStyle w:val="000000010000" w:firstRow="0" w:lastRow="0" w:firstColumn="0" w:lastColumn="0" w:oddVBand="0" w:evenVBand="0" w:oddHBand="0" w:evenHBand="1" w:firstRowFirstColumn="0" w:firstRowLastColumn="0" w:lastRowFirstColumn="0" w:lastRowLastColumn="0"/>
          <w:cantSplit/>
          <w:tblHeader w:val="0"/>
        </w:trPr>
        <w:tc>
          <w:tcPr>
            <w:tcW w:w="7046" w:type="dxa"/>
          </w:tcPr>
          <w:p w14:paraId="1F141047" w14:textId="1CCB798A" w:rsidR="008D71F8" w:rsidRPr="009003E8" w:rsidRDefault="008D71F8">
            <w:pPr>
              <w:pStyle w:val="TableTextColumnHeading"/>
              <w:rPr>
                <w:b/>
              </w:rPr>
            </w:pPr>
            <w:r w:rsidRPr="009003E8">
              <w:t>TOTAL</w:t>
            </w:r>
          </w:p>
        </w:tc>
        <w:tc>
          <w:tcPr>
            <w:tcW w:w="4114" w:type="dxa"/>
          </w:tcPr>
          <w:p w14:paraId="5FC13667" w14:textId="00F2087B" w:rsidR="008D71F8" w:rsidRPr="009003E8" w:rsidRDefault="008D71F8">
            <w:pPr>
              <w:pStyle w:val="TableTextColumnHeading"/>
              <w:rPr>
                <w:b/>
              </w:rPr>
            </w:pPr>
            <w:r>
              <w:t>56.4</w:t>
            </w:r>
          </w:p>
        </w:tc>
        <w:tc>
          <w:tcPr>
            <w:tcW w:w="4098" w:type="dxa"/>
          </w:tcPr>
          <w:p w14:paraId="1250F99E" w14:textId="7930C625" w:rsidR="008D71F8" w:rsidRPr="009003E8" w:rsidRDefault="008D71F8">
            <w:pPr>
              <w:pStyle w:val="TableTextColumnHeading"/>
              <w:rPr>
                <w:b/>
              </w:rPr>
            </w:pPr>
            <w:r>
              <w:t>102.59</w:t>
            </w:r>
          </w:p>
        </w:tc>
      </w:tr>
    </w:tbl>
    <w:p w14:paraId="4FB730E8" w14:textId="77777777" w:rsidR="005C2DCB" w:rsidRDefault="005C2DCB" w:rsidP="005C2DCB">
      <w:pPr>
        <w:pStyle w:val="BodyText"/>
        <w:rPr>
          <w:rFonts w:ascii="Arial" w:hAnsi="Arial" w:cs="Arial"/>
          <w:b/>
          <w:color w:val="AD495D"/>
          <w:kern w:val="28"/>
          <w:sz w:val="28"/>
          <w:szCs w:val="28"/>
        </w:rPr>
      </w:pPr>
    </w:p>
    <w:p w14:paraId="41DC1191" w14:textId="77777777" w:rsidR="005C2DCB" w:rsidRPr="005C2DCB" w:rsidRDefault="005C2DCB" w:rsidP="005C2DCB">
      <w:pPr>
        <w:pStyle w:val="BodyText"/>
        <w:sectPr w:rsidR="005C2DCB" w:rsidRPr="005C2DCB" w:rsidSect="00E36D94">
          <w:pgSz w:w="16838" w:h="11906" w:orient="landscape"/>
          <w:pgMar w:top="1871" w:right="2268" w:bottom="1701" w:left="907" w:header="709" w:footer="709" w:gutter="0"/>
          <w:cols w:space="708"/>
          <w:docGrid w:linePitch="360"/>
        </w:sectPr>
      </w:pPr>
    </w:p>
    <w:p w14:paraId="329AC6FC" w14:textId="1D6E400B" w:rsidR="009003E8" w:rsidRPr="009003E8" w:rsidRDefault="009003E8" w:rsidP="00A9202C">
      <w:pPr>
        <w:pStyle w:val="Heading1"/>
      </w:pPr>
      <w:r w:rsidRPr="009003E8">
        <w:lastRenderedPageBreak/>
        <w:t xml:space="preserve">Annex </w:t>
      </w:r>
      <w:r w:rsidR="00027BCD">
        <w:t>E</w:t>
      </w:r>
      <w:r w:rsidRPr="009003E8">
        <w:t xml:space="preserve">: Other </w:t>
      </w:r>
      <w:r>
        <w:t xml:space="preserve">government department </w:t>
      </w:r>
      <w:r w:rsidR="00502045">
        <w:t xml:space="preserve">official development assistance </w:t>
      </w:r>
      <w:r>
        <w:t>to Africa</w:t>
      </w:r>
    </w:p>
    <w:tbl>
      <w:tblPr>
        <w:tblStyle w:val="APPR"/>
        <w:tblW w:w="5000" w:type="pct"/>
        <w:tblLayout w:type="fixed"/>
        <w:tblLook w:val="0000" w:firstRow="0" w:lastRow="0" w:firstColumn="0" w:lastColumn="0" w:noHBand="0" w:noVBand="0"/>
        <w:tblCaption w:val="Other government department official development assistance to Africa"/>
        <w:tblDescription w:val="This table outlines oher government department official development assistance to Africa"/>
      </w:tblPr>
      <w:tblGrid>
        <w:gridCol w:w="2296"/>
        <w:gridCol w:w="2440"/>
        <w:gridCol w:w="3971"/>
        <w:gridCol w:w="3165"/>
        <w:gridCol w:w="2063"/>
      </w:tblGrid>
      <w:tr w:rsidR="00BA31C9" w:rsidRPr="00BD69E8" w14:paraId="1D16A73B" w14:textId="77777777" w:rsidTr="0078515E">
        <w:trPr>
          <w:cnfStyle w:val="000000010000" w:firstRow="0" w:lastRow="0" w:firstColumn="0" w:lastColumn="0" w:oddVBand="0" w:evenVBand="0" w:oddHBand="0" w:evenHBand="1" w:firstRowFirstColumn="0" w:firstRowLastColumn="0" w:lastRowFirstColumn="0" w:lastRowLastColumn="0"/>
          <w:cantSplit/>
        </w:trPr>
        <w:tc>
          <w:tcPr>
            <w:tcW w:w="2244" w:type="dxa"/>
          </w:tcPr>
          <w:p w14:paraId="76D08D2E" w14:textId="77777777" w:rsidR="001D58F2" w:rsidRPr="00A9202C" w:rsidRDefault="001D58F2">
            <w:pPr>
              <w:pStyle w:val="TableTextColumnHeading"/>
              <w:rPr>
                <w:b/>
              </w:rPr>
            </w:pPr>
            <w:r w:rsidRPr="00A9202C">
              <w:t>Department</w:t>
            </w:r>
          </w:p>
        </w:tc>
        <w:tc>
          <w:tcPr>
            <w:tcW w:w="2402" w:type="dxa"/>
          </w:tcPr>
          <w:p w14:paraId="39C52389" w14:textId="77777777" w:rsidR="001D58F2" w:rsidRPr="00A9202C" w:rsidRDefault="001D58F2">
            <w:pPr>
              <w:pStyle w:val="TableTextColumnHeading"/>
            </w:pPr>
            <w:r w:rsidRPr="00A9202C">
              <w:t>Countries</w:t>
            </w:r>
          </w:p>
        </w:tc>
        <w:tc>
          <w:tcPr>
            <w:tcW w:w="3927" w:type="dxa"/>
          </w:tcPr>
          <w:p w14:paraId="5AF10221" w14:textId="77777777" w:rsidR="001D58F2" w:rsidRPr="00A9202C" w:rsidRDefault="001D58F2">
            <w:pPr>
              <w:pStyle w:val="TableTextColumnHeading"/>
            </w:pPr>
            <w:r w:rsidRPr="00A9202C">
              <w:t>Activity</w:t>
            </w:r>
          </w:p>
        </w:tc>
        <w:tc>
          <w:tcPr>
            <w:tcW w:w="3124" w:type="dxa"/>
            <w:vAlign w:val="center"/>
          </w:tcPr>
          <w:p w14:paraId="6AEB9124" w14:textId="55878D1E" w:rsidR="00BA31C9" w:rsidRPr="00A9202C" w:rsidRDefault="00BA31C9">
            <w:pPr>
              <w:pStyle w:val="TableTextColumnHeading"/>
            </w:pPr>
            <w:r w:rsidRPr="00A9202C">
              <w:t>Jan</w:t>
            </w:r>
            <w:r w:rsidR="004D0E84" w:rsidRPr="00A9202C">
              <w:t>uary</w:t>
            </w:r>
            <w:r w:rsidR="00502045" w:rsidRPr="00A9202C">
              <w:t>–</w:t>
            </w:r>
            <w:r w:rsidRPr="00A9202C">
              <w:t>Jun</w:t>
            </w:r>
            <w:r w:rsidR="004D0E84" w:rsidRPr="00A9202C">
              <w:t>e</w:t>
            </w:r>
            <w:r w:rsidRPr="00A9202C">
              <w:t xml:space="preserve"> 2012 </w:t>
            </w:r>
            <w:r w:rsidR="004D0E84" w:rsidRPr="00A9202C">
              <w:br/>
            </w:r>
            <w:r w:rsidR="00A92B38" w:rsidRPr="00A9202C">
              <w:t>($</w:t>
            </w:r>
            <w:r w:rsidRPr="00A9202C">
              <w:t xml:space="preserve"> million)</w:t>
            </w:r>
          </w:p>
          <w:p w14:paraId="6A2BF428" w14:textId="77777777" w:rsidR="001D58F2" w:rsidRPr="00A9202C" w:rsidRDefault="00BA31C9">
            <w:pPr>
              <w:pStyle w:val="TableTextColumnHeading"/>
            </w:pPr>
            <w:r w:rsidRPr="00A9202C">
              <w:t>Assumed 50% of financial year 2011-12</w:t>
            </w:r>
          </w:p>
        </w:tc>
        <w:tc>
          <w:tcPr>
            <w:tcW w:w="2013" w:type="dxa"/>
          </w:tcPr>
          <w:p w14:paraId="02938F36" w14:textId="2ECCB4CB" w:rsidR="001E0D65" w:rsidRPr="00A9202C" w:rsidRDefault="00BD69E8">
            <w:pPr>
              <w:pStyle w:val="TableTextColumnHeading"/>
            </w:pPr>
            <w:r w:rsidRPr="00A9202C">
              <w:t>July</w:t>
            </w:r>
            <w:r w:rsidR="00D005CE" w:rsidRPr="00A9202C">
              <w:t xml:space="preserve"> </w:t>
            </w:r>
            <w:r w:rsidR="004D0E84" w:rsidRPr="00A9202C">
              <w:t>12–</w:t>
            </w:r>
            <w:r w:rsidRPr="00A9202C">
              <w:t>June 13</w:t>
            </w:r>
          </w:p>
          <w:p w14:paraId="334299E5" w14:textId="71E9BB8B" w:rsidR="001D58F2" w:rsidRPr="00A9202C" w:rsidRDefault="00BD69E8">
            <w:pPr>
              <w:pStyle w:val="TableTextColumnHeading"/>
            </w:pPr>
            <w:r w:rsidRPr="00A9202C">
              <w:t>(</w:t>
            </w:r>
            <w:r w:rsidR="00A92B38" w:rsidRPr="00A9202C">
              <w:t>$</w:t>
            </w:r>
            <w:r w:rsidRPr="00A9202C">
              <w:t xml:space="preserve"> million)</w:t>
            </w:r>
          </w:p>
        </w:tc>
      </w:tr>
      <w:tr w:rsidR="00FE20EB" w:rsidRPr="005C2DCB" w14:paraId="7034F83E" w14:textId="77777777" w:rsidTr="0078515E">
        <w:trPr>
          <w:cantSplit/>
          <w:tblHeader w:val="0"/>
        </w:trPr>
        <w:tc>
          <w:tcPr>
            <w:tcW w:w="2244" w:type="dxa"/>
          </w:tcPr>
          <w:p w14:paraId="5551A44E" w14:textId="3BA2D8B8" w:rsidR="00FE20EB" w:rsidRPr="00A9202C" w:rsidRDefault="00FE20EB" w:rsidP="008503E4">
            <w:pPr>
              <w:pStyle w:val="TableTextEntries"/>
            </w:pPr>
            <w:r w:rsidRPr="00A9202C">
              <w:t>Attorney-General's Department</w:t>
            </w:r>
          </w:p>
        </w:tc>
        <w:tc>
          <w:tcPr>
            <w:tcW w:w="2402" w:type="dxa"/>
            <w:shd w:val="clear" w:color="auto" w:fill="FFFFFF" w:themeFill="background1"/>
          </w:tcPr>
          <w:p w14:paraId="38192093" w14:textId="7160E1AF" w:rsidR="00FE20EB" w:rsidRPr="00A9202C" w:rsidRDefault="00FE20EB" w:rsidP="008503E4">
            <w:pPr>
              <w:pStyle w:val="TableTextEntries"/>
            </w:pPr>
            <w:r w:rsidRPr="00A9202C">
              <w:t>Pan-Africa</w:t>
            </w:r>
          </w:p>
        </w:tc>
        <w:tc>
          <w:tcPr>
            <w:tcW w:w="3927" w:type="dxa"/>
            <w:shd w:val="clear" w:color="auto" w:fill="FFFFFF" w:themeFill="background1"/>
          </w:tcPr>
          <w:p w14:paraId="370371E2" w14:textId="2CBEE46C" w:rsidR="00FE20EB" w:rsidRPr="00A9202C" w:rsidRDefault="00FE20EB" w:rsidP="008503E4">
            <w:pPr>
              <w:pStyle w:val="TableTextEntries"/>
            </w:pPr>
            <w:r w:rsidRPr="00A9202C">
              <w:t>AUSTRAC, International Crime Cooperation Division and Australian Federal Police</w:t>
            </w:r>
          </w:p>
        </w:tc>
        <w:tc>
          <w:tcPr>
            <w:tcW w:w="3124" w:type="dxa"/>
            <w:shd w:val="clear" w:color="auto" w:fill="FFFFFF" w:themeFill="background1"/>
          </w:tcPr>
          <w:p w14:paraId="1A34B3B6" w14:textId="324DC1CD" w:rsidR="00FE20EB" w:rsidRPr="00A9202C" w:rsidRDefault="00FE20EB" w:rsidP="008503E4">
            <w:pPr>
              <w:pStyle w:val="TableTextEntries"/>
            </w:pPr>
            <w:r w:rsidRPr="00A9202C">
              <w:t>1.29</w:t>
            </w:r>
          </w:p>
        </w:tc>
        <w:tc>
          <w:tcPr>
            <w:tcW w:w="2013" w:type="dxa"/>
          </w:tcPr>
          <w:p w14:paraId="72DF00F7" w14:textId="6C10A2A5" w:rsidR="00FE20EB" w:rsidRPr="00A9202C" w:rsidRDefault="00FE20EB" w:rsidP="008503E4">
            <w:pPr>
              <w:pStyle w:val="TableTextEntries"/>
            </w:pPr>
            <w:r w:rsidRPr="00A9202C">
              <w:t>2.8</w:t>
            </w:r>
          </w:p>
        </w:tc>
      </w:tr>
      <w:tr w:rsidR="00FE20EB" w:rsidRPr="005C2DCB" w14:paraId="7CAF02C7" w14:textId="77777777" w:rsidTr="0078515E">
        <w:trPr>
          <w:cnfStyle w:val="000000010000" w:firstRow="0" w:lastRow="0" w:firstColumn="0" w:lastColumn="0" w:oddVBand="0" w:evenVBand="0" w:oddHBand="0" w:evenHBand="1" w:firstRowFirstColumn="0" w:firstRowLastColumn="0" w:lastRowFirstColumn="0" w:lastRowLastColumn="0"/>
          <w:cantSplit/>
          <w:tblHeader w:val="0"/>
        </w:trPr>
        <w:tc>
          <w:tcPr>
            <w:tcW w:w="2244" w:type="dxa"/>
          </w:tcPr>
          <w:p w14:paraId="4DD9B7E5" w14:textId="610A7929" w:rsidR="00FE20EB" w:rsidRPr="00A9202C" w:rsidRDefault="00FE20EB" w:rsidP="008503E4">
            <w:pPr>
              <w:pStyle w:val="TableTextEntries"/>
            </w:pPr>
            <w:r w:rsidRPr="00A9202C">
              <w:t>Australian Federal Police</w:t>
            </w:r>
          </w:p>
        </w:tc>
        <w:tc>
          <w:tcPr>
            <w:tcW w:w="2402" w:type="dxa"/>
            <w:shd w:val="clear" w:color="auto" w:fill="FFFFFF" w:themeFill="background1"/>
          </w:tcPr>
          <w:p w14:paraId="3470A249" w14:textId="69D7173F" w:rsidR="00FE20EB" w:rsidRPr="00A9202C" w:rsidRDefault="00FE20EB" w:rsidP="008503E4">
            <w:pPr>
              <w:pStyle w:val="TableTextEntries"/>
            </w:pPr>
            <w:r w:rsidRPr="00A9202C">
              <w:t>South Sudan, Sudan</w:t>
            </w:r>
          </w:p>
        </w:tc>
        <w:tc>
          <w:tcPr>
            <w:tcW w:w="3927" w:type="dxa"/>
            <w:shd w:val="clear" w:color="auto" w:fill="FFFFFF" w:themeFill="background1"/>
          </w:tcPr>
          <w:p w14:paraId="600E990B" w14:textId="403393F5" w:rsidR="00FE20EB" w:rsidRPr="00A9202C" w:rsidRDefault="00FE20EB" w:rsidP="008503E4">
            <w:pPr>
              <w:pStyle w:val="TableTextEntries"/>
            </w:pPr>
            <w:r w:rsidRPr="00A9202C">
              <w:t>UN Missions and increasing Australia’s Law enforcement presence</w:t>
            </w:r>
          </w:p>
        </w:tc>
        <w:tc>
          <w:tcPr>
            <w:tcW w:w="3124" w:type="dxa"/>
            <w:shd w:val="clear" w:color="auto" w:fill="FFFFFF" w:themeFill="background1"/>
          </w:tcPr>
          <w:p w14:paraId="2B1222A0" w14:textId="003DAF06" w:rsidR="00FE20EB" w:rsidRPr="00A9202C" w:rsidRDefault="00FE20EB" w:rsidP="008503E4">
            <w:pPr>
              <w:pStyle w:val="TableTextEntries"/>
            </w:pPr>
            <w:r w:rsidRPr="00A9202C">
              <w:t>0.98</w:t>
            </w:r>
          </w:p>
        </w:tc>
        <w:tc>
          <w:tcPr>
            <w:tcW w:w="2013" w:type="dxa"/>
          </w:tcPr>
          <w:p w14:paraId="71C70F9E" w14:textId="597034BF" w:rsidR="00FE20EB" w:rsidRPr="00A9202C" w:rsidRDefault="00FE20EB" w:rsidP="008503E4">
            <w:pPr>
              <w:pStyle w:val="TableTextEntries"/>
            </w:pPr>
            <w:r w:rsidRPr="00A9202C">
              <w:t>1.65</w:t>
            </w:r>
          </w:p>
        </w:tc>
      </w:tr>
      <w:tr w:rsidR="00FE20EB" w:rsidRPr="005C2DCB" w14:paraId="71F52ADF" w14:textId="77777777" w:rsidTr="0078515E">
        <w:trPr>
          <w:cantSplit/>
          <w:tblHeader w:val="0"/>
        </w:trPr>
        <w:tc>
          <w:tcPr>
            <w:tcW w:w="2244" w:type="dxa"/>
          </w:tcPr>
          <w:p w14:paraId="091A4F63" w14:textId="2E119A8C" w:rsidR="00FE20EB" w:rsidRPr="00A9202C" w:rsidRDefault="00FE20EB" w:rsidP="008503E4">
            <w:pPr>
              <w:pStyle w:val="TableTextEntries"/>
            </w:pPr>
            <w:r w:rsidRPr="00A9202C">
              <w:t xml:space="preserve">Australian Centre for International Agricultural Research </w:t>
            </w:r>
          </w:p>
          <w:p w14:paraId="51645158" w14:textId="77777777" w:rsidR="00FE20EB" w:rsidRPr="00A9202C" w:rsidRDefault="00FE20EB" w:rsidP="008503E4">
            <w:pPr>
              <w:pStyle w:val="TableTextEntries"/>
            </w:pPr>
          </w:p>
        </w:tc>
        <w:tc>
          <w:tcPr>
            <w:tcW w:w="2402" w:type="dxa"/>
            <w:shd w:val="clear" w:color="auto" w:fill="FFFFFF" w:themeFill="background1"/>
          </w:tcPr>
          <w:p w14:paraId="109188A5" w14:textId="2BDCD2C1" w:rsidR="00FE20EB" w:rsidRPr="00A9202C" w:rsidRDefault="00FE20EB" w:rsidP="008503E4">
            <w:pPr>
              <w:pStyle w:val="TableTextEntries"/>
            </w:pPr>
            <w:r w:rsidRPr="00A9202C">
              <w:t>Botswana, Burundi, Ethiopia, Kenya, Malawi, Mozambique, Rwanda, South Africa, Sudan, Tanzania, Uganda, Zambia, Zimbabwe</w:t>
            </w:r>
          </w:p>
        </w:tc>
        <w:tc>
          <w:tcPr>
            <w:tcW w:w="3927" w:type="dxa"/>
            <w:shd w:val="clear" w:color="auto" w:fill="FFFFFF" w:themeFill="background1"/>
          </w:tcPr>
          <w:p w14:paraId="3A33D618" w14:textId="4E5DEF63" w:rsidR="00FE20EB" w:rsidRPr="00A9202C" w:rsidRDefault="00FE20EB" w:rsidP="008503E4">
            <w:pPr>
              <w:pStyle w:val="TableTextEntries"/>
            </w:pPr>
            <w:r w:rsidRPr="00A9202C">
              <w:t>Various, including research and sustainable intensification of maize-legume cropping systems and pathways</w:t>
            </w:r>
          </w:p>
        </w:tc>
        <w:tc>
          <w:tcPr>
            <w:tcW w:w="3124" w:type="dxa"/>
            <w:shd w:val="clear" w:color="auto" w:fill="FFFFFF" w:themeFill="background1"/>
          </w:tcPr>
          <w:p w14:paraId="71A91A60" w14:textId="48CB493F" w:rsidR="00FE20EB" w:rsidRPr="00A9202C" w:rsidRDefault="00FE20EB" w:rsidP="008503E4">
            <w:pPr>
              <w:pStyle w:val="TableTextEntries"/>
            </w:pPr>
            <w:r w:rsidRPr="00A9202C">
              <w:t>5.78</w:t>
            </w:r>
          </w:p>
          <w:p w14:paraId="7F65D5E6" w14:textId="77777777" w:rsidR="00FE20EB" w:rsidRPr="00A9202C" w:rsidRDefault="00FE20EB" w:rsidP="008503E4">
            <w:pPr>
              <w:pStyle w:val="TableTextEntries"/>
            </w:pPr>
          </w:p>
        </w:tc>
        <w:tc>
          <w:tcPr>
            <w:tcW w:w="2013" w:type="dxa"/>
          </w:tcPr>
          <w:p w14:paraId="00CBD0AB" w14:textId="4D7AA9B0" w:rsidR="00FE20EB" w:rsidRPr="00A9202C" w:rsidRDefault="00FE20EB" w:rsidP="008503E4">
            <w:pPr>
              <w:pStyle w:val="TableTextEntries"/>
            </w:pPr>
            <w:r w:rsidRPr="00A9202C">
              <w:t>9.45</w:t>
            </w:r>
          </w:p>
          <w:p w14:paraId="2610EA31" w14:textId="77777777" w:rsidR="00FE20EB" w:rsidRPr="00A9202C" w:rsidRDefault="00FE20EB" w:rsidP="008503E4">
            <w:pPr>
              <w:pStyle w:val="TableTextEntries"/>
            </w:pPr>
          </w:p>
        </w:tc>
      </w:tr>
      <w:tr w:rsidR="00FE20EB" w:rsidRPr="005C2DCB" w14:paraId="2DC483DE" w14:textId="240A6658" w:rsidTr="0078515E">
        <w:trPr>
          <w:cnfStyle w:val="000000010000" w:firstRow="0" w:lastRow="0" w:firstColumn="0" w:lastColumn="0" w:oddVBand="0" w:evenVBand="0" w:oddHBand="0" w:evenHBand="1" w:firstRowFirstColumn="0" w:firstRowLastColumn="0" w:lastRowFirstColumn="0" w:lastRowLastColumn="0"/>
          <w:cantSplit/>
          <w:tblHeader w:val="0"/>
        </w:trPr>
        <w:tc>
          <w:tcPr>
            <w:tcW w:w="2244" w:type="dxa"/>
          </w:tcPr>
          <w:p w14:paraId="6355C551" w14:textId="03606D43" w:rsidR="00FE20EB" w:rsidRPr="00A9202C" w:rsidRDefault="00FE20EB" w:rsidP="008503E4">
            <w:pPr>
              <w:pStyle w:val="TableTextEntries"/>
            </w:pPr>
            <w:r w:rsidRPr="00A9202C">
              <w:t>Foreign Affairs and Trade</w:t>
            </w:r>
          </w:p>
        </w:tc>
        <w:tc>
          <w:tcPr>
            <w:tcW w:w="2402" w:type="dxa"/>
            <w:shd w:val="clear" w:color="auto" w:fill="FFFFFF" w:themeFill="background1"/>
          </w:tcPr>
          <w:p w14:paraId="6C7F8E43" w14:textId="7A0D9FBA" w:rsidR="00FE20EB" w:rsidRPr="00A9202C" w:rsidRDefault="00FE20EB" w:rsidP="008503E4">
            <w:pPr>
              <w:pStyle w:val="TableTextEntries"/>
            </w:pPr>
            <w:r w:rsidRPr="00A9202C">
              <w:t>Pan-Africa</w:t>
            </w:r>
          </w:p>
        </w:tc>
        <w:tc>
          <w:tcPr>
            <w:tcW w:w="3927" w:type="dxa"/>
            <w:shd w:val="clear" w:color="auto" w:fill="FFFFFF" w:themeFill="background1"/>
          </w:tcPr>
          <w:p w14:paraId="7481985F" w14:textId="0E4C3671" w:rsidR="00FE20EB" w:rsidRPr="00A9202C" w:rsidRDefault="00FE20EB" w:rsidP="008503E4">
            <w:pPr>
              <w:pStyle w:val="TableTextEntries"/>
            </w:pPr>
            <w:r w:rsidRPr="00A9202C">
              <w:t>Development Assistance Programme</w:t>
            </w:r>
          </w:p>
        </w:tc>
        <w:tc>
          <w:tcPr>
            <w:tcW w:w="3124" w:type="dxa"/>
            <w:shd w:val="clear" w:color="auto" w:fill="FFFFFF" w:themeFill="background1"/>
          </w:tcPr>
          <w:p w14:paraId="2ABF746A" w14:textId="22C7CB2A" w:rsidR="00FE20EB" w:rsidRPr="00A9202C" w:rsidRDefault="00FE20EB" w:rsidP="008503E4">
            <w:pPr>
              <w:pStyle w:val="TableTextEntries"/>
            </w:pPr>
            <w:r w:rsidRPr="00A9202C">
              <w:t>0.04</w:t>
            </w:r>
          </w:p>
        </w:tc>
        <w:tc>
          <w:tcPr>
            <w:tcW w:w="2013" w:type="dxa"/>
          </w:tcPr>
          <w:p w14:paraId="0DE1E2BF" w14:textId="0B85B8AC" w:rsidR="00FE20EB" w:rsidRPr="00A9202C" w:rsidRDefault="00FE20EB" w:rsidP="008503E4">
            <w:pPr>
              <w:pStyle w:val="TableTextEntries"/>
            </w:pPr>
            <w:r w:rsidRPr="00A9202C">
              <w:t>0.04</w:t>
            </w:r>
          </w:p>
        </w:tc>
      </w:tr>
      <w:tr w:rsidR="00FE20EB" w:rsidRPr="005C2DCB" w14:paraId="0128A940" w14:textId="77777777" w:rsidTr="0078515E">
        <w:trPr>
          <w:cantSplit/>
          <w:tblHeader w:val="0"/>
        </w:trPr>
        <w:tc>
          <w:tcPr>
            <w:tcW w:w="2244" w:type="dxa"/>
          </w:tcPr>
          <w:p w14:paraId="6703A440" w14:textId="77777777" w:rsidR="00FE20EB" w:rsidRPr="00A9202C" w:rsidRDefault="00FE20EB" w:rsidP="008503E4">
            <w:pPr>
              <w:pStyle w:val="TableTextEntries"/>
            </w:pPr>
            <w:r w:rsidRPr="00A9202C">
              <w:t>Immigration and Citizenship</w:t>
            </w:r>
          </w:p>
        </w:tc>
        <w:tc>
          <w:tcPr>
            <w:tcW w:w="2402" w:type="dxa"/>
            <w:shd w:val="clear" w:color="auto" w:fill="FFFFFF" w:themeFill="background1"/>
          </w:tcPr>
          <w:p w14:paraId="11C12BD5" w14:textId="77777777" w:rsidR="00FE20EB" w:rsidRPr="00A9202C" w:rsidRDefault="00FE20EB" w:rsidP="008503E4">
            <w:pPr>
              <w:pStyle w:val="TableTextEntries"/>
            </w:pPr>
            <w:r w:rsidRPr="00A9202C">
              <w:t>Kenya</w:t>
            </w:r>
          </w:p>
        </w:tc>
        <w:tc>
          <w:tcPr>
            <w:tcW w:w="3927" w:type="dxa"/>
            <w:shd w:val="clear" w:color="auto" w:fill="FFFFFF" w:themeFill="background1"/>
          </w:tcPr>
          <w:p w14:paraId="3ABB322B" w14:textId="77777777" w:rsidR="00FE20EB" w:rsidRPr="00A9202C" w:rsidRDefault="00FE20EB" w:rsidP="008503E4">
            <w:pPr>
              <w:pStyle w:val="TableTextEntries"/>
            </w:pPr>
            <w:r w:rsidRPr="00A9202C">
              <w:t xml:space="preserve">International Cooperation Branch </w:t>
            </w:r>
          </w:p>
        </w:tc>
        <w:tc>
          <w:tcPr>
            <w:tcW w:w="3124" w:type="dxa"/>
            <w:shd w:val="clear" w:color="auto" w:fill="FFFFFF" w:themeFill="background1"/>
          </w:tcPr>
          <w:p w14:paraId="3A806068" w14:textId="04BA7C56" w:rsidR="00FE20EB" w:rsidRPr="00A9202C" w:rsidRDefault="00FE20EB" w:rsidP="008503E4">
            <w:pPr>
              <w:pStyle w:val="TableTextEntries"/>
            </w:pPr>
            <w:r w:rsidRPr="00A9202C">
              <w:t>0.17</w:t>
            </w:r>
          </w:p>
        </w:tc>
        <w:tc>
          <w:tcPr>
            <w:tcW w:w="2013" w:type="dxa"/>
          </w:tcPr>
          <w:p w14:paraId="69FF45E1" w14:textId="014090AA" w:rsidR="00FE20EB" w:rsidRPr="00A9202C" w:rsidRDefault="00FE20EB" w:rsidP="008503E4">
            <w:pPr>
              <w:pStyle w:val="TableTextEntries"/>
            </w:pPr>
            <w:r w:rsidRPr="00A9202C">
              <w:t>0</w:t>
            </w:r>
          </w:p>
        </w:tc>
      </w:tr>
      <w:tr w:rsidR="00FE20EB" w:rsidRPr="005C2DCB" w14:paraId="4DFB98F2" w14:textId="77777777" w:rsidTr="0078515E">
        <w:trPr>
          <w:cnfStyle w:val="000000010000" w:firstRow="0" w:lastRow="0" w:firstColumn="0" w:lastColumn="0" w:oddVBand="0" w:evenVBand="0" w:oddHBand="0" w:evenHBand="1" w:firstRowFirstColumn="0" w:firstRowLastColumn="0" w:lastRowFirstColumn="0" w:lastRowLastColumn="0"/>
          <w:cantSplit/>
          <w:tblHeader w:val="0"/>
        </w:trPr>
        <w:tc>
          <w:tcPr>
            <w:tcW w:w="2244" w:type="dxa"/>
          </w:tcPr>
          <w:p w14:paraId="0FF1ADEE" w14:textId="77777777" w:rsidR="00FE20EB" w:rsidRPr="00A9202C" w:rsidRDefault="00FE20EB" w:rsidP="008503E4">
            <w:pPr>
              <w:pStyle w:val="TableTextEntries"/>
            </w:pPr>
            <w:r w:rsidRPr="00A9202C">
              <w:t>Industry, Innovation, Climate Change, Science, Research and Tertiary Education</w:t>
            </w:r>
          </w:p>
        </w:tc>
        <w:tc>
          <w:tcPr>
            <w:tcW w:w="2402" w:type="dxa"/>
            <w:shd w:val="clear" w:color="auto" w:fill="FFFFFF" w:themeFill="background1"/>
          </w:tcPr>
          <w:p w14:paraId="45AA4759" w14:textId="77777777" w:rsidR="00FE20EB" w:rsidRPr="00A9202C" w:rsidRDefault="00FE20EB" w:rsidP="008503E4">
            <w:pPr>
              <w:pStyle w:val="TableTextEntries"/>
            </w:pPr>
            <w:r w:rsidRPr="00A9202C">
              <w:t>South Africa and Mauritius</w:t>
            </w:r>
          </w:p>
        </w:tc>
        <w:tc>
          <w:tcPr>
            <w:tcW w:w="3927" w:type="dxa"/>
            <w:shd w:val="clear" w:color="auto" w:fill="FFFFFF" w:themeFill="background1"/>
          </w:tcPr>
          <w:p w14:paraId="307FF60A" w14:textId="4B5B75A6" w:rsidR="00FE20EB" w:rsidRPr="00A9202C" w:rsidRDefault="00FE20EB" w:rsidP="008503E4">
            <w:pPr>
              <w:pStyle w:val="TableTextEntries"/>
            </w:pPr>
            <w:r w:rsidRPr="00A9202C">
              <w:t>CSIRO</w:t>
            </w:r>
          </w:p>
        </w:tc>
        <w:tc>
          <w:tcPr>
            <w:tcW w:w="3124" w:type="dxa"/>
            <w:shd w:val="clear" w:color="auto" w:fill="FFFFFF" w:themeFill="background1"/>
          </w:tcPr>
          <w:p w14:paraId="380EB18E" w14:textId="24FA7DAF" w:rsidR="00FE20EB" w:rsidRPr="00A9202C" w:rsidRDefault="00FE20EB" w:rsidP="008503E4">
            <w:pPr>
              <w:pStyle w:val="TableTextEntries"/>
            </w:pPr>
            <w:r w:rsidRPr="00A9202C">
              <w:t>0</w:t>
            </w:r>
          </w:p>
        </w:tc>
        <w:tc>
          <w:tcPr>
            <w:tcW w:w="2013" w:type="dxa"/>
          </w:tcPr>
          <w:p w14:paraId="6F634283" w14:textId="38B477B2" w:rsidR="00FE20EB" w:rsidRPr="00A9202C" w:rsidRDefault="00FE20EB" w:rsidP="008503E4">
            <w:pPr>
              <w:pStyle w:val="TableTextEntries"/>
            </w:pPr>
            <w:r w:rsidRPr="00A9202C">
              <w:t>0.23</w:t>
            </w:r>
          </w:p>
        </w:tc>
      </w:tr>
      <w:tr w:rsidR="00FE20EB" w:rsidRPr="005C2DCB" w14:paraId="57998C24" w14:textId="77777777" w:rsidTr="0078515E">
        <w:trPr>
          <w:cantSplit/>
          <w:tblHeader w:val="0"/>
        </w:trPr>
        <w:tc>
          <w:tcPr>
            <w:tcW w:w="2244" w:type="dxa"/>
          </w:tcPr>
          <w:p w14:paraId="597EE60D" w14:textId="38A21539" w:rsidR="00FE20EB" w:rsidRPr="00A9202C" w:rsidRDefault="00FE20EB" w:rsidP="008503E4">
            <w:pPr>
              <w:pStyle w:val="TableTextEntries"/>
            </w:pPr>
            <w:r w:rsidRPr="00A9202C">
              <w:t>States and Territories</w:t>
            </w:r>
          </w:p>
        </w:tc>
        <w:tc>
          <w:tcPr>
            <w:tcW w:w="2402" w:type="dxa"/>
            <w:shd w:val="clear" w:color="auto" w:fill="FFFFFF" w:themeFill="background1"/>
          </w:tcPr>
          <w:p w14:paraId="744C595C" w14:textId="3D1504DF" w:rsidR="00FE20EB" w:rsidRPr="00A9202C" w:rsidRDefault="00FE20EB" w:rsidP="008503E4">
            <w:pPr>
              <w:pStyle w:val="TableTextEntries"/>
            </w:pPr>
            <w:r w:rsidRPr="00A9202C">
              <w:t>Somalia, South Africa Tanzania</w:t>
            </w:r>
          </w:p>
        </w:tc>
        <w:tc>
          <w:tcPr>
            <w:tcW w:w="3927" w:type="dxa"/>
            <w:shd w:val="clear" w:color="auto" w:fill="FFFFFF" w:themeFill="background1"/>
          </w:tcPr>
          <w:p w14:paraId="300D1A0E" w14:textId="4F9197AC" w:rsidR="00FE20EB" w:rsidRPr="00A9202C" w:rsidRDefault="00FE20EB" w:rsidP="008503E4">
            <w:pPr>
              <w:pStyle w:val="TableTextEntries"/>
            </w:pPr>
            <w:r w:rsidRPr="00A9202C">
              <w:t>Various, including support to international assistance projects, United Nations Children’s Fund for East Africa appeal and Global Health Alliance</w:t>
            </w:r>
          </w:p>
        </w:tc>
        <w:tc>
          <w:tcPr>
            <w:tcW w:w="3124" w:type="dxa"/>
            <w:shd w:val="clear" w:color="auto" w:fill="FFFFFF" w:themeFill="background1"/>
          </w:tcPr>
          <w:p w14:paraId="01AD59D7" w14:textId="1F748D9C" w:rsidR="00FE20EB" w:rsidRPr="00A9202C" w:rsidRDefault="00FE20EB" w:rsidP="008503E4">
            <w:pPr>
              <w:pStyle w:val="TableTextEntries"/>
            </w:pPr>
            <w:r w:rsidRPr="00A9202C">
              <w:t>0.15</w:t>
            </w:r>
          </w:p>
        </w:tc>
        <w:tc>
          <w:tcPr>
            <w:tcW w:w="2013" w:type="dxa"/>
          </w:tcPr>
          <w:p w14:paraId="725C3CE8" w14:textId="55695145" w:rsidR="00FE20EB" w:rsidRPr="00A9202C" w:rsidRDefault="00FE20EB" w:rsidP="008503E4">
            <w:pPr>
              <w:pStyle w:val="TableTextEntries"/>
            </w:pPr>
            <w:r w:rsidRPr="00A9202C">
              <w:t>0.44</w:t>
            </w:r>
          </w:p>
        </w:tc>
      </w:tr>
      <w:tr w:rsidR="00FE20EB" w:rsidRPr="005C2DCB" w14:paraId="6907F79F" w14:textId="77777777" w:rsidTr="0078515E">
        <w:trPr>
          <w:cnfStyle w:val="000000010000" w:firstRow="0" w:lastRow="0" w:firstColumn="0" w:lastColumn="0" w:oddVBand="0" w:evenVBand="0" w:oddHBand="0" w:evenHBand="1" w:firstRowFirstColumn="0" w:firstRowLastColumn="0" w:lastRowFirstColumn="0" w:lastRowLastColumn="0"/>
          <w:cantSplit/>
          <w:tblHeader w:val="0"/>
        </w:trPr>
        <w:tc>
          <w:tcPr>
            <w:tcW w:w="2244" w:type="dxa"/>
          </w:tcPr>
          <w:p w14:paraId="04F3C210" w14:textId="77777777" w:rsidR="00FE20EB" w:rsidRPr="00A9202C" w:rsidRDefault="00FE20EB">
            <w:pPr>
              <w:pStyle w:val="TableTextColumnHeading"/>
            </w:pPr>
          </w:p>
        </w:tc>
        <w:tc>
          <w:tcPr>
            <w:tcW w:w="2402" w:type="dxa"/>
            <w:shd w:val="clear" w:color="auto" w:fill="FFFFFF" w:themeFill="background1"/>
          </w:tcPr>
          <w:p w14:paraId="1668A5E0" w14:textId="77777777" w:rsidR="00FE20EB" w:rsidRPr="00A9202C" w:rsidRDefault="00FE20EB">
            <w:pPr>
              <w:pStyle w:val="TableTextColumnHeading"/>
            </w:pPr>
          </w:p>
        </w:tc>
        <w:tc>
          <w:tcPr>
            <w:tcW w:w="3927" w:type="dxa"/>
            <w:shd w:val="clear" w:color="auto" w:fill="FFFFFF" w:themeFill="background1"/>
            <w:vAlign w:val="center"/>
          </w:tcPr>
          <w:p w14:paraId="47B02F7B" w14:textId="77777777" w:rsidR="00FE20EB" w:rsidRPr="00A9202C" w:rsidRDefault="00FE20EB">
            <w:pPr>
              <w:pStyle w:val="TableTextColumnHeading"/>
              <w:rPr>
                <w:b/>
              </w:rPr>
            </w:pPr>
            <w:r w:rsidRPr="00A9202C">
              <w:t>T</w:t>
            </w:r>
            <w:r w:rsidRPr="00A9202C">
              <w:rPr>
                <w:rFonts w:eastAsia="SimSun"/>
              </w:rPr>
              <w:t>OTAL</w:t>
            </w:r>
          </w:p>
        </w:tc>
        <w:tc>
          <w:tcPr>
            <w:tcW w:w="3124" w:type="dxa"/>
            <w:shd w:val="clear" w:color="auto" w:fill="FFFFFF" w:themeFill="background1"/>
            <w:vAlign w:val="center"/>
          </w:tcPr>
          <w:p w14:paraId="4D1A68DC" w14:textId="445F955D" w:rsidR="00FE20EB" w:rsidRPr="00A9202C" w:rsidRDefault="00FE20EB">
            <w:pPr>
              <w:pStyle w:val="TableTextColumnHeading"/>
              <w:rPr>
                <w:b/>
              </w:rPr>
            </w:pPr>
            <w:r w:rsidRPr="00A9202C">
              <w:t>8.4</w:t>
            </w:r>
          </w:p>
        </w:tc>
        <w:tc>
          <w:tcPr>
            <w:tcW w:w="2013" w:type="dxa"/>
            <w:vAlign w:val="center"/>
          </w:tcPr>
          <w:p w14:paraId="09359E56" w14:textId="08C0FB6A" w:rsidR="00FE20EB" w:rsidRPr="00A9202C" w:rsidRDefault="00FE20EB">
            <w:pPr>
              <w:pStyle w:val="TableTextColumnHeading"/>
              <w:rPr>
                <w:b/>
              </w:rPr>
            </w:pPr>
            <w:r w:rsidRPr="00A9202C">
              <w:t>14.6</w:t>
            </w:r>
          </w:p>
        </w:tc>
      </w:tr>
    </w:tbl>
    <w:p w14:paraId="71B3794F" w14:textId="77777777" w:rsidR="009003E8" w:rsidRDefault="009003E8" w:rsidP="004369AB">
      <w:pPr>
        <w:pStyle w:val="BodyText"/>
        <w:sectPr w:rsidR="009003E8" w:rsidSect="00E36D94">
          <w:pgSz w:w="16838" w:h="11906" w:orient="landscape"/>
          <w:pgMar w:top="1871" w:right="2268" w:bottom="1701" w:left="907" w:header="709" w:footer="709" w:gutter="0"/>
          <w:cols w:space="708"/>
          <w:docGrid w:linePitch="360"/>
        </w:sectPr>
      </w:pPr>
    </w:p>
    <w:p w14:paraId="79DB5C71" w14:textId="74399287" w:rsidR="001A3203" w:rsidRPr="001A3203" w:rsidRDefault="00F3643B" w:rsidP="00A9202C">
      <w:pPr>
        <w:pStyle w:val="Heading1"/>
      </w:pPr>
      <w:r>
        <w:lastRenderedPageBreak/>
        <w:t>A</w:t>
      </w:r>
      <w:r w:rsidR="0018520A">
        <w:t>nnex</w:t>
      </w:r>
      <w:r w:rsidR="009C5765">
        <w:t xml:space="preserve"> </w:t>
      </w:r>
      <w:r w:rsidR="00C50A91">
        <w:t>F</w:t>
      </w:r>
      <w:r w:rsidR="002A066F">
        <w:t xml:space="preserve">: Comparison of </w:t>
      </w:r>
      <w:r w:rsidR="008B5EDC">
        <w:t>sector ratings against</w:t>
      </w:r>
      <w:r w:rsidR="002A066F">
        <w:t xml:space="preserve"> 2011 and 2012</w:t>
      </w:r>
      <w:r w:rsidR="00502045">
        <w:t>–</w:t>
      </w:r>
      <w:r w:rsidR="002A066F">
        <w:t xml:space="preserve">13 </w:t>
      </w:r>
      <w:r w:rsidR="008B5EDC">
        <w:t>objectives</w:t>
      </w:r>
    </w:p>
    <w:tbl>
      <w:tblPr>
        <w:tblStyle w:val="APPR"/>
        <w:tblW w:w="5000" w:type="pct"/>
        <w:tblLayout w:type="fixed"/>
        <w:tblLook w:val="0000" w:firstRow="0" w:lastRow="0" w:firstColumn="0" w:lastColumn="0" w:noHBand="0" w:noVBand="0"/>
        <w:tblCaption w:val="Comparison of sector ratings against 2011 and 2012–13 objectives"/>
        <w:tblDescription w:val="This table provides a comparison of sector ratings against 2011 and 2012–13 objectives"/>
      </w:tblPr>
      <w:tblGrid>
        <w:gridCol w:w="6045"/>
        <w:gridCol w:w="1315"/>
        <w:gridCol w:w="1315"/>
        <w:gridCol w:w="1315"/>
        <w:gridCol w:w="1315"/>
        <w:gridCol w:w="1315"/>
        <w:gridCol w:w="1315"/>
      </w:tblGrid>
      <w:tr w:rsidR="0056078D" w:rsidRPr="00180B19" w14:paraId="29E52475" w14:textId="77777777" w:rsidTr="00592AAB">
        <w:trPr>
          <w:cnfStyle w:val="000000010000" w:firstRow="0" w:lastRow="0" w:firstColumn="0" w:lastColumn="0" w:oddVBand="0" w:evenVBand="0" w:oddHBand="0" w:evenHBand="1" w:firstRowFirstColumn="0" w:firstRowLastColumn="0" w:lastRowFirstColumn="0" w:lastRowLastColumn="0"/>
          <w:cantSplit/>
        </w:trPr>
        <w:tc>
          <w:tcPr>
            <w:tcW w:w="6003" w:type="dxa"/>
            <w:vMerge w:val="restart"/>
            <w:vAlign w:val="center"/>
          </w:tcPr>
          <w:p w14:paraId="6F7657E1" w14:textId="77777777" w:rsidR="001A3203" w:rsidRPr="00ED44E2" w:rsidRDefault="001A3203">
            <w:pPr>
              <w:pStyle w:val="TableTextColumnHeading"/>
              <w:rPr>
                <w:b/>
              </w:rPr>
            </w:pPr>
            <w:r w:rsidRPr="006D57D8">
              <w:t>Objective</w:t>
            </w:r>
          </w:p>
        </w:tc>
        <w:tc>
          <w:tcPr>
            <w:tcW w:w="2602" w:type="dxa"/>
            <w:gridSpan w:val="2"/>
          </w:tcPr>
          <w:p w14:paraId="2A164442" w14:textId="77777777" w:rsidR="001A3203" w:rsidRPr="00ED44E2" w:rsidRDefault="001A3203">
            <w:pPr>
              <w:pStyle w:val="TableTextColumnHeading"/>
            </w:pPr>
            <w:r w:rsidRPr="00ED44E2">
              <w:t>East &amp; Horn Africa</w:t>
            </w:r>
          </w:p>
        </w:tc>
        <w:tc>
          <w:tcPr>
            <w:tcW w:w="2602" w:type="dxa"/>
            <w:gridSpan w:val="2"/>
          </w:tcPr>
          <w:p w14:paraId="334552A6" w14:textId="77777777" w:rsidR="001A3203" w:rsidRPr="00ED44E2" w:rsidRDefault="001A3203">
            <w:pPr>
              <w:pStyle w:val="TableTextColumnHeading"/>
            </w:pPr>
            <w:r w:rsidRPr="00ED44E2">
              <w:t>Southern Africa</w:t>
            </w:r>
          </w:p>
        </w:tc>
        <w:tc>
          <w:tcPr>
            <w:tcW w:w="2588" w:type="dxa"/>
            <w:gridSpan w:val="2"/>
          </w:tcPr>
          <w:p w14:paraId="05806667" w14:textId="77777777" w:rsidR="001A3203" w:rsidRPr="00ED44E2" w:rsidRDefault="001A3203">
            <w:pPr>
              <w:pStyle w:val="TableTextColumnHeading"/>
            </w:pPr>
            <w:r w:rsidRPr="00ED44E2">
              <w:t>West Africa</w:t>
            </w:r>
          </w:p>
        </w:tc>
      </w:tr>
      <w:tr w:rsidR="001A3203" w:rsidRPr="00180B19" w14:paraId="16CFBA02" w14:textId="77777777" w:rsidTr="00592AAB">
        <w:trPr>
          <w:cnfStyle w:val="000000010000" w:firstRow="0" w:lastRow="0" w:firstColumn="0" w:lastColumn="0" w:oddVBand="0" w:evenVBand="0" w:oddHBand="0" w:evenHBand="1" w:firstRowFirstColumn="0" w:firstRowLastColumn="0" w:lastRowFirstColumn="0" w:lastRowLastColumn="0"/>
          <w:cantSplit/>
        </w:trPr>
        <w:tc>
          <w:tcPr>
            <w:tcW w:w="6003" w:type="dxa"/>
            <w:vMerge/>
          </w:tcPr>
          <w:p w14:paraId="56B46855" w14:textId="77777777" w:rsidR="001A3203" w:rsidRPr="006D57D8" w:rsidRDefault="001A3203">
            <w:pPr>
              <w:pStyle w:val="TableTextColumnHeading"/>
            </w:pPr>
          </w:p>
        </w:tc>
        <w:tc>
          <w:tcPr>
            <w:tcW w:w="1287" w:type="dxa"/>
          </w:tcPr>
          <w:p w14:paraId="621357D3" w14:textId="7F4DBFFD" w:rsidR="001A3203" w:rsidRPr="006D57D8" w:rsidRDefault="001A3203">
            <w:pPr>
              <w:pStyle w:val="TableTextColumnHeading"/>
              <w:rPr>
                <w:b/>
                <w:color w:val="073771"/>
              </w:rPr>
            </w:pPr>
            <w:r w:rsidRPr="006D57D8">
              <w:t>2012</w:t>
            </w:r>
            <w:r w:rsidR="00502045">
              <w:t>–</w:t>
            </w:r>
            <w:r w:rsidRPr="006D57D8">
              <w:t>13</w:t>
            </w:r>
          </w:p>
        </w:tc>
        <w:tc>
          <w:tcPr>
            <w:tcW w:w="1287" w:type="dxa"/>
          </w:tcPr>
          <w:p w14:paraId="1B1D166B" w14:textId="77777777" w:rsidR="001A3203" w:rsidRPr="006D57D8" w:rsidRDefault="001A3203">
            <w:pPr>
              <w:pStyle w:val="TableTextColumnHeading"/>
              <w:rPr>
                <w:b/>
                <w:color w:val="073771"/>
              </w:rPr>
            </w:pPr>
            <w:r w:rsidRPr="006D57D8">
              <w:t>2011</w:t>
            </w:r>
          </w:p>
        </w:tc>
        <w:tc>
          <w:tcPr>
            <w:tcW w:w="1287" w:type="dxa"/>
          </w:tcPr>
          <w:p w14:paraId="45F1B567" w14:textId="64CB5368" w:rsidR="001A3203" w:rsidRPr="006D57D8" w:rsidRDefault="001A3203">
            <w:pPr>
              <w:pStyle w:val="TableTextColumnHeading"/>
              <w:rPr>
                <w:b/>
                <w:color w:val="073771"/>
              </w:rPr>
            </w:pPr>
            <w:r w:rsidRPr="006D57D8">
              <w:t>2012</w:t>
            </w:r>
            <w:r w:rsidR="00502045">
              <w:t>–</w:t>
            </w:r>
            <w:r w:rsidRPr="006D57D8">
              <w:t>13</w:t>
            </w:r>
          </w:p>
        </w:tc>
        <w:tc>
          <w:tcPr>
            <w:tcW w:w="1287" w:type="dxa"/>
          </w:tcPr>
          <w:p w14:paraId="64C9028A" w14:textId="77777777" w:rsidR="001A3203" w:rsidRPr="006D57D8" w:rsidRDefault="001A3203">
            <w:pPr>
              <w:pStyle w:val="TableTextColumnHeading"/>
              <w:rPr>
                <w:b/>
                <w:color w:val="073771"/>
              </w:rPr>
            </w:pPr>
            <w:r w:rsidRPr="006D57D8">
              <w:t>2011</w:t>
            </w:r>
          </w:p>
        </w:tc>
        <w:tc>
          <w:tcPr>
            <w:tcW w:w="1287" w:type="dxa"/>
          </w:tcPr>
          <w:p w14:paraId="0E7344F9" w14:textId="674B986B" w:rsidR="001A3203" w:rsidRPr="006D57D8" w:rsidRDefault="001A3203">
            <w:pPr>
              <w:pStyle w:val="TableTextColumnHeading"/>
            </w:pPr>
            <w:r w:rsidRPr="006D57D8">
              <w:t>2012</w:t>
            </w:r>
            <w:r w:rsidR="00502045">
              <w:t>–</w:t>
            </w:r>
            <w:r w:rsidRPr="006D57D8">
              <w:t>13</w:t>
            </w:r>
          </w:p>
        </w:tc>
        <w:tc>
          <w:tcPr>
            <w:tcW w:w="1273" w:type="dxa"/>
          </w:tcPr>
          <w:p w14:paraId="7729B9F4" w14:textId="77777777" w:rsidR="001A3203" w:rsidRPr="006D57D8" w:rsidRDefault="001A3203">
            <w:pPr>
              <w:pStyle w:val="TableTextColumnHeading"/>
            </w:pPr>
            <w:r w:rsidRPr="006D57D8">
              <w:t>2011</w:t>
            </w:r>
          </w:p>
        </w:tc>
      </w:tr>
      <w:tr w:rsidR="002F291F" w:rsidRPr="00180B19" w14:paraId="16DEF9A6" w14:textId="77777777" w:rsidTr="00592AAB">
        <w:trPr>
          <w:cantSplit/>
          <w:tblHeader w:val="0"/>
        </w:trPr>
        <w:tc>
          <w:tcPr>
            <w:tcW w:w="6003" w:type="dxa"/>
          </w:tcPr>
          <w:p w14:paraId="2009C1B4" w14:textId="5FB740E6" w:rsidR="001A3203" w:rsidRPr="00A9202C" w:rsidRDefault="006824F3" w:rsidP="00A9202C">
            <w:pPr>
              <w:pStyle w:val="TableTextEntries"/>
            </w:pPr>
            <w:r>
              <w:t>1.</w:t>
            </w:r>
            <w:r w:rsidR="001A3203" w:rsidRPr="00A9202C">
              <w:t xml:space="preserve"> Improving public health by increasing access to safe water and sanitation </w:t>
            </w:r>
          </w:p>
        </w:tc>
        <w:tc>
          <w:tcPr>
            <w:tcW w:w="1287" w:type="dxa"/>
            <w:shd w:val="clear" w:color="auto" w:fill="auto"/>
          </w:tcPr>
          <w:p w14:paraId="3158D6D5" w14:textId="77777777" w:rsidR="001A3203" w:rsidRPr="00A9202C" w:rsidRDefault="001A3203" w:rsidP="00A9202C">
            <w:pPr>
              <w:pStyle w:val="TableTextEntries"/>
            </w:pPr>
            <w:r w:rsidRPr="00A9202C">
              <w:t>N/A</w:t>
            </w:r>
          </w:p>
        </w:tc>
        <w:tc>
          <w:tcPr>
            <w:tcW w:w="1287" w:type="dxa"/>
            <w:shd w:val="clear" w:color="auto" w:fill="auto"/>
          </w:tcPr>
          <w:p w14:paraId="383664F3" w14:textId="77777777" w:rsidR="001A3203" w:rsidRPr="00A9202C" w:rsidRDefault="001A3203" w:rsidP="00A9202C">
            <w:pPr>
              <w:pStyle w:val="TableTextEntries"/>
            </w:pPr>
            <w:r w:rsidRPr="00A9202C">
              <w:t>N/A</w:t>
            </w:r>
          </w:p>
        </w:tc>
        <w:tc>
          <w:tcPr>
            <w:tcW w:w="1287" w:type="dxa"/>
            <w:shd w:val="clear" w:color="auto" w:fill="F79646" w:themeFill="accent6"/>
          </w:tcPr>
          <w:p w14:paraId="19CB8144" w14:textId="77777777" w:rsidR="001A3203" w:rsidRPr="00A9202C" w:rsidRDefault="001A3203" w:rsidP="00A9202C">
            <w:pPr>
              <w:pStyle w:val="TableTextEntries"/>
            </w:pPr>
            <w:r w:rsidRPr="00A9202C">
              <w:t>Amber</w:t>
            </w:r>
          </w:p>
        </w:tc>
        <w:tc>
          <w:tcPr>
            <w:tcW w:w="1287" w:type="dxa"/>
            <w:shd w:val="clear" w:color="auto" w:fill="F79646" w:themeFill="accent6"/>
          </w:tcPr>
          <w:p w14:paraId="2F2AD004" w14:textId="77777777" w:rsidR="001A3203" w:rsidRPr="00A9202C" w:rsidRDefault="001A3203" w:rsidP="00A9202C">
            <w:pPr>
              <w:pStyle w:val="TableTextEntries"/>
            </w:pPr>
            <w:r w:rsidRPr="00A9202C">
              <w:t>Amber</w:t>
            </w:r>
          </w:p>
        </w:tc>
        <w:tc>
          <w:tcPr>
            <w:tcW w:w="1287" w:type="dxa"/>
            <w:shd w:val="clear" w:color="auto" w:fill="auto"/>
          </w:tcPr>
          <w:p w14:paraId="187AF9C7" w14:textId="77777777" w:rsidR="001A3203" w:rsidRPr="00A9202C" w:rsidRDefault="001A3203" w:rsidP="00A9202C">
            <w:pPr>
              <w:pStyle w:val="TableTextEntries"/>
            </w:pPr>
            <w:r w:rsidRPr="00A9202C">
              <w:t>N/A</w:t>
            </w:r>
          </w:p>
        </w:tc>
        <w:tc>
          <w:tcPr>
            <w:tcW w:w="1273" w:type="dxa"/>
            <w:shd w:val="clear" w:color="auto" w:fill="auto"/>
          </w:tcPr>
          <w:p w14:paraId="40CD1658" w14:textId="77777777" w:rsidR="001A3203" w:rsidRPr="00A9202C" w:rsidRDefault="001A3203" w:rsidP="00A9202C">
            <w:pPr>
              <w:pStyle w:val="TableTextEntries"/>
            </w:pPr>
            <w:r w:rsidRPr="00A9202C">
              <w:t>N/A</w:t>
            </w:r>
          </w:p>
        </w:tc>
      </w:tr>
      <w:tr w:rsidR="002F291F" w:rsidRPr="00180B19" w14:paraId="3D28F41A" w14:textId="77777777" w:rsidTr="00592AAB">
        <w:trPr>
          <w:cnfStyle w:val="000000010000" w:firstRow="0" w:lastRow="0" w:firstColumn="0" w:lastColumn="0" w:oddVBand="0" w:evenVBand="0" w:oddHBand="0" w:evenHBand="1" w:firstRowFirstColumn="0" w:firstRowLastColumn="0" w:lastRowFirstColumn="0" w:lastRowLastColumn="0"/>
          <w:cantSplit/>
          <w:tblHeader w:val="0"/>
        </w:trPr>
        <w:tc>
          <w:tcPr>
            <w:tcW w:w="6003" w:type="dxa"/>
          </w:tcPr>
          <w:p w14:paraId="031C1A51" w14:textId="14419B23" w:rsidR="001A3203" w:rsidRPr="00A9202C" w:rsidRDefault="006824F3" w:rsidP="00A9202C">
            <w:pPr>
              <w:pStyle w:val="TableTextEntries"/>
            </w:pPr>
            <w:r>
              <w:t>2.</w:t>
            </w:r>
            <w:r w:rsidR="001A3203" w:rsidRPr="00A9202C">
              <w:t xml:space="preserve"> Greater access to quality maternal and child health services</w:t>
            </w:r>
          </w:p>
        </w:tc>
        <w:tc>
          <w:tcPr>
            <w:tcW w:w="1287" w:type="dxa"/>
            <w:shd w:val="clear" w:color="auto" w:fill="92D050"/>
          </w:tcPr>
          <w:p w14:paraId="682A5410" w14:textId="77777777" w:rsidR="001A3203" w:rsidRPr="00A9202C" w:rsidRDefault="001A3203" w:rsidP="00A9202C">
            <w:pPr>
              <w:pStyle w:val="TableTextEntries"/>
            </w:pPr>
            <w:r w:rsidRPr="00A9202C">
              <w:t>Green</w:t>
            </w:r>
          </w:p>
        </w:tc>
        <w:tc>
          <w:tcPr>
            <w:tcW w:w="1287" w:type="dxa"/>
            <w:shd w:val="clear" w:color="auto" w:fill="F79646" w:themeFill="accent6"/>
          </w:tcPr>
          <w:p w14:paraId="3AE7E453" w14:textId="77777777" w:rsidR="001A3203" w:rsidRPr="00A9202C" w:rsidRDefault="001A3203" w:rsidP="00A9202C">
            <w:pPr>
              <w:pStyle w:val="TableTextEntries"/>
            </w:pPr>
            <w:r w:rsidRPr="00A9202C">
              <w:t>Amber</w:t>
            </w:r>
          </w:p>
        </w:tc>
        <w:tc>
          <w:tcPr>
            <w:tcW w:w="1287" w:type="dxa"/>
            <w:shd w:val="clear" w:color="auto" w:fill="auto"/>
          </w:tcPr>
          <w:p w14:paraId="6D2F0DF4" w14:textId="77777777" w:rsidR="001A3203" w:rsidRPr="00A9202C" w:rsidRDefault="001A3203" w:rsidP="00A9202C">
            <w:pPr>
              <w:pStyle w:val="TableTextEntries"/>
            </w:pPr>
            <w:r w:rsidRPr="00A9202C">
              <w:t>N/A</w:t>
            </w:r>
          </w:p>
        </w:tc>
        <w:tc>
          <w:tcPr>
            <w:tcW w:w="1287" w:type="dxa"/>
            <w:shd w:val="clear" w:color="auto" w:fill="auto"/>
          </w:tcPr>
          <w:p w14:paraId="4137469F" w14:textId="77777777" w:rsidR="001A3203" w:rsidRPr="00A9202C" w:rsidRDefault="001A3203" w:rsidP="00A9202C">
            <w:pPr>
              <w:pStyle w:val="TableTextEntries"/>
            </w:pPr>
            <w:r w:rsidRPr="00A9202C">
              <w:t>N/A</w:t>
            </w:r>
          </w:p>
        </w:tc>
        <w:tc>
          <w:tcPr>
            <w:tcW w:w="1287" w:type="dxa"/>
            <w:shd w:val="clear" w:color="auto" w:fill="auto"/>
          </w:tcPr>
          <w:p w14:paraId="009D1AB5" w14:textId="77777777" w:rsidR="001A3203" w:rsidRPr="00A9202C" w:rsidRDefault="001A3203" w:rsidP="00A9202C">
            <w:pPr>
              <w:pStyle w:val="TableTextEntries"/>
            </w:pPr>
            <w:r w:rsidRPr="00A9202C">
              <w:t>N/A</w:t>
            </w:r>
          </w:p>
        </w:tc>
        <w:tc>
          <w:tcPr>
            <w:tcW w:w="1273" w:type="dxa"/>
            <w:shd w:val="clear" w:color="auto" w:fill="auto"/>
          </w:tcPr>
          <w:p w14:paraId="2616362C" w14:textId="77777777" w:rsidR="001A3203" w:rsidRPr="00A9202C" w:rsidRDefault="001A3203" w:rsidP="00A9202C">
            <w:pPr>
              <w:pStyle w:val="TableTextEntries"/>
            </w:pPr>
            <w:r w:rsidRPr="00A9202C">
              <w:t>N/A</w:t>
            </w:r>
          </w:p>
        </w:tc>
      </w:tr>
      <w:tr w:rsidR="002F291F" w:rsidRPr="00180B19" w14:paraId="2CFD63B4" w14:textId="77777777" w:rsidTr="00592AAB">
        <w:trPr>
          <w:cantSplit/>
          <w:tblHeader w:val="0"/>
        </w:trPr>
        <w:tc>
          <w:tcPr>
            <w:tcW w:w="6003" w:type="dxa"/>
          </w:tcPr>
          <w:p w14:paraId="565FC24E" w14:textId="33E9508D" w:rsidR="001A3203" w:rsidRPr="00A9202C" w:rsidRDefault="006824F3" w:rsidP="00A9202C">
            <w:pPr>
              <w:pStyle w:val="TableTextEntries"/>
            </w:pPr>
            <w:r>
              <w:t>3.</w:t>
            </w:r>
            <w:r w:rsidR="001A3203" w:rsidRPr="00A9202C">
              <w:t xml:space="preserve"> Tertiary training to deliver skills for development~</w:t>
            </w:r>
          </w:p>
        </w:tc>
        <w:tc>
          <w:tcPr>
            <w:tcW w:w="1287" w:type="dxa"/>
            <w:shd w:val="clear" w:color="auto" w:fill="auto"/>
          </w:tcPr>
          <w:p w14:paraId="32AE152F" w14:textId="77777777" w:rsidR="001A3203" w:rsidRPr="00A9202C" w:rsidRDefault="001A3203" w:rsidP="00A9202C">
            <w:pPr>
              <w:pStyle w:val="TableTextEntries"/>
            </w:pPr>
            <w:r w:rsidRPr="00A9202C">
              <w:t>N/A</w:t>
            </w:r>
          </w:p>
        </w:tc>
        <w:tc>
          <w:tcPr>
            <w:tcW w:w="1287" w:type="dxa"/>
            <w:shd w:val="clear" w:color="auto" w:fill="auto"/>
          </w:tcPr>
          <w:p w14:paraId="5B6F86A9" w14:textId="77777777" w:rsidR="001A3203" w:rsidRPr="00A9202C" w:rsidRDefault="001A3203" w:rsidP="00A9202C">
            <w:pPr>
              <w:pStyle w:val="TableTextEntries"/>
            </w:pPr>
            <w:r w:rsidRPr="00A9202C">
              <w:t>N/A</w:t>
            </w:r>
          </w:p>
        </w:tc>
        <w:tc>
          <w:tcPr>
            <w:tcW w:w="1287" w:type="dxa"/>
            <w:shd w:val="clear" w:color="auto" w:fill="auto"/>
          </w:tcPr>
          <w:p w14:paraId="608DF262" w14:textId="77777777" w:rsidR="001A3203" w:rsidRPr="00A9202C" w:rsidRDefault="001A3203" w:rsidP="00A9202C">
            <w:pPr>
              <w:pStyle w:val="TableTextEntries"/>
            </w:pPr>
            <w:r w:rsidRPr="00A9202C">
              <w:t>N/A</w:t>
            </w:r>
          </w:p>
        </w:tc>
        <w:tc>
          <w:tcPr>
            <w:tcW w:w="1287" w:type="dxa"/>
            <w:shd w:val="clear" w:color="auto" w:fill="auto"/>
          </w:tcPr>
          <w:p w14:paraId="40989682" w14:textId="77777777" w:rsidR="001A3203" w:rsidRPr="00A9202C" w:rsidRDefault="001A3203" w:rsidP="00A9202C">
            <w:pPr>
              <w:pStyle w:val="TableTextEntries"/>
            </w:pPr>
            <w:r w:rsidRPr="00A9202C">
              <w:t>N/A</w:t>
            </w:r>
          </w:p>
        </w:tc>
        <w:tc>
          <w:tcPr>
            <w:tcW w:w="1287" w:type="dxa"/>
            <w:shd w:val="clear" w:color="auto" w:fill="auto"/>
          </w:tcPr>
          <w:p w14:paraId="38D2CB33" w14:textId="77777777" w:rsidR="001A3203" w:rsidRPr="00A9202C" w:rsidRDefault="001A3203" w:rsidP="00A9202C">
            <w:pPr>
              <w:pStyle w:val="TableTextEntries"/>
            </w:pPr>
            <w:r w:rsidRPr="00A9202C">
              <w:t>N/A</w:t>
            </w:r>
          </w:p>
        </w:tc>
        <w:tc>
          <w:tcPr>
            <w:tcW w:w="1273" w:type="dxa"/>
            <w:shd w:val="clear" w:color="auto" w:fill="auto"/>
          </w:tcPr>
          <w:p w14:paraId="09CA326E" w14:textId="77777777" w:rsidR="001A3203" w:rsidRPr="00A9202C" w:rsidRDefault="001A3203" w:rsidP="00A9202C">
            <w:pPr>
              <w:pStyle w:val="TableTextEntries"/>
            </w:pPr>
            <w:r w:rsidRPr="00A9202C">
              <w:t>N/A</w:t>
            </w:r>
          </w:p>
        </w:tc>
      </w:tr>
      <w:tr w:rsidR="002F291F" w:rsidRPr="00180B19" w14:paraId="735000FE" w14:textId="77777777" w:rsidTr="00592AAB">
        <w:trPr>
          <w:cnfStyle w:val="000000010000" w:firstRow="0" w:lastRow="0" w:firstColumn="0" w:lastColumn="0" w:oddVBand="0" w:evenVBand="0" w:oddHBand="0" w:evenHBand="1" w:firstRowFirstColumn="0" w:firstRowLastColumn="0" w:lastRowFirstColumn="0" w:lastRowLastColumn="0"/>
          <w:cantSplit/>
          <w:tblHeader w:val="0"/>
        </w:trPr>
        <w:tc>
          <w:tcPr>
            <w:tcW w:w="6003" w:type="dxa"/>
          </w:tcPr>
          <w:p w14:paraId="1F60CD5E" w14:textId="18C40BF7" w:rsidR="001A3203" w:rsidRPr="00A9202C" w:rsidRDefault="006824F3" w:rsidP="00A9202C">
            <w:pPr>
              <w:pStyle w:val="TableTextEntries"/>
            </w:pPr>
            <w:r>
              <w:t>4.</w:t>
            </w:r>
            <w:r w:rsidR="001A3203" w:rsidRPr="00A9202C">
              <w:t xml:space="preserve"> Improving food security</w:t>
            </w:r>
          </w:p>
        </w:tc>
        <w:tc>
          <w:tcPr>
            <w:tcW w:w="1287" w:type="dxa"/>
            <w:shd w:val="clear" w:color="auto" w:fill="F79646" w:themeFill="accent6"/>
          </w:tcPr>
          <w:p w14:paraId="5FB35581" w14:textId="77777777" w:rsidR="001A3203" w:rsidRPr="00A9202C" w:rsidRDefault="001A3203" w:rsidP="00A9202C">
            <w:pPr>
              <w:pStyle w:val="TableTextEntries"/>
            </w:pPr>
            <w:r w:rsidRPr="00A9202C">
              <w:t>Amber</w:t>
            </w:r>
          </w:p>
        </w:tc>
        <w:tc>
          <w:tcPr>
            <w:tcW w:w="1287" w:type="dxa"/>
            <w:shd w:val="clear" w:color="auto" w:fill="F79646" w:themeFill="accent6"/>
          </w:tcPr>
          <w:p w14:paraId="7DE42534" w14:textId="77777777" w:rsidR="001A3203" w:rsidRPr="00A9202C" w:rsidRDefault="001A3203" w:rsidP="00A9202C">
            <w:pPr>
              <w:pStyle w:val="TableTextEntries"/>
            </w:pPr>
            <w:r w:rsidRPr="00A9202C">
              <w:t>Amber*</w:t>
            </w:r>
          </w:p>
        </w:tc>
        <w:tc>
          <w:tcPr>
            <w:tcW w:w="1287" w:type="dxa"/>
            <w:shd w:val="clear" w:color="auto" w:fill="92D050"/>
          </w:tcPr>
          <w:p w14:paraId="347438F2" w14:textId="77777777" w:rsidR="001A3203" w:rsidRPr="00A9202C" w:rsidRDefault="001A3203" w:rsidP="00A9202C">
            <w:pPr>
              <w:pStyle w:val="TableTextEntries"/>
            </w:pPr>
            <w:r w:rsidRPr="00A9202C">
              <w:t>Green</w:t>
            </w:r>
          </w:p>
        </w:tc>
        <w:tc>
          <w:tcPr>
            <w:tcW w:w="1287" w:type="dxa"/>
            <w:shd w:val="clear" w:color="auto" w:fill="F79646" w:themeFill="accent6"/>
          </w:tcPr>
          <w:p w14:paraId="69B97BE5" w14:textId="77777777" w:rsidR="001A3203" w:rsidRPr="00A9202C" w:rsidRDefault="001A3203" w:rsidP="00A9202C">
            <w:pPr>
              <w:pStyle w:val="TableTextEntries"/>
            </w:pPr>
            <w:r w:rsidRPr="00A9202C">
              <w:t>Amber*</w:t>
            </w:r>
          </w:p>
        </w:tc>
        <w:tc>
          <w:tcPr>
            <w:tcW w:w="1287" w:type="dxa"/>
            <w:shd w:val="clear" w:color="auto" w:fill="F79646" w:themeFill="accent6"/>
          </w:tcPr>
          <w:p w14:paraId="0BD2F42F" w14:textId="77777777" w:rsidR="001A3203" w:rsidRPr="00A9202C" w:rsidRDefault="001A3203" w:rsidP="00A9202C">
            <w:pPr>
              <w:pStyle w:val="TableTextEntries"/>
            </w:pPr>
            <w:r w:rsidRPr="00A9202C">
              <w:t>Amber</w:t>
            </w:r>
          </w:p>
        </w:tc>
        <w:tc>
          <w:tcPr>
            <w:tcW w:w="1273" w:type="dxa"/>
            <w:shd w:val="clear" w:color="auto" w:fill="F79646" w:themeFill="accent6"/>
          </w:tcPr>
          <w:p w14:paraId="36EE6972" w14:textId="77777777" w:rsidR="001A3203" w:rsidRPr="00A9202C" w:rsidRDefault="001A3203" w:rsidP="00A9202C">
            <w:pPr>
              <w:pStyle w:val="TableTextEntries"/>
            </w:pPr>
            <w:r w:rsidRPr="00A9202C">
              <w:t>Amber*</w:t>
            </w:r>
          </w:p>
        </w:tc>
      </w:tr>
      <w:tr w:rsidR="002F291F" w:rsidRPr="00180B19" w14:paraId="73E9676A" w14:textId="77777777" w:rsidTr="00592AAB">
        <w:trPr>
          <w:cantSplit/>
          <w:tblHeader w:val="0"/>
        </w:trPr>
        <w:tc>
          <w:tcPr>
            <w:tcW w:w="6003" w:type="dxa"/>
          </w:tcPr>
          <w:p w14:paraId="5F431485" w14:textId="340BB4EF" w:rsidR="001A3203" w:rsidRPr="00A9202C" w:rsidRDefault="006824F3" w:rsidP="00A9202C">
            <w:pPr>
              <w:pStyle w:val="TableTextEntries"/>
            </w:pPr>
            <w:r>
              <w:t>5.</w:t>
            </w:r>
            <w:r w:rsidR="001A3203" w:rsidRPr="00A9202C">
              <w:t xml:space="preserve"> Improving incomes, employment and enterprise opportunities through mining</w:t>
            </w:r>
          </w:p>
        </w:tc>
        <w:tc>
          <w:tcPr>
            <w:tcW w:w="1287" w:type="dxa"/>
            <w:shd w:val="clear" w:color="auto" w:fill="92D050"/>
          </w:tcPr>
          <w:p w14:paraId="2B772316" w14:textId="77777777" w:rsidR="001A3203" w:rsidRPr="00A9202C" w:rsidRDefault="001A3203" w:rsidP="00A9202C">
            <w:pPr>
              <w:pStyle w:val="TableTextEntries"/>
            </w:pPr>
            <w:r w:rsidRPr="00A9202C">
              <w:t>Green</w:t>
            </w:r>
          </w:p>
        </w:tc>
        <w:tc>
          <w:tcPr>
            <w:tcW w:w="1287" w:type="dxa"/>
            <w:shd w:val="clear" w:color="auto" w:fill="F79646" w:themeFill="accent6"/>
          </w:tcPr>
          <w:p w14:paraId="1489C4A2" w14:textId="77777777" w:rsidR="001A3203" w:rsidRPr="00A9202C" w:rsidRDefault="001A3203" w:rsidP="00A9202C">
            <w:pPr>
              <w:pStyle w:val="TableTextEntries"/>
            </w:pPr>
            <w:r w:rsidRPr="00A9202C">
              <w:t>Amber*</w:t>
            </w:r>
          </w:p>
        </w:tc>
        <w:tc>
          <w:tcPr>
            <w:tcW w:w="1287" w:type="dxa"/>
            <w:shd w:val="clear" w:color="auto" w:fill="F79646" w:themeFill="accent6"/>
          </w:tcPr>
          <w:p w14:paraId="044932D4" w14:textId="77777777" w:rsidR="001A3203" w:rsidRPr="00A9202C" w:rsidRDefault="001A3203" w:rsidP="00A9202C">
            <w:pPr>
              <w:pStyle w:val="TableTextEntries"/>
            </w:pPr>
            <w:r w:rsidRPr="00A9202C">
              <w:t>Amber</w:t>
            </w:r>
          </w:p>
        </w:tc>
        <w:tc>
          <w:tcPr>
            <w:tcW w:w="1287" w:type="dxa"/>
            <w:shd w:val="clear" w:color="auto" w:fill="F79646" w:themeFill="accent6"/>
          </w:tcPr>
          <w:p w14:paraId="072F966F" w14:textId="77777777" w:rsidR="001A3203" w:rsidRPr="00A9202C" w:rsidRDefault="001A3203" w:rsidP="00A9202C">
            <w:pPr>
              <w:pStyle w:val="TableTextEntries"/>
            </w:pPr>
            <w:r w:rsidRPr="00A9202C">
              <w:t>Amber*</w:t>
            </w:r>
          </w:p>
        </w:tc>
        <w:tc>
          <w:tcPr>
            <w:tcW w:w="1287" w:type="dxa"/>
            <w:shd w:val="clear" w:color="auto" w:fill="F79646" w:themeFill="accent6"/>
          </w:tcPr>
          <w:p w14:paraId="47AAC244" w14:textId="77777777" w:rsidR="001A3203" w:rsidRPr="00A9202C" w:rsidRDefault="001A3203" w:rsidP="00A9202C">
            <w:pPr>
              <w:pStyle w:val="TableTextEntries"/>
            </w:pPr>
            <w:r w:rsidRPr="00A9202C">
              <w:t>Amber</w:t>
            </w:r>
          </w:p>
        </w:tc>
        <w:tc>
          <w:tcPr>
            <w:tcW w:w="1273" w:type="dxa"/>
            <w:shd w:val="clear" w:color="auto" w:fill="F79646" w:themeFill="accent6"/>
          </w:tcPr>
          <w:p w14:paraId="7CEB8F67" w14:textId="77777777" w:rsidR="001A3203" w:rsidRPr="00A9202C" w:rsidRDefault="001A3203" w:rsidP="00A9202C">
            <w:pPr>
              <w:pStyle w:val="TableTextEntries"/>
            </w:pPr>
            <w:r w:rsidRPr="00A9202C">
              <w:t>Amber*</w:t>
            </w:r>
          </w:p>
        </w:tc>
      </w:tr>
      <w:tr w:rsidR="002F291F" w:rsidRPr="00180B19" w14:paraId="4E45FAE5" w14:textId="77777777" w:rsidTr="00592AAB">
        <w:trPr>
          <w:cnfStyle w:val="000000010000" w:firstRow="0" w:lastRow="0" w:firstColumn="0" w:lastColumn="0" w:oddVBand="0" w:evenVBand="0" w:oddHBand="0" w:evenHBand="1" w:firstRowFirstColumn="0" w:firstRowLastColumn="0" w:lastRowFirstColumn="0" w:lastRowLastColumn="0"/>
          <w:cantSplit/>
          <w:tblHeader w:val="0"/>
        </w:trPr>
        <w:tc>
          <w:tcPr>
            <w:tcW w:w="6003" w:type="dxa"/>
          </w:tcPr>
          <w:p w14:paraId="55B76CD4" w14:textId="40290320" w:rsidR="001A3203" w:rsidRPr="00A9202C" w:rsidRDefault="006824F3" w:rsidP="00A9202C">
            <w:pPr>
              <w:pStyle w:val="TableTextEntries"/>
            </w:pPr>
            <w:r>
              <w:t>6.</w:t>
            </w:r>
            <w:r w:rsidR="001A3203" w:rsidRPr="00A9202C">
              <w:t xml:space="preserve"> Improving governance to deliver better services, improve security and enhance justice and human rights</w:t>
            </w:r>
          </w:p>
        </w:tc>
        <w:tc>
          <w:tcPr>
            <w:tcW w:w="1287" w:type="dxa"/>
            <w:shd w:val="clear" w:color="auto" w:fill="92D050"/>
          </w:tcPr>
          <w:p w14:paraId="78D6E09F" w14:textId="77777777" w:rsidR="001A3203" w:rsidRPr="00A9202C" w:rsidRDefault="001A3203" w:rsidP="00A9202C">
            <w:pPr>
              <w:pStyle w:val="TableTextEntries"/>
            </w:pPr>
            <w:r w:rsidRPr="00A9202C">
              <w:t>Green</w:t>
            </w:r>
          </w:p>
        </w:tc>
        <w:tc>
          <w:tcPr>
            <w:tcW w:w="1287" w:type="dxa"/>
            <w:shd w:val="clear" w:color="auto" w:fill="92D050"/>
          </w:tcPr>
          <w:p w14:paraId="66742B45" w14:textId="77777777" w:rsidR="001A3203" w:rsidRPr="00A9202C" w:rsidRDefault="001A3203" w:rsidP="00A9202C">
            <w:pPr>
              <w:pStyle w:val="TableTextEntries"/>
            </w:pPr>
            <w:r w:rsidRPr="00A9202C">
              <w:t>Green*</w:t>
            </w:r>
          </w:p>
        </w:tc>
        <w:tc>
          <w:tcPr>
            <w:tcW w:w="1287" w:type="dxa"/>
            <w:shd w:val="clear" w:color="auto" w:fill="F79646" w:themeFill="accent6"/>
          </w:tcPr>
          <w:p w14:paraId="11ACEB7B" w14:textId="77777777" w:rsidR="001A3203" w:rsidRPr="00A9202C" w:rsidRDefault="001A3203" w:rsidP="00A9202C">
            <w:pPr>
              <w:pStyle w:val="TableTextEntries"/>
            </w:pPr>
            <w:r w:rsidRPr="00A9202C">
              <w:t>Amber</w:t>
            </w:r>
          </w:p>
        </w:tc>
        <w:tc>
          <w:tcPr>
            <w:tcW w:w="1287" w:type="dxa"/>
            <w:shd w:val="clear" w:color="auto" w:fill="F79646" w:themeFill="accent6"/>
          </w:tcPr>
          <w:p w14:paraId="31D2995D" w14:textId="77777777" w:rsidR="001A3203" w:rsidRPr="00A9202C" w:rsidRDefault="001A3203" w:rsidP="00A9202C">
            <w:pPr>
              <w:pStyle w:val="TableTextEntries"/>
            </w:pPr>
            <w:r w:rsidRPr="00A9202C">
              <w:t>Amber*</w:t>
            </w:r>
          </w:p>
        </w:tc>
        <w:tc>
          <w:tcPr>
            <w:tcW w:w="1287" w:type="dxa"/>
            <w:shd w:val="clear" w:color="auto" w:fill="auto"/>
          </w:tcPr>
          <w:p w14:paraId="775249CB" w14:textId="77777777" w:rsidR="001A3203" w:rsidRPr="00A9202C" w:rsidRDefault="001A3203" w:rsidP="00A9202C">
            <w:pPr>
              <w:pStyle w:val="TableTextEntries"/>
            </w:pPr>
            <w:r w:rsidRPr="00A9202C">
              <w:t>N/A</w:t>
            </w:r>
          </w:p>
        </w:tc>
        <w:tc>
          <w:tcPr>
            <w:tcW w:w="1273" w:type="dxa"/>
            <w:shd w:val="clear" w:color="auto" w:fill="auto"/>
          </w:tcPr>
          <w:p w14:paraId="2AE5D5C0" w14:textId="77777777" w:rsidR="001A3203" w:rsidRPr="00A9202C" w:rsidRDefault="001A3203" w:rsidP="00A9202C">
            <w:pPr>
              <w:pStyle w:val="TableTextEntries"/>
            </w:pPr>
            <w:r w:rsidRPr="00A9202C">
              <w:t>N/A</w:t>
            </w:r>
          </w:p>
        </w:tc>
      </w:tr>
      <w:tr w:rsidR="002F291F" w:rsidRPr="00180B19" w14:paraId="225259EA" w14:textId="77777777" w:rsidTr="00592AAB">
        <w:trPr>
          <w:cantSplit/>
          <w:tblHeader w:val="0"/>
        </w:trPr>
        <w:tc>
          <w:tcPr>
            <w:tcW w:w="6003" w:type="dxa"/>
          </w:tcPr>
          <w:p w14:paraId="6337526D" w14:textId="0069B55A" w:rsidR="001A3203" w:rsidRPr="00A9202C" w:rsidRDefault="006824F3" w:rsidP="00A9202C">
            <w:pPr>
              <w:pStyle w:val="TableTextEntries"/>
            </w:pPr>
            <w:r>
              <w:t>7.</w:t>
            </w:r>
            <w:r w:rsidR="001A3203" w:rsidRPr="00A9202C">
              <w:t xml:space="preserve"> More effective preparedness and responses to disasters and crises</w:t>
            </w:r>
          </w:p>
        </w:tc>
        <w:tc>
          <w:tcPr>
            <w:tcW w:w="1287" w:type="dxa"/>
            <w:shd w:val="clear" w:color="auto" w:fill="92D050"/>
          </w:tcPr>
          <w:p w14:paraId="5C621E3A" w14:textId="77777777" w:rsidR="001A3203" w:rsidRPr="00A9202C" w:rsidRDefault="001A3203" w:rsidP="00A9202C">
            <w:pPr>
              <w:pStyle w:val="TableTextEntries"/>
            </w:pPr>
            <w:r w:rsidRPr="00A9202C">
              <w:t>Green</w:t>
            </w:r>
          </w:p>
        </w:tc>
        <w:tc>
          <w:tcPr>
            <w:tcW w:w="1287" w:type="dxa"/>
            <w:shd w:val="clear" w:color="auto" w:fill="92D050"/>
          </w:tcPr>
          <w:p w14:paraId="3B2E6FDC" w14:textId="77777777" w:rsidR="001A3203" w:rsidRPr="00A9202C" w:rsidRDefault="001A3203" w:rsidP="00A9202C">
            <w:pPr>
              <w:pStyle w:val="TableTextEntries"/>
            </w:pPr>
            <w:r w:rsidRPr="00A9202C">
              <w:t>Green*</w:t>
            </w:r>
          </w:p>
        </w:tc>
        <w:tc>
          <w:tcPr>
            <w:tcW w:w="1287" w:type="dxa"/>
            <w:shd w:val="clear" w:color="auto" w:fill="auto"/>
          </w:tcPr>
          <w:p w14:paraId="7F862E20" w14:textId="77777777" w:rsidR="001A3203" w:rsidRPr="00A9202C" w:rsidRDefault="001A3203" w:rsidP="00A9202C">
            <w:pPr>
              <w:pStyle w:val="TableTextEntries"/>
            </w:pPr>
            <w:r w:rsidRPr="00A9202C">
              <w:t>N/A</w:t>
            </w:r>
          </w:p>
        </w:tc>
        <w:tc>
          <w:tcPr>
            <w:tcW w:w="1287" w:type="dxa"/>
            <w:shd w:val="clear" w:color="auto" w:fill="auto"/>
          </w:tcPr>
          <w:p w14:paraId="59A46E58" w14:textId="77777777" w:rsidR="001A3203" w:rsidRPr="00A9202C" w:rsidRDefault="001A3203" w:rsidP="00A9202C">
            <w:pPr>
              <w:pStyle w:val="TableTextEntries"/>
            </w:pPr>
            <w:r w:rsidRPr="00A9202C">
              <w:t>N/A</w:t>
            </w:r>
          </w:p>
        </w:tc>
        <w:tc>
          <w:tcPr>
            <w:tcW w:w="1287" w:type="dxa"/>
            <w:shd w:val="clear" w:color="auto" w:fill="92D050"/>
          </w:tcPr>
          <w:p w14:paraId="142A1564" w14:textId="77777777" w:rsidR="001A3203" w:rsidRPr="00A9202C" w:rsidRDefault="001A3203" w:rsidP="00A9202C">
            <w:pPr>
              <w:pStyle w:val="TableTextEntries"/>
            </w:pPr>
            <w:r w:rsidRPr="00A9202C">
              <w:t>Green</w:t>
            </w:r>
          </w:p>
        </w:tc>
        <w:tc>
          <w:tcPr>
            <w:tcW w:w="1273" w:type="dxa"/>
            <w:shd w:val="clear" w:color="auto" w:fill="92D050"/>
          </w:tcPr>
          <w:p w14:paraId="2D8354A0" w14:textId="77777777" w:rsidR="001A3203" w:rsidRPr="00A9202C" w:rsidRDefault="001A3203" w:rsidP="00A9202C">
            <w:pPr>
              <w:pStyle w:val="TableTextEntries"/>
            </w:pPr>
            <w:r w:rsidRPr="00A9202C">
              <w:t>Green*</w:t>
            </w:r>
          </w:p>
        </w:tc>
      </w:tr>
    </w:tbl>
    <w:p w14:paraId="3ADCB9F7" w14:textId="5087E992" w:rsidR="001A3203" w:rsidRPr="001A3203" w:rsidRDefault="001A3203" w:rsidP="00C0255B">
      <w:pPr>
        <w:pStyle w:val="Note"/>
        <w:rPr>
          <w:lang w:eastAsia="en-US"/>
        </w:rPr>
      </w:pPr>
      <w:r w:rsidRPr="001A3203">
        <w:rPr>
          <w:lang w:eastAsia="en-US"/>
        </w:rPr>
        <w:t>*This 2011 rating is a pan-Africa rating and therefore is not directly comparable to the 2012</w:t>
      </w:r>
      <w:r w:rsidR="00502045">
        <w:rPr>
          <w:lang w:eastAsia="en-US"/>
        </w:rPr>
        <w:t>–</w:t>
      </w:r>
      <w:r w:rsidRPr="001A3203">
        <w:rPr>
          <w:lang w:eastAsia="en-US"/>
        </w:rPr>
        <w:t>13 rating, which is for the sub-region.</w:t>
      </w:r>
    </w:p>
    <w:p w14:paraId="40D710B2" w14:textId="099B6FF6" w:rsidR="001A3203" w:rsidRPr="001A3203" w:rsidRDefault="001A3203" w:rsidP="00C0255B">
      <w:pPr>
        <w:pStyle w:val="Note"/>
        <w:rPr>
          <w:lang w:eastAsia="en-US"/>
        </w:rPr>
      </w:pPr>
      <w:r w:rsidRPr="001A3203">
        <w:rPr>
          <w:lang w:eastAsia="en-US"/>
        </w:rPr>
        <w:t xml:space="preserve">~This is assessed at a </w:t>
      </w:r>
      <w:r w:rsidR="00E758FE">
        <w:rPr>
          <w:lang w:eastAsia="en-US"/>
        </w:rPr>
        <w:t>p</w:t>
      </w:r>
      <w:r w:rsidRPr="001A3203">
        <w:rPr>
          <w:lang w:eastAsia="en-US"/>
        </w:rPr>
        <w:t>an-Africa level:</w:t>
      </w:r>
      <w:r w:rsidR="00D005CE">
        <w:rPr>
          <w:lang w:eastAsia="en-US"/>
        </w:rPr>
        <w:t xml:space="preserve"> </w:t>
      </w:r>
      <w:r w:rsidRPr="001A3203">
        <w:rPr>
          <w:lang w:eastAsia="en-US"/>
        </w:rPr>
        <w:t>2012</w:t>
      </w:r>
      <w:r w:rsidR="00502045">
        <w:rPr>
          <w:lang w:eastAsia="en-US"/>
        </w:rPr>
        <w:t>–</w:t>
      </w:r>
      <w:r w:rsidRPr="001A3203">
        <w:rPr>
          <w:lang w:eastAsia="en-US"/>
        </w:rPr>
        <w:t>13 rating is green; 2011 rating was green.</w:t>
      </w:r>
    </w:p>
    <w:p w14:paraId="66A88E9C" w14:textId="4A1D48AE" w:rsidR="00A9202C" w:rsidRDefault="00A9202C" w:rsidP="004369AB">
      <w:pPr>
        <w:pStyle w:val="BodyText"/>
      </w:pPr>
    </w:p>
    <w:p w14:paraId="48ED89B8" w14:textId="77777777" w:rsidR="00C0255B" w:rsidRDefault="00C0255B" w:rsidP="004369AB">
      <w:pPr>
        <w:pStyle w:val="BodyText"/>
        <w:rPr>
          <w:rFonts w:ascii="Franklin Gothic Demi" w:hAnsi="Franklin Gothic Demi" w:cs="Arial"/>
          <w:color w:val="AD495D"/>
          <w:kern w:val="28"/>
          <w:sz w:val="28"/>
          <w:szCs w:val="28"/>
        </w:rPr>
      </w:pPr>
      <w:r>
        <w:br w:type="page"/>
      </w:r>
    </w:p>
    <w:p w14:paraId="7775943D" w14:textId="725EDF2F" w:rsidR="0018520A" w:rsidRDefault="00A9202C" w:rsidP="00A9202C">
      <w:pPr>
        <w:pStyle w:val="Heading1"/>
      </w:pPr>
      <w:r w:rsidRPr="00D06E87">
        <w:lastRenderedPageBreak/>
        <w:t xml:space="preserve">Annex </w:t>
      </w:r>
      <w:r w:rsidR="00C50A91">
        <w:t>G</w:t>
      </w:r>
      <w:r w:rsidRPr="00D06E87">
        <w:t>: Volunteers by country (201</w:t>
      </w:r>
      <w:r>
        <w:t>2</w:t>
      </w:r>
      <w:r w:rsidRPr="00D06E87">
        <w:t>–1</w:t>
      </w:r>
      <w:r>
        <w:t>3</w:t>
      </w:r>
      <w:r w:rsidRPr="00D06E87">
        <w:t xml:space="preserve">), </w:t>
      </w:r>
      <w:r>
        <w:t>Australia Awards</w:t>
      </w:r>
      <w:r w:rsidRPr="00D06E87">
        <w:t xml:space="preserve"> by country and sector (201</w:t>
      </w:r>
      <w:r>
        <w:t>3</w:t>
      </w:r>
      <w:r w:rsidRPr="00D06E87">
        <w:t>)</w:t>
      </w:r>
    </w:p>
    <w:tbl>
      <w:tblPr>
        <w:tblStyle w:val="APPR"/>
        <w:tblW w:w="5000" w:type="pct"/>
        <w:tblLayout w:type="fixed"/>
        <w:tblLook w:val="04A0" w:firstRow="1" w:lastRow="0" w:firstColumn="1" w:lastColumn="0" w:noHBand="0" w:noVBand="1"/>
        <w:tblCaption w:val="Volunteers and Australia Awards"/>
        <w:tblDescription w:val="This table lists volunteers by country, Australia Awards by country and sector"/>
      </w:tblPr>
      <w:tblGrid>
        <w:gridCol w:w="1914"/>
        <w:gridCol w:w="1386"/>
        <w:gridCol w:w="975"/>
        <w:gridCol w:w="1223"/>
        <w:gridCol w:w="1226"/>
        <w:gridCol w:w="1226"/>
        <w:gridCol w:w="1226"/>
        <w:gridCol w:w="1223"/>
        <w:gridCol w:w="1230"/>
        <w:gridCol w:w="1222"/>
        <w:gridCol w:w="1084"/>
      </w:tblGrid>
      <w:tr w:rsidR="00A9202C" w:rsidRPr="00F80929" w14:paraId="525A988C" w14:textId="77777777" w:rsidTr="00F80929">
        <w:trPr>
          <w:cnfStyle w:val="100000000000" w:firstRow="1" w:lastRow="0" w:firstColumn="0" w:lastColumn="0" w:oddVBand="0" w:evenVBand="0" w:oddHBand="0" w:evenHBand="0" w:firstRowFirstColumn="0" w:firstRowLastColumn="0" w:lastRowFirstColumn="0" w:lastRowLastColumn="0"/>
          <w:cantSplit/>
        </w:trPr>
        <w:tc>
          <w:tcPr>
            <w:tcW w:w="681" w:type="pct"/>
            <w:noWrap/>
          </w:tcPr>
          <w:p w14:paraId="74C4D361" w14:textId="77777777" w:rsidR="003765B9" w:rsidRPr="00F80929" w:rsidRDefault="003765B9">
            <w:pPr>
              <w:pStyle w:val="TableTextColumnHeading"/>
              <w:rPr>
                <w:b w:val="0"/>
              </w:rPr>
            </w:pPr>
            <w:bookmarkStart w:id="3" w:name="Annex_E"/>
            <w:r w:rsidRPr="00F80929">
              <w:t>COUNTRY</w:t>
            </w:r>
          </w:p>
        </w:tc>
        <w:tc>
          <w:tcPr>
            <w:tcW w:w="494" w:type="pct"/>
          </w:tcPr>
          <w:p w14:paraId="3DEE2DBE" w14:textId="77777777" w:rsidR="003765B9" w:rsidRPr="00F80929" w:rsidRDefault="003765B9">
            <w:pPr>
              <w:pStyle w:val="TableTextColumnHeading"/>
              <w:rPr>
                <w:b w:val="0"/>
              </w:rPr>
            </w:pPr>
            <w:r w:rsidRPr="00F80929">
              <w:t>TOTAL VOLUNTEERS</w:t>
            </w:r>
          </w:p>
        </w:tc>
        <w:tc>
          <w:tcPr>
            <w:tcW w:w="345" w:type="pct"/>
          </w:tcPr>
          <w:p w14:paraId="755DB573" w14:textId="77777777" w:rsidR="003765B9" w:rsidRPr="00F80929" w:rsidRDefault="003765B9">
            <w:pPr>
              <w:pStyle w:val="TableTextColumnHeading"/>
              <w:rPr>
                <w:b w:val="0"/>
              </w:rPr>
            </w:pPr>
            <w:r w:rsidRPr="00F80929">
              <w:t>TOTAL AWARDS</w:t>
            </w:r>
          </w:p>
        </w:tc>
        <w:tc>
          <w:tcPr>
            <w:tcW w:w="3430" w:type="pct"/>
            <w:gridSpan w:val="8"/>
            <w:noWrap/>
          </w:tcPr>
          <w:p w14:paraId="2706FE68" w14:textId="77777777" w:rsidR="003765B9" w:rsidRPr="00F80929" w:rsidRDefault="003765B9">
            <w:pPr>
              <w:pStyle w:val="TableTextColumnHeading"/>
              <w:rPr>
                <w:b w:val="0"/>
              </w:rPr>
            </w:pPr>
            <w:r w:rsidRPr="00F80929">
              <w:t>TOTAL AUSTRALIA AWARDS BY SECTOR</w:t>
            </w:r>
          </w:p>
        </w:tc>
      </w:tr>
      <w:bookmarkEnd w:id="3"/>
      <w:tr w:rsidR="00A9202C" w:rsidRPr="00F80929" w14:paraId="3E8E9712" w14:textId="77777777" w:rsidTr="00F80929">
        <w:trPr>
          <w:cnfStyle w:val="100000000000" w:firstRow="1" w:lastRow="0" w:firstColumn="0" w:lastColumn="0" w:oddVBand="0" w:evenVBand="0" w:oddHBand="0" w:evenHBand="0" w:firstRowFirstColumn="0" w:firstRowLastColumn="0" w:lastRowFirstColumn="0" w:lastRowLastColumn="0"/>
          <w:cantSplit/>
        </w:trPr>
        <w:tc>
          <w:tcPr>
            <w:tcW w:w="681" w:type="pct"/>
            <w:noWrap/>
            <w:hideMark/>
          </w:tcPr>
          <w:p w14:paraId="710C0C22" w14:textId="77777777" w:rsidR="0018520A" w:rsidRPr="00F80929" w:rsidRDefault="0018520A">
            <w:pPr>
              <w:pStyle w:val="TableTextColumnHeading"/>
              <w:rPr>
                <w:b w:val="0"/>
              </w:rPr>
            </w:pPr>
          </w:p>
        </w:tc>
        <w:tc>
          <w:tcPr>
            <w:tcW w:w="494" w:type="pct"/>
          </w:tcPr>
          <w:p w14:paraId="763A711B" w14:textId="77777777" w:rsidR="0018520A" w:rsidRPr="00F80929" w:rsidRDefault="0018520A">
            <w:pPr>
              <w:pStyle w:val="TableTextColumnHeading"/>
              <w:rPr>
                <w:b w:val="0"/>
              </w:rPr>
            </w:pPr>
          </w:p>
        </w:tc>
        <w:tc>
          <w:tcPr>
            <w:tcW w:w="345" w:type="pct"/>
          </w:tcPr>
          <w:p w14:paraId="3B120348" w14:textId="77777777" w:rsidR="0018520A" w:rsidRPr="00F80929" w:rsidRDefault="0018520A">
            <w:pPr>
              <w:pStyle w:val="TableTextColumnHeading"/>
              <w:rPr>
                <w:b w:val="0"/>
              </w:rPr>
            </w:pPr>
          </w:p>
        </w:tc>
        <w:tc>
          <w:tcPr>
            <w:tcW w:w="435" w:type="pct"/>
            <w:noWrap/>
            <w:hideMark/>
          </w:tcPr>
          <w:p w14:paraId="3D14BF57" w14:textId="77777777" w:rsidR="0018520A" w:rsidRPr="00F80929" w:rsidRDefault="0018520A" w:rsidP="00F80929">
            <w:pPr>
              <w:pStyle w:val="TableHeading2"/>
              <w:rPr>
                <w:b/>
              </w:rPr>
            </w:pPr>
            <w:r w:rsidRPr="00F80929">
              <w:t>Agriculture</w:t>
            </w:r>
          </w:p>
        </w:tc>
        <w:tc>
          <w:tcPr>
            <w:tcW w:w="436" w:type="pct"/>
            <w:noWrap/>
            <w:hideMark/>
          </w:tcPr>
          <w:p w14:paraId="5FFD52CE" w14:textId="77777777" w:rsidR="0018520A" w:rsidRPr="00F80929" w:rsidRDefault="0018520A" w:rsidP="00F80929">
            <w:pPr>
              <w:pStyle w:val="TableHeading2"/>
              <w:rPr>
                <w:b/>
              </w:rPr>
            </w:pPr>
            <w:r w:rsidRPr="00F80929">
              <w:t>Mining</w:t>
            </w:r>
          </w:p>
        </w:tc>
        <w:tc>
          <w:tcPr>
            <w:tcW w:w="436" w:type="pct"/>
            <w:noWrap/>
            <w:hideMark/>
          </w:tcPr>
          <w:p w14:paraId="145E9FC0" w14:textId="77777777" w:rsidR="0018520A" w:rsidRPr="00F80929" w:rsidRDefault="0018520A" w:rsidP="00F80929">
            <w:pPr>
              <w:pStyle w:val="TableHeading2"/>
              <w:rPr>
                <w:b/>
              </w:rPr>
            </w:pPr>
            <w:r w:rsidRPr="00F80929">
              <w:t>Health</w:t>
            </w:r>
          </w:p>
        </w:tc>
        <w:tc>
          <w:tcPr>
            <w:tcW w:w="436" w:type="pct"/>
            <w:noWrap/>
            <w:hideMark/>
          </w:tcPr>
          <w:p w14:paraId="0D234658" w14:textId="77777777" w:rsidR="0018520A" w:rsidRPr="00F80929" w:rsidRDefault="0018520A" w:rsidP="00F80929">
            <w:pPr>
              <w:pStyle w:val="TableHeading2"/>
              <w:rPr>
                <w:b/>
              </w:rPr>
            </w:pPr>
            <w:r w:rsidRPr="00F80929">
              <w:t>Education</w:t>
            </w:r>
          </w:p>
        </w:tc>
        <w:tc>
          <w:tcPr>
            <w:tcW w:w="435" w:type="pct"/>
            <w:noWrap/>
            <w:hideMark/>
          </w:tcPr>
          <w:p w14:paraId="1D4E5D49" w14:textId="77777777" w:rsidR="0018520A" w:rsidRPr="00F80929" w:rsidRDefault="0018520A" w:rsidP="00F80929">
            <w:pPr>
              <w:pStyle w:val="TableHeading2"/>
              <w:rPr>
                <w:b/>
              </w:rPr>
            </w:pPr>
            <w:r w:rsidRPr="00F80929">
              <w:t>Environment</w:t>
            </w:r>
          </w:p>
        </w:tc>
        <w:tc>
          <w:tcPr>
            <w:tcW w:w="438" w:type="pct"/>
            <w:noWrap/>
            <w:hideMark/>
          </w:tcPr>
          <w:p w14:paraId="625D7FA7" w14:textId="77777777" w:rsidR="0018520A" w:rsidRPr="00F80929" w:rsidRDefault="0018520A" w:rsidP="00F80929">
            <w:pPr>
              <w:pStyle w:val="TableHeading2"/>
              <w:rPr>
                <w:b/>
              </w:rPr>
            </w:pPr>
            <w:r w:rsidRPr="00F80929">
              <w:t>Governance</w:t>
            </w:r>
          </w:p>
        </w:tc>
        <w:tc>
          <w:tcPr>
            <w:tcW w:w="435" w:type="pct"/>
            <w:noWrap/>
            <w:hideMark/>
          </w:tcPr>
          <w:p w14:paraId="37F7041B" w14:textId="77777777" w:rsidR="0018520A" w:rsidRPr="00F80929" w:rsidRDefault="0018520A" w:rsidP="00F80929">
            <w:pPr>
              <w:pStyle w:val="TableHeading2"/>
              <w:rPr>
                <w:b/>
              </w:rPr>
            </w:pPr>
            <w:r w:rsidRPr="00F80929">
              <w:t>Water &amp; sanitation</w:t>
            </w:r>
          </w:p>
        </w:tc>
        <w:tc>
          <w:tcPr>
            <w:tcW w:w="307" w:type="pct"/>
            <w:noWrap/>
            <w:hideMark/>
          </w:tcPr>
          <w:p w14:paraId="1A6562DE" w14:textId="77777777" w:rsidR="0018520A" w:rsidRPr="00F80929" w:rsidRDefault="0018520A" w:rsidP="00F80929">
            <w:pPr>
              <w:pStyle w:val="TableHeading2"/>
              <w:rPr>
                <w:b/>
              </w:rPr>
            </w:pPr>
            <w:r w:rsidRPr="00F80929">
              <w:t>Other</w:t>
            </w:r>
          </w:p>
        </w:tc>
      </w:tr>
      <w:tr w:rsidR="00A9202C" w:rsidRPr="00F80929" w14:paraId="2FB49CBF" w14:textId="77777777" w:rsidTr="00F80929">
        <w:trPr>
          <w:cantSplit/>
          <w:tblHeader w:val="0"/>
        </w:trPr>
        <w:tc>
          <w:tcPr>
            <w:tcW w:w="681" w:type="pct"/>
            <w:noWrap/>
            <w:hideMark/>
          </w:tcPr>
          <w:p w14:paraId="3780E302" w14:textId="77777777" w:rsidR="0084346C" w:rsidRPr="00F80929" w:rsidRDefault="0084346C" w:rsidP="00F80929">
            <w:pPr>
              <w:pStyle w:val="TableTextEntries"/>
            </w:pPr>
            <w:r w:rsidRPr="00F80929">
              <w:t>Algeria</w:t>
            </w:r>
          </w:p>
        </w:tc>
        <w:tc>
          <w:tcPr>
            <w:tcW w:w="494" w:type="pct"/>
            <w:noWrap/>
            <w:hideMark/>
          </w:tcPr>
          <w:p w14:paraId="6691988B" w14:textId="77777777" w:rsidR="0084346C" w:rsidRPr="00F80929" w:rsidRDefault="0084346C" w:rsidP="00F80929">
            <w:pPr>
              <w:pStyle w:val="TableTextEntries"/>
            </w:pPr>
            <w:r w:rsidRPr="00F80929">
              <w:t> </w:t>
            </w:r>
          </w:p>
        </w:tc>
        <w:tc>
          <w:tcPr>
            <w:tcW w:w="345" w:type="pct"/>
            <w:noWrap/>
            <w:hideMark/>
          </w:tcPr>
          <w:p w14:paraId="7A95FE02" w14:textId="77777777" w:rsidR="0084346C" w:rsidRPr="00F80929" w:rsidRDefault="0084346C" w:rsidP="00F80929">
            <w:pPr>
              <w:pStyle w:val="TableTextEntries"/>
            </w:pPr>
            <w:r w:rsidRPr="00F80929">
              <w:t>8</w:t>
            </w:r>
          </w:p>
        </w:tc>
        <w:tc>
          <w:tcPr>
            <w:tcW w:w="435" w:type="pct"/>
            <w:noWrap/>
            <w:hideMark/>
          </w:tcPr>
          <w:p w14:paraId="673E9A0C" w14:textId="77777777" w:rsidR="0084346C" w:rsidRPr="00F80929" w:rsidRDefault="0084346C" w:rsidP="00F80929">
            <w:pPr>
              <w:pStyle w:val="TableTextEntries"/>
            </w:pPr>
            <w:r w:rsidRPr="00F80929">
              <w:t>4</w:t>
            </w:r>
          </w:p>
        </w:tc>
        <w:tc>
          <w:tcPr>
            <w:tcW w:w="436" w:type="pct"/>
            <w:noWrap/>
            <w:hideMark/>
          </w:tcPr>
          <w:p w14:paraId="67A899FF" w14:textId="77777777" w:rsidR="0084346C" w:rsidRPr="00F80929" w:rsidRDefault="0084346C" w:rsidP="00F80929">
            <w:pPr>
              <w:pStyle w:val="TableTextEntries"/>
            </w:pPr>
            <w:r w:rsidRPr="00F80929">
              <w:t>0</w:t>
            </w:r>
          </w:p>
        </w:tc>
        <w:tc>
          <w:tcPr>
            <w:tcW w:w="436" w:type="pct"/>
            <w:noWrap/>
            <w:hideMark/>
          </w:tcPr>
          <w:p w14:paraId="4A28AB18" w14:textId="77777777" w:rsidR="0084346C" w:rsidRPr="00F80929" w:rsidRDefault="0084346C" w:rsidP="00F80929">
            <w:pPr>
              <w:pStyle w:val="TableTextEntries"/>
            </w:pPr>
            <w:r w:rsidRPr="00F80929">
              <w:t>0</w:t>
            </w:r>
          </w:p>
        </w:tc>
        <w:tc>
          <w:tcPr>
            <w:tcW w:w="436" w:type="pct"/>
            <w:noWrap/>
            <w:hideMark/>
          </w:tcPr>
          <w:p w14:paraId="1538A14C" w14:textId="77777777" w:rsidR="0084346C" w:rsidRPr="00F80929" w:rsidRDefault="0084346C" w:rsidP="00F80929">
            <w:pPr>
              <w:pStyle w:val="TableTextEntries"/>
            </w:pPr>
            <w:r w:rsidRPr="00F80929">
              <w:t>0</w:t>
            </w:r>
          </w:p>
        </w:tc>
        <w:tc>
          <w:tcPr>
            <w:tcW w:w="435" w:type="pct"/>
            <w:noWrap/>
            <w:hideMark/>
          </w:tcPr>
          <w:p w14:paraId="38909177" w14:textId="77777777" w:rsidR="0084346C" w:rsidRPr="00F80929" w:rsidRDefault="0084346C" w:rsidP="00F80929">
            <w:pPr>
              <w:pStyle w:val="TableTextEntries"/>
            </w:pPr>
            <w:r w:rsidRPr="00F80929">
              <w:t>0</w:t>
            </w:r>
          </w:p>
        </w:tc>
        <w:tc>
          <w:tcPr>
            <w:tcW w:w="438" w:type="pct"/>
            <w:noWrap/>
            <w:hideMark/>
          </w:tcPr>
          <w:p w14:paraId="1D294631" w14:textId="77777777" w:rsidR="0084346C" w:rsidRPr="00F80929" w:rsidRDefault="0084346C" w:rsidP="00F80929">
            <w:pPr>
              <w:pStyle w:val="TableTextEntries"/>
            </w:pPr>
            <w:r w:rsidRPr="00F80929">
              <w:t>3</w:t>
            </w:r>
          </w:p>
        </w:tc>
        <w:tc>
          <w:tcPr>
            <w:tcW w:w="435" w:type="pct"/>
            <w:noWrap/>
            <w:hideMark/>
          </w:tcPr>
          <w:p w14:paraId="537695F9" w14:textId="77777777" w:rsidR="0084346C" w:rsidRPr="00F80929" w:rsidRDefault="0084346C" w:rsidP="00F80929">
            <w:pPr>
              <w:pStyle w:val="TableTextEntries"/>
            </w:pPr>
            <w:r w:rsidRPr="00F80929">
              <w:t>0</w:t>
            </w:r>
          </w:p>
        </w:tc>
        <w:tc>
          <w:tcPr>
            <w:tcW w:w="307" w:type="pct"/>
            <w:noWrap/>
            <w:hideMark/>
          </w:tcPr>
          <w:p w14:paraId="076458F0" w14:textId="77777777" w:rsidR="0084346C" w:rsidRPr="00F80929" w:rsidRDefault="0084346C" w:rsidP="00F80929">
            <w:pPr>
              <w:pStyle w:val="TableTextEntries"/>
            </w:pPr>
            <w:r w:rsidRPr="00F80929">
              <w:t>1</w:t>
            </w:r>
          </w:p>
        </w:tc>
      </w:tr>
      <w:tr w:rsidR="00A9202C" w:rsidRPr="00F80929" w14:paraId="55AFB11F"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3EEE0FA6" w14:textId="77777777" w:rsidR="0084346C" w:rsidRPr="00F80929" w:rsidRDefault="0084346C" w:rsidP="00F80929">
            <w:pPr>
              <w:pStyle w:val="TableTextEntries"/>
            </w:pPr>
            <w:r w:rsidRPr="00F80929">
              <w:t>Angola</w:t>
            </w:r>
          </w:p>
        </w:tc>
        <w:tc>
          <w:tcPr>
            <w:tcW w:w="494" w:type="pct"/>
            <w:noWrap/>
            <w:hideMark/>
          </w:tcPr>
          <w:p w14:paraId="4DDB18FD" w14:textId="77777777" w:rsidR="0084346C" w:rsidRPr="00F80929" w:rsidRDefault="0084346C" w:rsidP="00F80929">
            <w:pPr>
              <w:pStyle w:val="TableTextEntries"/>
            </w:pPr>
            <w:r w:rsidRPr="00F80929">
              <w:t> </w:t>
            </w:r>
          </w:p>
        </w:tc>
        <w:tc>
          <w:tcPr>
            <w:tcW w:w="345" w:type="pct"/>
            <w:noWrap/>
            <w:hideMark/>
          </w:tcPr>
          <w:p w14:paraId="695A78E6" w14:textId="77777777" w:rsidR="0084346C" w:rsidRPr="00F80929" w:rsidRDefault="0084346C" w:rsidP="00F80929">
            <w:pPr>
              <w:pStyle w:val="TableTextEntries"/>
            </w:pPr>
            <w:r w:rsidRPr="00F80929">
              <w:t>4</w:t>
            </w:r>
          </w:p>
        </w:tc>
        <w:tc>
          <w:tcPr>
            <w:tcW w:w="435" w:type="pct"/>
            <w:noWrap/>
            <w:hideMark/>
          </w:tcPr>
          <w:p w14:paraId="4EDD0B56" w14:textId="77777777" w:rsidR="0084346C" w:rsidRPr="00F80929" w:rsidRDefault="0084346C" w:rsidP="00F80929">
            <w:pPr>
              <w:pStyle w:val="TableTextEntries"/>
            </w:pPr>
            <w:r w:rsidRPr="00F80929">
              <w:t>0</w:t>
            </w:r>
          </w:p>
        </w:tc>
        <w:tc>
          <w:tcPr>
            <w:tcW w:w="436" w:type="pct"/>
            <w:noWrap/>
            <w:hideMark/>
          </w:tcPr>
          <w:p w14:paraId="1108BEC8" w14:textId="77777777" w:rsidR="0084346C" w:rsidRPr="00F80929" w:rsidRDefault="0084346C" w:rsidP="00F80929">
            <w:pPr>
              <w:pStyle w:val="TableTextEntries"/>
            </w:pPr>
            <w:r w:rsidRPr="00F80929">
              <w:t>1</w:t>
            </w:r>
          </w:p>
        </w:tc>
        <w:tc>
          <w:tcPr>
            <w:tcW w:w="436" w:type="pct"/>
            <w:noWrap/>
            <w:hideMark/>
          </w:tcPr>
          <w:p w14:paraId="178BBEA6" w14:textId="77777777" w:rsidR="0084346C" w:rsidRPr="00F80929" w:rsidRDefault="0084346C" w:rsidP="00F80929">
            <w:pPr>
              <w:pStyle w:val="TableTextEntries"/>
            </w:pPr>
            <w:r w:rsidRPr="00F80929">
              <w:t>1</w:t>
            </w:r>
          </w:p>
        </w:tc>
        <w:tc>
          <w:tcPr>
            <w:tcW w:w="436" w:type="pct"/>
            <w:noWrap/>
            <w:hideMark/>
          </w:tcPr>
          <w:p w14:paraId="671D9E6D" w14:textId="77777777" w:rsidR="0084346C" w:rsidRPr="00F80929" w:rsidRDefault="0084346C" w:rsidP="00F80929">
            <w:pPr>
              <w:pStyle w:val="TableTextEntries"/>
            </w:pPr>
            <w:r w:rsidRPr="00F80929">
              <w:t>0</w:t>
            </w:r>
          </w:p>
        </w:tc>
        <w:tc>
          <w:tcPr>
            <w:tcW w:w="435" w:type="pct"/>
            <w:noWrap/>
            <w:hideMark/>
          </w:tcPr>
          <w:p w14:paraId="7653974F" w14:textId="77777777" w:rsidR="0084346C" w:rsidRPr="00F80929" w:rsidRDefault="0084346C" w:rsidP="00F80929">
            <w:pPr>
              <w:pStyle w:val="TableTextEntries"/>
            </w:pPr>
            <w:r w:rsidRPr="00F80929">
              <w:t>0</w:t>
            </w:r>
          </w:p>
        </w:tc>
        <w:tc>
          <w:tcPr>
            <w:tcW w:w="438" w:type="pct"/>
            <w:noWrap/>
            <w:hideMark/>
          </w:tcPr>
          <w:p w14:paraId="7FE0981F" w14:textId="77777777" w:rsidR="0084346C" w:rsidRPr="00F80929" w:rsidRDefault="0084346C" w:rsidP="00F80929">
            <w:pPr>
              <w:pStyle w:val="TableTextEntries"/>
            </w:pPr>
            <w:r w:rsidRPr="00F80929">
              <w:t>1</w:t>
            </w:r>
          </w:p>
        </w:tc>
        <w:tc>
          <w:tcPr>
            <w:tcW w:w="435" w:type="pct"/>
            <w:noWrap/>
            <w:hideMark/>
          </w:tcPr>
          <w:p w14:paraId="6638E927" w14:textId="77777777" w:rsidR="0084346C" w:rsidRPr="00F80929" w:rsidRDefault="0084346C" w:rsidP="00F80929">
            <w:pPr>
              <w:pStyle w:val="TableTextEntries"/>
            </w:pPr>
            <w:r w:rsidRPr="00F80929">
              <w:t>1</w:t>
            </w:r>
          </w:p>
        </w:tc>
        <w:tc>
          <w:tcPr>
            <w:tcW w:w="307" w:type="pct"/>
            <w:noWrap/>
            <w:hideMark/>
          </w:tcPr>
          <w:p w14:paraId="30555BCE" w14:textId="77777777" w:rsidR="0084346C" w:rsidRPr="00F80929" w:rsidRDefault="0084346C" w:rsidP="00F80929">
            <w:pPr>
              <w:pStyle w:val="TableTextEntries"/>
            </w:pPr>
            <w:r w:rsidRPr="00F80929">
              <w:t>0</w:t>
            </w:r>
          </w:p>
        </w:tc>
      </w:tr>
      <w:tr w:rsidR="00A9202C" w:rsidRPr="00F80929" w14:paraId="66558D95" w14:textId="77777777" w:rsidTr="00F80929">
        <w:trPr>
          <w:cantSplit/>
          <w:tblHeader w:val="0"/>
        </w:trPr>
        <w:tc>
          <w:tcPr>
            <w:tcW w:w="681" w:type="pct"/>
            <w:noWrap/>
            <w:hideMark/>
          </w:tcPr>
          <w:p w14:paraId="502AD072" w14:textId="77777777" w:rsidR="0084346C" w:rsidRPr="00F80929" w:rsidRDefault="0084346C" w:rsidP="00F80929">
            <w:pPr>
              <w:pStyle w:val="TableTextEntries"/>
            </w:pPr>
            <w:r w:rsidRPr="00F80929">
              <w:t>Benin</w:t>
            </w:r>
          </w:p>
        </w:tc>
        <w:tc>
          <w:tcPr>
            <w:tcW w:w="494" w:type="pct"/>
            <w:noWrap/>
            <w:hideMark/>
          </w:tcPr>
          <w:p w14:paraId="158B8B9F" w14:textId="77777777" w:rsidR="0084346C" w:rsidRPr="00F80929" w:rsidRDefault="0084346C" w:rsidP="00F80929">
            <w:pPr>
              <w:pStyle w:val="TableTextEntries"/>
            </w:pPr>
            <w:r w:rsidRPr="00F80929">
              <w:t> </w:t>
            </w:r>
          </w:p>
        </w:tc>
        <w:tc>
          <w:tcPr>
            <w:tcW w:w="345" w:type="pct"/>
            <w:noWrap/>
            <w:hideMark/>
          </w:tcPr>
          <w:p w14:paraId="2577FCF3" w14:textId="77777777" w:rsidR="0084346C" w:rsidRPr="00F80929" w:rsidRDefault="0084346C" w:rsidP="00F80929">
            <w:pPr>
              <w:pStyle w:val="TableTextEntries"/>
            </w:pPr>
            <w:r w:rsidRPr="00F80929">
              <w:t>5</w:t>
            </w:r>
          </w:p>
        </w:tc>
        <w:tc>
          <w:tcPr>
            <w:tcW w:w="435" w:type="pct"/>
            <w:noWrap/>
            <w:hideMark/>
          </w:tcPr>
          <w:p w14:paraId="072FB3DF" w14:textId="77777777" w:rsidR="0084346C" w:rsidRPr="00F80929" w:rsidRDefault="0084346C" w:rsidP="00F80929">
            <w:pPr>
              <w:pStyle w:val="TableTextEntries"/>
            </w:pPr>
            <w:r w:rsidRPr="00F80929">
              <w:t>1</w:t>
            </w:r>
          </w:p>
        </w:tc>
        <w:tc>
          <w:tcPr>
            <w:tcW w:w="436" w:type="pct"/>
            <w:noWrap/>
            <w:hideMark/>
          </w:tcPr>
          <w:p w14:paraId="4C143153" w14:textId="77777777" w:rsidR="0084346C" w:rsidRPr="00F80929" w:rsidRDefault="0084346C" w:rsidP="00F80929">
            <w:pPr>
              <w:pStyle w:val="TableTextEntries"/>
            </w:pPr>
            <w:r w:rsidRPr="00F80929">
              <w:t>2</w:t>
            </w:r>
          </w:p>
        </w:tc>
        <w:tc>
          <w:tcPr>
            <w:tcW w:w="436" w:type="pct"/>
            <w:noWrap/>
            <w:hideMark/>
          </w:tcPr>
          <w:p w14:paraId="3DB529A6" w14:textId="77777777" w:rsidR="0084346C" w:rsidRPr="00F80929" w:rsidRDefault="0084346C" w:rsidP="00F80929">
            <w:pPr>
              <w:pStyle w:val="TableTextEntries"/>
            </w:pPr>
            <w:r w:rsidRPr="00F80929">
              <w:t>0</w:t>
            </w:r>
          </w:p>
        </w:tc>
        <w:tc>
          <w:tcPr>
            <w:tcW w:w="436" w:type="pct"/>
            <w:noWrap/>
            <w:hideMark/>
          </w:tcPr>
          <w:p w14:paraId="6A0B9FBE" w14:textId="77777777" w:rsidR="0084346C" w:rsidRPr="00F80929" w:rsidRDefault="0084346C" w:rsidP="00F80929">
            <w:pPr>
              <w:pStyle w:val="TableTextEntries"/>
            </w:pPr>
            <w:r w:rsidRPr="00F80929">
              <w:t>2</w:t>
            </w:r>
          </w:p>
        </w:tc>
        <w:tc>
          <w:tcPr>
            <w:tcW w:w="435" w:type="pct"/>
            <w:noWrap/>
            <w:hideMark/>
          </w:tcPr>
          <w:p w14:paraId="5AFC1F14" w14:textId="77777777" w:rsidR="0084346C" w:rsidRPr="00F80929" w:rsidRDefault="0084346C" w:rsidP="00F80929">
            <w:pPr>
              <w:pStyle w:val="TableTextEntries"/>
            </w:pPr>
            <w:r w:rsidRPr="00F80929">
              <w:t>0</w:t>
            </w:r>
          </w:p>
        </w:tc>
        <w:tc>
          <w:tcPr>
            <w:tcW w:w="438" w:type="pct"/>
            <w:noWrap/>
            <w:hideMark/>
          </w:tcPr>
          <w:p w14:paraId="1541210E" w14:textId="77777777" w:rsidR="0084346C" w:rsidRPr="00F80929" w:rsidRDefault="0084346C" w:rsidP="00F80929">
            <w:pPr>
              <w:pStyle w:val="TableTextEntries"/>
            </w:pPr>
            <w:r w:rsidRPr="00F80929">
              <w:t>0</w:t>
            </w:r>
          </w:p>
        </w:tc>
        <w:tc>
          <w:tcPr>
            <w:tcW w:w="435" w:type="pct"/>
            <w:noWrap/>
            <w:hideMark/>
          </w:tcPr>
          <w:p w14:paraId="7E9DC0F1" w14:textId="77777777" w:rsidR="0084346C" w:rsidRPr="00F80929" w:rsidRDefault="0084346C" w:rsidP="00F80929">
            <w:pPr>
              <w:pStyle w:val="TableTextEntries"/>
            </w:pPr>
            <w:r w:rsidRPr="00F80929">
              <w:t>0</w:t>
            </w:r>
          </w:p>
        </w:tc>
        <w:tc>
          <w:tcPr>
            <w:tcW w:w="307" w:type="pct"/>
            <w:noWrap/>
            <w:hideMark/>
          </w:tcPr>
          <w:p w14:paraId="04FFD9DC" w14:textId="77777777" w:rsidR="0084346C" w:rsidRPr="00F80929" w:rsidRDefault="0084346C" w:rsidP="00F80929">
            <w:pPr>
              <w:pStyle w:val="TableTextEntries"/>
            </w:pPr>
            <w:r w:rsidRPr="00F80929">
              <w:t>0</w:t>
            </w:r>
          </w:p>
        </w:tc>
      </w:tr>
      <w:tr w:rsidR="00A9202C" w:rsidRPr="00F80929" w14:paraId="453886DF"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7B2583F6" w14:textId="77777777" w:rsidR="0084346C" w:rsidRPr="00F80929" w:rsidRDefault="0084346C" w:rsidP="00F80929">
            <w:pPr>
              <w:pStyle w:val="TableTextEntries"/>
            </w:pPr>
            <w:r w:rsidRPr="00F80929">
              <w:t>Botswana</w:t>
            </w:r>
          </w:p>
        </w:tc>
        <w:tc>
          <w:tcPr>
            <w:tcW w:w="494" w:type="pct"/>
            <w:noWrap/>
            <w:hideMark/>
          </w:tcPr>
          <w:p w14:paraId="694477B7" w14:textId="77777777" w:rsidR="0084346C" w:rsidRPr="00F80929" w:rsidRDefault="0084346C" w:rsidP="00F80929">
            <w:pPr>
              <w:pStyle w:val="TableTextEntries"/>
            </w:pPr>
            <w:r w:rsidRPr="00F80929">
              <w:t> 9</w:t>
            </w:r>
          </w:p>
        </w:tc>
        <w:tc>
          <w:tcPr>
            <w:tcW w:w="345" w:type="pct"/>
            <w:noWrap/>
            <w:hideMark/>
          </w:tcPr>
          <w:p w14:paraId="02B1915C" w14:textId="77777777" w:rsidR="0084346C" w:rsidRPr="00F80929" w:rsidRDefault="0084346C" w:rsidP="00F80929">
            <w:pPr>
              <w:pStyle w:val="TableTextEntries"/>
            </w:pPr>
            <w:r w:rsidRPr="00F80929">
              <w:t>29</w:t>
            </w:r>
          </w:p>
        </w:tc>
        <w:tc>
          <w:tcPr>
            <w:tcW w:w="435" w:type="pct"/>
            <w:noWrap/>
            <w:hideMark/>
          </w:tcPr>
          <w:p w14:paraId="71221CC8" w14:textId="77777777" w:rsidR="0084346C" w:rsidRPr="00F80929" w:rsidRDefault="0084346C" w:rsidP="00F80929">
            <w:pPr>
              <w:pStyle w:val="TableTextEntries"/>
            </w:pPr>
            <w:r w:rsidRPr="00F80929">
              <w:t>7</w:t>
            </w:r>
          </w:p>
        </w:tc>
        <w:tc>
          <w:tcPr>
            <w:tcW w:w="436" w:type="pct"/>
            <w:noWrap/>
            <w:hideMark/>
          </w:tcPr>
          <w:p w14:paraId="44B724DC" w14:textId="77777777" w:rsidR="0084346C" w:rsidRPr="00F80929" w:rsidRDefault="0084346C" w:rsidP="00F80929">
            <w:pPr>
              <w:pStyle w:val="TableTextEntries"/>
            </w:pPr>
            <w:r w:rsidRPr="00F80929">
              <w:t>1</w:t>
            </w:r>
          </w:p>
        </w:tc>
        <w:tc>
          <w:tcPr>
            <w:tcW w:w="436" w:type="pct"/>
            <w:noWrap/>
            <w:hideMark/>
          </w:tcPr>
          <w:p w14:paraId="410DF499" w14:textId="77777777" w:rsidR="0084346C" w:rsidRPr="00F80929" w:rsidRDefault="0084346C" w:rsidP="00F80929">
            <w:pPr>
              <w:pStyle w:val="TableTextEntries"/>
            </w:pPr>
            <w:r w:rsidRPr="00F80929">
              <w:t>6</w:t>
            </w:r>
          </w:p>
        </w:tc>
        <w:tc>
          <w:tcPr>
            <w:tcW w:w="436" w:type="pct"/>
            <w:noWrap/>
            <w:hideMark/>
          </w:tcPr>
          <w:p w14:paraId="4F6D61E8" w14:textId="77777777" w:rsidR="0084346C" w:rsidRPr="00F80929" w:rsidRDefault="0084346C" w:rsidP="00F80929">
            <w:pPr>
              <w:pStyle w:val="TableTextEntries"/>
            </w:pPr>
            <w:r w:rsidRPr="00F80929">
              <w:t>0</w:t>
            </w:r>
          </w:p>
        </w:tc>
        <w:tc>
          <w:tcPr>
            <w:tcW w:w="435" w:type="pct"/>
            <w:noWrap/>
            <w:hideMark/>
          </w:tcPr>
          <w:p w14:paraId="3251D055" w14:textId="77777777" w:rsidR="0084346C" w:rsidRPr="00F80929" w:rsidRDefault="0084346C" w:rsidP="00F80929">
            <w:pPr>
              <w:pStyle w:val="TableTextEntries"/>
            </w:pPr>
            <w:r w:rsidRPr="00F80929">
              <w:t>4</w:t>
            </w:r>
          </w:p>
        </w:tc>
        <w:tc>
          <w:tcPr>
            <w:tcW w:w="438" w:type="pct"/>
            <w:noWrap/>
            <w:hideMark/>
          </w:tcPr>
          <w:p w14:paraId="07B2188F" w14:textId="77777777" w:rsidR="0084346C" w:rsidRPr="00F80929" w:rsidRDefault="0084346C" w:rsidP="00F80929">
            <w:pPr>
              <w:pStyle w:val="TableTextEntries"/>
            </w:pPr>
            <w:r w:rsidRPr="00F80929">
              <w:t>9</w:t>
            </w:r>
          </w:p>
        </w:tc>
        <w:tc>
          <w:tcPr>
            <w:tcW w:w="435" w:type="pct"/>
            <w:noWrap/>
            <w:hideMark/>
          </w:tcPr>
          <w:p w14:paraId="5664EAF5" w14:textId="77777777" w:rsidR="0084346C" w:rsidRPr="00F80929" w:rsidRDefault="0084346C" w:rsidP="00F80929">
            <w:pPr>
              <w:pStyle w:val="TableTextEntries"/>
            </w:pPr>
            <w:r w:rsidRPr="00F80929">
              <w:t>2</w:t>
            </w:r>
          </w:p>
        </w:tc>
        <w:tc>
          <w:tcPr>
            <w:tcW w:w="307" w:type="pct"/>
            <w:noWrap/>
            <w:hideMark/>
          </w:tcPr>
          <w:p w14:paraId="78969E01" w14:textId="77777777" w:rsidR="0084346C" w:rsidRPr="00F80929" w:rsidRDefault="0084346C" w:rsidP="00F80929">
            <w:pPr>
              <w:pStyle w:val="TableTextEntries"/>
            </w:pPr>
            <w:r w:rsidRPr="00F80929">
              <w:t>0</w:t>
            </w:r>
          </w:p>
        </w:tc>
      </w:tr>
      <w:tr w:rsidR="00A9202C" w:rsidRPr="00F80929" w14:paraId="6B5FF051" w14:textId="77777777" w:rsidTr="00F80929">
        <w:trPr>
          <w:cantSplit/>
          <w:tblHeader w:val="0"/>
        </w:trPr>
        <w:tc>
          <w:tcPr>
            <w:tcW w:w="681" w:type="pct"/>
            <w:noWrap/>
            <w:hideMark/>
          </w:tcPr>
          <w:p w14:paraId="249AF241" w14:textId="77777777" w:rsidR="0084346C" w:rsidRPr="00F80929" w:rsidRDefault="0084346C" w:rsidP="00F80929">
            <w:pPr>
              <w:pStyle w:val="TableTextEntries"/>
            </w:pPr>
            <w:r w:rsidRPr="00F80929">
              <w:t>Burkina Faso</w:t>
            </w:r>
          </w:p>
        </w:tc>
        <w:tc>
          <w:tcPr>
            <w:tcW w:w="494" w:type="pct"/>
            <w:noWrap/>
            <w:hideMark/>
          </w:tcPr>
          <w:p w14:paraId="674C67E6" w14:textId="77777777" w:rsidR="0084346C" w:rsidRPr="00F80929" w:rsidRDefault="0084346C" w:rsidP="00F80929">
            <w:pPr>
              <w:pStyle w:val="TableTextEntries"/>
            </w:pPr>
            <w:r w:rsidRPr="00F80929">
              <w:t> </w:t>
            </w:r>
          </w:p>
        </w:tc>
        <w:tc>
          <w:tcPr>
            <w:tcW w:w="345" w:type="pct"/>
            <w:noWrap/>
            <w:hideMark/>
          </w:tcPr>
          <w:p w14:paraId="793ADCE9" w14:textId="77777777" w:rsidR="0084346C" w:rsidRPr="00F80929" w:rsidRDefault="0084346C" w:rsidP="00F80929">
            <w:pPr>
              <w:pStyle w:val="TableTextEntries"/>
            </w:pPr>
            <w:r w:rsidRPr="00F80929">
              <w:t>8</w:t>
            </w:r>
          </w:p>
        </w:tc>
        <w:tc>
          <w:tcPr>
            <w:tcW w:w="435" w:type="pct"/>
            <w:noWrap/>
            <w:hideMark/>
          </w:tcPr>
          <w:p w14:paraId="6239C83C" w14:textId="77777777" w:rsidR="0084346C" w:rsidRPr="00F80929" w:rsidRDefault="0084346C" w:rsidP="00F80929">
            <w:pPr>
              <w:pStyle w:val="TableTextEntries"/>
            </w:pPr>
            <w:r w:rsidRPr="00F80929">
              <w:t>3</w:t>
            </w:r>
          </w:p>
        </w:tc>
        <w:tc>
          <w:tcPr>
            <w:tcW w:w="436" w:type="pct"/>
            <w:noWrap/>
            <w:hideMark/>
          </w:tcPr>
          <w:p w14:paraId="5DC38DB9" w14:textId="77777777" w:rsidR="0084346C" w:rsidRPr="00F80929" w:rsidRDefault="0084346C" w:rsidP="00F80929">
            <w:pPr>
              <w:pStyle w:val="TableTextEntries"/>
            </w:pPr>
            <w:r w:rsidRPr="00F80929">
              <w:t>1</w:t>
            </w:r>
          </w:p>
        </w:tc>
        <w:tc>
          <w:tcPr>
            <w:tcW w:w="436" w:type="pct"/>
            <w:noWrap/>
            <w:hideMark/>
          </w:tcPr>
          <w:p w14:paraId="3220C993" w14:textId="77777777" w:rsidR="0084346C" w:rsidRPr="00F80929" w:rsidRDefault="0084346C" w:rsidP="00F80929">
            <w:pPr>
              <w:pStyle w:val="TableTextEntries"/>
            </w:pPr>
            <w:r w:rsidRPr="00F80929">
              <w:t>0</w:t>
            </w:r>
          </w:p>
        </w:tc>
        <w:tc>
          <w:tcPr>
            <w:tcW w:w="436" w:type="pct"/>
            <w:noWrap/>
            <w:hideMark/>
          </w:tcPr>
          <w:p w14:paraId="2EE1DE4D" w14:textId="77777777" w:rsidR="0084346C" w:rsidRPr="00F80929" w:rsidRDefault="0084346C" w:rsidP="00F80929">
            <w:pPr>
              <w:pStyle w:val="TableTextEntries"/>
            </w:pPr>
            <w:r w:rsidRPr="00F80929">
              <w:t>4</w:t>
            </w:r>
          </w:p>
        </w:tc>
        <w:tc>
          <w:tcPr>
            <w:tcW w:w="435" w:type="pct"/>
            <w:noWrap/>
            <w:hideMark/>
          </w:tcPr>
          <w:p w14:paraId="2A19F7E8" w14:textId="77777777" w:rsidR="0084346C" w:rsidRPr="00F80929" w:rsidRDefault="0084346C" w:rsidP="00F80929">
            <w:pPr>
              <w:pStyle w:val="TableTextEntries"/>
            </w:pPr>
            <w:r w:rsidRPr="00F80929">
              <w:t>0</w:t>
            </w:r>
          </w:p>
        </w:tc>
        <w:tc>
          <w:tcPr>
            <w:tcW w:w="438" w:type="pct"/>
            <w:noWrap/>
            <w:hideMark/>
          </w:tcPr>
          <w:p w14:paraId="41484125" w14:textId="77777777" w:rsidR="0084346C" w:rsidRPr="00F80929" w:rsidRDefault="0084346C" w:rsidP="00F80929">
            <w:pPr>
              <w:pStyle w:val="TableTextEntries"/>
            </w:pPr>
            <w:r w:rsidRPr="00F80929">
              <w:t>0</w:t>
            </w:r>
          </w:p>
        </w:tc>
        <w:tc>
          <w:tcPr>
            <w:tcW w:w="435" w:type="pct"/>
            <w:noWrap/>
            <w:hideMark/>
          </w:tcPr>
          <w:p w14:paraId="0BF7F552" w14:textId="77777777" w:rsidR="0084346C" w:rsidRPr="00F80929" w:rsidRDefault="0084346C" w:rsidP="00F80929">
            <w:pPr>
              <w:pStyle w:val="TableTextEntries"/>
            </w:pPr>
            <w:r w:rsidRPr="00F80929">
              <w:t>0</w:t>
            </w:r>
          </w:p>
        </w:tc>
        <w:tc>
          <w:tcPr>
            <w:tcW w:w="307" w:type="pct"/>
            <w:noWrap/>
            <w:hideMark/>
          </w:tcPr>
          <w:p w14:paraId="428B0C34" w14:textId="77777777" w:rsidR="0084346C" w:rsidRPr="00F80929" w:rsidRDefault="0084346C" w:rsidP="00F80929">
            <w:pPr>
              <w:pStyle w:val="TableTextEntries"/>
            </w:pPr>
            <w:r w:rsidRPr="00F80929">
              <w:t>0</w:t>
            </w:r>
          </w:p>
        </w:tc>
      </w:tr>
      <w:tr w:rsidR="00A9202C" w:rsidRPr="00F80929" w14:paraId="05E17011"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5A9353ED" w14:textId="77777777" w:rsidR="0084346C" w:rsidRPr="00F80929" w:rsidRDefault="0084346C" w:rsidP="00F80929">
            <w:pPr>
              <w:pStyle w:val="TableTextEntries"/>
            </w:pPr>
            <w:r w:rsidRPr="00F80929">
              <w:t>Burundi</w:t>
            </w:r>
          </w:p>
        </w:tc>
        <w:tc>
          <w:tcPr>
            <w:tcW w:w="494" w:type="pct"/>
            <w:noWrap/>
            <w:hideMark/>
          </w:tcPr>
          <w:p w14:paraId="610798B7" w14:textId="77777777" w:rsidR="0084346C" w:rsidRPr="00F80929" w:rsidRDefault="0084346C" w:rsidP="00F80929">
            <w:pPr>
              <w:pStyle w:val="TableTextEntries"/>
            </w:pPr>
            <w:r w:rsidRPr="00F80929">
              <w:t> </w:t>
            </w:r>
          </w:p>
        </w:tc>
        <w:tc>
          <w:tcPr>
            <w:tcW w:w="345" w:type="pct"/>
            <w:noWrap/>
            <w:hideMark/>
          </w:tcPr>
          <w:p w14:paraId="7B7A9AB7" w14:textId="77777777" w:rsidR="0084346C" w:rsidRPr="00F80929" w:rsidRDefault="0084346C" w:rsidP="00F80929">
            <w:pPr>
              <w:pStyle w:val="TableTextEntries"/>
            </w:pPr>
            <w:r w:rsidRPr="00F80929">
              <w:t>15</w:t>
            </w:r>
          </w:p>
        </w:tc>
        <w:tc>
          <w:tcPr>
            <w:tcW w:w="435" w:type="pct"/>
            <w:noWrap/>
            <w:hideMark/>
          </w:tcPr>
          <w:p w14:paraId="298E5073" w14:textId="77777777" w:rsidR="0084346C" w:rsidRPr="00F80929" w:rsidRDefault="0084346C" w:rsidP="00F80929">
            <w:pPr>
              <w:pStyle w:val="TableTextEntries"/>
            </w:pPr>
            <w:r w:rsidRPr="00F80929">
              <w:t>2</w:t>
            </w:r>
          </w:p>
        </w:tc>
        <w:tc>
          <w:tcPr>
            <w:tcW w:w="436" w:type="pct"/>
            <w:noWrap/>
            <w:hideMark/>
          </w:tcPr>
          <w:p w14:paraId="53B109E4" w14:textId="77777777" w:rsidR="0084346C" w:rsidRPr="00F80929" w:rsidRDefault="0084346C" w:rsidP="00F80929">
            <w:pPr>
              <w:pStyle w:val="TableTextEntries"/>
            </w:pPr>
            <w:r w:rsidRPr="00F80929">
              <w:t>1</w:t>
            </w:r>
          </w:p>
        </w:tc>
        <w:tc>
          <w:tcPr>
            <w:tcW w:w="436" w:type="pct"/>
            <w:noWrap/>
            <w:hideMark/>
          </w:tcPr>
          <w:p w14:paraId="49D55FEC" w14:textId="77777777" w:rsidR="0084346C" w:rsidRPr="00F80929" w:rsidRDefault="0084346C" w:rsidP="00F80929">
            <w:pPr>
              <w:pStyle w:val="TableTextEntries"/>
            </w:pPr>
            <w:r w:rsidRPr="00F80929">
              <w:t>1</w:t>
            </w:r>
          </w:p>
        </w:tc>
        <w:tc>
          <w:tcPr>
            <w:tcW w:w="436" w:type="pct"/>
            <w:noWrap/>
            <w:hideMark/>
          </w:tcPr>
          <w:p w14:paraId="19CDB063" w14:textId="77777777" w:rsidR="0084346C" w:rsidRPr="00F80929" w:rsidRDefault="0084346C" w:rsidP="00F80929">
            <w:pPr>
              <w:pStyle w:val="TableTextEntries"/>
            </w:pPr>
            <w:r w:rsidRPr="00F80929">
              <w:t>2</w:t>
            </w:r>
          </w:p>
        </w:tc>
        <w:tc>
          <w:tcPr>
            <w:tcW w:w="435" w:type="pct"/>
            <w:noWrap/>
            <w:hideMark/>
          </w:tcPr>
          <w:p w14:paraId="02F47CAB" w14:textId="77777777" w:rsidR="0084346C" w:rsidRPr="00F80929" w:rsidRDefault="0084346C" w:rsidP="00F80929">
            <w:pPr>
              <w:pStyle w:val="TableTextEntries"/>
            </w:pPr>
            <w:r w:rsidRPr="00F80929">
              <w:t>0</w:t>
            </w:r>
          </w:p>
        </w:tc>
        <w:tc>
          <w:tcPr>
            <w:tcW w:w="438" w:type="pct"/>
            <w:noWrap/>
            <w:hideMark/>
          </w:tcPr>
          <w:p w14:paraId="785F5029" w14:textId="77777777" w:rsidR="0084346C" w:rsidRPr="00F80929" w:rsidRDefault="0084346C" w:rsidP="00F80929">
            <w:pPr>
              <w:pStyle w:val="TableTextEntries"/>
            </w:pPr>
            <w:r w:rsidRPr="00F80929">
              <w:t>6</w:t>
            </w:r>
          </w:p>
        </w:tc>
        <w:tc>
          <w:tcPr>
            <w:tcW w:w="435" w:type="pct"/>
            <w:noWrap/>
            <w:hideMark/>
          </w:tcPr>
          <w:p w14:paraId="7B931CE5" w14:textId="77777777" w:rsidR="0084346C" w:rsidRPr="00F80929" w:rsidRDefault="0084346C" w:rsidP="00F80929">
            <w:pPr>
              <w:pStyle w:val="TableTextEntries"/>
            </w:pPr>
            <w:r w:rsidRPr="00F80929">
              <w:t>0</w:t>
            </w:r>
          </w:p>
        </w:tc>
        <w:tc>
          <w:tcPr>
            <w:tcW w:w="307" w:type="pct"/>
            <w:noWrap/>
            <w:hideMark/>
          </w:tcPr>
          <w:p w14:paraId="55C8729A" w14:textId="77777777" w:rsidR="0084346C" w:rsidRPr="00F80929" w:rsidRDefault="0084346C" w:rsidP="00F80929">
            <w:pPr>
              <w:pStyle w:val="TableTextEntries"/>
            </w:pPr>
            <w:r w:rsidRPr="00F80929">
              <w:t>3</w:t>
            </w:r>
          </w:p>
        </w:tc>
      </w:tr>
      <w:tr w:rsidR="00A9202C" w:rsidRPr="00F80929" w14:paraId="21267E9C" w14:textId="77777777" w:rsidTr="00F80929">
        <w:trPr>
          <w:cantSplit/>
          <w:tblHeader w:val="0"/>
        </w:trPr>
        <w:tc>
          <w:tcPr>
            <w:tcW w:w="681" w:type="pct"/>
            <w:noWrap/>
            <w:hideMark/>
          </w:tcPr>
          <w:p w14:paraId="3494E1CA" w14:textId="77777777" w:rsidR="0084346C" w:rsidRPr="00F80929" w:rsidRDefault="0084346C" w:rsidP="00F80929">
            <w:pPr>
              <w:pStyle w:val="TableTextEntries"/>
            </w:pPr>
            <w:r w:rsidRPr="00F80929">
              <w:t>Cameroon</w:t>
            </w:r>
          </w:p>
        </w:tc>
        <w:tc>
          <w:tcPr>
            <w:tcW w:w="494" w:type="pct"/>
            <w:noWrap/>
            <w:hideMark/>
          </w:tcPr>
          <w:p w14:paraId="4EA6E344" w14:textId="77777777" w:rsidR="0084346C" w:rsidRPr="00F80929" w:rsidRDefault="0084346C" w:rsidP="00F80929">
            <w:pPr>
              <w:pStyle w:val="TableTextEntries"/>
            </w:pPr>
            <w:r w:rsidRPr="00F80929">
              <w:t> </w:t>
            </w:r>
          </w:p>
        </w:tc>
        <w:tc>
          <w:tcPr>
            <w:tcW w:w="345" w:type="pct"/>
            <w:noWrap/>
            <w:hideMark/>
          </w:tcPr>
          <w:p w14:paraId="73697C38" w14:textId="77777777" w:rsidR="0084346C" w:rsidRPr="00F80929" w:rsidRDefault="0084346C" w:rsidP="00F80929">
            <w:pPr>
              <w:pStyle w:val="TableTextEntries"/>
            </w:pPr>
            <w:r w:rsidRPr="00F80929">
              <w:t>25</w:t>
            </w:r>
          </w:p>
        </w:tc>
        <w:tc>
          <w:tcPr>
            <w:tcW w:w="435" w:type="pct"/>
            <w:noWrap/>
            <w:hideMark/>
          </w:tcPr>
          <w:p w14:paraId="30CF6C5A" w14:textId="77777777" w:rsidR="0084346C" w:rsidRPr="00F80929" w:rsidRDefault="0084346C" w:rsidP="00F80929">
            <w:pPr>
              <w:pStyle w:val="TableTextEntries"/>
            </w:pPr>
            <w:r w:rsidRPr="00F80929">
              <w:t>9</w:t>
            </w:r>
          </w:p>
        </w:tc>
        <w:tc>
          <w:tcPr>
            <w:tcW w:w="436" w:type="pct"/>
            <w:noWrap/>
            <w:hideMark/>
          </w:tcPr>
          <w:p w14:paraId="207C83DA" w14:textId="77777777" w:rsidR="0084346C" w:rsidRPr="00F80929" w:rsidRDefault="0084346C" w:rsidP="00F80929">
            <w:pPr>
              <w:pStyle w:val="TableTextEntries"/>
            </w:pPr>
            <w:r w:rsidRPr="00F80929">
              <w:t>5</w:t>
            </w:r>
          </w:p>
        </w:tc>
        <w:tc>
          <w:tcPr>
            <w:tcW w:w="436" w:type="pct"/>
            <w:noWrap/>
            <w:hideMark/>
          </w:tcPr>
          <w:p w14:paraId="63DAFCCA" w14:textId="77777777" w:rsidR="0084346C" w:rsidRPr="00F80929" w:rsidRDefault="0084346C" w:rsidP="00F80929">
            <w:pPr>
              <w:pStyle w:val="TableTextEntries"/>
            </w:pPr>
            <w:r w:rsidRPr="00F80929">
              <w:t>6</w:t>
            </w:r>
          </w:p>
        </w:tc>
        <w:tc>
          <w:tcPr>
            <w:tcW w:w="436" w:type="pct"/>
            <w:noWrap/>
            <w:hideMark/>
          </w:tcPr>
          <w:p w14:paraId="6320ACDE" w14:textId="77777777" w:rsidR="0084346C" w:rsidRPr="00F80929" w:rsidRDefault="0084346C" w:rsidP="00F80929">
            <w:pPr>
              <w:pStyle w:val="TableTextEntries"/>
            </w:pPr>
            <w:r w:rsidRPr="00F80929">
              <w:t>0</w:t>
            </w:r>
          </w:p>
        </w:tc>
        <w:tc>
          <w:tcPr>
            <w:tcW w:w="435" w:type="pct"/>
            <w:noWrap/>
            <w:hideMark/>
          </w:tcPr>
          <w:p w14:paraId="7794B888" w14:textId="77777777" w:rsidR="0084346C" w:rsidRPr="00F80929" w:rsidRDefault="0084346C" w:rsidP="00F80929">
            <w:pPr>
              <w:pStyle w:val="TableTextEntries"/>
            </w:pPr>
            <w:r w:rsidRPr="00F80929">
              <w:t>3</w:t>
            </w:r>
          </w:p>
        </w:tc>
        <w:tc>
          <w:tcPr>
            <w:tcW w:w="438" w:type="pct"/>
            <w:noWrap/>
            <w:hideMark/>
          </w:tcPr>
          <w:p w14:paraId="1F782B3A" w14:textId="77777777" w:rsidR="0084346C" w:rsidRPr="00F80929" w:rsidRDefault="0084346C" w:rsidP="00F80929">
            <w:pPr>
              <w:pStyle w:val="TableTextEntries"/>
            </w:pPr>
            <w:r w:rsidRPr="00F80929">
              <w:t>2</w:t>
            </w:r>
          </w:p>
        </w:tc>
        <w:tc>
          <w:tcPr>
            <w:tcW w:w="435" w:type="pct"/>
            <w:noWrap/>
            <w:hideMark/>
          </w:tcPr>
          <w:p w14:paraId="601F003F" w14:textId="77777777" w:rsidR="0084346C" w:rsidRPr="00F80929" w:rsidRDefault="0084346C" w:rsidP="00F80929">
            <w:pPr>
              <w:pStyle w:val="TableTextEntries"/>
            </w:pPr>
            <w:r w:rsidRPr="00F80929">
              <w:t>0</w:t>
            </w:r>
          </w:p>
        </w:tc>
        <w:tc>
          <w:tcPr>
            <w:tcW w:w="307" w:type="pct"/>
            <w:noWrap/>
            <w:hideMark/>
          </w:tcPr>
          <w:p w14:paraId="20596939" w14:textId="77777777" w:rsidR="0084346C" w:rsidRPr="00F80929" w:rsidRDefault="0084346C" w:rsidP="00F80929">
            <w:pPr>
              <w:pStyle w:val="TableTextEntries"/>
            </w:pPr>
            <w:r w:rsidRPr="00F80929">
              <w:t>0</w:t>
            </w:r>
          </w:p>
        </w:tc>
      </w:tr>
      <w:tr w:rsidR="00A9202C" w:rsidRPr="00F80929" w14:paraId="3D48CD96"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5CD3E469" w14:textId="77777777" w:rsidR="0084346C" w:rsidRPr="00F80929" w:rsidRDefault="0084346C" w:rsidP="00F80929">
            <w:pPr>
              <w:pStyle w:val="TableTextEntries"/>
            </w:pPr>
            <w:r w:rsidRPr="00F80929">
              <w:t>Cape Verde</w:t>
            </w:r>
          </w:p>
        </w:tc>
        <w:tc>
          <w:tcPr>
            <w:tcW w:w="494" w:type="pct"/>
            <w:noWrap/>
            <w:hideMark/>
          </w:tcPr>
          <w:p w14:paraId="47EE83C2" w14:textId="77777777" w:rsidR="0084346C" w:rsidRPr="00F80929" w:rsidRDefault="0084346C" w:rsidP="00F80929">
            <w:pPr>
              <w:pStyle w:val="TableTextEntries"/>
            </w:pPr>
            <w:r w:rsidRPr="00F80929">
              <w:t> </w:t>
            </w:r>
          </w:p>
        </w:tc>
        <w:tc>
          <w:tcPr>
            <w:tcW w:w="345" w:type="pct"/>
            <w:noWrap/>
            <w:hideMark/>
          </w:tcPr>
          <w:p w14:paraId="24418DBC" w14:textId="77777777" w:rsidR="0084346C" w:rsidRPr="00F80929" w:rsidRDefault="0084346C" w:rsidP="00F80929">
            <w:pPr>
              <w:pStyle w:val="TableTextEntries"/>
            </w:pPr>
            <w:r w:rsidRPr="00F80929">
              <w:t>7</w:t>
            </w:r>
          </w:p>
        </w:tc>
        <w:tc>
          <w:tcPr>
            <w:tcW w:w="435" w:type="pct"/>
            <w:noWrap/>
            <w:hideMark/>
          </w:tcPr>
          <w:p w14:paraId="01E71A20" w14:textId="77777777" w:rsidR="0084346C" w:rsidRPr="00F80929" w:rsidRDefault="0084346C" w:rsidP="00F80929">
            <w:pPr>
              <w:pStyle w:val="TableTextEntries"/>
            </w:pPr>
            <w:r w:rsidRPr="00F80929">
              <w:t>1</w:t>
            </w:r>
          </w:p>
        </w:tc>
        <w:tc>
          <w:tcPr>
            <w:tcW w:w="436" w:type="pct"/>
            <w:noWrap/>
            <w:hideMark/>
          </w:tcPr>
          <w:p w14:paraId="19E1F347" w14:textId="77777777" w:rsidR="0084346C" w:rsidRPr="00F80929" w:rsidRDefault="0084346C" w:rsidP="00F80929">
            <w:pPr>
              <w:pStyle w:val="TableTextEntries"/>
            </w:pPr>
            <w:r w:rsidRPr="00F80929">
              <w:t>0</w:t>
            </w:r>
          </w:p>
        </w:tc>
        <w:tc>
          <w:tcPr>
            <w:tcW w:w="436" w:type="pct"/>
            <w:noWrap/>
            <w:hideMark/>
          </w:tcPr>
          <w:p w14:paraId="0C3EA05F" w14:textId="77777777" w:rsidR="0084346C" w:rsidRPr="00F80929" w:rsidRDefault="0084346C" w:rsidP="00F80929">
            <w:pPr>
              <w:pStyle w:val="TableTextEntries"/>
            </w:pPr>
            <w:r w:rsidRPr="00F80929">
              <w:t>0</w:t>
            </w:r>
          </w:p>
        </w:tc>
        <w:tc>
          <w:tcPr>
            <w:tcW w:w="436" w:type="pct"/>
            <w:noWrap/>
            <w:hideMark/>
          </w:tcPr>
          <w:p w14:paraId="599B221E" w14:textId="77777777" w:rsidR="0084346C" w:rsidRPr="00F80929" w:rsidRDefault="0084346C" w:rsidP="00F80929">
            <w:pPr>
              <w:pStyle w:val="TableTextEntries"/>
            </w:pPr>
            <w:r w:rsidRPr="00F80929">
              <w:t>3</w:t>
            </w:r>
          </w:p>
        </w:tc>
        <w:tc>
          <w:tcPr>
            <w:tcW w:w="435" w:type="pct"/>
            <w:noWrap/>
            <w:hideMark/>
          </w:tcPr>
          <w:p w14:paraId="2F78CF49" w14:textId="77777777" w:rsidR="0084346C" w:rsidRPr="00F80929" w:rsidRDefault="0084346C" w:rsidP="00F80929">
            <w:pPr>
              <w:pStyle w:val="TableTextEntries"/>
            </w:pPr>
            <w:r w:rsidRPr="00F80929">
              <w:t>0</w:t>
            </w:r>
          </w:p>
        </w:tc>
        <w:tc>
          <w:tcPr>
            <w:tcW w:w="438" w:type="pct"/>
            <w:noWrap/>
            <w:hideMark/>
          </w:tcPr>
          <w:p w14:paraId="48B4FD0F" w14:textId="77777777" w:rsidR="0084346C" w:rsidRPr="00F80929" w:rsidRDefault="0084346C" w:rsidP="00F80929">
            <w:pPr>
              <w:pStyle w:val="TableTextEntries"/>
            </w:pPr>
            <w:r w:rsidRPr="00F80929">
              <w:t>3</w:t>
            </w:r>
          </w:p>
        </w:tc>
        <w:tc>
          <w:tcPr>
            <w:tcW w:w="435" w:type="pct"/>
            <w:noWrap/>
            <w:hideMark/>
          </w:tcPr>
          <w:p w14:paraId="625D049C" w14:textId="77777777" w:rsidR="0084346C" w:rsidRPr="00F80929" w:rsidRDefault="0084346C" w:rsidP="00F80929">
            <w:pPr>
              <w:pStyle w:val="TableTextEntries"/>
            </w:pPr>
            <w:r w:rsidRPr="00F80929">
              <w:t>0</w:t>
            </w:r>
          </w:p>
        </w:tc>
        <w:tc>
          <w:tcPr>
            <w:tcW w:w="307" w:type="pct"/>
            <w:noWrap/>
            <w:hideMark/>
          </w:tcPr>
          <w:p w14:paraId="2586BE8C" w14:textId="77777777" w:rsidR="0084346C" w:rsidRPr="00F80929" w:rsidRDefault="0084346C" w:rsidP="00F80929">
            <w:pPr>
              <w:pStyle w:val="TableTextEntries"/>
            </w:pPr>
            <w:r w:rsidRPr="00F80929">
              <w:t>0</w:t>
            </w:r>
          </w:p>
        </w:tc>
      </w:tr>
      <w:tr w:rsidR="00A9202C" w:rsidRPr="00F80929" w14:paraId="362A5701" w14:textId="77777777" w:rsidTr="00F80929">
        <w:trPr>
          <w:cantSplit/>
          <w:tblHeader w:val="0"/>
        </w:trPr>
        <w:tc>
          <w:tcPr>
            <w:tcW w:w="681" w:type="pct"/>
            <w:noWrap/>
            <w:hideMark/>
          </w:tcPr>
          <w:p w14:paraId="2D03CD55" w14:textId="77777777" w:rsidR="0084346C" w:rsidRPr="00F80929" w:rsidRDefault="0084346C" w:rsidP="00F80929">
            <w:pPr>
              <w:pStyle w:val="TableTextEntries"/>
            </w:pPr>
            <w:r w:rsidRPr="00F80929">
              <w:t>Central African Republic</w:t>
            </w:r>
          </w:p>
        </w:tc>
        <w:tc>
          <w:tcPr>
            <w:tcW w:w="494" w:type="pct"/>
            <w:noWrap/>
            <w:hideMark/>
          </w:tcPr>
          <w:p w14:paraId="05E9078E" w14:textId="77777777" w:rsidR="0084346C" w:rsidRPr="00F80929" w:rsidRDefault="0084346C" w:rsidP="00F80929">
            <w:pPr>
              <w:pStyle w:val="TableTextEntries"/>
            </w:pPr>
            <w:r w:rsidRPr="00F80929">
              <w:t> </w:t>
            </w:r>
          </w:p>
        </w:tc>
        <w:tc>
          <w:tcPr>
            <w:tcW w:w="345" w:type="pct"/>
            <w:noWrap/>
            <w:hideMark/>
          </w:tcPr>
          <w:p w14:paraId="57D3859C" w14:textId="77777777" w:rsidR="0084346C" w:rsidRPr="00F80929" w:rsidRDefault="0084346C" w:rsidP="00F80929">
            <w:pPr>
              <w:pStyle w:val="TableTextEntries"/>
            </w:pPr>
            <w:r w:rsidRPr="00F80929">
              <w:t>5</w:t>
            </w:r>
          </w:p>
        </w:tc>
        <w:tc>
          <w:tcPr>
            <w:tcW w:w="435" w:type="pct"/>
            <w:noWrap/>
            <w:hideMark/>
          </w:tcPr>
          <w:p w14:paraId="68B9A642" w14:textId="77777777" w:rsidR="0084346C" w:rsidRPr="00F80929" w:rsidRDefault="0084346C" w:rsidP="00F80929">
            <w:pPr>
              <w:pStyle w:val="TableTextEntries"/>
            </w:pPr>
            <w:r w:rsidRPr="00F80929">
              <w:t>1</w:t>
            </w:r>
          </w:p>
        </w:tc>
        <w:tc>
          <w:tcPr>
            <w:tcW w:w="436" w:type="pct"/>
            <w:noWrap/>
            <w:hideMark/>
          </w:tcPr>
          <w:p w14:paraId="352C2418" w14:textId="77777777" w:rsidR="0084346C" w:rsidRPr="00F80929" w:rsidRDefault="0084346C" w:rsidP="00F80929">
            <w:pPr>
              <w:pStyle w:val="TableTextEntries"/>
            </w:pPr>
            <w:r w:rsidRPr="00F80929">
              <w:t>4</w:t>
            </w:r>
          </w:p>
        </w:tc>
        <w:tc>
          <w:tcPr>
            <w:tcW w:w="436" w:type="pct"/>
            <w:noWrap/>
            <w:hideMark/>
          </w:tcPr>
          <w:p w14:paraId="797178B1" w14:textId="77777777" w:rsidR="0084346C" w:rsidRPr="00F80929" w:rsidRDefault="0084346C" w:rsidP="00F80929">
            <w:pPr>
              <w:pStyle w:val="TableTextEntries"/>
            </w:pPr>
            <w:r w:rsidRPr="00F80929">
              <w:t>0</w:t>
            </w:r>
          </w:p>
        </w:tc>
        <w:tc>
          <w:tcPr>
            <w:tcW w:w="436" w:type="pct"/>
            <w:noWrap/>
            <w:hideMark/>
          </w:tcPr>
          <w:p w14:paraId="1130258D" w14:textId="77777777" w:rsidR="0084346C" w:rsidRPr="00F80929" w:rsidRDefault="0084346C" w:rsidP="00F80929">
            <w:pPr>
              <w:pStyle w:val="TableTextEntries"/>
            </w:pPr>
            <w:r w:rsidRPr="00F80929">
              <w:t>0</w:t>
            </w:r>
          </w:p>
        </w:tc>
        <w:tc>
          <w:tcPr>
            <w:tcW w:w="435" w:type="pct"/>
            <w:noWrap/>
            <w:hideMark/>
          </w:tcPr>
          <w:p w14:paraId="7F1D4073" w14:textId="77777777" w:rsidR="0084346C" w:rsidRPr="00F80929" w:rsidRDefault="0084346C" w:rsidP="00F80929">
            <w:pPr>
              <w:pStyle w:val="TableTextEntries"/>
            </w:pPr>
            <w:r w:rsidRPr="00F80929">
              <w:t>0</w:t>
            </w:r>
          </w:p>
        </w:tc>
        <w:tc>
          <w:tcPr>
            <w:tcW w:w="438" w:type="pct"/>
            <w:noWrap/>
            <w:hideMark/>
          </w:tcPr>
          <w:p w14:paraId="203E7EC1" w14:textId="77777777" w:rsidR="0084346C" w:rsidRPr="00F80929" w:rsidRDefault="0084346C" w:rsidP="00F80929">
            <w:pPr>
              <w:pStyle w:val="TableTextEntries"/>
            </w:pPr>
            <w:r w:rsidRPr="00F80929">
              <w:t>0</w:t>
            </w:r>
          </w:p>
        </w:tc>
        <w:tc>
          <w:tcPr>
            <w:tcW w:w="435" w:type="pct"/>
            <w:noWrap/>
            <w:hideMark/>
          </w:tcPr>
          <w:p w14:paraId="18917913" w14:textId="77777777" w:rsidR="0084346C" w:rsidRPr="00F80929" w:rsidRDefault="0084346C" w:rsidP="00F80929">
            <w:pPr>
              <w:pStyle w:val="TableTextEntries"/>
            </w:pPr>
            <w:r w:rsidRPr="00F80929">
              <w:t>0</w:t>
            </w:r>
          </w:p>
        </w:tc>
        <w:tc>
          <w:tcPr>
            <w:tcW w:w="307" w:type="pct"/>
            <w:noWrap/>
            <w:hideMark/>
          </w:tcPr>
          <w:p w14:paraId="1FDE81E8" w14:textId="77777777" w:rsidR="0084346C" w:rsidRPr="00F80929" w:rsidRDefault="0084346C" w:rsidP="00F80929">
            <w:pPr>
              <w:pStyle w:val="TableTextEntries"/>
            </w:pPr>
            <w:r w:rsidRPr="00F80929">
              <w:t>0</w:t>
            </w:r>
          </w:p>
        </w:tc>
      </w:tr>
      <w:tr w:rsidR="00A9202C" w:rsidRPr="00F80929" w14:paraId="5A62D029"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1158A446" w14:textId="77777777" w:rsidR="0084346C" w:rsidRPr="00F80929" w:rsidRDefault="0084346C" w:rsidP="00F80929">
            <w:pPr>
              <w:pStyle w:val="TableTextEntries"/>
            </w:pPr>
            <w:r w:rsidRPr="00F80929">
              <w:t>Chad</w:t>
            </w:r>
          </w:p>
        </w:tc>
        <w:tc>
          <w:tcPr>
            <w:tcW w:w="494" w:type="pct"/>
            <w:noWrap/>
            <w:hideMark/>
          </w:tcPr>
          <w:p w14:paraId="10A2BBEB" w14:textId="77777777" w:rsidR="0084346C" w:rsidRPr="00F80929" w:rsidRDefault="0084346C" w:rsidP="00F80929">
            <w:pPr>
              <w:pStyle w:val="TableTextEntries"/>
            </w:pPr>
            <w:r w:rsidRPr="00F80929">
              <w:t> </w:t>
            </w:r>
          </w:p>
        </w:tc>
        <w:tc>
          <w:tcPr>
            <w:tcW w:w="345" w:type="pct"/>
            <w:noWrap/>
            <w:hideMark/>
          </w:tcPr>
          <w:p w14:paraId="4E0FD979" w14:textId="77777777" w:rsidR="0084346C" w:rsidRPr="00F80929" w:rsidRDefault="0084346C" w:rsidP="00F80929">
            <w:pPr>
              <w:pStyle w:val="TableTextEntries"/>
            </w:pPr>
            <w:r w:rsidRPr="00F80929">
              <w:t>1</w:t>
            </w:r>
          </w:p>
        </w:tc>
        <w:tc>
          <w:tcPr>
            <w:tcW w:w="435" w:type="pct"/>
            <w:noWrap/>
            <w:hideMark/>
          </w:tcPr>
          <w:p w14:paraId="5116CC26" w14:textId="77777777" w:rsidR="0084346C" w:rsidRPr="00F80929" w:rsidRDefault="0084346C" w:rsidP="00F80929">
            <w:pPr>
              <w:pStyle w:val="TableTextEntries"/>
            </w:pPr>
            <w:r w:rsidRPr="00F80929">
              <w:t>0</w:t>
            </w:r>
          </w:p>
        </w:tc>
        <w:tc>
          <w:tcPr>
            <w:tcW w:w="436" w:type="pct"/>
            <w:noWrap/>
            <w:hideMark/>
          </w:tcPr>
          <w:p w14:paraId="72A2BBCC" w14:textId="77777777" w:rsidR="0084346C" w:rsidRPr="00F80929" w:rsidRDefault="0084346C" w:rsidP="00F80929">
            <w:pPr>
              <w:pStyle w:val="TableTextEntries"/>
            </w:pPr>
            <w:r w:rsidRPr="00F80929">
              <w:t>1</w:t>
            </w:r>
          </w:p>
        </w:tc>
        <w:tc>
          <w:tcPr>
            <w:tcW w:w="436" w:type="pct"/>
            <w:noWrap/>
            <w:hideMark/>
          </w:tcPr>
          <w:p w14:paraId="680B73D3" w14:textId="77777777" w:rsidR="0084346C" w:rsidRPr="00F80929" w:rsidRDefault="0084346C" w:rsidP="00F80929">
            <w:pPr>
              <w:pStyle w:val="TableTextEntries"/>
            </w:pPr>
            <w:r w:rsidRPr="00F80929">
              <w:t>0</w:t>
            </w:r>
          </w:p>
        </w:tc>
        <w:tc>
          <w:tcPr>
            <w:tcW w:w="436" w:type="pct"/>
            <w:noWrap/>
            <w:hideMark/>
          </w:tcPr>
          <w:p w14:paraId="1A674317" w14:textId="77777777" w:rsidR="0084346C" w:rsidRPr="00F80929" w:rsidRDefault="0084346C" w:rsidP="00F80929">
            <w:pPr>
              <w:pStyle w:val="TableTextEntries"/>
            </w:pPr>
            <w:r w:rsidRPr="00F80929">
              <w:t>0</w:t>
            </w:r>
          </w:p>
        </w:tc>
        <w:tc>
          <w:tcPr>
            <w:tcW w:w="435" w:type="pct"/>
            <w:noWrap/>
            <w:hideMark/>
          </w:tcPr>
          <w:p w14:paraId="0685903E" w14:textId="77777777" w:rsidR="0084346C" w:rsidRPr="00F80929" w:rsidRDefault="0084346C" w:rsidP="00F80929">
            <w:pPr>
              <w:pStyle w:val="TableTextEntries"/>
            </w:pPr>
            <w:r w:rsidRPr="00F80929">
              <w:t>0</w:t>
            </w:r>
          </w:p>
        </w:tc>
        <w:tc>
          <w:tcPr>
            <w:tcW w:w="438" w:type="pct"/>
            <w:noWrap/>
            <w:hideMark/>
          </w:tcPr>
          <w:p w14:paraId="4CFB478E" w14:textId="77777777" w:rsidR="0084346C" w:rsidRPr="00F80929" w:rsidRDefault="0084346C" w:rsidP="00F80929">
            <w:pPr>
              <w:pStyle w:val="TableTextEntries"/>
            </w:pPr>
            <w:r w:rsidRPr="00F80929">
              <w:t>0</w:t>
            </w:r>
          </w:p>
        </w:tc>
        <w:tc>
          <w:tcPr>
            <w:tcW w:w="435" w:type="pct"/>
            <w:noWrap/>
            <w:hideMark/>
          </w:tcPr>
          <w:p w14:paraId="5EF4F2CB" w14:textId="77777777" w:rsidR="0084346C" w:rsidRPr="00F80929" w:rsidRDefault="0084346C" w:rsidP="00F80929">
            <w:pPr>
              <w:pStyle w:val="TableTextEntries"/>
            </w:pPr>
            <w:r w:rsidRPr="00F80929">
              <w:t>0</w:t>
            </w:r>
          </w:p>
        </w:tc>
        <w:tc>
          <w:tcPr>
            <w:tcW w:w="307" w:type="pct"/>
            <w:noWrap/>
            <w:hideMark/>
          </w:tcPr>
          <w:p w14:paraId="76133846" w14:textId="77777777" w:rsidR="0084346C" w:rsidRPr="00F80929" w:rsidRDefault="0084346C" w:rsidP="00F80929">
            <w:pPr>
              <w:pStyle w:val="TableTextEntries"/>
            </w:pPr>
            <w:r w:rsidRPr="00F80929">
              <w:t>0</w:t>
            </w:r>
          </w:p>
        </w:tc>
      </w:tr>
      <w:tr w:rsidR="00A9202C" w:rsidRPr="00F80929" w14:paraId="619BCE90" w14:textId="77777777" w:rsidTr="00F80929">
        <w:trPr>
          <w:cantSplit/>
          <w:tblHeader w:val="0"/>
        </w:trPr>
        <w:tc>
          <w:tcPr>
            <w:tcW w:w="681" w:type="pct"/>
            <w:noWrap/>
            <w:hideMark/>
          </w:tcPr>
          <w:p w14:paraId="1BD8A31E" w14:textId="77777777" w:rsidR="0084346C" w:rsidRPr="00F80929" w:rsidRDefault="0084346C" w:rsidP="00F80929">
            <w:pPr>
              <w:pStyle w:val="TableTextEntries"/>
            </w:pPr>
            <w:r w:rsidRPr="00F80929">
              <w:t>Comoros</w:t>
            </w:r>
          </w:p>
        </w:tc>
        <w:tc>
          <w:tcPr>
            <w:tcW w:w="494" w:type="pct"/>
            <w:noWrap/>
            <w:hideMark/>
          </w:tcPr>
          <w:p w14:paraId="60F670CA" w14:textId="77777777" w:rsidR="0084346C" w:rsidRPr="00F80929" w:rsidRDefault="0084346C" w:rsidP="00F80929">
            <w:pPr>
              <w:pStyle w:val="TableTextEntries"/>
            </w:pPr>
            <w:r w:rsidRPr="00F80929">
              <w:t> </w:t>
            </w:r>
          </w:p>
        </w:tc>
        <w:tc>
          <w:tcPr>
            <w:tcW w:w="345" w:type="pct"/>
            <w:noWrap/>
            <w:hideMark/>
          </w:tcPr>
          <w:p w14:paraId="6951ECBE" w14:textId="77777777" w:rsidR="0084346C" w:rsidRPr="00F80929" w:rsidRDefault="0084346C" w:rsidP="00F80929">
            <w:pPr>
              <w:pStyle w:val="TableTextEntries"/>
            </w:pPr>
            <w:r w:rsidRPr="00F80929">
              <w:t>2</w:t>
            </w:r>
          </w:p>
        </w:tc>
        <w:tc>
          <w:tcPr>
            <w:tcW w:w="435" w:type="pct"/>
            <w:noWrap/>
            <w:hideMark/>
          </w:tcPr>
          <w:p w14:paraId="06F41C6E" w14:textId="77777777" w:rsidR="0084346C" w:rsidRPr="00F80929" w:rsidRDefault="0084346C" w:rsidP="00F80929">
            <w:pPr>
              <w:pStyle w:val="TableTextEntries"/>
            </w:pPr>
            <w:r w:rsidRPr="00F80929">
              <w:t>0</w:t>
            </w:r>
          </w:p>
        </w:tc>
        <w:tc>
          <w:tcPr>
            <w:tcW w:w="436" w:type="pct"/>
            <w:noWrap/>
            <w:hideMark/>
          </w:tcPr>
          <w:p w14:paraId="5DF34E8C" w14:textId="77777777" w:rsidR="0084346C" w:rsidRPr="00F80929" w:rsidRDefault="0084346C" w:rsidP="00F80929">
            <w:pPr>
              <w:pStyle w:val="TableTextEntries"/>
            </w:pPr>
            <w:r w:rsidRPr="00F80929">
              <w:t>0</w:t>
            </w:r>
          </w:p>
        </w:tc>
        <w:tc>
          <w:tcPr>
            <w:tcW w:w="436" w:type="pct"/>
            <w:noWrap/>
            <w:hideMark/>
          </w:tcPr>
          <w:p w14:paraId="5A193F9A" w14:textId="77777777" w:rsidR="0084346C" w:rsidRPr="00F80929" w:rsidRDefault="0084346C" w:rsidP="00F80929">
            <w:pPr>
              <w:pStyle w:val="TableTextEntries"/>
            </w:pPr>
            <w:r w:rsidRPr="00F80929">
              <w:t>0</w:t>
            </w:r>
          </w:p>
        </w:tc>
        <w:tc>
          <w:tcPr>
            <w:tcW w:w="436" w:type="pct"/>
            <w:noWrap/>
            <w:hideMark/>
          </w:tcPr>
          <w:p w14:paraId="15A9E29F" w14:textId="77777777" w:rsidR="0084346C" w:rsidRPr="00F80929" w:rsidRDefault="0084346C" w:rsidP="00F80929">
            <w:pPr>
              <w:pStyle w:val="TableTextEntries"/>
            </w:pPr>
            <w:r w:rsidRPr="00F80929">
              <w:t>2</w:t>
            </w:r>
          </w:p>
        </w:tc>
        <w:tc>
          <w:tcPr>
            <w:tcW w:w="435" w:type="pct"/>
            <w:noWrap/>
            <w:hideMark/>
          </w:tcPr>
          <w:p w14:paraId="3167A1EA" w14:textId="77777777" w:rsidR="0084346C" w:rsidRPr="00F80929" w:rsidRDefault="0084346C" w:rsidP="00F80929">
            <w:pPr>
              <w:pStyle w:val="TableTextEntries"/>
            </w:pPr>
            <w:r w:rsidRPr="00F80929">
              <w:t>0</w:t>
            </w:r>
          </w:p>
        </w:tc>
        <w:tc>
          <w:tcPr>
            <w:tcW w:w="438" w:type="pct"/>
            <w:noWrap/>
            <w:hideMark/>
          </w:tcPr>
          <w:p w14:paraId="6FBB51AA" w14:textId="77777777" w:rsidR="0084346C" w:rsidRPr="00F80929" w:rsidRDefault="0084346C" w:rsidP="00F80929">
            <w:pPr>
              <w:pStyle w:val="TableTextEntries"/>
            </w:pPr>
            <w:r w:rsidRPr="00F80929">
              <w:t>0</w:t>
            </w:r>
          </w:p>
        </w:tc>
        <w:tc>
          <w:tcPr>
            <w:tcW w:w="435" w:type="pct"/>
            <w:noWrap/>
            <w:hideMark/>
          </w:tcPr>
          <w:p w14:paraId="0038E7CA" w14:textId="77777777" w:rsidR="0084346C" w:rsidRPr="00F80929" w:rsidRDefault="0084346C" w:rsidP="00F80929">
            <w:pPr>
              <w:pStyle w:val="TableTextEntries"/>
            </w:pPr>
            <w:r w:rsidRPr="00F80929">
              <w:t>0</w:t>
            </w:r>
          </w:p>
        </w:tc>
        <w:tc>
          <w:tcPr>
            <w:tcW w:w="307" w:type="pct"/>
            <w:noWrap/>
            <w:hideMark/>
          </w:tcPr>
          <w:p w14:paraId="2220DBC5" w14:textId="77777777" w:rsidR="0084346C" w:rsidRPr="00F80929" w:rsidRDefault="0084346C" w:rsidP="00F80929">
            <w:pPr>
              <w:pStyle w:val="TableTextEntries"/>
            </w:pPr>
            <w:r w:rsidRPr="00F80929">
              <w:t>0</w:t>
            </w:r>
          </w:p>
        </w:tc>
      </w:tr>
      <w:tr w:rsidR="00A9202C" w:rsidRPr="00F80929" w14:paraId="572E12FB"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315042CE" w14:textId="2541AF6C" w:rsidR="0084346C" w:rsidRPr="00F80929" w:rsidRDefault="0084346C" w:rsidP="00F80929">
            <w:pPr>
              <w:pStyle w:val="TableTextEntries"/>
            </w:pPr>
            <w:r w:rsidRPr="00F80929">
              <w:t>D</w:t>
            </w:r>
            <w:r w:rsidR="006C4201" w:rsidRPr="00F80929">
              <w:t>emocratic Republic of the Congo</w:t>
            </w:r>
          </w:p>
        </w:tc>
        <w:tc>
          <w:tcPr>
            <w:tcW w:w="494" w:type="pct"/>
            <w:noWrap/>
            <w:hideMark/>
          </w:tcPr>
          <w:p w14:paraId="6F1FA02A" w14:textId="77777777" w:rsidR="0084346C" w:rsidRPr="00F80929" w:rsidRDefault="0084346C" w:rsidP="00F80929">
            <w:pPr>
              <w:pStyle w:val="TableTextEntries"/>
            </w:pPr>
            <w:r w:rsidRPr="00F80929">
              <w:t> </w:t>
            </w:r>
          </w:p>
        </w:tc>
        <w:tc>
          <w:tcPr>
            <w:tcW w:w="345" w:type="pct"/>
            <w:noWrap/>
            <w:hideMark/>
          </w:tcPr>
          <w:p w14:paraId="2B506877" w14:textId="77777777" w:rsidR="0084346C" w:rsidRPr="00F80929" w:rsidRDefault="0084346C" w:rsidP="00F80929">
            <w:pPr>
              <w:pStyle w:val="TableTextEntries"/>
            </w:pPr>
            <w:r w:rsidRPr="00F80929">
              <w:t>7</w:t>
            </w:r>
          </w:p>
        </w:tc>
        <w:tc>
          <w:tcPr>
            <w:tcW w:w="435" w:type="pct"/>
            <w:noWrap/>
            <w:hideMark/>
          </w:tcPr>
          <w:p w14:paraId="46C464C9" w14:textId="77777777" w:rsidR="0084346C" w:rsidRPr="00F80929" w:rsidRDefault="0084346C" w:rsidP="00F80929">
            <w:pPr>
              <w:pStyle w:val="TableTextEntries"/>
            </w:pPr>
            <w:r w:rsidRPr="00F80929">
              <w:t>0</w:t>
            </w:r>
          </w:p>
        </w:tc>
        <w:tc>
          <w:tcPr>
            <w:tcW w:w="436" w:type="pct"/>
            <w:noWrap/>
            <w:hideMark/>
          </w:tcPr>
          <w:p w14:paraId="775B5EC3" w14:textId="77777777" w:rsidR="0084346C" w:rsidRPr="00F80929" w:rsidRDefault="0084346C" w:rsidP="00F80929">
            <w:pPr>
              <w:pStyle w:val="TableTextEntries"/>
            </w:pPr>
            <w:r w:rsidRPr="00F80929">
              <w:t>1</w:t>
            </w:r>
          </w:p>
        </w:tc>
        <w:tc>
          <w:tcPr>
            <w:tcW w:w="436" w:type="pct"/>
            <w:noWrap/>
            <w:hideMark/>
          </w:tcPr>
          <w:p w14:paraId="074F66B0" w14:textId="77777777" w:rsidR="0084346C" w:rsidRPr="00F80929" w:rsidRDefault="0084346C" w:rsidP="00F80929">
            <w:pPr>
              <w:pStyle w:val="TableTextEntries"/>
            </w:pPr>
            <w:r w:rsidRPr="00F80929">
              <w:t>0</w:t>
            </w:r>
          </w:p>
        </w:tc>
        <w:tc>
          <w:tcPr>
            <w:tcW w:w="436" w:type="pct"/>
            <w:noWrap/>
            <w:hideMark/>
          </w:tcPr>
          <w:p w14:paraId="0C232D8E" w14:textId="77777777" w:rsidR="0084346C" w:rsidRPr="00F80929" w:rsidRDefault="0084346C" w:rsidP="00F80929">
            <w:pPr>
              <w:pStyle w:val="TableTextEntries"/>
            </w:pPr>
            <w:r w:rsidRPr="00F80929">
              <w:t>2</w:t>
            </w:r>
          </w:p>
        </w:tc>
        <w:tc>
          <w:tcPr>
            <w:tcW w:w="435" w:type="pct"/>
            <w:noWrap/>
            <w:hideMark/>
          </w:tcPr>
          <w:p w14:paraId="3C975C3B" w14:textId="77777777" w:rsidR="0084346C" w:rsidRPr="00F80929" w:rsidRDefault="0084346C" w:rsidP="00F80929">
            <w:pPr>
              <w:pStyle w:val="TableTextEntries"/>
            </w:pPr>
            <w:r w:rsidRPr="00F80929">
              <w:t>0</w:t>
            </w:r>
          </w:p>
        </w:tc>
        <w:tc>
          <w:tcPr>
            <w:tcW w:w="438" w:type="pct"/>
            <w:noWrap/>
            <w:hideMark/>
          </w:tcPr>
          <w:p w14:paraId="15BA0D64" w14:textId="77777777" w:rsidR="0084346C" w:rsidRPr="00F80929" w:rsidRDefault="0084346C" w:rsidP="00F80929">
            <w:pPr>
              <w:pStyle w:val="TableTextEntries"/>
            </w:pPr>
            <w:r w:rsidRPr="00F80929">
              <w:t>1</w:t>
            </w:r>
          </w:p>
        </w:tc>
        <w:tc>
          <w:tcPr>
            <w:tcW w:w="435" w:type="pct"/>
            <w:noWrap/>
            <w:hideMark/>
          </w:tcPr>
          <w:p w14:paraId="1DA07385" w14:textId="77777777" w:rsidR="0084346C" w:rsidRPr="00F80929" w:rsidRDefault="0084346C" w:rsidP="00F80929">
            <w:pPr>
              <w:pStyle w:val="TableTextEntries"/>
            </w:pPr>
            <w:r w:rsidRPr="00F80929">
              <w:t>3</w:t>
            </w:r>
          </w:p>
        </w:tc>
        <w:tc>
          <w:tcPr>
            <w:tcW w:w="307" w:type="pct"/>
            <w:noWrap/>
            <w:hideMark/>
          </w:tcPr>
          <w:p w14:paraId="2F7C8604" w14:textId="77777777" w:rsidR="0084346C" w:rsidRPr="00F80929" w:rsidRDefault="0084346C" w:rsidP="00F80929">
            <w:pPr>
              <w:pStyle w:val="TableTextEntries"/>
            </w:pPr>
            <w:r w:rsidRPr="00F80929">
              <w:t>0</w:t>
            </w:r>
          </w:p>
        </w:tc>
      </w:tr>
      <w:tr w:rsidR="00A9202C" w:rsidRPr="00F80929" w14:paraId="1BA20A31" w14:textId="77777777" w:rsidTr="00F80929">
        <w:trPr>
          <w:cantSplit/>
          <w:tblHeader w:val="0"/>
        </w:trPr>
        <w:tc>
          <w:tcPr>
            <w:tcW w:w="681" w:type="pct"/>
            <w:noWrap/>
            <w:hideMark/>
          </w:tcPr>
          <w:p w14:paraId="1D9B049F" w14:textId="77777777" w:rsidR="0084346C" w:rsidRPr="00F80929" w:rsidRDefault="0084346C" w:rsidP="00F80929">
            <w:pPr>
              <w:pStyle w:val="TableTextEntries"/>
            </w:pPr>
            <w:r w:rsidRPr="00F80929">
              <w:t>Djibouti</w:t>
            </w:r>
          </w:p>
        </w:tc>
        <w:tc>
          <w:tcPr>
            <w:tcW w:w="494" w:type="pct"/>
            <w:noWrap/>
            <w:hideMark/>
          </w:tcPr>
          <w:p w14:paraId="5F0D0EA4" w14:textId="77777777" w:rsidR="0084346C" w:rsidRPr="00F80929" w:rsidRDefault="0084346C" w:rsidP="00F80929">
            <w:pPr>
              <w:pStyle w:val="TableTextEntries"/>
            </w:pPr>
            <w:r w:rsidRPr="00F80929">
              <w:t> </w:t>
            </w:r>
          </w:p>
        </w:tc>
        <w:tc>
          <w:tcPr>
            <w:tcW w:w="345" w:type="pct"/>
            <w:noWrap/>
            <w:hideMark/>
          </w:tcPr>
          <w:p w14:paraId="12F7A357" w14:textId="77777777" w:rsidR="0084346C" w:rsidRPr="00F80929" w:rsidRDefault="0084346C" w:rsidP="00F80929">
            <w:pPr>
              <w:pStyle w:val="TableTextEntries"/>
            </w:pPr>
            <w:r w:rsidRPr="00F80929">
              <w:t>3</w:t>
            </w:r>
          </w:p>
        </w:tc>
        <w:tc>
          <w:tcPr>
            <w:tcW w:w="435" w:type="pct"/>
            <w:noWrap/>
            <w:hideMark/>
          </w:tcPr>
          <w:p w14:paraId="4141FA73" w14:textId="77777777" w:rsidR="0084346C" w:rsidRPr="00F80929" w:rsidRDefault="0084346C" w:rsidP="00F80929">
            <w:pPr>
              <w:pStyle w:val="TableTextEntries"/>
            </w:pPr>
            <w:r w:rsidRPr="00F80929">
              <w:t>0</w:t>
            </w:r>
          </w:p>
        </w:tc>
        <w:tc>
          <w:tcPr>
            <w:tcW w:w="436" w:type="pct"/>
            <w:noWrap/>
            <w:hideMark/>
          </w:tcPr>
          <w:p w14:paraId="1B31F050" w14:textId="77777777" w:rsidR="0084346C" w:rsidRPr="00F80929" w:rsidRDefault="0084346C" w:rsidP="00F80929">
            <w:pPr>
              <w:pStyle w:val="TableTextEntries"/>
            </w:pPr>
            <w:r w:rsidRPr="00F80929">
              <w:t>2</w:t>
            </w:r>
          </w:p>
        </w:tc>
        <w:tc>
          <w:tcPr>
            <w:tcW w:w="436" w:type="pct"/>
            <w:noWrap/>
            <w:hideMark/>
          </w:tcPr>
          <w:p w14:paraId="65DCDB11" w14:textId="77777777" w:rsidR="0084346C" w:rsidRPr="00F80929" w:rsidRDefault="0084346C" w:rsidP="00F80929">
            <w:pPr>
              <w:pStyle w:val="TableTextEntries"/>
            </w:pPr>
            <w:r w:rsidRPr="00F80929">
              <w:t>0</w:t>
            </w:r>
          </w:p>
        </w:tc>
        <w:tc>
          <w:tcPr>
            <w:tcW w:w="436" w:type="pct"/>
            <w:noWrap/>
            <w:hideMark/>
          </w:tcPr>
          <w:p w14:paraId="64CD093E" w14:textId="77777777" w:rsidR="0084346C" w:rsidRPr="00F80929" w:rsidRDefault="0084346C" w:rsidP="00F80929">
            <w:pPr>
              <w:pStyle w:val="TableTextEntries"/>
            </w:pPr>
            <w:r w:rsidRPr="00F80929">
              <w:t>1</w:t>
            </w:r>
          </w:p>
        </w:tc>
        <w:tc>
          <w:tcPr>
            <w:tcW w:w="435" w:type="pct"/>
            <w:noWrap/>
            <w:hideMark/>
          </w:tcPr>
          <w:p w14:paraId="28E88935" w14:textId="77777777" w:rsidR="0084346C" w:rsidRPr="00F80929" w:rsidRDefault="0084346C" w:rsidP="00F80929">
            <w:pPr>
              <w:pStyle w:val="TableTextEntries"/>
            </w:pPr>
            <w:r w:rsidRPr="00F80929">
              <w:t>0</w:t>
            </w:r>
          </w:p>
        </w:tc>
        <w:tc>
          <w:tcPr>
            <w:tcW w:w="438" w:type="pct"/>
            <w:noWrap/>
            <w:hideMark/>
          </w:tcPr>
          <w:p w14:paraId="7BE48F7D" w14:textId="77777777" w:rsidR="0084346C" w:rsidRPr="00F80929" w:rsidRDefault="0084346C" w:rsidP="00F80929">
            <w:pPr>
              <w:pStyle w:val="TableTextEntries"/>
            </w:pPr>
            <w:r w:rsidRPr="00F80929">
              <w:t>0</w:t>
            </w:r>
          </w:p>
        </w:tc>
        <w:tc>
          <w:tcPr>
            <w:tcW w:w="435" w:type="pct"/>
            <w:noWrap/>
            <w:hideMark/>
          </w:tcPr>
          <w:p w14:paraId="0A61BB6E" w14:textId="77777777" w:rsidR="0084346C" w:rsidRPr="00F80929" w:rsidRDefault="0084346C" w:rsidP="00F80929">
            <w:pPr>
              <w:pStyle w:val="TableTextEntries"/>
            </w:pPr>
            <w:r w:rsidRPr="00F80929">
              <w:t>0</w:t>
            </w:r>
          </w:p>
        </w:tc>
        <w:tc>
          <w:tcPr>
            <w:tcW w:w="307" w:type="pct"/>
            <w:noWrap/>
            <w:hideMark/>
          </w:tcPr>
          <w:p w14:paraId="626018BE" w14:textId="77777777" w:rsidR="0084346C" w:rsidRPr="00F80929" w:rsidRDefault="0084346C" w:rsidP="00F80929">
            <w:pPr>
              <w:pStyle w:val="TableTextEntries"/>
            </w:pPr>
            <w:r w:rsidRPr="00F80929">
              <w:t>0</w:t>
            </w:r>
          </w:p>
        </w:tc>
      </w:tr>
      <w:tr w:rsidR="00A9202C" w:rsidRPr="00F80929" w14:paraId="29E0B1AD"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326DB31F" w14:textId="77777777" w:rsidR="0084346C" w:rsidRPr="00F80929" w:rsidRDefault="0084346C" w:rsidP="00F80929">
            <w:pPr>
              <w:pStyle w:val="TableTextEntries"/>
            </w:pPr>
            <w:r w:rsidRPr="00F80929">
              <w:t>Egypt</w:t>
            </w:r>
          </w:p>
        </w:tc>
        <w:tc>
          <w:tcPr>
            <w:tcW w:w="494" w:type="pct"/>
            <w:noWrap/>
            <w:hideMark/>
          </w:tcPr>
          <w:p w14:paraId="357D8461" w14:textId="77777777" w:rsidR="0084346C" w:rsidRPr="00F80929" w:rsidRDefault="0084346C" w:rsidP="00F80929">
            <w:pPr>
              <w:pStyle w:val="TableTextEntries"/>
            </w:pPr>
            <w:r w:rsidRPr="00F80929">
              <w:t> </w:t>
            </w:r>
          </w:p>
        </w:tc>
        <w:tc>
          <w:tcPr>
            <w:tcW w:w="345" w:type="pct"/>
            <w:noWrap/>
            <w:hideMark/>
          </w:tcPr>
          <w:p w14:paraId="2B4C4818" w14:textId="77777777" w:rsidR="0084346C" w:rsidRPr="00F80929" w:rsidRDefault="0084346C" w:rsidP="00F80929">
            <w:pPr>
              <w:pStyle w:val="TableTextEntries"/>
            </w:pPr>
            <w:r w:rsidRPr="00F80929">
              <w:t>14</w:t>
            </w:r>
          </w:p>
        </w:tc>
        <w:tc>
          <w:tcPr>
            <w:tcW w:w="435" w:type="pct"/>
            <w:noWrap/>
            <w:hideMark/>
          </w:tcPr>
          <w:p w14:paraId="287685CE" w14:textId="77777777" w:rsidR="0084346C" w:rsidRPr="00F80929" w:rsidRDefault="0084346C" w:rsidP="00F80929">
            <w:pPr>
              <w:pStyle w:val="TableTextEntries"/>
            </w:pPr>
            <w:r w:rsidRPr="00F80929">
              <w:t>3</w:t>
            </w:r>
          </w:p>
        </w:tc>
        <w:tc>
          <w:tcPr>
            <w:tcW w:w="436" w:type="pct"/>
            <w:noWrap/>
            <w:hideMark/>
          </w:tcPr>
          <w:p w14:paraId="65F7F571" w14:textId="77777777" w:rsidR="0084346C" w:rsidRPr="00F80929" w:rsidRDefault="0084346C" w:rsidP="00F80929">
            <w:pPr>
              <w:pStyle w:val="TableTextEntries"/>
            </w:pPr>
            <w:r w:rsidRPr="00F80929">
              <w:t>0</w:t>
            </w:r>
          </w:p>
        </w:tc>
        <w:tc>
          <w:tcPr>
            <w:tcW w:w="436" w:type="pct"/>
            <w:noWrap/>
            <w:hideMark/>
          </w:tcPr>
          <w:p w14:paraId="748FE66F" w14:textId="77777777" w:rsidR="0084346C" w:rsidRPr="00F80929" w:rsidRDefault="0084346C" w:rsidP="00F80929">
            <w:pPr>
              <w:pStyle w:val="TableTextEntries"/>
            </w:pPr>
            <w:r w:rsidRPr="00F80929">
              <w:t>0</w:t>
            </w:r>
          </w:p>
        </w:tc>
        <w:tc>
          <w:tcPr>
            <w:tcW w:w="436" w:type="pct"/>
            <w:noWrap/>
            <w:hideMark/>
          </w:tcPr>
          <w:p w14:paraId="4F88303A" w14:textId="77777777" w:rsidR="0084346C" w:rsidRPr="00F80929" w:rsidRDefault="0084346C" w:rsidP="00F80929">
            <w:pPr>
              <w:pStyle w:val="TableTextEntries"/>
            </w:pPr>
            <w:r w:rsidRPr="00F80929">
              <w:t>0</w:t>
            </w:r>
          </w:p>
        </w:tc>
        <w:tc>
          <w:tcPr>
            <w:tcW w:w="435" w:type="pct"/>
            <w:noWrap/>
            <w:hideMark/>
          </w:tcPr>
          <w:p w14:paraId="36AEFD4F" w14:textId="77777777" w:rsidR="0084346C" w:rsidRPr="00F80929" w:rsidRDefault="0084346C" w:rsidP="00F80929">
            <w:pPr>
              <w:pStyle w:val="TableTextEntries"/>
            </w:pPr>
            <w:r w:rsidRPr="00F80929">
              <w:t>0</w:t>
            </w:r>
          </w:p>
        </w:tc>
        <w:tc>
          <w:tcPr>
            <w:tcW w:w="438" w:type="pct"/>
            <w:noWrap/>
            <w:hideMark/>
          </w:tcPr>
          <w:p w14:paraId="72388A2D" w14:textId="77777777" w:rsidR="0084346C" w:rsidRPr="00F80929" w:rsidRDefault="0084346C" w:rsidP="00F80929">
            <w:pPr>
              <w:pStyle w:val="TableTextEntries"/>
            </w:pPr>
            <w:r w:rsidRPr="00F80929">
              <w:t>9</w:t>
            </w:r>
          </w:p>
        </w:tc>
        <w:tc>
          <w:tcPr>
            <w:tcW w:w="435" w:type="pct"/>
            <w:noWrap/>
            <w:hideMark/>
          </w:tcPr>
          <w:p w14:paraId="7E19CF50" w14:textId="77777777" w:rsidR="0084346C" w:rsidRPr="00F80929" w:rsidRDefault="0084346C" w:rsidP="00F80929">
            <w:pPr>
              <w:pStyle w:val="TableTextEntries"/>
            </w:pPr>
            <w:r w:rsidRPr="00F80929">
              <w:t>2</w:t>
            </w:r>
          </w:p>
        </w:tc>
        <w:tc>
          <w:tcPr>
            <w:tcW w:w="307" w:type="pct"/>
            <w:noWrap/>
            <w:hideMark/>
          </w:tcPr>
          <w:p w14:paraId="3F3330B7" w14:textId="77777777" w:rsidR="0084346C" w:rsidRPr="00F80929" w:rsidRDefault="0084346C" w:rsidP="00F80929">
            <w:pPr>
              <w:pStyle w:val="TableTextEntries"/>
            </w:pPr>
            <w:r w:rsidRPr="00F80929">
              <w:t>0</w:t>
            </w:r>
          </w:p>
        </w:tc>
      </w:tr>
      <w:tr w:rsidR="00A9202C" w:rsidRPr="00F80929" w14:paraId="2EA8CBB1" w14:textId="77777777" w:rsidTr="00F80929">
        <w:trPr>
          <w:cantSplit/>
          <w:tblHeader w:val="0"/>
        </w:trPr>
        <w:tc>
          <w:tcPr>
            <w:tcW w:w="681" w:type="pct"/>
            <w:noWrap/>
            <w:hideMark/>
          </w:tcPr>
          <w:p w14:paraId="2C0D017B" w14:textId="77777777" w:rsidR="0084346C" w:rsidRPr="00F80929" w:rsidRDefault="0084346C" w:rsidP="00F80929">
            <w:pPr>
              <w:pStyle w:val="TableTextEntries"/>
            </w:pPr>
            <w:r w:rsidRPr="00F80929">
              <w:t>Ethiopia</w:t>
            </w:r>
          </w:p>
        </w:tc>
        <w:tc>
          <w:tcPr>
            <w:tcW w:w="494" w:type="pct"/>
            <w:noWrap/>
            <w:hideMark/>
          </w:tcPr>
          <w:p w14:paraId="09FE980A" w14:textId="77777777" w:rsidR="0084346C" w:rsidRPr="00F80929" w:rsidRDefault="0084346C" w:rsidP="00F80929">
            <w:pPr>
              <w:pStyle w:val="TableTextEntries"/>
            </w:pPr>
            <w:r w:rsidRPr="00F80929">
              <w:t>6 </w:t>
            </w:r>
          </w:p>
        </w:tc>
        <w:tc>
          <w:tcPr>
            <w:tcW w:w="345" w:type="pct"/>
            <w:noWrap/>
            <w:hideMark/>
          </w:tcPr>
          <w:p w14:paraId="071B6EA2" w14:textId="77777777" w:rsidR="0084346C" w:rsidRPr="00F80929" w:rsidRDefault="0084346C" w:rsidP="00F80929">
            <w:pPr>
              <w:pStyle w:val="TableTextEntries"/>
            </w:pPr>
            <w:r w:rsidRPr="00F80929">
              <w:t>79</w:t>
            </w:r>
          </w:p>
        </w:tc>
        <w:tc>
          <w:tcPr>
            <w:tcW w:w="435" w:type="pct"/>
            <w:noWrap/>
            <w:hideMark/>
          </w:tcPr>
          <w:p w14:paraId="426FFCC4" w14:textId="77777777" w:rsidR="0084346C" w:rsidRPr="00F80929" w:rsidRDefault="0084346C" w:rsidP="00F80929">
            <w:pPr>
              <w:pStyle w:val="TableTextEntries"/>
            </w:pPr>
            <w:r w:rsidRPr="00F80929">
              <w:t>18</w:t>
            </w:r>
          </w:p>
        </w:tc>
        <w:tc>
          <w:tcPr>
            <w:tcW w:w="436" w:type="pct"/>
            <w:noWrap/>
            <w:hideMark/>
          </w:tcPr>
          <w:p w14:paraId="5D40C2B8" w14:textId="77777777" w:rsidR="0084346C" w:rsidRPr="00F80929" w:rsidRDefault="0084346C" w:rsidP="00F80929">
            <w:pPr>
              <w:pStyle w:val="TableTextEntries"/>
            </w:pPr>
            <w:r w:rsidRPr="00F80929">
              <w:t>12</w:t>
            </w:r>
          </w:p>
        </w:tc>
        <w:tc>
          <w:tcPr>
            <w:tcW w:w="436" w:type="pct"/>
            <w:noWrap/>
            <w:hideMark/>
          </w:tcPr>
          <w:p w14:paraId="187AECAE" w14:textId="77777777" w:rsidR="0084346C" w:rsidRPr="00F80929" w:rsidRDefault="0084346C" w:rsidP="00F80929">
            <w:pPr>
              <w:pStyle w:val="TableTextEntries"/>
            </w:pPr>
            <w:r w:rsidRPr="00F80929">
              <w:t>17</w:t>
            </w:r>
          </w:p>
        </w:tc>
        <w:tc>
          <w:tcPr>
            <w:tcW w:w="436" w:type="pct"/>
            <w:noWrap/>
            <w:hideMark/>
          </w:tcPr>
          <w:p w14:paraId="3ED68EE6" w14:textId="77777777" w:rsidR="0084346C" w:rsidRPr="00F80929" w:rsidRDefault="0084346C" w:rsidP="00F80929">
            <w:pPr>
              <w:pStyle w:val="TableTextEntries"/>
            </w:pPr>
            <w:r w:rsidRPr="00F80929">
              <w:t>22</w:t>
            </w:r>
          </w:p>
        </w:tc>
        <w:tc>
          <w:tcPr>
            <w:tcW w:w="435" w:type="pct"/>
            <w:noWrap/>
            <w:hideMark/>
          </w:tcPr>
          <w:p w14:paraId="4834F687" w14:textId="77777777" w:rsidR="0084346C" w:rsidRPr="00F80929" w:rsidRDefault="0084346C" w:rsidP="00F80929">
            <w:pPr>
              <w:pStyle w:val="TableTextEntries"/>
            </w:pPr>
            <w:r w:rsidRPr="00F80929">
              <w:t>4</w:t>
            </w:r>
          </w:p>
        </w:tc>
        <w:tc>
          <w:tcPr>
            <w:tcW w:w="438" w:type="pct"/>
            <w:noWrap/>
            <w:hideMark/>
          </w:tcPr>
          <w:p w14:paraId="32E2853E" w14:textId="77777777" w:rsidR="0084346C" w:rsidRPr="00F80929" w:rsidRDefault="0084346C" w:rsidP="00F80929">
            <w:pPr>
              <w:pStyle w:val="TableTextEntries"/>
            </w:pPr>
            <w:r w:rsidRPr="00F80929">
              <w:t>2</w:t>
            </w:r>
          </w:p>
        </w:tc>
        <w:tc>
          <w:tcPr>
            <w:tcW w:w="435" w:type="pct"/>
            <w:noWrap/>
            <w:hideMark/>
          </w:tcPr>
          <w:p w14:paraId="371E5A17" w14:textId="77777777" w:rsidR="0084346C" w:rsidRPr="00F80929" w:rsidRDefault="0084346C" w:rsidP="00F80929">
            <w:pPr>
              <w:pStyle w:val="TableTextEntries"/>
            </w:pPr>
            <w:r w:rsidRPr="00F80929">
              <w:t>3</w:t>
            </w:r>
          </w:p>
        </w:tc>
        <w:tc>
          <w:tcPr>
            <w:tcW w:w="307" w:type="pct"/>
            <w:noWrap/>
            <w:hideMark/>
          </w:tcPr>
          <w:p w14:paraId="2272F189" w14:textId="77777777" w:rsidR="0084346C" w:rsidRPr="00F80929" w:rsidRDefault="0084346C" w:rsidP="00F80929">
            <w:pPr>
              <w:pStyle w:val="TableTextEntries"/>
            </w:pPr>
            <w:r w:rsidRPr="00F80929">
              <w:t>1</w:t>
            </w:r>
          </w:p>
        </w:tc>
      </w:tr>
      <w:tr w:rsidR="00A9202C" w:rsidRPr="00F80929" w14:paraId="70C67FEA"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1C9B249D" w14:textId="2B22F17B" w:rsidR="0084346C" w:rsidRPr="00F80929" w:rsidRDefault="00C348B7" w:rsidP="00F80929">
            <w:pPr>
              <w:pStyle w:val="TableTextEntries"/>
            </w:pPr>
            <w:r w:rsidRPr="00F80929">
              <w:t>Equatorial</w:t>
            </w:r>
            <w:r w:rsidR="0084346C" w:rsidRPr="00F80929">
              <w:t xml:space="preserve"> Guinea</w:t>
            </w:r>
          </w:p>
        </w:tc>
        <w:tc>
          <w:tcPr>
            <w:tcW w:w="494" w:type="pct"/>
            <w:noWrap/>
            <w:hideMark/>
          </w:tcPr>
          <w:p w14:paraId="06D85050" w14:textId="77777777" w:rsidR="0084346C" w:rsidRPr="00F80929" w:rsidRDefault="0084346C" w:rsidP="00F80929">
            <w:pPr>
              <w:pStyle w:val="TableTextEntries"/>
            </w:pPr>
            <w:r w:rsidRPr="00F80929">
              <w:t> </w:t>
            </w:r>
          </w:p>
        </w:tc>
        <w:tc>
          <w:tcPr>
            <w:tcW w:w="345" w:type="pct"/>
            <w:noWrap/>
            <w:hideMark/>
          </w:tcPr>
          <w:p w14:paraId="338DC629" w14:textId="77777777" w:rsidR="0084346C" w:rsidRPr="00F80929" w:rsidRDefault="0084346C" w:rsidP="00F80929">
            <w:pPr>
              <w:pStyle w:val="TableTextEntries"/>
            </w:pPr>
            <w:r w:rsidRPr="00F80929">
              <w:t>0</w:t>
            </w:r>
          </w:p>
        </w:tc>
        <w:tc>
          <w:tcPr>
            <w:tcW w:w="435" w:type="pct"/>
            <w:noWrap/>
            <w:hideMark/>
          </w:tcPr>
          <w:p w14:paraId="60F7D61B" w14:textId="77777777" w:rsidR="0084346C" w:rsidRPr="00F80929" w:rsidRDefault="0084346C" w:rsidP="00F80929">
            <w:pPr>
              <w:pStyle w:val="TableTextEntries"/>
            </w:pPr>
            <w:r w:rsidRPr="00F80929">
              <w:t>0</w:t>
            </w:r>
          </w:p>
        </w:tc>
        <w:tc>
          <w:tcPr>
            <w:tcW w:w="436" w:type="pct"/>
            <w:noWrap/>
            <w:hideMark/>
          </w:tcPr>
          <w:p w14:paraId="1EDDA107" w14:textId="77777777" w:rsidR="0084346C" w:rsidRPr="00F80929" w:rsidRDefault="0084346C" w:rsidP="00F80929">
            <w:pPr>
              <w:pStyle w:val="TableTextEntries"/>
            </w:pPr>
            <w:r w:rsidRPr="00F80929">
              <w:t>0</w:t>
            </w:r>
          </w:p>
        </w:tc>
        <w:tc>
          <w:tcPr>
            <w:tcW w:w="436" w:type="pct"/>
            <w:noWrap/>
            <w:hideMark/>
          </w:tcPr>
          <w:p w14:paraId="37774D81" w14:textId="77777777" w:rsidR="0084346C" w:rsidRPr="00F80929" w:rsidRDefault="0084346C" w:rsidP="00F80929">
            <w:pPr>
              <w:pStyle w:val="TableTextEntries"/>
            </w:pPr>
            <w:r w:rsidRPr="00F80929">
              <w:t>0</w:t>
            </w:r>
          </w:p>
        </w:tc>
        <w:tc>
          <w:tcPr>
            <w:tcW w:w="436" w:type="pct"/>
            <w:noWrap/>
            <w:hideMark/>
          </w:tcPr>
          <w:p w14:paraId="76E51E09" w14:textId="77777777" w:rsidR="0084346C" w:rsidRPr="00F80929" w:rsidRDefault="0084346C" w:rsidP="00F80929">
            <w:pPr>
              <w:pStyle w:val="TableTextEntries"/>
            </w:pPr>
            <w:r w:rsidRPr="00F80929">
              <w:t>0</w:t>
            </w:r>
          </w:p>
        </w:tc>
        <w:tc>
          <w:tcPr>
            <w:tcW w:w="435" w:type="pct"/>
            <w:noWrap/>
            <w:hideMark/>
          </w:tcPr>
          <w:p w14:paraId="4EBE26BF" w14:textId="77777777" w:rsidR="0084346C" w:rsidRPr="00F80929" w:rsidRDefault="0084346C" w:rsidP="00F80929">
            <w:pPr>
              <w:pStyle w:val="TableTextEntries"/>
            </w:pPr>
            <w:r w:rsidRPr="00F80929">
              <w:t>0</w:t>
            </w:r>
          </w:p>
        </w:tc>
        <w:tc>
          <w:tcPr>
            <w:tcW w:w="438" w:type="pct"/>
            <w:noWrap/>
            <w:hideMark/>
          </w:tcPr>
          <w:p w14:paraId="6FE14161" w14:textId="77777777" w:rsidR="0084346C" w:rsidRPr="00F80929" w:rsidRDefault="0084346C" w:rsidP="00F80929">
            <w:pPr>
              <w:pStyle w:val="TableTextEntries"/>
            </w:pPr>
            <w:r w:rsidRPr="00F80929">
              <w:t>0</w:t>
            </w:r>
          </w:p>
        </w:tc>
        <w:tc>
          <w:tcPr>
            <w:tcW w:w="435" w:type="pct"/>
            <w:noWrap/>
            <w:hideMark/>
          </w:tcPr>
          <w:p w14:paraId="2F9617D5" w14:textId="77777777" w:rsidR="0084346C" w:rsidRPr="00F80929" w:rsidRDefault="0084346C" w:rsidP="00F80929">
            <w:pPr>
              <w:pStyle w:val="TableTextEntries"/>
            </w:pPr>
            <w:r w:rsidRPr="00F80929">
              <w:t>0</w:t>
            </w:r>
          </w:p>
        </w:tc>
        <w:tc>
          <w:tcPr>
            <w:tcW w:w="307" w:type="pct"/>
            <w:noWrap/>
            <w:hideMark/>
          </w:tcPr>
          <w:p w14:paraId="2C1D07F1" w14:textId="77777777" w:rsidR="0084346C" w:rsidRPr="00F80929" w:rsidRDefault="0084346C" w:rsidP="00F80929">
            <w:pPr>
              <w:pStyle w:val="TableTextEntries"/>
            </w:pPr>
            <w:r w:rsidRPr="00F80929">
              <w:t>0</w:t>
            </w:r>
          </w:p>
        </w:tc>
      </w:tr>
      <w:tr w:rsidR="00A9202C" w:rsidRPr="00F80929" w14:paraId="41406AE2" w14:textId="77777777" w:rsidTr="00F80929">
        <w:trPr>
          <w:cantSplit/>
          <w:tblHeader w:val="0"/>
        </w:trPr>
        <w:tc>
          <w:tcPr>
            <w:tcW w:w="681" w:type="pct"/>
            <w:noWrap/>
            <w:hideMark/>
          </w:tcPr>
          <w:p w14:paraId="0A262C45" w14:textId="77777777" w:rsidR="0084346C" w:rsidRPr="00F80929" w:rsidRDefault="0084346C" w:rsidP="00F80929">
            <w:pPr>
              <w:pStyle w:val="TableTextEntries"/>
            </w:pPr>
            <w:r w:rsidRPr="00F80929">
              <w:t>Gabon</w:t>
            </w:r>
          </w:p>
        </w:tc>
        <w:tc>
          <w:tcPr>
            <w:tcW w:w="494" w:type="pct"/>
            <w:noWrap/>
            <w:hideMark/>
          </w:tcPr>
          <w:p w14:paraId="757D1B12" w14:textId="77777777" w:rsidR="0084346C" w:rsidRPr="00F80929" w:rsidRDefault="0084346C" w:rsidP="00F80929">
            <w:pPr>
              <w:pStyle w:val="TableTextEntries"/>
            </w:pPr>
            <w:r w:rsidRPr="00F80929">
              <w:t> </w:t>
            </w:r>
          </w:p>
        </w:tc>
        <w:tc>
          <w:tcPr>
            <w:tcW w:w="345" w:type="pct"/>
            <w:noWrap/>
            <w:hideMark/>
          </w:tcPr>
          <w:p w14:paraId="5B8470BB" w14:textId="77777777" w:rsidR="0084346C" w:rsidRPr="00F80929" w:rsidRDefault="0084346C" w:rsidP="00F80929">
            <w:pPr>
              <w:pStyle w:val="TableTextEntries"/>
            </w:pPr>
            <w:r w:rsidRPr="00F80929">
              <w:t>1</w:t>
            </w:r>
          </w:p>
        </w:tc>
        <w:tc>
          <w:tcPr>
            <w:tcW w:w="435" w:type="pct"/>
            <w:noWrap/>
            <w:hideMark/>
          </w:tcPr>
          <w:p w14:paraId="02E5A50E" w14:textId="77777777" w:rsidR="0084346C" w:rsidRPr="00F80929" w:rsidRDefault="0084346C" w:rsidP="00F80929">
            <w:pPr>
              <w:pStyle w:val="TableTextEntries"/>
            </w:pPr>
            <w:r w:rsidRPr="00F80929">
              <w:t>0</w:t>
            </w:r>
          </w:p>
        </w:tc>
        <w:tc>
          <w:tcPr>
            <w:tcW w:w="436" w:type="pct"/>
            <w:noWrap/>
            <w:hideMark/>
          </w:tcPr>
          <w:p w14:paraId="3EF9CBE0" w14:textId="77777777" w:rsidR="0084346C" w:rsidRPr="00F80929" w:rsidRDefault="0084346C" w:rsidP="00F80929">
            <w:pPr>
              <w:pStyle w:val="TableTextEntries"/>
            </w:pPr>
            <w:r w:rsidRPr="00F80929">
              <w:t>0</w:t>
            </w:r>
          </w:p>
        </w:tc>
        <w:tc>
          <w:tcPr>
            <w:tcW w:w="436" w:type="pct"/>
            <w:noWrap/>
            <w:hideMark/>
          </w:tcPr>
          <w:p w14:paraId="100F164A" w14:textId="77777777" w:rsidR="0084346C" w:rsidRPr="00F80929" w:rsidRDefault="0084346C" w:rsidP="00F80929">
            <w:pPr>
              <w:pStyle w:val="TableTextEntries"/>
            </w:pPr>
            <w:r w:rsidRPr="00F80929">
              <w:t>0</w:t>
            </w:r>
          </w:p>
        </w:tc>
        <w:tc>
          <w:tcPr>
            <w:tcW w:w="436" w:type="pct"/>
            <w:noWrap/>
            <w:hideMark/>
          </w:tcPr>
          <w:p w14:paraId="2DD6CB0F" w14:textId="77777777" w:rsidR="0084346C" w:rsidRPr="00F80929" w:rsidRDefault="0084346C" w:rsidP="00F80929">
            <w:pPr>
              <w:pStyle w:val="TableTextEntries"/>
            </w:pPr>
            <w:r w:rsidRPr="00F80929">
              <w:t>1</w:t>
            </w:r>
          </w:p>
        </w:tc>
        <w:tc>
          <w:tcPr>
            <w:tcW w:w="435" w:type="pct"/>
            <w:noWrap/>
            <w:hideMark/>
          </w:tcPr>
          <w:p w14:paraId="2438BE71" w14:textId="77777777" w:rsidR="0084346C" w:rsidRPr="00F80929" w:rsidRDefault="0084346C" w:rsidP="00F80929">
            <w:pPr>
              <w:pStyle w:val="TableTextEntries"/>
            </w:pPr>
            <w:r w:rsidRPr="00F80929">
              <w:t>0</w:t>
            </w:r>
          </w:p>
        </w:tc>
        <w:tc>
          <w:tcPr>
            <w:tcW w:w="438" w:type="pct"/>
            <w:noWrap/>
            <w:hideMark/>
          </w:tcPr>
          <w:p w14:paraId="2FEEAD2C" w14:textId="77777777" w:rsidR="0084346C" w:rsidRPr="00F80929" w:rsidRDefault="0084346C" w:rsidP="00F80929">
            <w:pPr>
              <w:pStyle w:val="TableTextEntries"/>
            </w:pPr>
            <w:r w:rsidRPr="00F80929">
              <w:t>0</w:t>
            </w:r>
          </w:p>
        </w:tc>
        <w:tc>
          <w:tcPr>
            <w:tcW w:w="435" w:type="pct"/>
            <w:noWrap/>
            <w:hideMark/>
          </w:tcPr>
          <w:p w14:paraId="72764CB2" w14:textId="77777777" w:rsidR="0084346C" w:rsidRPr="00F80929" w:rsidRDefault="0084346C" w:rsidP="00F80929">
            <w:pPr>
              <w:pStyle w:val="TableTextEntries"/>
            </w:pPr>
            <w:r w:rsidRPr="00F80929">
              <w:t>0</w:t>
            </w:r>
          </w:p>
        </w:tc>
        <w:tc>
          <w:tcPr>
            <w:tcW w:w="307" w:type="pct"/>
            <w:noWrap/>
            <w:hideMark/>
          </w:tcPr>
          <w:p w14:paraId="3F692F17" w14:textId="77777777" w:rsidR="0084346C" w:rsidRPr="00F80929" w:rsidRDefault="0084346C" w:rsidP="00F80929">
            <w:pPr>
              <w:pStyle w:val="TableTextEntries"/>
            </w:pPr>
            <w:r w:rsidRPr="00F80929">
              <w:t>0</w:t>
            </w:r>
          </w:p>
        </w:tc>
      </w:tr>
      <w:tr w:rsidR="00A9202C" w:rsidRPr="00F80929" w14:paraId="63FEC92B"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5F513EA9" w14:textId="77777777" w:rsidR="0084346C" w:rsidRPr="00F80929" w:rsidRDefault="0084346C" w:rsidP="00F80929">
            <w:pPr>
              <w:pStyle w:val="TableTextEntries"/>
            </w:pPr>
            <w:r w:rsidRPr="00F80929">
              <w:t>Gambia</w:t>
            </w:r>
          </w:p>
        </w:tc>
        <w:tc>
          <w:tcPr>
            <w:tcW w:w="494" w:type="pct"/>
            <w:noWrap/>
            <w:hideMark/>
          </w:tcPr>
          <w:p w14:paraId="4ADDBC13" w14:textId="77777777" w:rsidR="0084346C" w:rsidRPr="00F80929" w:rsidRDefault="0084346C" w:rsidP="00F80929">
            <w:pPr>
              <w:pStyle w:val="TableTextEntries"/>
            </w:pPr>
            <w:r w:rsidRPr="00F80929">
              <w:t> </w:t>
            </w:r>
          </w:p>
        </w:tc>
        <w:tc>
          <w:tcPr>
            <w:tcW w:w="345" w:type="pct"/>
            <w:noWrap/>
            <w:hideMark/>
          </w:tcPr>
          <w:p w14:paraId="37850736" w14:textId="77777777" w:rsidR="0084346C" w:rsidRPr="00F80929" w:rsidRDefault="0084346C" w:rsidP="00F80929">
            <w:pPr>
              <w:pStyle w:val="TableTextEntries"/>
            </w:pPr>
            <w:r w:rsidRPr="00F80929">
              <w:t>19</w:t>
            </w:r>
          </w:p>
        </w:tc>
        <w:tc>
          <w:tcPr>
            <w:tcW w:w="435" w:type="pct"/>
            <w:noWrap/>
            <w:hideMark/>
          </w:tcPr>
          <w:p w14:paraId="05726216" w14:textId="77777777" w:rsidR="0084346C" w:rsidRPr="00F80929" w:rsidRDefault="0084346C" w:rsidP="00F80929">
            <w:pPr>
              <w:pStyle w:val="TableTextEntries"/>
            </w:pPr>
            <w:r w:rsidRPr="00F80929">
              <w:t>1</w:t>
            </w:r>
          </w:p>
        </w:tc>
        <w:tc>
          <w:tcPr>
            <w:tcW w:w="436" w:type="pct"/>
            <w:noWrap/>
            <w:hideMark/>
          </w:tcPr>
          <w:p w14:paraId="102993B4" w14:textId="77777777" w:rsidR="0084346C" w:rsidRPr="00F80929" w:rsidRDefault="0084346C" w:rsidP="00F80929">
            <w:pPr>
              <w:pStyle w:val="TableTextEntries"/>
            </w:pPr>
            <w:r w:rsidRPr="00F80929">
              <w:t>1</w:t>
            </w:r>
          </w:p>
        </w:tc>
        <w:tc>
          <w:tcPr>
            <w:tcW w:w="436" w:type="pct"/>
            <w:noWrap/>
            <w:hideMark/>
          </w:tcPr>
          <w:p w14:paraId="26140C3A" w14:textId="77777777" w:rsidR="0084346C" w:rsidRPr="00F80929" w:rsidRDefault="0084346C" w:rsidP="00F80929">
            <w:pPr>
              <w:pStyle w:val="TableTextEntries"/>
            </w:pPr>
            <w:r w:rsidRPr="00F80929">
              <w:t>7</w:t>
            </w:r>
          </w:p>
        </w:tc>
        <w:tc>
          <w:tcPr>
            <w:tcW w:w="436" w:type="pct"/>
            <w:noWrap/>
            <w:hideMark/>
          </w:tcPr>
          <w:p w14:paraId="6A25CA82" w14:textId="77777777" w:rsidR="0084346C" w:rsidRPr="00F80929" w:rsidRDefault="0084346C" w:rsidP="00F80929">
            <w:pPr>
              <w:pStyle w:val="TableTextEntries"/>
            </w:pPr>
            <w:r w:rsidRPr="00F80929">
              <w:t>0</w:t>
            </w:r>
          </w:p>
        </w:tc>
        <w:tc>
          <w:tcPr>
            <w:tcW w:w="435" w:type="pct"/>
            <w:noWrap/>
            <w:hideMark/>
          </w:tcPr>
          <w:p w14:paraId="46D6DB55" w14:textId="77777777" w:rsidR="0084346C" w:rsidRPr="00F80929" w:rsidRDefault="0084346C" w:rsidP="00F80929">
            <w:pPr>
              <w:pStyle w:val="TableTextEntries"/>
            </w:pPr>
            <w:r w:rsidRPr="00F80929">
              <w:t>1</w:t>
            </w:r>
          </w:p>
        </w:tc>
        <w:tc>
          <w:tcPr>
            <w:tcW w:w="438" w:type="pct"/>
            <w:noWrap/>
            <w:hideMark/>
          </w:tcPr>
          <w:p w14:paraId="3BA91A41" w14:textId="77777777" w:rsidR="0084346C" w:rsidRPr="00F80929" w:rsidRDefault="0084346C" w:rsidP="00F80929">
            <w:pPr>
              <w:pStyle w:val="TableTextEntries"/>
            </w:pPr>
            <w:r w:rsidRPr="00F80929">
              <w:t>9</w:t>
            </w:r>
          </w:p>
        </w:tc>
        <w:tc>
          <w:tcPr>
            <w:tcW w:w="435" w:type="pct"/>
            <w:noWrap/>
            <w:hideMark/>
          </w:tcPr>
          <w:p w14:paraId="6161094D" w14:textId="77777777" w:rsidR="0084346C" w:rsidRPr="00F80929" w:rsidRDefault="0084346C" w:rsidP="00F80929">
            <w:pPr>
              <w:pStyle w:val="TableTextEntries"/>
            </w:pPr>
            <w:r w:rsidRPr="00F80929">
              <w:t>0</w:t>
            </w:r>
          </w:p>
        </w:tc>
        <w:tc>
          <w:tcPr>
            <w:tcW w:w="307" w:type="pct"/>
            <w:noWrap/>
            <w:hideMark/>
          </w:tcPr>
          <w:p w14:paraId="62AEB912" w14:textId="77777777" w:rsidR="0084346C" w:rsidRPr="00F80929" w:rsidRDefault="0084346C" w:rsidP="00F80929">
            <w:pPr>
              <w:pStyle w:val="TableTextEntries"/>
            </w:pPr>
            <w:r w:rsidRPr="00F80929">
              <w:t>0</w:t>
            </w:r>
          </w:p>
        </w:tc>
      </w:tr>
      <w:tr w:rsidR="00A9202C" w:rsidRPr="00F80929" w14:paraId="4B471ABD" w14:textId="77777777" w:rsidTr="00F80929">
        <w:trPr>
          <w:cantSplit/>
          <w:tblHeader w:val="0"/>
        </w:trPr>
        <w:tc>
          <w:tcPr>
            <w:tcW w:w="681" w:type="pct"/>
            <w:noWrap/>
            <w:hideMark/>
          </w:tcPr>
          <w:p w14:paraId="40786A76" w14:textId="77777777" w:rsidR="0084346C" w:rsidRPr="00F80929" w:rsidRDefault="0084346C" w:rsidP="00F80929">
            <w:pPr>
              <w:pStyle w:val="TableTextEntries"/>
            </w:pPr>
            <w:r w:rsidRPr="00F80929">
              <w:t>Ghana</w:t>
            </w:r>
          </w:p>
        </w:tc>
        <w:tc>
          <w:tcPr>
            <w:tcW w:w="494" w:type="pct"/>
            <w:noWrap/>
            <w:hideMark/>
          </w:tcPr>
          <w:p w14:paraId="669903A9" w14:textId="77777777" w:rsidR="0084346C" w:rsidRPr="00F80929" w:rsidRDefault="0084346C" w:rsidP="00F80929">
            <w:pPr>
              <w:pStyle w:val="TableTextEntries"/>
            </w:pPr>
            <w:r w:rsidRPr="00F80929">
              <w:t> 29</w:t>
            </w:r>
          </w:p>
        </w:tc>
        <w:tc>
          <w:tcPr>
            <w:tcW w:w="345" w:type="pct"/>
            <w:noWrap/>
            <w:hideMark/>
          </w:tcPr>
          <w:p w14:paraId="172E5F96" w14:textId="77777777" w:rsidR="0084346C" w:rsidRPr="00F80929" w:rsidRDefault="0084346C" w:rsidP="00F80929">
            <w:pPr>
              <w:pStyle w:val="TableTextEntries"/>
            </w:pPr>
            <w:r w:rsidRPr="00F80929">
              <w:t>40</w:t>
            </w:r>
          </w:p>
        </w:tc>
        <w:tc>
          <w:tcPr>
            <w:tcW w:w="435" w:type="pct"/>
            <w:noWrap/>
            <w:hideMark/>
          </w:tcPr>
          <w:p w14:paraId="6915B443" w14:textId="77777777" w:rsidR="0084346C" w:rsidRPr="00F80929" w:rsidRDefault="0084346C" w:rsidP="00F80929">
            <w:pPr>
              <w:pStyle w:val="TableTextEntries"/>
            </w:pPr>
            <w:r w:rsidRPr="00F80929">
              <w:t>22</w:t>
            </w:r>
          </w:p>
        </w:tc>
        <w:tc>
          <w:tcPr>
            <w:tcW w:w="436" w:type="pct"/>
            <w:noWrap/>
            <w:hideMark/>
          </w:tcPr>
          <w:p w14:paraId="00B16614" w14:textId="77777777" w:rsidR="0084346C" w:rsidRPr="00F80929" w:rsidRDefault="0084346C" w:rsidP="00F80929">
            <w:pPr>
              <w:pStyle w:val="TableTextEntries"/>
            </w:pPr>
            <w:r w:rsidRPr="00F80929">
              <w:t>3</w:t>
            </w:r>
          </w:p>
        </w:tc>
        <w:tc>
          <w:tcPr>
            <w:tcW w:w="436" w:type="pct"/>
            <w:noWrap/>
            <w:hideMark/>
          </w:tcPr>
          <w:p w14:paraId="30A5CAC8" w14:textId="77777777" w:rsidR="0084346C" w:rsidRPr="00F80929" w:rsidRDefault="0084346C" w:rsidP="00F80929">
            <w:pPr>
              <w:pStyle w:val="TableTextEntries"/>
            </w:pPr>
            <w:r w:rsidRPr="00F80929">
              <w:t>5</w:t>
            </w:r>
          </w:p>
        </w:tc>
        <w:tc>
          <w:tcPr>
            <w:tcW w:w="436" w:type="pct"/>
            <w:noWrap/>
            <w:hideMark/>
          </w:tcPr>
          <w:p w14:paraId="6361395D" w14:textId="77777777" w:rsidR="0084346C" w:rsidRPr="00F80929" w:rsidRDefault="0084346C" w:rsidP="00F80929">
            <w:pPr>
              <w:pStyle w:val="TableTextEntries"/>
            </w:pPr>
            <w:r w:rsidRPr="00F80929">
              <w:t>4</w:t>
            </w:r>
          </w:p>
        </w:tc>
        <w:tc>
          <w:tcPr>
            <w:tcW w:w="435" w:type="pct"/>
            <w:noWrap/>
            <w:hideMark/>
          </w:tcPr>
          <w:p w14:paraId="23E2A0E8" w14:textId="77777777" w:rsidR="0084346C" w:rsidRPr="00F80929" w:rsidRDefault="0084346C" w:rsidP="00F80929">
            <w:pPr>
              <w:pStyle w:val="TableTextEntries"/>
            </w:pPr>
            <w:r w:rsidRPr="00F80929">
              <w:t>1</w:t>
            </w:r>
          </w:p>
        </w:tc>
        <w:tc>
          <w:tcPr>
            <w:tcW w:w="438" w:type="pct"/>
            <w:noWrap/>
            <w:hideMark/>
          </w:tcPr>
          <w:p w14:paraId="4843A6AB" w14:textId="77777777" w:rsidR="0084346C" w:rsidRPr="00F80929" w:rsidRDefault="0084346C" w:rsidP="00F80929">
            <w:pPr>
              <w:pStyle w:val="TableTextEntries"/>
            </w:pPr>
            <w:r w:rsidRPr="00F80929">
              <w:t>5</w:t>
            </w:r>
          </w:p>
        </w:tc>
        <w:tc>
          <w:tcPr>
            <w:tcW w:w="435" w:type="pct"/>
            <w:noWrap/>
            <w:hideMark/>
          </w:tcPr>
          <w:p w14:paraId="665DC569" w14:textId="77777777" w:rsidR="0084346C" w:rsidRPr="00F80929" w:rsidRDefault="0084346C" w:rsidP="00F80929">
            <w:pPr>
              <w:pStyle w:val="TableTextEntries"/>
            </w:pPr>
            <w:r w:rsidRPr="00F80929">
              <w:t>0</w:t>
            </w:r>
          </w:p>
        </w:tc>
        <w:tc>
          <w:tcPr>
            <w:tcW w:w="307" w:type="pct"/>
            <w:noWrap/>
            <w:hideMark/>
          </w:tcPr>
          <w:p w14:paraId="366B3E70" w14:textId="77777777" w:rsidR="0084346C" w:rsidRPr="00F80929" w:rsidRDefault="0084346C" w:rsidP="00F80929">
            <w:pPr>
              <w:pStyle w:val="TableTextEntries"/>
            </w:pPr>
            <w:r w:rsidRPr="00F80929">
              <w:t>0</w:t>
            </w:r>
          </w:p>
        </w:tc>
      </w:tr>
      <w:tr w:rsidR="00A9202C" w:rsidRPr="00F80929" w14:paraId="0E229624"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01D9AC84" w14:textId="77777777" w:rsidR="0084346C" w:rsidRPr="00F80929" w:rsidRDefault="0084346C" w:rsidP="00F80929">
            <w:pPr>
              <w:pStyle w:val="TableTextEntries"/>
            </w:pPr>
            <w:r w:rsidRPr="00F80929">
              <w:t>Ivory Coast</w:t>
            </w:r>
          </w:p>
        </w:tc>
        <w:tc>
          <w:tcPr>
            <w:tcW w:w="494" w:type="pct"/>
            <w:noWrap/>
            <w:hideMark/>
          </w:tcPr>
          <w:p w14:paraId="16BBEDFE" w14:textId="77777777" w:rsidR="0084346C" w:rsidRPr="00F80929" w:rsidRDefault="0084346C" w:rsidP="00F80929">
            <w:pPr>
              <w:pStyle w:val="TableTextEntries"/>
            </w:pPr>
            <w:r w:rsidRPr="00F80929">
              <w:t> </w:t>
            </w:r>
          </w:p>
        </w:tc>
        <w:tc>
          <w:tcPr>
            <w:tcW w:w="345" w:type="pct"/>
            <w:noWrap/>
            <w:hideMark/>
          </w:tcPr>
          <w:p w14:paraId="42A5D8EE" w14:textId="77777777" w:rsidR="0084346C" w:rsidRPr="00F80929" w:rsidRDefault="0084346C" w:rsidP="00F80929">
            <w:pPr>
              <w:pStyle w:val="TableTextEntries"/>
            </w:pPr>
            <w:r w:rsidRPr="00F80929">
              <w:t>5</w:t>
            </w:r>
          </w:p>
        </w:tc>
        <w:tc>
          <w:tcPr>
            <w:tcW w:w="435" w:type="pct"/>
            <w:noWrap/>
            <w:hideMark/>
          </w:tcPr>
          <w:p w14:paraId="6F800105" w14:textId="77777777" w:rsidR="0084346C" w:rsidRPr="00F80929" w:rsidRDefault="0084346C" w:rsidP="00F80929">
            <w:pPr>
              <w:pStyle w:val="TableTextEntries"/>
            </w:pPr>
            <w:r w:rsidRPr="00F80929">
              <w:t>0</w:t>
            </w:r>
          </w:p>
        </w:tc>
        <w:tc>
          <w:tcPr>
            <w:tcW w:w="436" w:type="pct"/>
            <w:noWrap/>
            <w:hideMark/>
          </w:tcPr>
          <w:p w14:paraId="1CB3FF80" w14:textId="77777777" w:rsidR="0084346C" w:rsidRPr="00F80929" w:rsidRDefault="0084346C" w:rsidP="00F80929">
            <w:pPr>
              <w:pStyle w:val="TableTextEntries"/>
            </w:pPr>
            <w:r w:rsidRPr="00F80929">
              <w:t>2</w:t>
            </w:r>
          </w:p>
        </w:tc>
        <w:tc>
          <w:tcPr>
            <w:tcW w:w="436" w:type="pct"/>
            <w:noWrap/>
            <w:hideMark/>
          </w:tcPr>
          <w:p w14:paraId="405D8D85" w14:textId="77777777" w:rsidR="0084346C" w:rsidRPr="00F80929" w:rsidRDefault="0084346C" w:rsidP="00F80929">
            <w:pPr>
              <w:pStyle w:val="TableTextEntries"/>
            </w:pPr>
            <w:r w:rsidRPr="00F80929">
              <w:t>0</w:t>
            </w:r>
          </w:p>
        </w:tc>
        <w:tc>
          <w:tcPr>
            <w:tcW w:w="436" w:type="pct"/>
            <w:noWrap/>
            <w:hideMark/>
          </w:tcPr>
          <w:p w14:paraId="600AEDBF" w14:textId="77777777" w:rsidR="0084346C" w:rsidRPr="00F80929" w:rsidRDefault="0084346C" w:rsidP="00F80929">
            <w:pPr>
              <w:pStyle w:val="TableTextEntries"/>
            </w:pPr>
            <w:r w:rsidRPr="00F80929">
              <w:t>3</w:t>
            </w:r>
          </w:p>
        </w:tc>
        <w:tc>
          <w:tcPr>
            <w:tcW w:w="435" w:type="pct"/>
            <w:noWrap/>
            <w:hideMark/>
          </w:tcPr>
          <w:p w14:paraId="1E4FAEB3" w14:textId="77777777" w:rsidR="0084346C" w:rsidRPr="00F80929" w:rsidRDefault="0084346C" w:rsidP="00F80929">
            <w:pPr>
              <w:pStyle w:val="TableTextEntries"/>
            </w:pPr>
            <w:r w:rsidRPr="00F80929">
              <w:t>0</w:t>
            </w:r>
          </w:p>
        </w:tc>
        <w:tc>
          <w:tcPr>
            <w:tcW w:w="438" w:type="pct"/>
            <w:noWrap/>
            <w:hideMark/>
          </w:tcPr>
          <w:p w14:paraId="71EDDB98" w14:textId="77777777" w:rsidR="0084346C" w:rsidRPr="00F80929" w:rsidRDefault="0084346C" w:rsidP="00F80929">
            <w:pPr>
              <w:pStyle w:val="TableTextEntries"/>
            </w:pPr>
            <w:r w:rsidRPr="00F80929">
              <w:t>0</w:t>
            </w:r>
          </w:p>
        </w:tc>
        <w:tc>
          <w:tcPr>
            <w:tcW w:w="435" w:type="pct"/>
            <w:noWrap/>
            <w:hideMark/>
          </w:tcPr>
          <w:p w14:paraId="4D0E5CDD" w14:textId="77777777" w:rsidR="0084346C" w:rsidRPr="00F80929" w:rsidRDefault="0084346C" w:rsidP="00F80929">
            <w:pPr>
              <w:pStyle w:val="TableTextEntries"/>
            </w:pPr>
            <w:r w:rsidRPr="00F80929">
              <w:t>0</w:t>
            </w:r>
          </w:p>
        </w:tc>
        <w:tc>
          <w:tcPr>
            <w:tcW w:w="307" w:type="pct"/>
            <w:noWrap/>
            <w:hideMark/>
          </w:tcPr>
          <w:p w14:paraId="3B0D73DC" w14:textId="77777777" w:rsidR="0084346C" w:rsidRPr="00F80929" w:rsidRDefault="0084346C" w:rsidP="00F80929">
            <w:pPr>
              <w:pStyle w:val="TableTextEntries"/>
            </w:pPr>
            <w:r w:rsidRPr="00F80929">
              <w:t>0</w:t>
            </w:r>
          </w:p>
        </w:tc>
      </w:tr>
      <w:tr w:rsidR="00A9202C" w:rsidRPr="00F80929" w14:paraId="1BCBE1D5" w14:textId="77777777" w:rsidTr="00F80929">
        <w:trPr>
          <w:cantSplit/>
          <w:tblHeader w:val="0"/>
        </w:trPr>
        <w:tc>
          <w:tcPr>
            <w:tcW w:w="681" w:type="pct"/>
            <w:noWrap/>
            <w:hideMark/>
          </w:tcPr>
          <w:p w14:paraId="5FE6A709" w14:textId="77777777" w:rsidR="0084346C" w:rsidRPr="00F80929" w:rsidRDefault="0084346C" w:rsidP="00F80929">
            <w:pPr>
              <w:pStyle w:val="TableTextEntries"/>
            </w:pPr>
            <w:r w:rsidRPr="00F80929">
              <w:lastRenderedPageBreak/>
              <w:t>Kenya</w:t>
            </w:r>
          </w:p>
        </w:tc>
        <w:tc>
          <w:tcPr>
            <w:tcW w:w="494" w:type="pct"/>
            <w:noWrap/>
            <w:hideMark/>
          </w:tcPr>
          <w:p w14:paraId="2EA2FACF" w14:textId="77777777" w:rsidR="0084346C" w:rsidRPr="00F80929" w:rsidRDefault="0084346C" w:rsidP="00F80929">
            <w:pPr>
              <w:pStyle w:val="TableTextEntries"/>
            </w:pPr>
            <w:r w:rsidRPr="00F80929">
              <w:t> 50</w:t>
            </w:r>
          </w:p>
        </w:tc>
        <w:tc>
          <w:tcPr>
            <w:tcW w:w="345" w:type="pct"/>
            <w:noWrap/>
            <w:hideMark/>
          </w:tcPr>
          <w:p w14:paraId="3D7C9850" w14:textId="77777777" w:rsidR="0084346C" w:rsidRPr="00F80929" w:rsidRDefault="0084346C" w:rsidP="00F80929">
            <w:pPr>
              <w:pStyle w:val="TableTextEntries"/>
            </w:pPr>
            <w:r w:rsidRPr="00F80929">
              <w:t>88</w:t>
            </w:r>
          </w:p>
        </w:tc>
        <w:tc>
          <w:tcPr>
            <w:tcW w:w="435" w:type="pct"/>
            <w:noWrap/>
            <w:hideMark/>
          </w:tcPr>
          <w:p w14:paraId="6FEC08FB" w14:textId="77777777" w:rsidR="0084346C" w:rsidRPr="00F80929" w:rsidRDefault="0084346C" w:rsidP="00F80929">
            <w:pPr>
              <w:pStyle w:val="TableTextEntries"/>
            </w:pPr>
            <w:r w:rsidRPr="00F80929">
              <w:t>27</w:t>
            </w:r>
          </w:p>
        </w:tc>
        <w:tc>
          <w:tcPr>
            <w:tcW w:w="436" w:type="pct"/>
            <w:noWrap/>
            <w:hideMark/>
          </w:tcPr>
          <w:p w14:paraId="4D216FCE" w14:textId="77777777" w:rsidR="0084346C" w:rsidRPr="00F80929" w:rsidRDefault="0084346C" w:rsidP="00F80929">
            <w:pPr>
              <w:pStyle w:val="TableTextEntries"/>
            </w:pPr>
            <w:r w:rsidRPr="00F80929">
              <w:t>3</w:t>
            </w:r>
          </w:p>
        </w:tc>
        <w:tc>
          <w:tcPr>
            <w:tcW w:w="436" w:type="pct"/>
            <w:noWrap/>
            <w:hideMark/>
          </w:tcPr>
          <w:p w14:paraId="16CB1DF6" w14:textId="77777777" w:rsidR="0084346C" w:rsidRPr="00F80929" w:rsidRDefault="0084346C" w:rsidP="00F80929">
            <w:pPr>
              <w:pStyle w:val="TableTextEntries"/>
            </w:pPr>
            <w:r w:rsidRPr="00F80929">
              <w:t>16</w:t>
            </w:r>
          </w:p>
        </w:tc>
        <w:tc>
          <w:tcPr>
            <w:tcW w:w="436" w:type="pct"/>
            <w:noWrap/>
            <w:hideMark/>
          </w:tcPr>
          <w:p w14:paraId="09491DF8" w14:textId="77777777" w:rsidR="0084346C" w:rsidRPr="00F80929" w:rsidRDefault="0084346C" w:rsidP="00F80929">
            <w:pPr>
              <w:pStyle w:val="TableTextEntries"/>
            </w:pPr>
            <w:r w:rsidRPr="00F80929">
              <w:t>4</w:t>
            </w:r>
          </w:p>
        </w:tc>
        <w:tc>
          <w:tcPr>
            <w:tcW w:w="435" w:type="pct"/>
            <w:noWrap/>
            <w:hideMark/>
          </w:tcPr>
          <w:p w14:paraId="550F5E07" w14:textId="77777777" w:rsidR="0084346C" w:rsidRPr="00F80929" w:rsidRDefault="0084346C" w:rsidP="00F80929">
            <w:pPr>
              <w:pStyle w:val="TableTextEntries"/>
            </w:pPr>
            <w:r w:rsidRPr="00F80929">
              <w:t>1</w:t>
            </w:r>
          </w:p>
        </w:tc>
        <w:tc>
          <w:tcPr>
            <w:tcW w:w="438" w:type="pct"/>
            <w:noWrap/>
            <w:hideMark/>
          </w:tcPr>
          <w:p w14:paraId="49970F74" w14:textId="77777777" w:rsidR="0084346C" w:rsidRPr="00F80929" w:rsidRDefault="0084346C" w:rsidP="00F80929">
            <w:pPr>
              <w:pStyle w:val="TableTextEntries"/>
            </w:pPr>
            <w:r w:rsidRPr="00F80929">
              <w:t>30</w:t>
            </w:r>
          </w:p>
        </w:tc>
        <w:tc>
          <w:tcPr>
            <w:tcW w:w="435" w:type="pct"/>
            <w:noWrap/>
            <w:hideMark/>
          </w:tcPr>
          <w:p w14:paraId="4338B7F9" w14:textId="77777777" w:rsidR="0084346C" w:rsidRPr="00F80929" w:rsidRDefault="0084346C" w:rsidP="00F80929">
            <w:pPr>
              <w:pStyle w:val="TableTextEntries"/>
            </w:pPr>
            <w:r w:rsidRPr="00F80929">
              <w:t>5</w:t>
            </w:r>
          </w:p>
        </w:tc>
        <w:tc>
          <w:tcPr>
            <w:tcW w:w="307" w:type="pct"/>
            <w:noWrap/>
            <w:hideMark/>
          </w:tcPr>
          <w:p w14:paraId="71F69555" w14:textId="77777777" w:rsidR="0084346C" w:rsidRPr="00F80929" w:rsidRDefault="0084346C" w:rsidP="00F80929">
            <w:pPr>
              <w:pStyle w:val="TableTextEntries"/>
            </w:pPr>
            <w:r w:rsidRPr="00F80929">
              <w:t>2</w:t>
            </w:r>
          </w:p>
        </w:tc>
      </w:tr>
      <w:tr w:rsidR="00A9202C" w:rsidRPr="00F80929" w14:paraId="5E65F437"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77A356E8" w14:textId="77777777" w:rsidR="0084346C" w:rsidRPr="00F80929" w:rsidRDefault="0084346C" w:rsidP="00F80929">
            <w:pPr>
              <w:pStyle w:val="TableTextEntries"/>
            </w:pPr>
            <w:r w:rsidRPr="00F80929">
              <w:t>Lesotho</w:t>
            </w:r>
          </w:p>
        </w:tc>
        <w:tc>
          <w:tcPr>
            <w:tcW w:w="494" w:type="pct"/>
            <w:noWrap/>
            <w:hideMark/>
          </w:tcPr>
          <w:p w14:paraId="5049FAC4" w14:textId="77777777" w:rsidR="0084346C" w:rsidRPr="00F80929" w:rsidRDefault="0084346C" w:rsidP="00F80929">
            <w:pPr>
              <w:pStyle w:val="TableTextEntries"/>
            </w:pPr>
            <w:r w:rsidRPr="00F80929">
              <w:t> 6</w:t>
            </w:r>
          </w:p>
        </w:tc>
        <w:tc>
          <w:tcPr>
            <w:tcW w:w="345" w:type="pct"/>
            <w:noWrap/>
            <w:hideMark/>
          </w:tcPr>
          <w:p w14:paraId="41260E0A" w14:textId="77777777" w:rsidR="0084346C" w:rsidRPr="00F80929" w:rsidRDefault="0084346C" w:rsidP="00F80929">
            <w:pPr>
              <w:pStyle w:val="TableTextEntries"/>
            </w:pPr>
            <w:r w:rsidRPr="00F80929">
              <w:t>18</w:t>
            </w:r>
          </w:p>
        </w:tc>
        <w:tc>
          <w:tcPr>
            <w:tcW w:w="435" w:type="pct"/>
            <w:noWrap/>
            <w:hideMark/>
          </w:tcPr>
          <w:p w14:paraId="6BF5717E" w14:textId="77777777" w:rsidR="0084346C" w:rsidRPr="00F80929" w:rsidRDefault="0084346C" w:rsidP="00F80929">
            <w:pPr>
              <w:pStyle w:val="TableTextEntries"/>
            </w:pPr>
            <w:r w:rsidRPr="00F80929">
              <w:t>3</w:t>
            </w:r>
          </w:p>
        </w:tc>
        <w:tc>
          <w:tcPr>
            <w:tcW w:w="436" w:type="pct"/>
            <w:noWrap/>
            <w:hideMark/>
          </w:tcPr>
          <w:p w14:paraId="420FE323" w14:textId="77777777" w:rsidR="0084346C" w:rsidRPr="00F80929" w:rsidRDefault="0084346C" w:rsidP="00F80929">
            <w:pPr>
              <w:pStyle w:val="TableTextEntries"/>
            </w:pPr>
            <w:r w:rsidRPr="00F80929">
              <w:t>1</w:t>
            </w:r>
          </w:p>
        </w:tc>
        <w:tc>
          <w:tcPr>
            <w:tcW w:w="436" w:type="pct"/>
            <w:noWrap/>
            <w:hideMark/>
          </w:tcPr>
          <w:p w14:paraId="768992FF" w14:textId="77777777" w:rsidR="0084346C" w:rsidRPr="00F80929" w:rsidRDefault="0084346C" w:rsidP="00F80929">
            <w:pPr>
              <w:pStyle w:val="TableTextEntries"/>
            </w:pPr>
            <w:r w:rsidRPr="00F80929">
              <w:t>2</w:t>
            </w:r>
          </w:p>
        </w:tc>
        <w:tc>
          <w:tcPr>
            <w:tcW w:w="436" w:type="pct"/>
            <w:noWrap/>
            <w:hideMark/>
          </w:tcPr>
          <w:p w14:paraId="16D94650" w14:textId="77777777" w:rsidR="0084346C" w:rsidRPr="00F80929" w:rsidRDefault="0084346C" w:rsidP="00F80929">
            <w:pPr>
              <w:pStyle w:val="TableTextEntries"/>
            </w:pPr>
            <w:r w:rsidRPr="00F80929">
              <w:t>0</w:t>
            </w:r>
          </w:p>
        </w:tc>
        <w:tc>
          <w:tcPr>
            <w:tcW w:w="435" w:type="pct"/>
            <w:noWrap/>
            <w:hideMark/>
          </w:tcPr>
          <w:p w14:paraId="286B2057" w14:textId="77777777" w:rsidR="0084346C" w:rsidRPr="00F80929" w:rsidRDefault="0084346C" w:rsidP="00F80929">
            <w:pPr>
              <w:pStyle w:val="TableTextEntries"/>
            </w:pPr>
            <w:r w:rsidRPr="00F80929">
              <w:t>1</w:t>
            </w:r>
          </w:p>
        </w:tc>
        <w:tc>
          <w:tcPr>
            <w:tcW w:w="438" w:type="pct"/>
            <w:noWrap/>
            <w:hideMark/>
          </w:tcPr>
          <w:p w14:paraId="30C462B4" w14:textId="77777777" w:rsidR="0084346C" w:rsidRPr="00F80929" w:rsidRDefault="0084346C" w:rsidP="00F80929">
            <w:pPr>
              <w:pStyle w:val="TableTextEntries"/>
            </w:pPr>
            <w:r w:rsidRPr="00F80929">
              <w:t>11</w:t>
            </w:r>
          </w:p>
        </w:tc>
        <w:tc>
          <w:tcPr>
            <w:tcW w:w="435" w:type="pct"/>
            <w:noWrap/>
            <w:hideMark/>
          </w:tcPr>
          <w:p w14:paraId="790B5699" w14:textId="77777777" w:rsidR="0084346C" w:rsidRPr="00F80929" w:rsidRDefault="0084346C" w:rsidP="00F80929">
            <w:pPr>
              <w:pStyle w:val="TableTextEntries"/>
            </w:pPr>
            <w:r w:rsidRPr="00F80929">
              <w:t>0</w:t>
            </w:r>
          </w:p>
        </w:tc>
        <w:tc>
          <w:tcPr>
            <w:tcW w:w="307" w:type="pct"/>
            <w:noWrap/>
            <w:hideMark/>
          </w:tcPr>
          <w:p w14:paraId="43062929" w14:textId="77777777" w:rsidR="0084346C" w:rsidRPr="00F80929" w:rsidRDefault="0084346C" w:rsidP="00F80929">
            <w:pPr>
              <w:pStyle w:val="TableTextEntries"/>
            </w:pPr>
            <w:r w:rsidRPr="00F80929">
              <w:t>0</w:t>
            </w:r>
          </w:p>
        </w:tc>
      </w:tr>
      <w:tr w:rsidR="00A9202C" w:rsidRPr="00F80929" w14:paraId="6BB7D737" w14:textId="77777777" w:rsidTr="00F80929">
        <w:trPr>
          <w:cantSplit/>
          <w:tblHeader w:val="0"/>
        </w:trPr>
        <w:tc>
          <w:tcPr>
            <w:tcW w:w="681" w:type="pct"/>
            <w:noWrap/>
            <w:hideMark/>
          </w:tcPr>
          <w:p w14:paraId="0856D885" w14:textId="77777777" w:rsidR="0084346C" w:rsidRPr="00F80929" w:rsidRDefault="0084346C" w:rsidP="00F80929">
            <w:pPr>
              <w:pStyle w:val="TableTextEntries"/>
            </w:pPr>
            <w:r w:rsidRPr="00F80929">
              <w:t>Liberia</w:t>
            </w:r>
          </w:p>
        </w:tc>
        <w:tc>
          <w:tcPr>
            <w:tcW w:w="494" w:type="pct"/>
            <w:noWrap/>
            <w:hideMark/>
          </w:tcPr>
          <w:p w14:paraId="06BD276F" w14:textId="77777777" w:rsidR="0084346C" w:rsidRPr="00F80929" w:rsidRDefault="0084346C" w:rsidP="00F80929">
            <w:pPr>
              <w:pStyle w:val="TableTextEntries"/>
            </w:pPr>
            <w:r w:rsidRPr="00F80929">
              <w:t> </w:t>
            </w:r>
          </w:p>
        </w:tc>
        <w:tc>
          <w:tcPr>
            <w:tcW w:w="345" w:type="pct"/>
            <w:noWrap/>
            <w:hideMark/>
          </w:tcPr>
          <w:p w14:paraId="219E7AE2" w14:textId="77777777" w:rsidR="0084346C" w:rsidRPr="00F80929" w:rsidRDefault="0084346C" w:rsidP="00F80929">
            <w:pPr>
              <w:pStyle w:val="TableTextEntries"/>
            </w:pPr>
            <w:r w:rsidRPr="00F80929">
              <w:t>21</w:t>
            </w:r>
          </w:p>
        </w:tc>
        <w:tc>
          <w:tcPr>
            <w:tcW w:w="435" w:type="pct"/>
            <w:noWrap/>
            <w:hideMark/>
          </w:tcPr>
          <w:p w14:paraId="57DCF45C" w14:textId="77777777" w:rsidR="0084346C" w:rsidRPr="00F80929" w:rsidRDefault="0084346C" w:rsidP="00F80929">
            <w:pPr>
              <w:pStyle w:val="TableTextEntries"/>
            </w:pPr>
            <w:r w:rsidRPr="00F80929">
              <w:t>0</w:t>
            </w:r>
          </w:p>
        </w:tc>
        <w:tc>
          <w:tcPr>
            <w:tcW w:w="436" w:type="pct"/>
            <w:noWrap/>
            <w:hideMark/>
          </w:tcPr>
          <w:p w14:paraId="52975978" w14:textId="77777777" w:rsidR="0084346C" w:rsidRPr="00F80929" w:rsidRDefault="0084346C" w:rsidP="00F80929">
            <w:pPr>
              <w:pStyle w:val="TableTextEntries"/>
            </w:pPr>
            <w:r w:rsidRPr="00F80929">
              <w:t>8</w:t>
            </w:r>
          </w:p>
        </w:tc>
        <w:tc>
          <w:tcPr>
            <w:tcW w:w="436" w:type="pct"/>
            <w:noWrap/>
            <w:hideMark/>
          </w:tcPr>
          <w:p w14:paraId="13502797" w14:textId="77777777" w:rsidR="0084346C" w:rsidRPr="00F80929" w:rsidRDefault="0084346C" w:rsidP="00F80929">
            <w:pPr>
              <w:pStyle w:val="TableTextEntries"/>
            </w:pPr>
            <w:r w:rsidRPr="00F80929">
              <w:t>3</w:t>
            </w:r>
          </w:p>
        </w:tc>
        <w:tc>
          <w:tcPr>
            <w:tcW w:w="436" w:type="pct"/>
            <w:noWrap/>
            <w:hideMark/>
          </w:tcPr>
          <w:p w14:paraId="050B7AEA" w14:textId="77777777" w:rsidR="0084346C" w:rsidRPr="00F80929" w:rsidRDefault="0084346C" w:rsidP="00F80929">
            <w:pPr>
              <w:pStyle w:val="TableTextEntries"/>
            </w:pPr>
            <w:r w:rsidRPr="00F80929">
              <w:t>0</w:t>
            </w:r>
          </w:p>
        </w:tc>
        <w:tc>
          <w:tcPr>
            <w:tcW w:w="435" w:type="pct"/>
            <w:noWrap/>
            <w:hideMark/>
          </w:tcPr>
          <w:p w14:paraId="2477192F" w14:textId="77777777" w:rsidR="0084346C" w:rsidRPr="00F80929" w:rsidRDefault="0084346C" w:rsidP="00F80929">
            <w:pPr>
              <w:pStyle w:val="TableTextEntries"/>
            </w:pPr>
            <w:r w:rsidRPr="00F80929">
              <w:t>2</w:t>
            </w:r>
          </w:p>
        </w:tc>
        <w:tc>
          <w:tcPr>
            <w:tcW w:w="438" w:type="pct"/>
            <w:noWrap/>
            <w:hideMark/>
          </w:tcPr>
          <w:p w14:paraId="080DE011" w14:textId="77777777" w:rsidR="0084346C" w:rsidRPr="00F80929" w:rsidRDefault="0084346C" w:rsidP="00F80929">
            <w:pPr>
              <w:pStyle w:val="TableTextEntries"/>
            </w:pPr>
            <w:r w:rsidRPr="00F80929">
              <w:t>8</w:t>
            </w:r>
          </w:p>
        </w:tc>
        <w:tc>
          <w:tcPr>
            <w:tcW w:w="435" w:type="pct"/>
            <w:noWrap/>
            <w:hideMark/>
          </w:tcPr>
          <w:p w14:paraId="1759A44D" w14:textId="77777777" w:rsidR="0084346C" w:rsidRPr="00F80929" w:rsidRDefault="0084346C" w:rsidP="00F80929">
            <w:pPr>
              <w:pStyle w:val="TableTextEntries"/>
            </w:pPr>
            <w:r w:rsidRPr="00F80929">
              <w:t>0</w:t>
            </w:r>
          </w:p>
        </w:tc>
        <w:tc>
          <w:tcPr>
            <w:tcW w:w="307" w:type="pct"/>
            <w:noWrap/>
            <w:hideMark/>
          </w:tcPr>
          <w:p w14:paraId="6500D352" w14:textId="77777777" w:rsidR="0084346C" w:rsidRPr="00F80929" w:rsidRDefault="0084346C" w:rsidP="00F80929">
            <w:pPr>
              <w:pStyle w:val="TableTextEntries"/>
            </w:pPr>
            <w:r w:rsidRPr="00F80929">
              <w:t>0</w:t>
            </w:r>
          </w:p>
        </w:tc>
      </w:tr>
      <w:tr w:rsidR="00A9202C" w:rsidRPr="00F80929" w14:paraId="5D944FE4"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06C83E70" w14:textId="77777777" w:rsidR="0084346C" w:rsidRPr="00F80929" w:rsidRDefault="0084346C" w:rsidP="00F80929">
            <w:pPr>
              <w:pStyle w:val="TableTextEntries"/>
            </w:pPr>
            <w:r w:rsidRPr="00F80929">
              <w:t>Libya</w:t>
            </w:r>
          </w:p>
        </w:tc>
        <w:tc>
          <w:tcPr>
            <w:tcW w:w="494" w:type="pct"/>
            <w:noWrap/>
            <w:hideMark/>
          </w:tcPr>
          <w:p w14:paraId="4B100011" w14:textId="77777777" w:rsidR="0084346C" w:rsidRPr="00F80929" w:rsidRDefault="0084346C" w:rsidP="00F80929">
            <w:pPr>
              <w:pStyle w:val="TableTextEntries"/>
            </w:pPr>
            <w:r w:rsidRPr="00F80929">
              <w:t> </w:t>
            </w:r>
          </w:p>
        </w:tc>
        <w:tc>
          <w:tcPr>
            <w:tcW w:w="345" w:type="pct"/>
            <w:noWrap/>
            <w:hideMark/>
          </w:tcPr>
          <w:p w14:paraId="3FDF5A8D" w14:textId="77777777" w:rsidR="0084346C" w:rsidRPr="00F80929" w:rsidRDefault="0084346C" w:rsidP="00F80929">
            <w:pPr>
              <w:pStyle w:val="TableTextEntries"/>
            </w:pPr>
            <w:r w:rsidRPr="00F80929">
              <w:t>0</w:t>
            </w:r>
          </w:p>
        </w:tc>
        <w:tc>
          <w:tcPr>
            <w:tcW w:w="435" w:type="pct"/>
            <w:noWrap/>
            <w:hideMark/>
          </w:tcPr>
          <w:p w14:paraId="76A1ACE9" w14:textId="77777777" w:rsidR="0084346C" w:rsidRPr="00F80929" w:rsidRDefault="0084346C" w:rsidP="00F80929">
            <w:pPr>
              <w:pStyle w:val="TableTextEntries"/>
            </w:pPr>
            <w:r w:rsidRPr="00F80929">
              <w:t>0</w:t>
            </w:r>
          </w:p>
        </w:tc>
        <w:tc>
          <w:tcPr>
            <w:tcW w:w="436" w:type="pct"/>
            <w:noWrap/>
            <w:hideMark/>
          </w:tcPr>
          <w:p w14:paraId="337350BE" w14:textId="77777777" w:rsidR="0084346C" w:rsidRPr="00F80929" w:rsidRDefault="0084346C" w:rsidP="00F80929">
            <w:pPr>
              <w:pStyle w:val="TableTextEntries"/>
            </w:pPr>
            <w:r w:rsidRPr="00F80929">
              <w:t>0</w:t>
            </w:r>
          </w:p>
        </w:tc>
        <w:tc>
          <w:tcPr>
            <w:tcW w:w="436" w:type="pct"/>
            <w:noWrap/>
            <w:hideMark/>
          </w:tcPr>
          <w:p w14:paraId="69ED6AA7" w14:textId="77777777" w:rsidR="0084346C" w:rsidRPr="00F80929" w:rsidRDefault="0084346C" w:rsidP="00F80929">
            <w:pPr>
              <w:pStyle w:val="TableTextEntries"/>
            </w:pPr>
            <w:r w:rsidRPr="00F80929">
              <w:t>0</w:t>
            </w:r>
          </w:p>
        </w:tc>
        <w:tc>
          <w:tcPr>
            <w:tcW w:w="436" w:type="pct"/>
            <w:noWrap/>
            <w:hideMark/>
          </w:tcPr>
          <w:p w14:paraId="54217C82" w14:textId="77777777" w:rsidR="0084346C" w:rsidRPr="00F80929" w:rsidRDefault="0084346C" w:rsidP="00F80929">
            <w:pPr>
              <w:pStyle w:val="TableTextEntries"/>
            </w:pPr>
            <w:r w:rsidRPr="00F80929">
              <w:t>0</w:t>
            </w:r>
          </w:p>
        </w:tc>
        <w:tc>
          <w:tcPr>
            <w:tcW w:w="435" w:type="pct"/>
            <w:noWrap/>
            <w:hideMark/>
          </w:tcPr>
          <w:p w14:paraId="23B25A06" w14:textId="77777777" w:rsidR="0084346C" w:rsidRPr="00F80929" w:rsidRDefault="0084346C" w:rsidP="00F80929">
            <w:pPr>
              <w:pStyle w:val="TableTextEntries"/>
            </w:pPr>
            <w:r w:rsidRPr="00F80929">
              <w:t>0</w:t>
            </w:r>
          </w:p>
        </w:tc>
        <w:tc>
          <w:tcPr>
            <w:tcW w:w="438" w:type="pct"/>
            <w:noWrap/>
            <w:hideMark/>
          </w:tcPr>
          <w:p w14:paraId="0C346702" w14:textId="77777777" w:rsidR="0084346C" w:rsidRPr="00F80929" w:rsidRDefault="0084346C" w:rsidP="00F80929">
            <w:pPr>
              <w:pStyle w:val="TableTextEntries"/>
            </w:pPr>
            <w:r w:rsidRPr="00F80929">
              <w:t>0</w:t>
            </w:r>
          </w:p>
        </w:tc>
        <w:tc>
          <w:tcPr>
            <w:tcW w:w="435" w:type="pct"/>
            <w:noWrap/>
            <w:hideMark/>
          </w:tcPr>
          <w:p w14:paraId="51606E80" w14:textId="77777777" w:rsidR="0084346C" w:rsidRPr="00F80929" w:rsidRDefault="0084346C" w:rsidP="00F80929">
            <w:pPr>
              <w:pStyle w:val="TableTextEntries"/>
            </w:pPr>
            <w:r w:rsidRPr="00F80929">
              <w:t>0</w:t>
            </w:r>
          </w:p>
        </w:tc>
        <w:tc>
          <w:tcPr>
            <w:tcW w:w="307" w:type="pct"/>
            <w:noWrap/>
            <w:hideMark/>
          </w:tcPr>
          <w:p w14:paraId="7B7BF5DE" w14:textId="77777777" w:rsidR="0084346C" w:rsidRPr="00F80929" w:rsidRDefault="0084346C" w:rsidP="00F80929">
            <w:pPr>
              <w:pStyle w:val="TableTextEntries"/>
            </w:pPr>
            <w:r w:rsidRPr="00F80929">
              <w:t>0</w:t>
            </w:r>
          </w:p>
        </w:tc>
      </w:tr>
      <w:tr w:rsidR="00A9202C" w:rsidRPr="00F80929" w14:paraId="0F8F0860" w14:textId="77777777" w:rsidTr="00F80929">
        <w:trPr>
          <w:cantSplit/>
          <w:tblHeader w:val="0"/>
        </w:trPr>
        <w:tc>
          <w:tcPr>
            <w:tcW w:w="681" w:type="pct"/>
            <w:noWrap/>
            <w:hideMark/>
          </w:tcPr>
          <w:p w14:paraId="1DC9BC9D" w14:textId="77777777" w:rsidR="0084346C" w:rsidRPr="00F80929" w:rsidRDefault="0084346C" w:rsidP="00F80929">
            <w:pPr>
              <w:pStyle w:val="TableTextEntries"/>
            </w:pPr>
            <w:r w:rsidRPr="00F80929">
              <w:t>Madagascar</w:t>
            </w:r>
          </w:p>
        </w:tc>
        <w:tc>
          <w:tcPr>
            <w:tcW w:w="494" w:type="pct"/>
            <w:noWrap/>
            <w:hideMark/>
          </w:tcPr>
          <w:p w14:paraId="5F55A441" w14:textId="77777777" w:rsidR="0084346C" w:rsidRPr="00F80929" w:rsidRDefault="0084346C" w:rsidP="00F80929">
            <w:pPr>
              <w:pStyle w:val="TableTextEntries"/>
            </w:pPr>
            <w:r w:rsidRPr="00F80929">
              <w:t> </w:t>
            </w:r>
          </w:p>
        </w:tc>
        <w:tc>
          <w:tcPr>
            <w:tcW w:w="345" w:type="pct"/>
            <w:noWrap/>
            <w:hideMark/>
          </w:tcPr>
          <w:p w14:paraId="738B4DEB" w14:textId="77777777" w:rsidR="0084346C" w:rsidRPr="00F80929" w:rsidRDefault="0084346C" w:rsidP="00F80929">
            <w:pPr>
              <w:pStyle w:val="TableTextEntries"/>
            </w:pPr>
            <w:r w:rsidRPr="00F80929">
              <w:t>18</w:t>
            </w:r>
          </w:p>
        </w:tc>
        <w:tc>
          <w:tcPr>
            <w:tcW w:w="435" w:type="pct"/>
            <w:noWrap/>
            <w:hideMark/>
          </w:tcPr>
          <w:p w14:paraId="42391753" w14:textId="77777777" w:rsidR="0084346C" w:rsidRPr="00F80929" w:rsidRDefault="0084346C" w:rsidP="00F80929">
            <w:pPr>
              <w:pStyle w:val="TableTextEntries"/>
            </w:pPr>
            <w:r w:rsidRPr="00F80929">
              <w:t>2</w:t>
            </w:r>
          </w:p>
        </w:tc>
        <w:tc>
          <w:tcPr>
            <w:tcW w:w="436" w:type="pct"/>
            <w:noWrap/>
            <w:hideMark/>
          </w:tcPr>
          <w:p w14:paraId="234094CF" w14:textId="77777777" w:rsidR="0084346C" w:rsidRPr="00F80929" w:rsidRDefault="0084346C" w:rsidP="00F80929">
            <w:pPr>
              <w:pStyle w:val="TableTextEntries"/>
            </w:pPr>
            <w:r w:rsidRPr="00F80929">
              <w:t>16</w:t>
            </w:r>
          </w:p>
        </w:tc>
        <w:tc>
          <w:tcPr>
            <w:tcW w:w="436" w:type="pct"/>
            <w:noWrap/>
            <w:hideMark/>
          </w:tcPr>
          <w:p w14:paraId="7F9991E0" w14:textId="77777777" w:rsidR="0084346C" w:rsidRPr="00F80929" w:rsidRDefault="0084346C" w:rsidP="00F80929">
            <w:pPr>
              <w:pStyle w:val="TableTextEntries"/>
            </w:pPr>
            <w:r w:rsidRPr="00F80929">
              <w:t>0</w:t>
            </w:r>
          </w:p>
        </w:tc>
        <w:tc>
          <w:tcPr>
            <w:tcW w:w="436" w:type="pct"/>
            <w:noWrap/>
            <w:hideMark/>
          </w:tcPr>
          <w:p w14:paraId="417E45EC" w14:textId="77777777" w:rsidR="0084346C" w:rsidRPr="00F80929" w:rsidRDefault="0084346C" w:rsidP="00F80929">
            <w:pPr>
              <w:pStyle w:val="TableTextEntries"/>
            </w:pPr>
            <w:r w:rsidRPr="00F80929">
              <w:t>0</w:t>
            </w:r>
          </w:p>
        </w:tc>
        <w:tc>
          <w:tcPr>
            <w:tcW w:w="435" w:type="pct"/>
            <w:noWrap/>
            <w:hideMark/>
          </w:tcPr>
          <w:p w14:paraId="244D38D7" w14:textId="77777777" w:rsidR="0084346C" w:rsidRPr="00F80929" w:rsidRDefault="0084346C" w:rsidP="00F80929">
            <w:pPr>
              <w:pStyle w:val="TableTextEntries"/>
            </w:pPr>
            <w:r w:rsidRPr="00F80929">
              <w:t>0</w:t>
            </w:r>
          </w:p>
        </w:tc>
        <w:tc>
          <w:tcPr>
            <w:tcW w:w="438" w:type="pct"/>
            <w:noWrap/>
            <w:hideMark/>
          </w:tcPr>
          <w:p w14:paraId="418A5C3C" w14:textId="77777777" w:rsidR="0084346C" w:rsidRPr="00F80929" w:rsidRDefault="0084346C" w:rsidP="00F80929">
            <w:pPr>
              <w:pStyle w:val="TableTextEntries"/>
            </w:pPr>
            <w:r w:rsidRPr="00F80929">
              <w:t>0</w:t>
            </w:r>
          </w:p>
        </w:tc>
        <w:tc>
          <w:tcPr>
            <w:tcW w:w="435" w:type="pct"/>
            <w:noWrap/>
            <w:hideMark/>
          </w:tcPr>
          <w:p w14:paraId="74013240" w14:textId="77777777" w:rsidR="0084346C" w:rsidRPr="00F80929" w:rsidRDefault="0084346C" w:rsidP="00F80929">
            <w:pPr>
              <w:pStyle w:val="TableTextEntries"/>
            </w:pPr>
            <w:r w:rsidRPr="00F80929">
              <w:t>0</w:t>
            </w:r>
          </w:p>
        </w:tc>
        <w:tc>
          <w:tcPr>
            <w:tcW w:w="307" w:type="pct"/>
            <w:noWrap/>
            <w:hideMark/>
          </w:tcPr>
          <w:p w14:paraId="6CF1B3E3" w14:textId="77777777" w:rsidR="0084346C" w:rsidRPr="00F80929" w:rsidRDefault="0084346C" w:rsidP="00F80929">
            <w:pPr>
              <w:pStyle w:val="TableTextEntries"/>
            </w:pPr>
            <w:r w:rsidRPr="00F80929">
              <w:t>0</w:t>
            </w:r>
          </w:p>
        </w:tc>
      </w:tr>
      <w:tr w:rsidR="00A9202C" w:rsidRPr="00F80929" w14:paraId="21233451"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7D40F68E" w14:textId="77777777" w:rsidR="0084346C" w:rsidRPr="00F80929" w:rsidRDefault="0084346C" w:rsidP="00F80929">
            <w:pPr>
              <w:pStyle w:val="TableTextEntries"/>
            </w:pPr>
            <w:r w:rsidRPr="00F80929">
              <w:t>Malawi</w:t>
            </w:r>
          </w:p>
        </w:tc>
        <w:tc>
          <w:tcPr>
            <w:tcW w:w="494" w:type="pct"/>
            <w:noWrap/>
            <w:hideMark/>
          </w:tcPr>
          <w:p w14:paraId="403FA1D1" w14:textId="77777777" w:rsidR="0084346C" w:rsidRPr="00F80929" w:rsidRDefault="0084346C" w:rsidP="00F80929">
            <w:pPr>
              <w:pStyle w:val="TableTextEntries"/>
            </w:pPr>
            <w:r w:rsidRPr="00F80929">
              <w:t> 12</w:t>
            </w:r>
          </w:p>
        </w:tc>
        <w:tc>
          <w:tcPr>
            <w:tcW w:w="345" w:type="pct"/>
            <w:noWrap/>
            <w:hideMark/>
          </w:tcPr>
          <w:p w14:paraId="642FAF0F" w14:textId="77777777" w:rsidR="0084346C" w:rsidRPr="00F80929" w:rsidRDefault="0084346C" w:rsidP="00F80929">
            <w:pPr>
              <w:pStyle w:val="TableTextEntries"/>
            </w:pPr>
            <w:r w:rsidRPr="00F80929">
              <w:t>61</w:t>
            </w:r>
          </w:p>
        </w:tc>
        <w:tc>
          <w:tcPr>
            <w:tcW w:w="435" w:type="pct"/>
            <w:noWrap/>
            <w:hideMark/>
          </w:tcPr>
          <w:p w14:paraId="145BAE04" w14:textId="77777777" w:rsidR="0084346C" w:rsidRPr="00F80929" w:rsidRDefault="0084346C" w:rsidP="00F80929">
            <w:pPr>
              <w:pStyle w:val="TableTextEntries"/>
            </w:pPr>
            <w:r w:rsidRPr="00F80929">
              <w:t>10</w:t>
            </w:r>
          </w:p>
        </w:tc>
        <w:tc>
          <w:tcPr>
            <w:tcW w:w="436" w:type="pct"/>
            <w:noWrap/>
            <w:hideMark/>
          </w:tcPr>
          <w:p w14:paraId="1C2F8195" w14:textId="77777777" w:rsidR="0084346C" w:rsidRPr="00F80929" w:rsidRDefault="0084346C" w:rsidP="00F80929">
            <w:pPr>
              <w:pStyle w:val="TableTextEntries"/>
            </w:pPr>
            <w:r w:rsidRPr="00F80929">
              <w:t>1</w:t>
            </w:r>
          </w:p>
        </w:tc>
        <w:tc>
          <w:tcPr>
            <w:tcW w:w="436" w:type="pct"/>
            <w:noWrap/>
            <w:hideMark/>
          </w:tcPr>
          <w:p w14:paraId="658AF875" w14:textId="77777777" w:rsidR="0084346C" w:rsidRPr="00F80929" w:rsidRDefault="0084346C" w:rsidP="00F80929">
            <w:pPr>
              <w:pStyle w:val="TableTextEntries"/>
            </w:pPr>
            <w:r w:rsidRPr="00F80929">
              <w:t>12</w:t>
            </w:r>
          </w:p>
        </w:tc>
        <w:tc>
          <w:tcPr>
            <w:tcW w:w="436" w:type="pct"/>
            <w:noWrap/>
            <w:hideMark/>
          </w:tcPr>
          <w:p w14:paraId="1F6A9DB6" w14:textId="77777777" w:rsidR="0084346C" w:rsidRPr="00F80929" w:rsidRDefault="0084346C" w:rsidP="00F80929">
            <w:pPr>
              <w:pStyle w:val="TableTextEntries"/>
            </w:pPr>
            <w:r w:rsidRPr="00F80929">
              <w:t>11</w:t>
            </w:r>
          </w:p>
        </w:tc>
        <w:tc>
          <w:tcPr>
            <w:tcW w:w="435" w:type="pct"/>
            <w:noWrap/>
            <w:hideMark/>
          </w:tcPr>
          <w:p w14:paraId="58311699" w14:textId="77777777" w:rsidR="0084346C" w:rsidRPr="00F80929" w:rsidRDefault="0084346C" w:rsidP="00F80929">
            <w:pPr>
              <w:pStyle w:val="TableTextEntries"/>
            </w:pPr>
            <w:r w:rsidRPr="00F80929">
              <w:t>3</w:t>
            </w:r>
          </w:p>
        </w:tc>
        <w:tc>
          <w:tcPr>
            <w:tcW w:w="438" w:type="pct"/>
            <w:noWrap/>
            <w:hideMark/>
          </w:tcPr>
          <w:p w14:paraId="6E3CD05C" w14:textId="77777777" w:rsidR="0084346C" w:rsidRPr="00F80929" w:rsidRDefault="0084346C" w:rsidP="00F80929">
            <w:pPr>
              <w:pStyle w:val="TableTextEntries"/>
            </w:pPr>
            <w:r w:rsidRPr="00F80929">
              <w:t>13</w:t>
            </w:r>
          </w:p>
        </w:tc>
        <w:tc>
          <w:tcPr>
            <w:tcW w:w="435" w:type="pct"/>
            <w:noWrap/>
            <w:hideMark/>
          </w:tcPr>
          <w:p w14:paraId="2E123F07" w14:textId="77777777" w:rsidR="0084346C" w:rsidRPr="00F80929" w:rsidRDefault="0084346C" w:rsidP="00F80929">
            <w:pPr>
              <w:pStyle w:val="TableTextEntries"/>
            </w:pPr>
            <w:r w:rsidRPr="00F80929">
              <w:t>5</w:t>
            </w:r>
          </w:p>
        </w:tc>
        <w:tc>
          <w:tcPr>
            <w:tcW w:w="307" w:type="pct"/>
            <w:noWrap/>
            <w:hideMark/>
          </w:tcPr>
          <w:p w14:paraId="0D08AEB6" w14:textId="77777777" w:rsidR="0084346C" w:rsidRPr="00F80929" w:rsidRDefault="0084346C" w:rsidP="00F80929">
            <w:pPr>
              <w:pStyle w:val="TableTextEntries"/>
            </w:pPr>
            <w:r w:rsidRPr="00F80929">
              <w:t>6</w:t>
            </w:r>
          </w:p>
        </w:tc>
      </w:tr>
      <w:tr w:rsidR="00A9202C" w:rsidRPr="00F80929" w14:paraId="5750CD3A" w14:textId="77777777" w:rsidTr="00F80929">
        <w:trPr>
          <w:cantSplit/>
          <w:tblHeader w:val="0"/>
        </w:trPr>
        <w:tc>
          <w:tcPr>
            <w:tcW w:w="681" w:type="pct"/>
            <w:noWrap/>
            <w:hideMark/>
          </w:tcPr>
          <w:p w14:paraId="5E9AC3BE" w14:textId="77777777" w:rsidR="0084346C" w:rsidRPr="00F80929" w:rsidRDefault="0084346C" w:rsidP="00F80929">
            <w:pPr>
              <w:pStyle w:val="TableTextEntries"/>
            </w:pPr>
            <w:r w:rsidRPr="00F80929">
              <w:t>Mali</w:t>
            </w:r>
          </w:p>
        </w:tc>
        <w:tc>
          <w:tcPr>
            <w:tcW w:w="494" w:type="pct"/>
            <w:noWrap/>
            <w:hideMark/>
          </w:tcPr>
          <w:p w14:paraId="72543254" w14:textId="77777777" w:rsidR="0084346C" w:rsidRPr="00F80929" w:rsidRDefault="0084346C" w:rsidP="00F80929">
            <w:pPr>
              <w:pStyle w:val="TableTextEntries"/>
            </w:pPr>
            <w:r w:rsidRPr="00F80929">
              <w:t> </w:t>
            </w:r>
          </w:p>
        </w:tc>
        <w:tc>
          <w:tcPr>
            <w:tcW w:w="345" w:type="pct"/>
            <w:noWrap/>
            <w:hideMark/>
          </w:tcPr>
          <w:p w14:paraId="231BA658" w14:textId="77777777" w:rsidR="0084346C" w:rsidRPr="00F80929" w:rsidRDefault="0084346C" w:rsidP="00F80929">
            <w:pPr>
              <w:pStyle w:val="TableTextEntries"/>
            </w:pPr>
            <w:r w:rsidRPr="00F80929">
              <w:t>5</w:t>
            </w:r>
          </w:p>
        </w:tc>
        <w:tc>
          <w:tcPr>
            <w:tcW w:w="435" w:type="pct"/>
            <w:noWrap/>
            <w:hideMark/>
          </w:tcPr>
          <w:p w14:paraId="76C9521C" w14:textId="77777777" w:rsidR="0084346C" w:rsidRPr="00F80929" w:rsidRDefault="0084346C" w:rsidP="00F80929">
            <w:pPr>
              <w:pStyle w:val="TableTextEntries"/>
            </w:pPr>
            <w:r w:rsidRPr="00F80929">
              <w:t>2</w:t>
            </w:r>
          </w:p>
        </w:tc>
        <w:tc>
          <w:tcPr>
            <w:tcW w:w="436" w:type="pct"/>
            <w:noWrap/>
            <w:hideMark/>
          </w:tcPr>
          <w:p w14:paraId="245FFBB4" w14:textId="77777777" w:rsidR="0084346C" w:rsidRPr="00F80929" w:rsidRDefault="0084346C" w:rsidP="00F80929">
            <w:pPr>
              <w:pStyle w:val="TableTextEntries"/>
            </w:pPr>
            <w:r w:rsidRPr="00F80929">
              <w:t>1</w:t>
            </w:r>
          </w:p>
        </w:tc>
        <w:tc>
          <w:tcPr>
            <w:tcW w:w="436" w:type="pct"/>
            <w:noWrap/>
            <w:hideMark/>
          </w:tcPr>
          <w:p w14:paraId="1147E1DD" w14:textId="77777777" w:rsidR="0084346C" w:rsidRPr="00F80929" w:rsidRDefault="0084346C" w:rsidP="00F80929">
            <w:pPr>
              <w:pStyle w:val="TableTextEntries"/>
            </w:pPr>
            <w:r w:rsidRPr="00F80929">
              <w:t>0</w:t>
            </w:r>
          </w:p>
        </w:tc>
        <w:tc>
          <w:tcPr>
            <w:tcW w:w="436" w:type="pct"/>
            <w:noWrap/>
            <w:hideMark/>
          </w:tcPr>
          <w:p w14:paraId="0DB09AFA" w14:textId="77777777" w:rsidR="0084346C" w:rsidRPr="00F80929" w:rsidRDefault="0084346C" w:rsidP="00F80929">
            <w:pPr>
              <w:pStyle w:val="TableTextEntries"/>
            </w:pPr>
            <w:r w:rsidRPr="00F80929">
              <w:t>2</w:t>
            </w:r>
          </w:p>
        </w:tc>
        <w:tc>
          <w:tcPr>
            <w:tcW w:w="435" w:type="pct"/>
            <w:noWrap/>
            <w:hideMark/>
          </w:tcPr>
          <w:p w14:paraId="4B362B6E" w14:textId="77777777" w:rsidR="0084346C" w:rsidRPr="00F80929" w:rsidRDefault="0084346C" w:rsidP="00F80929">
            <w:pPr>
              <w:pStyle w:val="TableTextEntries"/>
            </w:pPr>
            <w:r w:rsidRPr="00F80929">
              <w:t>0</w:t>
            </w:r>
          </w:p>
        </w:tc>
        <w:tc>
          <w:tcPr>
            <w:tcW w:w="438" w:type="pct"/>
            <w:noWrap/>
            <w:hideMark/>
          </w:tcPr>
          <w:p w14:paraId="782D0727" w14:textId="77777777" w:rsidR="0084346C" w:rsidRPr="00F80929" w:rsidRDefault="0084346C" w:rsidP="00F80929">
            <w:pPr>
              <w:pStyle w:val="TableTextEntries"/>
            </w:pPr>
            <w:r w:rsidRPr="00F80929">
              <w:t>0</w:t>
            </w:r>
          </w:p>
        </w:tc>
        <w:tc>
          <w:tcPr>
            <w:tcW w:w="435" w:type="pct"/>
            <w:noWrap/>
            <w:hideMark/>
          </w:tcPr>
          <w:p w14:paraId="72786E75" w14:textId="77777777" w:rsidR="0084346C" w:rsidRPr="00F80929" w:rsidRDefault="0084346C" w:rsidP="00F80929">
            <w:pPr>
              <w:pStyle w:val="TableTextEntries"/>
            </w:pPr>
            <w:r w:rsidRPr="00F80929">
              <w:t>0</w:t>
            </w:r>
          </w:p>
        </w:tc>
        <w:tc>
          <w:tcPr>
            <w:tcW w:w="307" w:type="pct"/>
            <w:noWrap/>
            <w:hideMark/>
          </w:tcPr>
          <w:p w14:paraId="1132721F" w14:textId="77777777" w:rsidR="0084346C" w:rsidRPr="00F80929" w:rsidRDefault="0084346C" w:rsidP="00F80929">
            <w:pPr>
              <w:pStyle w:val="TableTextEntries"/>
            </w:pPr>
            <w:r w:rsidRPr="00F80929">
              <w:t>0</w:t>
            </w:r>
          </w:p>
        </w:tc>
      </w:tr>
      <w:tr w:rsidR="00A9202C" w:rsidRPr="00F80929" w14:paraId="7F40E474"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51DE0C3A" w14:textId="77777777" w:rsidR="0084346C" w:rsidRPr="00F80929" w:rsidRDefault="0084346C" w:rsidP="00F80929">
            <w:pPr>
              <w:pStyle w:val="TableTextEntries"/>
            </w:pPr>
            <w:r w:rsidRPr="00F80929">
              <w:t>Mauritania</w:t>
            </w:r>
          </w:p>
        </w:tc>
        <w:tc>
          <w:tcPr>
            <w:tcW w:w="494" w:type="pct"/>
            <w:noWrap/>
            <w:hideMark/>
          </w:tcPr>
          <w:p w14:paraId="4E87E4F6" w14:textId="77777777" w:rsidR="0084346C" w:rsidRPr="00F80929" w:rsidRDefault="0084346C" w:rsidP="00F80929">
            <w:pPr>
              <w:pStyle w:val="TableTextEntries"/>
            </w:pPr>
            <w:r w:rsidRPr="00F80929">
              <w:t> </w:t>
            </w:r>
          </w:p>
        </w:tc>
        <w:tc>
          <w:tcPr>
            <w:tcW w:w="345" w:type="pct"/>
            <w:noWrap/>
            <w:hideMark/>
          </w:tcPr>
          <w:p w14:paraId="4E678DAE" w14:textId="77777777" w:rsidR="0084346C" w:rsidRPr="00F80929" w:rsidRDefault="0084346C" w:rsidP="00F80929">
            <w:pPr>
              <w:pStyle w:val="TableTextEntries"/>
            </w:pPr>
            <w:r w:rsidRPr="00F80929">
              <w:t>3</w:t>
            </w:r>
          </w:p>
        </w:tc>
        <w:tc>
          <w:tcPr>
            <w:tcW w:w="435" w:type="pct"/>
            <w:noWrap/>
            <w:hideMark/>
          </w:tcPr>
          <w:p w14:paraId="75B31DA8" w14:textId="77777777" w:rsidR="0084346C" w:rsidRPr="00F80929" w:rsidRDefault="0084346C" w:rsidP="00F80929">
            <w:pPr>
              <w:pStyle w:val="TableTextEntries"/>
            </w:pPr>
            <w:r w:rsidRPr="00F80929">
              <w:t>0</w:t>
            </w:r>
          </w:p>
        </w:tc>
        <w:tc>
          <w:tcPr>
            <w:tcW w:w="436" w:type="pct"/>
            <w:noWrap/>
            <w:hideMark/>
          </w:tcPr>
          <w:p w14:paraId="7385A0E0" w14:textId="77777777" w:rsidR="0084346C" w:rsidRPr="00F80929" w:rsidRDefault="0084346C" w:rsidP="00F80929">
            <w:pPr>
              <w:pStyle w:val="TableTextEntries"/>
            </w:pPr>
            <w:r w:rsidRPr="00F80929">
              <w:t>1</w:t>
            </w:r>
          </w:p>
        </w:tc>
        <w:tc>
          <w:tcPr>
            <w:tcW w:w="436" w:type="pct"/>
            <w:noWrap/>
            <w:hideMark/>
          </w:tcPr>
          <w:p w14:paraId="6879B279" w14:textId="77777777" w:rsidR="0084346C" w:rsidRPr="00F80929" w:rsidRDefault="0084346C" w:rsidP="00F80929">
            <w:pPr>
              <w:pStyle w:val="TableTextEntries"/>
            </w:pPr>
            <w:r w:rsidRPr="00F80929">
              <w:t>0</w:t>
            </w:r>
          </w:p>
        </w:tc>
        <w:tc>
          <w:tcPr>
            <w:tcW w:w="436" w:type="pct"/>
            <w:noWrap/>
            <w:hideMark/>
          </w:tcPr>
          <w:p w14:paraId="1FC0CAF6" w14:textId="77777777" w:rsidR="0084346C" w:rsidRPr="00F80929" w:rsidRDefault="0084346C" w:rsidP="00F80929">
            <w:pPr>
              <w:pStyle w:val="TableTextEntries"/>
            </w:pPr>
            <w:r w:rsidRPr="00F80929">
              <w:t>2</w:t>
            </w:r>
          </w:p>
        </w:tc>
        <w:tc>
          <w:tcPr>
            <w:tcW w:w="435" w:type="pct"/>
            <w:noWrap/>
            <w:hideMark/>
          </w:tcPr>
          <w:p w14:paraId="423714A3" w14:textId="77777777" w:rsidR="0084346C" w:rsidRPr="00F80929" w:rsidRDefault="0084346C" w:rsidP="00F80929">
            <w:pPr>
              <w:pStyle w:val="TableTextEntries"/>
            </w:pPr>
            <w:r w:rsidRPr="00F80929">
              <w:t>0</w:t>
            </w:r>
          </w:p>
        </w:tc>
        <w:tc>
          <w:tcPr>
            <w:tcW w:w="438" w:type="pct"/>
            <w:noWrap/>
            <w:hideMark/>
          </w:tcPr>
          <w:p w14:paraId="561F7FD0" w14:textId="77777777" w:rsidR="0084346C" w:rsidRPr="00F80929" w:rsidRDefault="0084346C" w:rsidP="00F80929">
            <w:pPr>
              <w:pStyle w:val="TableTextEntries"/>
            </w:pPr>
            <w:r w:rsidRPr="00F80929">
              <w:t>0</w:t>
            </w:r>
          </w:p>
        </w:tc>
        <w:tc>
          <w:tcPr>
            <w:tcW w:w="435" w:type="pct"/>
            <w:noWrap/>
            <w:hideMark/>
          </w:tcPr>
          <w:p w14:paraId="11773D29" w14:textId="77777777" w:rsidR="0084346C" w:rsidRPr="00F80929" w:rsidRDefault="0084346C" w:rsidP="00F80929">
            <w:pPr>
              <w:pStyle w:val="TableTextEntries"/>
            </w:pPr>
            <w:r w:rsidRPr="00F80929">
              <w:t>0</w:t>
            </w:r>
          </w:p>
        </w:tc>
        <w:tc>
          <w:tcPr>
            <w:tcW w:w="307" w:type="pct"/>
            <w:noWrap/>
            <w:hideMark/>
          </w:tcPr>
          <w:p w14:paraId="26720545" w14:textId="77777777" w:rsidR="0084346C" w:rsidRPr="00F80929" w:rsidRDefault="0084346C" w:rsidP="00F80929">
            <w:pPr>
              <w:pStyle w:val="TableTextEntries"/>
            </w:pPr>
            <w:r w:rsidRPr="00F80929">
              <w:t>0</w:t>
            </w:r>
          </w:p>
        </w:tc>
      </w:tr>
      <w:tr w:rsidR="00A9202C" w:rsidRPr="00F80929" w14:paraId="2EC334F3" w14:textId="77777777" w:rsidTr="00F80929">
        <w:trPr>
          <w:cantSplit/>
          <w:tblHeader w:val="0"/>
        </w:trPr>
        <w:tc>
          <w:tcPr>
            <w:tcW w:w="681" w:type="pct"/>
            <w:noWrap/>
            <w:hideMark/>
          </w:tcPr>
          <w:p w14:paraId="778945C6" w14:textId="77777777" w:rsidR="0084346C" w:rsidRPr="00F80929" w:rsidRDefault="0084346C" w:rsidP="00F80929">
            <w:pPr>
              <w:pStyle w:val="TableTextEntries"/>
            </w:pPr>
            <w:r w:rsidRPr="00F80929">
              <w:t>Mauritius</w:t>
            </w:r>
          </w:p>
        </w:tc>
        <w:tc>
          <w:tcPr>
            <w:tcW w:w="494" w:type="pct"/>
            <w:noWrap/>
            <w:hideMark/>
          </w:tcPr>
          <w:p w14:paraId="6846C512" w14:textId="77777777" w:rsidR="0084346C" w:rsidRPr="00F80929" w:rsidRDefault="0084346C" w:rsidP="00F80929">
            <w:pPr>
              <w:pStyle w:val="TableTextEntries"/>
            </w:pPr>
            <w:r w:rsidRPr="00F80929">
              <w:t> </w:t>
            </w:r>
          </w:p>
        </w:tc>
        <w:tc>
          <w:tcPr>
            <w:tcW w:w="345" w:type="pct"/>
            <w:noWrap/>
            <w:hideMark/>
          </w:tcPr>
          <w:p w14:paraId="7E034563" w14:textId="77777777" w:rsidR="0084346C" w:rsidRPr="00F80929" w:rsidRDefault="0084346C" w:rsidP="00F80929">
            <w:pPr>
              <w:pStyle w:val="TableTextEntries"/>
            </w:pPr>
            <w:r w:rsidRPr="00F80929">
              <w:t>33</w:t>
            </w:r>
          </w:p>
        </w:tc>
        <w:tc>
          <w:tcPr>
            <w:tcW w:w="435" w:type="pct"/>
            <w:noWrap/>
            <w:hideMark/>
          </w:tcPr>
          <w:p w14:paraId="5E89DED9" w14:textId="77777777" w:rsidR="0084346C" w:rsidRPr="00F80929" w:rsidRDefault="0084346C" w:rsidP="00F80929">
            <w:pPr>
              <w:pStyle w:val="TableTextEntries"/>
            </w:pPr>
            <w:r w:rsidRPr="00F80929">
              <w:t>7</w:t>
            </w:r>
          </w:p>
        </w:tc>
        <w:tc>
          <w:tcPr>
            <w:tcW w:w="436" w:type="pct"/>
            <w:noWrap/>
            <w:hideMark/>
          </w:tcPr>
          <w:p w14:paraId="6A371CA5" w14:textId="77777777" w:rsidR="0084346C" w:rsidRPr="00F80929" w:rsidRDefault="0084346C" w:rsidP="00F80929">
            <w:pPr>
              <w:pStyle w:val="TableTextEntries"/>
            </w:pPr>
            <w:r w:rsidRPr="00F80929">
              <w:t>0</w:t>
            </w:r>
          </w:p>
        </w:tc>
        <w:tc>
          <w:tcPr>
            <w:tcW w:w="436" w:type="pct"/>
            <w:noWrap/>
            <w:hideMark/>
          </w:tcPr>
          <w:p w14:paraId="5F52E2C5" w14:textId="77777777" w:rsidR="0084346C" w:rsidRPr="00F80929" w:rsidRDefault="0084346C" w:rsidP="00F80929">
            <w:pPr>
              <w:pStyle w:val="TableTextEntries"/>
            </w:pPr>
            <w:r w:rsidRPr="00F80929">
              <w:t>0</w:t>
            </w:r>
          </w:p>
        </w:tc>
        <w:tc>
          <w:tcPr>
            <w:tcW w:w="436" w:type="pct"/>
            <w:noWrap/>
            <w:hideMark/>
          </w:tcPr>
          <w:p w14:paraId="09D290F0" w14:textId="77777777" w:rsidR="0084346C" w:rsidRPr="00F80929" w:rsidRDefault="0084346C" w:rsidP="00F80929">
            <w:pPr>
              <w:pStyle w:val="TableTextEntries"/>
            </w:pPr>
            <w:r w:rsidRPr="00F80929">
              <w:t>8</w:t>
            </w:r>
          </w:p>
        </w:tc>
        <w:tc>
          <w:tcPr>
            <w:tcW w:w="435" w:type="pct"/>
            <w:noWrap/>
            <w:hideMark/>
          </w:tcPr>
          <w:p w14:paraId="6E0EF3D8" w14:textId="77777777" w:rsidR="0084346C" w:rsidRPr="00F80929" w:rsidRDefault="0084346C" w:rsidP="00F80929">
            <w:pPr>
              <w:pStyle w:val="TableTextEntries"/>
            </w:pPr>
            <w:r w:rsidRPr="00F80929">
              <w:t>0</w:t>
            </w:r>
          </w:p>
        </w:tc>
        <w:tc>
          <w:tcPr>
            <w:tcW w:w="438" w:type="pct"/>
            <w:noWrap/>
            <w:hideMark/>
          </w:tcPr>
          <w:p w14:paraId="4EAD8933" w14:textId="77777777" w:rsidR="0084346C" w:rsidRPr="00F80929" w:rsidRDefault="0084346C" w:rsidP="00F80929">
            <w:pPr>
              <w:pStyle w:val="TableTextEntries"/>
            </w:pPr>
            <w:r w:rsidRPr="00F80929">
              <w:t>18</w:t>
            </w:r>
          </w:p>
        </w:tc>
        <w:tc>
          <w:tcPr>
            <w:tcW w:w="435" w:type="pct"/>
            <w:noWrap/>
            <w:hideMark/>
          </w:tcPr>
          <w:p w14:paraId="72753A5F" w14:textId="77777777" w:rsidR="0084346C" w:rsidRPr="00F80929" w:rsidRDefault="0084346C" w:rsidP="00F80929">
            <w:pPr>
              <w:pStyle w:val="TableTextEntries"/>
            </w:pPr>
            <w:r w:rsidRPr="00F80929">
              <w:t>0</w:t>
            </w:r>
          </w:p>
        </w:tc>
        <w:tc>
          <w:tcPr>
            <w:tcW w:w="307" w:type="pct"/>
            <w:noWrap/>
            <w:hideMark/>
          </w:tcPr>
          <w:p w14:paraId="164D4E58" w14:textId="77777777" w:rsidR="0084346C" w:rsidRPr="00F80929" w:rsidRDefault="0084346C" w:rsidP="00F80929">
            <w:pPr>
              <w:pStyle w:val="TableTextEntries"/>
            </w:pPr>
            <w:r w:rsidRPr="00F80929">
              <w:t>0</w:t>
            </w:r>
          </w:p>
        </w:tc>
      </w:tr>
      <w:tr w:rsidR="00A9202C" w:rsidRPr="00F80929" w14:paraId="38017E79"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11D323D9" w14:textId="77777777" w:rsidR="0084346C" w:rsidRPr="00F80929" w:rsidRDefault="0084346C" w:rsidP="00F80929">
            <w:pPr>
              <w:pStyle w:val="TableTextEntries"/>
            </w:pPr>
            <w:r w:rsidRPr="00F80929">
              <w:t>Morocco</w:t>
            </w:r>
          </w:p>
        </w:tc>
        <w:tc>
          <w:tcPr>
            <w:tcW w:w="494" w:type="pct"/>
            <w:noWrap/>
            <w:hideMark/>
          </w:tcPr>
          <w:p w14:paraId="6C12FFF1" w14:textId="77777777" w:rsidR="0084346C" w:rsidRPr="00F80929" w:rsidRDefault="0084346C" w:rsidP="00F80929">
            <w:pPr>
              <w:pStyle w:val="TableTextEntries"/>
            </w:pPr>
            <w:r w:rsidRPr="00F80929">
              <w:t> </w:t>
            </w:r>
          </w:p>
        </w:tc>
        <w:tc>
          <w:tcPr>
            <w:tcW w:w="345" w:type="pct"/>
            <w:noWrap/>
            <w:hideMark/>
          </w:tcPr>
          <w:p w14:paraId="2FF19EA9" w14:textId="77777777" w:rsidR="0084346C" w:rsidRPr="00F80929" w:rsidRDefault="0084346C" w:rsidP="00F80929">
            <w:pPr>
              <w:pStyle w:val="TableTextEntries"/>
            </w:pPr>
            <w:r w:rsidRPr="00F80929">
              <w:t>4</w:t>
            </w:r>
          </w:p>
        </w:tc>
        <w:tc>
          <w:tcPr>
            <w:tcW w:w="435" w:type="pct"/>
            <w:noWrap/>
            <w:hideMark/>
          </w:tcPr>
          <w:p w14:paraId="636098A0" w14:textId="77777777" w:rsidR="0084346C" w:rsidRPr="00F80929" w:rsidRDefault="0084346C" w:rsidP="00F80929">
            <w:pPr>
              <w:pStyle w:val="TableTextEntries"/>
            </w:pPr>
            <w:r w:rsidRPr="00F80929">
              <w:t>1</w:t>
            </w:r>
          </w:p>
        </w:tc>
        <w:tc>
          <w:tcPr>
            <w:tcW w:w="436" w:type="pct"/>
            <w:noWrap/>
            <w:hideMark/>
          </w:tcPr>
          <w:p w14:paraId="0BCC2D29" w14:textId="77777777" w:rsidR="0084346C" w:rsidRPr="00F80929" w:rsidRDefault="0084346C" w:rsidP="00F80929">
            <w:pPr>
              <w:pStyle w:val="TableTextEntries"/>
            </w:pPr>
            <w:r w:rsidRPr="00F80929">
              <w:t>0</w:t>
            </w:r>
          </w:p>
        </w:tc>
        <w:tc>
          <w:tcPr>
            <w:tcW w:w="436" w:type="pct"/>
            <w:noWrap/>
            <w:hideMark/>
          </w:tcPr>
          <w:p w14:paraId="32ED3B1D" w14:textId="77777777" w:rsidR="0084346C" w:rsidRPr="00F80929" w:rsidRDefault="0084346C" w:rsidP="00F80929">
            <w:pPr>
              <w:pStyle w:val="TableTextEntries"/>
            </w:pPr>
            <w:r w:rsidRPr="00F80929">
              <w:t>0</w:t>
            </w:r>
          </w:p>
        </w:tc>
        <w:tc>
          <w:tcPr>
            <w:tcW w:w="436" w:type="pct"/>
            <w:noWrap/>
            <w:hideMark/>
          </w:tcPr>
          <w:p w14:paraId="52018A5F" w14:textId="77777777" w:rsidR="0084346C" w:rsidRPr="00F80929" w:rsidRDefault="0084346C" w:rsidP="00F80929">
            <w:pPr>
              <w:pStyle w:val="TableTextEntries"/>
            </w:pPr>
            <w:r w:rsidRPr="00F80929">
              <w:t>0</w:t>
            </w:r>
          </w:p>
        </w:tc>
        <w:tc>
          <w:tcPr>
            <w:tcW w:w="435" w:type="pct"/>
            <w:noWrap/>
            <w:hideMark/>
          </w:tcPr>
          <w:p w14:paraId="20263941" w14:textId="77777777" w:rsidR="0084346C" w:rsidRPr="00F80929" w:rsidRDefault="0084346C" w:rsidP="00F80929">
            <w:pPr>
              <w:pStyle w:val="TableTextEntries"/>
            </w:pPr>
            <w:r w:rsidRPr="00F80929">
              <w:t>0</w:t>
            </w:r>
          </w:p>
        </w:tc>
        <w:tc>
          <w:tcPr>
            <w:tcW w:w="438" w:type="pct"/>
            <w:noWrap/>
            <w:hideMark/>
          </w:tcPr>
          <w:p w14:paraId="756F24D0" w14:textId="77777777" w:rsidR="0084346C" w:rsidRPr="00F80929" w:rsidRDefault="0084346C" w:rsidP="00F80929">
            <w:pPr>
              <w:pStyle w:val="TableTextEntries"/>
            </w:pPr>
            <w:r w:rsidRPr="00F80929">
              <w:t>3</w:t>
            </w:r>
          </w:p>
        </w:tc>
        <w:tc>
          <w:tcPr>
            <w:tcW w:w="435" w:type="pct"/>
            <w:noWrap/>
            <w:hideMark/>
          </w:tcPr>
          <w:p w14:paraId="43E4343A" w14:textId="77777777" w:rsidR="0084346C" w:rsidRPr="00F80929" w:rsidRDefault="0084346C" w:rsidP="00F80929">
            <w:pPr>
              <w:pStyle w:val="TableTextEntries"/>
            </w:pPr>
            <w:r w:rsidRPr="00F80929">
              <w:t>0</w:t>
            </w:r>
          </w:p>
        </w:tc>
        <w:tc>
          <w:tcPr>
            <w:tcW w:w="307" w:type="pct"/>
            <w:noWrap/>
            <w:hideMark/>
          </w:tcPr>
          <w:p w14:paraId="24B467DE" w14:textId="77777777" w:rsidR="0084346C" w:rsidRPr="00F80929" w:rsidRDefault="0084346C" w:rsidP="00F80929">
            <w:pPr>
              <w:pStyle w:val="TableTextEntries"/>
            </w:pPr>
            <w:r w:rsidRPr="00F80929">
              <w:t>0</w:t>
            </w:r>
          </w:p>
        </w:tc>
      </w:tr>
      <w:tr w:rsidR="00A9202C" w:rsidRPr="00F80929" w14:paraId="1106B99C" w14:textId="77777777" w:rsidTr="00F80929">
        <w:trPr>
          <w:cantSplit/>
          <w:tblHeader w:val="0"/>
        </w:trPr>
        <w:tc>
          <w:tcPr>
            <w:tcW w:w="681" w:type="pct"/>
            <w:noWrap/>
            <w:hideMark/>
          </w:tcPr>
          <w:p w14:paraId="2C5DC518" w14:textId="77777777" w:rsidR="0084346C" w:rsidRPr="00F80929" w:rsidRDefault="0084346C" w:rsidP="00F80929">
            <w:pPr>
              <w:pStyle w:val="TableTextEntries"/>
            </w:pPr>
            <w:r w:rsidRPr="00F80929">
              <w:t>Mozambique</w:t>
            </w:r>
          </w:p>
        </w:tc>
        <w:tc>
          <w:tcPr>
            <w:tcW w:w="494" w:type="pct"/>
            <w:noWrap/>
            <w:hideMark/>
          </w:tcPr>
          <w:p w14:paraId="245EFB18" w14:textId="77777777" w:rsidR="0084346C" w:rsidRPr="00F80929" w:rsidRDefault="0084346C" w:rsidP="00F80929">
            <w:pPr>
              <w:pStyle w:val="TableTextEntries"/>
            </w:pPr>
            <w:r w:rsidRPr="00F80929">
              <w:t> </w:t>
            </w:r>
          </w:p>
        </w:tc>
        <w:tc>
          <w:tcPr>
            <w:tcW w:w="345" w:type="pct"/>
            <w:noWrap/>
            <w:hideMark/>
          </w:tcPr>
          <w:p w14:paraId="6AD3853C" w14:textId="77777777" w:rsidR="0084346C" w:rsidRPr="00F80929" w:rsidRDefault="0084346C" w:rsidP="00F80929">
            <w:pPr>
              <w:pStyle w:val="TableTextEntries"/>
            </w:pPr>
            <w:r w:rsidRPr="00F80929">
              <w:t>24</w:t>
            </w:r>
          </w:p>
        </w:tc>
        <w:tc>
          <w:tcPr>
            <w:tcW w:w="435" w:type="pct"/>
            <w:noWrap/>
            <w:hideMark/>
          </w:tcPr>
          <w:p w14:paraId="4FAB2D81" w14:textId="77777777" w:rsidR="0084346C" w:rsidRPr="00F80929" w:rsidRDefault="0084346C" w:rsidP="00F80929">
            <w:pPr>
              <w:pStyle w:val="TableTextEntries"/>
            </w:pPr>
            <w:r w:rsidRPr="00F80929">
              <w:t>7</w:t>
            </w:r>
          </w:p>
        </w:tc>
        <w:tc>
          <w:tcPr>
            <w:tcW w:w="436" w:type="pct"/>
            <w:noWrap/>
            <w:hideMark/>
          </w:tcPr>
          <w:p w14:paraId="74FD9E7A" w14:textId="77777777" w:rsidR="0084346C" w:rsidRPr="00F80929" w:rsidRDefault="0084346C" w:rsidP="00F80929">
            <w:pPr>
              <w:pStyle w:val="TableTextEntries"/>
            </w:pPr>
            <w:r w:rsidRPr="00F80929">
              <w:t>6</w:t>
            </w:r>
          </w:p>
        </w:tc>
        <w:tc>
          <w:tcPr>
            <w:tcW w:w="436" w:type="pct"/>
            <w:noWrap/>
            <w:hideMark/>
          </w:tcPr>
          <w:p w14:paraId="40B5AEBF" w14:textId="77777777" w:rsidR="0084346C" w:rsidRPr="00F80929" w:rsidRDefault="0084346C" w:rsidP="00F80929">
            <w:pPr>
              <w:pStyle w:val="TableTextEntries"/>
            </w:pPr>
            <w:r w:rsidRPr="00F80929">
              <w:t>0</w:t>
            </w:r>
          </w:p>
        </w:tc>
        <w:tc>
          <w:tcPr>
            <w:tcW w:w="436" w:type="pct"/>
            <w:noWrap/>
            <w:hideMark/>
          </w:tcPr>
          <w:p w14:paraId="14FDBC1E" w14:textId="77777777" w:rsidR="0084346C" w:rsidRPr="00F80929" w:rsidRDefault="0084346C" w:rsidP="00F80929">
            <w:pPr>
              <w:pStyle w:val="TableTextEntries"/>
            </w:pPr>
            <w:r w:rsidRPr="00F80929">
              <w:t>5</w:t>
            </w:r>
          </w:p>
        </w:tc>
        <w:tc>
          <w:tcPr>
            <w:tcW w:w="435" w:type="pct"/>
            <w:noWrap/>
            <w:hideMark/>
          </w:tcPr>
          <w:p w14:paraId="65267F7F" w14:textId="77777777" w:rsidR="0084346C" w:rsidRPr="00F80929" w:rsidRDefault="0084346C" w:rsidP="00F80929">
            <w:pPr>
              <w:pStyle w:val="TableTextEntries"/>
            </w:pPr>
            <w:r w:rsidRPr="00F80929">
              <w:t>2</w:t>
            </w:r>
          </w:p>
        </w:tc>
        <w:tc>
          <w:tcPr>
            <w:tcW w:w="438" w:type="pct"/>
            <w:noWrap/>
            <w:hideMark/>
          </w:tcPr>
          <w:p w14:paraId="10F6189C" w14:textId="77777777" w:rsidR="0084346C" w:rsidRPr="00F80929" w:rsidRDefault="0084346C" w:rsidP="00F80929">
            <w:pPr>
              <w:pStyle w:val="TableTextEntries"/>
            </w:pPr>
            <w:r w:rsidRPr="00F80929">
              <w:t>3</w:t>
            </w:r>
          </w:p>
        </w:tc>
        <w:tc>
          <w:tcPr>
            <w:tcW w:w="435" w:type="pct"/>
            <w:noWrap/>
            <w:hideMark/>
          </w:tcPr>
          <w:p w14:paraId="4C1ADA9C" w14:textId="77777777" w:rsidR="0084346C" w:rsidRPr="00F80929" w:rsidRDefault="0084346C" w:rsidP="00F80929">
            <w:pPr>
              <w:pStyle w:val="TableTextEntries"/>
            </w:pPr>
            <w:r w:rsidRPr="00F80929">
              <w:t>1</w:t>
            </w:r>
          </w:p>
        </w:tc>
        <w:tc>
          <w:tcPr>
            <w:tcW w:w="307" w:type="pct"/>
            <w:noWrap/>
            <w:hideMark/>
          </w:tcPr>
          <w:p w14:paraId="3D416684" w14:textId="77777777" w:rsidR="0084346C" w:rsidRPr="00F80929" w:rsidRDefault="0084346C" w:rsidP="00F80929">
            <w:pPr>
              <w:pStyle w:val="TableTextEntries"/>
            </w:pPr>
            <w:r w:rsidRPr="00F80929">
              <w:t>0</w:t>
            </w:r>
          </w:p>
        </w:tc>
      </w:tr>
      <w:tr w:rsidR="00A9202C" w:rsidRPr="00F80929" w14:paraId="49A3509B"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4A0B5F7A" w14:textId="77777777" w:rsidR="0084346C" w:rsidRPr="00F80929" w:rsidRDefault="0084346C" w:rsidP="00F80929">
            <w:pPr>
              <w:pStyle w:val="TableTextEntries"/>
            </w:pPr>
            <w:r w:rsidRPr="00F80929">
              <w:t>Namibia</w:t>
            </w:r>
          </w:p>
        </w:tc>
        <w:tc>
          <w:tcPr>
            <w:tcW w:w="494" w:type="pct"/>
            <w:noWrap/>
            <w:hideMark/>
          </w:tcPr>
          <w:p w14:paraId="315AA1F0" w14:textId="77777777" w:rsidR="0084346C" w:rsidRPr="00F80929" w:rsidRDefault="0084346C" w:rsidP="00F80929">
            <w:pPr>
              <w:pStyle w:val="TableTextEntries"/>
            </w:pPr>
            <w:r w:rsidRPr="00F80929">
              <w:t> 8</w:t>
            </w:r>
          </w:p>
        </w:tc>
        <w:tc>
          <w:tcPr>
            <w:tcW w:w="345" w:type="pct"/>
            <w:noWrap/>
            <w:hideMark/>
          </w:tcPr>
          <w:p w14:paraId="7D034D20" w14:textId="77777777" w:rsidR="0084346C" w:rsidRPr="00F80929" w:rsidRDefault="0084346C" w:rsidP="00F80929">
            <w:pPr>
              <w:pStyle w:val="TableTextEntries"/>
            </w:pPr>
            <w:r w:rsidRPr="00F80929">
              <w:t>16</w:t>
            </w:r>
          </w:p>
        </w:tc>
        <w:tc>
          <w:tcPr>
            <w:tcW w:w="435" w:type="pct"/>
            <w:noWrap/>
            <w:hideMark/>
          </w:tcPr>
          <w:p w14:paraId="02B2B5C5" w14:textId="77777777" w:rsidR="0084346C" w:rsidRPr="00F80929" w:rsidRDefault="0084346C" w:rsidP="00F80929">
            <w:pPr>
              <w:pStyle w:val="TableTextEntries"/>
            </w:pPr>
            <w:r w:rsidRPr="00F80929">
              <w:t>0</w:t>
            </w:r>
          </w:p>
        </w:tc>
        <w:tc>
          <w:tcPr>
            <w:tcW w:w="436" w:type="pct"/>
            <w:noWrap/>
            <w:hideMark/>
          </w:tcPr>
          <w:p w14:paraId="1CF404D6" w14:textId="77777777" w:rsidR="0084346C" w:rsidRPr="00F80929" w:rsidRDefault="0084346C" w:rsidP="00F80929">
            <w:pPr>
              <w:pStyle w:val="TableTextEntries"/>
            </w:pPr>
            <w:r w:rsidRPr="00F80929">
              <w:t>1</w:t>
            </w:r>
          </w:p>
        </w:tc>
        <w:tc>
          <w:tcPr>
            <w:tcW w:w="436" w:type="pct"/>
            <w:noWrap/>
            <w:hideMark/>
          </w:tcPr>
          <w:p w14:paraId="586A370C" w14:textId="77777777" w:rsidR="0084346C" w:rsidRPr="00F80929" w:rsidRDefault="0084346C" w:rsidP="00F80929">
            <w:pPr>
              <w:pStyle w:val="TableTextEntries"/>
            </w:pPr>
            <w:r w:rsidRPr="00F80929">
              <w:t>1</w:t>
            </w:r>
          </w:p>
        </w:tc>
        <w:tc>
          <w:tcPr>
            <w:tcW w:w="436" w:type="pct"/>
            <w:noWrap/>
            <w:hideMark/>
          </w:tcPr>
          <w:p w14:paraId="7DCEA5C4" w14:textId="77777777" w:rsidR="0084346C" w:rsidRPr="00F80929" w:rsidRDefault="0084346C" w:rsidP="00F80929">
            <w:pPr>
              <w:pStyle w:val="TableTextEntries"/>
            </w:pPr>
            <w:r w:rsidRPr="00F80929">
              <w:t>7</w:t>
            </w:r>
          </w:p>
        </w:tc>
        <w:tc>
          <w:tcPr>
            <w:tcW w:w="435" w:type="pct"/>
            <w:noWrap/>
            <w:hideMark/>
          </w:tcPr>
          <w:p w14:paraId="7BBA4B4F" w14:textId="77777777" w:rsidR="0084346C" w:rsidRPr="00F80929" w:rsidRDefault="0084346C" w:rsidP="00F80929">
            <w:pPr>
              <w:pStyle w:val="TableTextEntries"/>
            </w:pPr>
            <w:r w:rsidRPr="00F80929">
              <w:t>3</w:t>
            </w:r>
          </w:p>
        </w:tc>
        <w:tc>
          <w:tcPr>
            <w:tcW w:w="438" w:type="pct"/>
            <w:noWrap/>
            <w:hideMark/>
          </w:tcPr>
          <w:p w14:paraId="34E80053" w14:textId="77777777" w:rsidR="0084346C" w:rsidRPr="00F80929" w:rsidRDefault="0084346C" w:rsidP="00F80929">
            <w:pPr>
              <w:pStyle w:val="TableTextEntries"/>
            </w:pPr>
            <w:r w:rsidRPr="00F80929">
              <w:t>1</w:t>
            </w:r>
          </w:p>
        </w:tc>
        <w:tc>
          <w:tcPr>
            <w:tcW w:w="435" w:type="pct"/>
            <w:noWrap/>
            <w:hideMark/>
          </w:tcPr>
          <w:p w14:paraId="436135E9" w14:textId="77777777" w:rsidR="0084346C" w:rsidRPr="00F80929" w:rsidRDefault="0084346C" w:rsidP="00F80929">
            <w:pPr>
              <w:pStyle w:val="TableTextEntries"/>
            </w:pPr>
            <w:r w:rsidRPr="00F80929">
              <w:t>3</w:t>
            </w:r>
          </w:p>
        </w:tc>
        <w:tc>
          <w:tcPr>
            <w:tcW w:w="307" w:type="pct"/>
            <w:noWrap/>
            <w:hideMark/>
          </w:tcPr>
          <w:p w14:paraId="035E099C" w14:textId="77777777" w:rsidR="0084346C" w:rsidRPr="00F80929" w:rsidRDefault="0084346C" w:rsidP="00F80929">
            <w:pPr>
              <w:pStyle w:val="TableTextEntries"/>
            </w:pPr>
            <w:r w:rsidRPr="00F80929">
              <w:t>0</w:t>
            </w:r>
          </w:p>
        </w:tc>
      </w:tr>
      <w:tr w:rsidR="00A9202C" w:rsidRPr="00F80929" w14:paraId="1FF307C2" w14:textId="77777777" w:rsidTr="00F80929">
        <w:trPr>
          <w:cantSplit/>
          <w:tblHeader w:val="0"/>
        </w:trPr>
        <w:tc>
          <w:tcPr>
            <w:tcW w:w="681" w:type="pct"/>
            <w:noWrap/>
            <w:hideMark/>
          </w:tcPr>
          <w:p w14:paraId="19582739" w14:textId="77777777" w:rsidR="0084346C" w:rsidRPr="00F80929" w:rsidRDefault="0084346C" w:rsidP="00F80929">
            <w:pPr>
              <w:pStyle w:val="TableTextEntries"/>
            </w:pPr>
            <w:r w:rsidRPr="00F80929">
              <w:t>Niger</w:t>
            </w:r>
          </w:p>
        </w:tc>
        <w:tc>
          <w:tcPr>
            <w:tcW w:w="494" w:type="pct"/>
            <w:noWrap/>
            <w:hideMark/>
          </w:tcPr>
          <w:p w14:paraId="65E5722C" w14:textId="77777777" w:rsidR="0084346C" w:rsidRPr="00F80929" w:rsidRDefault="0084346C" w:rsidP="00F80929">
            <w:pPr>
              <w:pStyle w:val="TableTextEntries"/>
            </w:pPr>
            <w:r w:rsidRPr="00F80929">
              <w:t> </w:t>
            </w:r>
          </w:p>
        </w:tc>
        <w:tc>
          <w:tcPr>
            <w:tcW w:w="345" w:type="pct"/>
            <w:noWrap/>
            <w:hideMark/>
          </w:tcPr>
          <w:p w14:paraId="2E59F23A" w14:textId="77777777" w:rsidR="0084346C" w:rsidRPr="00F80929" w:rsidRDefault="0084346C" w:rsidP="00F80929">
            <w:pPr>
              <w:pStyle w:val="TableTextEntries"/>
            </w:pPr>
            <w:r w:rsidRPr="00F80929">
              <w:t>8</w:t>
            </w:r>
          </w:p>
        </w:tc>
        <w:tc>
          <w:tcPr>
            <w:tcW w:w="435" w:type="pct"/>
            <w:noWrap/>
            <w:hideMark/>
          </w:tcPr>
          <w:p w14:paraId="4BAE78A8" w14:textId="77777777" w:rsidR="0084346C" w:rsidRPr="00F80929" w:rsidRDefault="0084346C" w:rsidP="00F80929">
            <w:pPr>
              <w:pStyle w:val="TableTextEntries"/>
            </w:pPr>
            <w:r w:rsidRPr="00F80929">
              <w:t>1</w:t>
            </w:r>
          </w:p>
        </w:tc>
        <w:tc>
          <w:tcPr>
            <w:tcW w:w="436" w:type="pct"/>
            <w:noWrap/>
            <w:hideMark/>
          </w:tcPr>
          <w:p w14:paraId="7F5799D9" w14:textId="77777777" w:rsidR="0084346C" w:rsidRPr="00F80929" w:rsidRDefault="0084346C" w:rsidP="00F80929">
            <w:pPr>
              <w:pStyle w:val="TableTextEntries"/>
            </w:pPr>
            <w:r w:rsidRPr="00F80929">
              <w:t>7</w:t>
            </w:r>
          </w:p>
        </w:tc>
        <w:tc>
          <w:tcPr>
            <w:tcW w:w="436" w:type="pct"/>
            <w:noWrap/>
            <w:hideMark/>
          </w:tcPr>
          <w:p w14:paraId="5EB60B59" w14:textId="77777777" w:rsidR="0084346C" w:rsidRPr="00F80929" w:rsidRDefault="0084346C" w:rsidP="00F80929">
            <w:pPr>
              <w:pStyle w:val="TableTextEntries"/>
            </w:pPr>
            <w:r w:rsidRPr="00F80929">
              <w:t>0</w:t>
            </w:r>
          </w:p>
        </w:tc>
        <w:tc>
          <w:tcPr>
            <w:tcW w:w="436" w:type="pct"/>
            <w:noWrap/>
            <w:hideMark/>
          </w:tcPr>
          <w:p w14:paraId="08DE365E" w14:textId="77777777" w:rsidR="0084346C" w:rsidRPr="00F80929" w:rsidRDefault="0084346C" w:rsidP="00F80929">
            <w:pPr>
              <w:pStyle w:val="TableTextEntries"/>
            </w:pPr>
            <w:r w:rsidRPr="00F80929">
              <w:t>0</w:t>
            </w:r>
          </w:p>
        </w:tc>
        <w:tc>
          <w:tcPr>
            <w:tcW w:w="435" w:type="pct"/>
            <w:noWrap/>
            <w:hideMark/>
          </w:tcPr>
          <w:p w14:paraId="4FD8703E" w14:textId="77777777" w:rsidR="0084346C" w:rsidRPr="00F80929" w:rsidRDefault="0084346C" w:rsidP="00F80929">
            <w:pPr>
              <w:pStyle w:val="TableTextEntries"/>
            </w:pPr>
            <w:r w:rsidRPr="00F80929">
              <w:t>0</w:t>
            </w:r>
          </w:p>
        </w:tc>
        <w:tc>
          <w:tcPr>
            <w:tcW w:w="438" w:type="pct"/>
            <w:noWrap/>
            <w:hideMark/>
          </w:tcPr>
          <w:p w14:paraId="3D56C7ED" w14:textId="77777777" w:rsidR="0084346C" w:rsidRPr="00F80929" w:rsidRDefault="0084346C" w:rsidP="00F80929">
            <w:pPr>
              <w:pStyle w:val="TableTextEntries"/>
            </w:pPr>
            <w:r w:rsidRPr="00F80929">
              <w:t>0</w:t>
            </w:r>
          </w:p>
        </w:tc>
        <w:tc>
          <w:tcPr>
            <w:tcW w:w="435" w:type="pct"/>
            <w:noWrap/>
            <w:hideMark/>
          </w:tcPr>
          <w:p w14:paraId="45409AED" w14:textId="77777777" w:rsidR="0084346C" w:rsidRPr="00F80929" w:rsidRDefault="0084346C" w:rsidP="00F80929">
            <w:pPr>
              <w:pStyle w:val="TableTextEntries"/>
            </w:pPr>
            <w:r w:rsidRPr="00F80929">
              <w:t>0</w:t>
            </w:r>
          </w:p>
        </w:tc>
        <w:tc>
          <w:tcPr>
            <w:tcW w:w="307" w:type="pct"/>
            <w:noWrap/>
            <w:hideMark/>
          </w:tcPr>
          <w:p w14:paraId="5A84490B" w14:textId="77777777" w:rsidR="0084346C" w:rsidRPr="00F80929" w:rsidRDefault="0084346C" w:rsidP="00F80929">
            <w:pPr>
              <w:pStyle w:val="TableTextEntries"/>
            </w:pPr>
            <w:r w:rsidRPr="00F80929">
              <w:t>0</w:t>
            </w:r>
          </w:p>
        </w:tc>
      </w:tr>
      <w:tr w:rsidR="00A9202C" w:rsidRPr="00F80929" w14:paraId="7A9273EA"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497D725F" w14:textId="77777777" w:rsidR="0084346C" w:rsidRPr="00F80929" w:rsidRDefault="0084346C" w:rsidP="00F80929">
            <w:pPr>
              <w:pStyle w:val="TableTextEntries"/>
            </w:pPr>
            <w:r w:rsidRPr="00F80929">
              <w:t>Nigeria</w:t>
            </w:r>
          </w:p>
        </w:tc>
        <w:tc>
          <w:tcPr>
            <w:tcW w:w="494" w:type="pct"/>
            <w:noWrap/>
            <w:hideMark/>
          </w:tcPr>
          <w:p w14:paraId="6C9978A1" w14:textId="77777777" w:rsidR="0084346C" w:rsidRPr="00F80929" w:rsidRDefault="0084346C" w:rsidP="00F80929">
            <w:pPr>
              <w:pStyle w:val="TableTextEntries"/>
            </w:pPr>
            <w:r w:rsidRPr="00F80929">
              <w:t> </w:t>
            </w:r>
          </w:p>
        </w:tc>
        <w:tc>
          <w:tcPr>
            <w:tcW w:w="345" w:type="pct"/>
            <w:noWrap/>
            <w:hideMark/>
          </w:tcPr>
          <w:p w14:paraId="56B5BBB0" w14:textId="77777777" w:rsidR="0084346C" w:rsidRPr="00F80929" w:rsidRDefault="0084346C" w:rsidP="00F80929">
            <w:pPr>
              <w:pStyle w:val="TableTextEntries"/>
            </w:pPr>
            <w:r w:rsidRPr="00F80929">
              <w:t>55</w:t>
            </w:r>
          </w:p>
        </w:tc>
        <w:tc>
          <w:tcPr>
            <w:tcW w:w="435" w:type="pct"/>
            <w:noWrap/>
            <w:hideMark/>
          </w:tcPr>
          <w:p w14:paraId="14EE2AE1" w14:textId="77777777" w:rsidR="0084346C" w:rsidRPr="00F80929" w:rsidRDefault="0084346C" w:rsidP="00F80929">
            <w:pPr>
              <w:pStyle w:val="TableTextEntries"/>
            </w:pPr>
            <w:r w:rsidRPr="00F80929">
              <w:t>11</w:t>
            </w:r>
          </w:p>
        </w:tc>
        <w:tc>
          <w:tcPr>
            <w:tcW w:w="436" w:type="pct"/>
            <w:noWrap/>
            <w:hideMark/>
          </w:tcPr>
          <w:p w14:paraId="0FEFA859" w14:textId="77777777" w:rsidR="0084346C" w:rsidRPr="00F80929" w:rsidRDefault="0084346C" w:rsidP="00F80929">
            <w:pPr>
              <w:pStyle w:val="TableTextEntries"/>
            </w:pPr>
            <w:r w:rsidRPr="00F80929">
              <w:t>5</w:t>
            </w:r>
          </w:p>
        </w:tc>
        <w:tc>
          <w:tcPr>
            <w:tcW w:w="436" w:type="pct"/>
            <w:noWrap/>
            <w:hideMark/>
          </w:tcPr>
          <w:p w14:paraId="781A110E" w14:textId="77777777" w:rsidR="0084346C" w:rsidRPr="00F80929" w:rsidRDefault="0084346C" w:rsidP="00F80929">
            <w:pPr>
              <w:pStyle w:val="TableTextEntries"/>
            </w:pPr>
            <w:r w:rsidRPr="00F80929">
              <w:t>16</w:t>
            </w:r>
          </w:p>
        </w:tc>
        <w:tc>
          <w:tcPr>
            <w:tcW w:w="436" w:type="pct"/>
            <w:noWrap/>
            <w:hideMark/>
          </w:tcPr>
          <w:p w14:paraId="1B0D452B" w14:textId="77777777" w:rsidR="0084346C" w:rsidRPr="00F80929" w:rsidRDefault="0084346C" w:rsidP="00F80929">
            <w:pPr>
              <w:pStyle w:val="TableTextEntries"/>
            </w:pPr>
            <w:r w:rsidRPr="00F80929">
              <w:t>5</w:t>
            </w:r>
          </w:p>
        </w:tc>
        <w:tc>
          <w:tcPr>
            <w:tcW w:w="435" w:type="pct"/>
            <w:noWrap/>
            <w:hideMark/>
          </w:tcPr>
          <w:p w14:paraId="6723387E" w14:textId="77777777" w:rsidR="0084346C" w:rsidRPr="00F80929" w:rsidRDefault="0084346C" w:rsidP="00F80929">
            <w:pPr>
              <w:pStyle w:val="TableTextEntries"/>
            </w:pPr>
            <w:r w:rsidRPr="00F80929">
              <w:t>0</w:t>
            </w:r>
          </w:p>
        </w:tc>
        <w:tc>
          <w:tcPr>
            <w:tcW w:w="438" w:type="pct"/>
            <w:noWrap/>
            <w:hideMark/>
          </w:tcPr>
          <w:p w14:paraId="4D3B2A9D" w14:textId="77777777" w:rsidR="0084346C" w:rsidRPr="00F80929" w:rsidRDefault="0084346C" w:rsidP="00F80929">
            <w:pPr>
              <w:pStyle w:val="TableTextEntries"/>
            </w:pPr>
            <w:r w:rsidRPr="00F80929">
              <w:t>16</w:t>
            </w:r>
          </w:p>
        </w:tc>
        <w:tc>
          <w:tcPr>
            <w:tcW w:w="435" w:type="pct"/>
            <w:noWrap/>
            <w:hideMark/>
          </w:tcPr>
          <w:p w14:paraId="71DEB800" w14:textId="77777777" w:rsidR="0084346C" w:rsidRPr="00F80929" w:rsidRDefault="0084346C" w:rsidP="00F80929">
            <w:pPr>
              <w:pStyle w:val="TableTextEntries"/>
            </w:pPr>
            <w:r w:rsidRPr="00F80929">
              <w:t>1</w:t>
            </w:r>
          </w:p>
        </w:tc>
        <w:tc>
          <w:tcPr>
            <w:tcW w:w="307" w:type="pct"/>
            <w:noWrap/>
            <w:hideMark/>
          </w:tcPr>
          <w:p w14:paraId="0845D895" w14:textId="77777777" w:rsidR="0084346C" w:rsidRPr="00F80929" w:rsidRDefault="0084346C" w:rsidP="00F80929">
            <w:pPr>
              <w:pStyle w:val="TableTextEntries"/>
            </w:pPr>
            <w:r w:rsidRPr="00F80929">
              <w:t>1</w:t>
            </w:r>
          </w:p>
        </w:tc>
      </w:tr>
      <w:tr w:rsidR="00A9202C" w:rsidRPr="00F80929" w14:paraId="2E3027EC" w14:textId="77777777" w:rsidTr="00F80929">
        <w:trPr>
          <w:cantSplit/>
          <w:tblHeader w:val="0"/>
        </w:trPr>
        <w:tc>
          <w:tcPr>
            <w:tcW w:w="681" w:type="pct"/>
            <w:noWrap/>
            <w:hideMark/>
          </w:tcPr>
          <w:p w14:paraId="5F75C327" w14:textId="63F38272" w:rsidR="0084346C" w:rsidRPr="00F80929" w:rsidRDefault="0084346C" w:rsidP="00F80929">
            <w:pPr>
              <w:pStyle w:val="TableTextEntries"/>
            </w:pPr>
            <w:r w:rsidRPr="00F80929">
              <w:t xml:space="preserve">Republic of </w:t>
            </w:r>
            <w:r w:rsidR="006C4201" w:rsidRPr="00F80929">
              <w:t xml:space="preserve">the </w:t>
            </w:r>
            <w:r w:rsidRPr="00F80929">
              <w:t>Congo</w:t>
            </w:r>
          </w:p>
        </w:tc>
        <w:tc>
          <w:tcPr>
            <w:tcW w:w="494" w:type="pct"/>
            <w:noWrap/>
            <w:hideMark/>
          </w:tcPr>
          <w:p w14:paraId="43CCA5C8" w14:textId="77777777" w:rsidR="0084346C" w:rsidRPr="00F80929" w:rsidRDefault="0084346C" w:rsidP="00F80929">
            <w:pPr>
              <w:pStyle w:val="TableTextEntries"/>
            </w:pPr>
            <w:r w:rsidRPr="00F80929">
              <w:t> </w:t>
            </w:r>
          </w:p>
        </w:tc>
        <w:tc>
          <w:tcPr>
            <w:tcW w:w="345" w:type="pct"/>
            <w:noWrap/>
            <w:hideMark/>
          </w:tcPr>
          <w:p w14:paraId="1D00B1BD" w14:textId="77777777" w:rsidR="0084346C" w:rsidRPr="00F80929" w:rsidRDefault="0084346C" w:rsidP="00F80929">
            <w:pPr>
              <w:pStyle w:val="TableTextEntries"/>
            </w:pPr>
            <w:r w:rsidRPr="00F80929">
              <w:t>2</w:t>
            </w:r>
          </w:p>
        </w:tc>
        <w:tc>
          <w:tcPr>
            <w:tcW w:w="435" w:type="pct"/>
            <w:noWrap/>
            <w:hideMark/>
          </w:tcPr>
          <w:p w14:paraId="3EAF6F76" w14:textId="77777777" w:rsidR="0084346C" w:rsidRPr="00F80929" w:rsidRDefault="0084346C" w:rsidP="00F80929">
            <w:pPr>
              <w:pStyle w:val="TableTextEntries"/>
            </w:pPr>
            <w:r w:rsidRPr="00F80929">
              <w:t>2</w:t>
            </w:r>
          </w:p>
        </w:tc>
        <w:tc>
          <w:tcPr>
            <w:tcW w:w="436" w:type="pct"/>
            <w:noWrap/>
            <w:hideMark/>
          </w:tcPr>
          <w:p w14:paraId="6B53C680" w14:textId="77777777" w:rsidR="0084346C" w:rsidRPr="00F80929" w:rsidRDefault="0084346C" w:rsidP="00F80929">
            <w:pPr>
              <w:pStyle w:val="TableTextEntries"/>
            </w:pPr>
            <w:r w:rsidRPr="00F80929">
              <w:t>0</w:t>
            </w:r>
          </w:p>
        </w:tc>
        <w:tc>
          <w:tcPr>
            <w:tcW w:w="436" w:type="pct"/>
            <w:noWrap/>
            <w:hideMark/>
          </w:tcPr>
          <w:p w14:paraId="07F30507" w14:textId="77777777" w:rsidR="0084346C" w:rsidRPr="00F80929" w:rsidRDefault="0084346C" w:rsidP="00F80929">
            <w:pPr>
              <w:pStyle w:val="TableTextEntries"/>
            </w:pPr>
            <w:r w:rsidRPr="00F80929">
              <w:t>0</w:t>
            </w:r>
          </w:p>
        </w:tc>
        <w:tc>
          <w:tcPr>
            <w:tcW w:w="436" w:type="pct"/>
            <w:noWrap/>
            <w:hideMark/>
          </w:tcPr>
          <w:p w14:paraId="1114A002" w14:textId="77777777" w:rsidR="0084346C" w:rsidRPr="00F80929" w:rsidRDefault="0084346C" w:rsidP="00F80929">
            <w:pPr>
              <w:pStyle w:val="TableTextEntries"/>
            </w:pPr>
            <w:r w:rsidRPr="00F80929">
              <w:t>0</w:t>
            </w:r>
          </w:p>
        </w:tc>
        <w:tc>
          <w:tcPr>
            <w:tcW w:w="435" w:type="pct"/>
            <w:noWrap/>
            <w:hideMark/>
          </w:tcPr>
          <w:p w14:paraId="5F4B249F" w14:textId="77777777" w:rsidR="0084346C" w:rsidRPr="00F80929" w:rsidRDefault="0084346C" w:rsidP="00F80929">
            <w:pPr>
              <w:pStyle w:val="TableTextEntries"/>
            </w:pPr>
            <w:r w:rsidRPr="00F80929">
              <w:t>0</w:t>
            </w:r>
          </w:p>
        </w:tc>
        <w:tc>
          <w:tcPr>
            <w:tcW w:w="438" w:type="pct"/>
            <w:noWrap/>
            <w:hideMark/>
          </w:tcPr>
          <w:p w14:paraId="60C8D4EE" w14:textId="77777777" w:rsidR="0084346C" w:rsidRPr="00F80929" w:rsidRDefault="0084346C" w:rsidP="00F80929">
            <w:pPr>
              <w:pStyle w:val="TableTextEntries"/>
            </w:pPr>
            <w:r w:rsidRPr="00F80929">
              <w:t>0</w:t>
            </w:r>
          </w:p>
        </w:tc>
        <w:tc>
          <w:tcPr>
            <w:tcW w:w="435" w:type="pct"/>
            <w:noWrap/>
            <w:hideMark/>
          </w:tcPr>
          <w:p w14:paraId="139DA141" w14:textId="77777777" w:rsidR="0084346C" w:rsidRPr="00F80929" w:rsidRDefault="0084346C" w:rsidP="00F80929">
            <w:pPr>
              <w:pStyle w:val="TableTextEntries"/>
            </w:pPr>
            <w:r w:rsidRPr="00F80929">
              <w:t>0</w:t>
            </w:r>
          </w:p>
        </w:tc>
        <w:tc>
          <w:tcPr>
            <w:tcW w:w="307" w:type="pct"/>
            <w:noWrap/>
            <w:hideMark/>
          </w:tcPr>
          <w:p w14:paraId="213FF895" w14:textId="77777777" w:rsidR="0084346C" w:rsidRPr="00F80929" w:rsidRDefault="0084346C" w:rsidP="00F80929">
            <w:pPr>
              <w:pStyle w:val="TableTextEntries"/>
            </w:pPr>
            <w:r w:rsidRPr="00F80929">
              <w:t>0</w:t>
            </w:r>
          </w:p>
        </w:tc>
      </w:tr>
      <w:tr w:rsidR="00A9202C" w:rsidRPr="00F80929" w14:paraId="4FBE0959"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087860A1" w14:textId="77777777" w:rsidR="0084346C" w:rsidRPr="00F80929" w:rsidRDefault="0084346C" w:rsidP="00F80929">
            <w:pPr>
              <w:pStyle w:val="TableTextEntries"/>
            </w:pPr>
            <w:r w:rsidRPr="00F80929">
              <w:t>Republic of Guinea</w:t>
            </w:r>
          </w:p>
        </w:tc>
        <w:tc>
          <w:tcPr>
            <w:tcW w:w="494" w:type="pct"/>
            <w:noWrap/>
            <w:hideMark/>
          </w:tcPr>
          <w:p w14:paraId="0D1FB671" w14:textId="77777777" w:rsidR="0084346C" w:rsidRPr="00F80929" w:rsidRDefault="0084346C" w:rsidP="00F80929">
            <w:pPr>
              <w:pStyle w:val="TableTextEntries"/>
            </w:pPr>
            <w:r w:rsidRPr="00F80929">
              <w:t> </w:t>
            </w:r>
          </w:p>
        </w:tc>
        <w:tc>
          <w:tcPr>
            <w:tcW w:w="345" w:type="pct"/>
            <w:noWrap/>
            <w:hideMark/>
          </w:tcPr>
          <w:p w14:paraId="14A6B823" w14:textId="77777777" w:rsidR="0084346C" w:rsidRPr="00F80929" w:rsidRDefault="0084346C" w:rsidP="00F80929">
            <w:pPr>
              <w:pStyle w:val="TableTextEntries"/>
            </w:pPr>
            <w:r w:rsidRPr="00F80929">
              <w:t>3</w:t>
            </w:r>
          </w:p>
        </w:tc>
        <w:tc>
          <w:tcPr>
            <w:tcW w:w="435" w:type="pct"/>
            <w:noWrap/>
            <w:hideMark/>
          </w:tcPr>
          <w:p w14:paraId="5AF2DB33" w14:textId="77777777" w:rsidR="0084346C" w:rsidRPr="00F80929" w:rsidRDefault="0084346C" w:rsidP="00F80929">
            <w:pPr>
              <w:pStyle w:val="TableTextEntries"/>
            </w:pPr>
            <w:r w:rsidRPr="00F80929">
              <w:t>0</w:t>
            </w:r>
          </w:p>
        </w:tc>
        <w:tc>
          <w:tcPr>
            <w:tcW w:w="436" w:type="pct"/>
            <w:noWrap/>
            <w:hideMark/>
          </w:tcPr>
          <w:p w14:paraId="31D00E1E" w14:textId="77777777" w:rsidR="0084346C" w:rsidRPr="00F80929" w:rsidRDefault="0084346C" w:rsidP="00F80929">
            <w:pPr>
              <w:pStyle w:val="TableTextEntries"/>
            </w:pPr>
            <w:r w:rsidRPr="00F80929">
              <w:t>2</w:t>
            </w:r>
          </w:p>
        </w:tc>
        <w:tc>
          <w:tcPr>
            <w:tcW w:w="436" w:type="pct"/>
            <w:noWrap/>
            <w:hideMark/>
          </w:tcPr>
          <w:p w14:paraId="15BA5F88" w14:textId="77777777" w:rsidR="0084346C" w:rsidRPr="00F80929" w:rsidRDefault="0084346C" w:rsidP="00F80929">
            <w:pPr>
              <w:pStyle w:val="TableTextEntries"/>
            </w:pPr>
            <w:r w:rsidRPr="00F80929">
              <w:t>0</w:t>
            </w:r>
          </w:p>
        </w:tc>
        <w:tc>
          <w:tcPr>
            <w:tcW w:w="436" w:type="pct"/>
            <w:noWrap/>
            <w:hideMark/>
          </w:tcPr>
          <w:p w14:paraId="29EF9496" w14:textId="77777777" w:rsidR="0084346C" w:rsidRPr="00F80929" w:rsidRDefault="0084346C" w:rsidP="00F80929">
            <w:pPr>
              <w:pStyle w:val="TableTextEntries"/>
            </w:pPr>
            <w:r w:rsidRPr="00F80929">
              <w:t>1</w:t>
            </w:r>
          </w:p>
        </w:tc>
        <w:tc>
          <w:tcPr>
            <w:tcW w:w="435" w:type="pct"/>
            <w:noWrap/>
            <w:hideMark/>
          </w:tcPr>
          <w:p w14:paraId="67241076" w14:textId="77777777" w:rsidR="0084346C" w:rsidRPr="00F80929" w:rsidRDefault="0084346C" w:rsidP="00F80929">
            <w:pPr>
              <w:pStyle w:val="TableTextEntries"/>
            </w:pPr>
            <w:r w:rsidRPr="00F80929">
              <w:t>0</w:t>
            </w:r>
          </w:p>
        </w:tc>
        <w:tc>
          <w:tcPr>
            <w:tcW w:w="438" w:type="pct"/>
            <w:noWrap/>
            <w:hideMark/>
          </w:tcPr>
          <w:p w14:paraId="6D987421" w14:textId="77777777" w:rsidR="0084346C" w:rsidRPr="00F80929" w:rsidRDefault="0084346C" w:rsidP="00F80929">
            <w:pPr>
              <w:pStyle w:val="TableTextEntries"/>
            </w:pPr>
            <w:r w:rsidRPr="00F80929">
              <w:t>0</w:t>
            </w:r>
          </w:p>
        </w:tc>
        <w:tc>
          <w:tcPr>
            <w:tcW w:w="435" w:type="pct"/>
            <w:noWrap/>
            <w:hideMark/>
          </w:tcPr>
          <w:p w14:paraId="0CABFA19" w14:textId="77777777" w:rsidR="0084346C" w:rsidRPr="00F80929" w:rsidRDefault="0084346C" w:rsidP="00F80929">
            <w:pPr>
              <w:pStyle w:val="TableTextEntries"/>
            </w:pPr>
            <w:r w:rsidRPr="00F80929">
              <w:t>0</w:t>
            </w:r>
          </w:p>
        </w:tc>
        <w:tc>
          <w:tcPr>
            <w:tcW w:w="307" w:type="pct"/>
            <w:noWrap/>
            <w:hideMark/>
          </w:tcPr>
          <w:p w14:paraId="3CA637F8" w14:textId="77777777" w:rsidR="0084346C" w:rsidRPr="00F80929" w:rsidRDefault="0084346C" w:rsidP="00F80929">
            <w:pPr>
              <w:pStyle w:val="TableTextEntries"/>
            </w:pPr>
            <w:r w:rsidRPr="00F80929">
              <w:t>0</w:t>
            </w:r>
          </w:p>
        </w:tc>
      </w:tr>
      <w:tr w:rsidR="00A9202C" w:rsidRPr="00F80929" w14:paraId="75F6B7E5" w14:textId="77777777" w:rsidTr="00F80929">
        <w:trPr>
          <w:cantSplit/>
          <w:tblHeader w:val="0"/>
        </w:trPr>
        <w:tc>
          <w:tcPr>
            <w:tcW w:w="681" w:type="pct"/>
            <w:noWrap/>
            <w:hideMark/>
          </w:tcPr>
          <w:p w14:paraId="48797685" w14:textId="77777777" w:rsidR="0084346C" w:rsidRPr="00F80929" w:rsidRDefault="0084346C" w:rsidP="00F80929">
            <w:pPr>
              <w:pStyle w:val="TableTextEntries"/>
            </w:pPr>
            <w:r w:rsidRPr="00F80929">
              <w:t>Rwanda</w:t>
            </w:r>
          </w:p>
        </w:tc>
        <w:tc>
          <w:tcPr>
            <w:tcW w:w="494" w:type="pct"/>
            <w:noWrap/>
            <w:hideMark/>
          </w:tcPr>
          <w:p w14:paraId="76C4A853" w14:textId="77777777" w:rsidR="0084346C" w:rsidRPr="00F80929" w:rsidRDefault="0084346C" w:rsidP="00F80929">
            <w:pPr>
              <w:pStyle w:val="TableTextEntries"/>
            </w:pPr>
            <w:r w:rsidRPr="00F80929">
              <w:t> </w:t>
            </w:r>
          </w:p>
        </w:tc>
        <w:tc>
          <w:tcPr>
            <w:tcW w:w="345" w:type="pct"/>
            <w:noWrap/>
            <w:hideMark/>
          </w:tcPr>
          <w:p w14:paraId="717A7A73" w14:textId="77777777" w:rsidR="0084346C" w:rsidRPr="00F80929" w:rsidRDefault="0084346C" w:rsidP="00F80929">
            <w:pPr>
              <w:pStyle w:val="TableTextEntries"/>
            </w:pPr>
            <w:r w:rsidRPr="00F80929">
              <w:t>19</w:t>
            </w:r>
          </w:p>
        </w:tc>
        <w:tc>
          <w:tcPr>
            <w:tcW w:w="435" w:type="pct"/>
            <w:noWrap/>
            <w:hideMark/>
          </w:tcPr>
          <w:p w14:paraId="02B88930" w14:textId="77777777" w:rsidR="0084346C" w:rsidRPr="00F80929" w:rsidRDefault="0084346C" w:rsidP="00F80929">
            <w:pPr>
              <w:pStyle w:val="TableTextEntries"/>
            </w:pPr>
            <w:r w:rsidRPr="00F80929">
              <w:t>4</w:t>
            </w:r>
          </w:p>
        </w:tc>
        <w:tc>
          <w:tcPr>
            <w:tcW w:w="436" w:type="pct"/>
            <w:noWrap/>
            <w:hideMark/>
          </w:tcPr>
          <w:p w14:paraId="7C73B034" w14:textId="77777777" w:rsidR="0084346C" w:rsidRPr="00F80929" w:rsidRDefault="0084346C" w:rsidP="00F80929">
            <w:pPr>
              <w:pStyle w:val="TableTextEntries"/>
            </w:pPr>
            <w:r w:rsidRPr="00F80929">
              <w:t>2</w:t>
            </w:r>
          </w:p>
        </w:tc>
        <w:tc>
          <w:tcPr>
            <w:tcW w:w="436" w:type="pct"/>
            <w:noWrap/>
            <w:hideMark/>
          </w:tcPr>
          <w:p w14:paraId="7D3BBCD1" w14:textId="77777777" w:rsidR="0084346C" w:rsidRPr="00F80929" w:rsidRDefault="0084346C" w:rsidP="00F80929">
            <w:pPr>
              <w:pStyle w:val="TableTextEntries"/>
            </w:pPr>
            <w:r w:rsidRPr="00F80929">
              <w:t>8</w:t>
            </w:r>
          </w:p>
        </w:tc>
        <w:tc>
          <w:tcPr>
            <w:tcW w:w="436" w:type="pct"/>
            <w:noWrap/>
            <w:hideMark/>
          </w:tcPr>
          <w:p w14:paraId="77C78D7E" w14:textId="77777777" w:rsidR="0084346C" w:rsidRPr="00F80929" w:rsidRDefault="0084346C" w:rsidP="00F80929">
            <w:pPr>
              <w:pStyle w:val="TableTextEntries"/>
            </w:pPr>
            <w:r w:rsidRPr="00F80929">
              <w:t>0</w:t>
            </w:r>
          </w:p>
        </w:tc>
        <w:tc>
          <w:tcPr>
            <w:tcW w:w="435" w:type="pct"/>
            <w:noWrap/>
            <w:hideMark/>
          </w:tcPr>
          <w:p w14:paraId="3D8C0672" w14:textId="77777777" w:rsidR="0084346C" w:rsidRPr="00F80929" w:rsidRDefault="0084346C" w:rsidP="00F80929">
            <w:pPr>
              <w:pStyle w:val="TableTextEntries"/>
            </w:pPr>
            <w:r w:rsidRPr="00F80929">
              <w:t>1</w:t>
            </w:r>
          </w:p>
        </w:tc>
        <w:tc>
          <w:tcPr>
            <w:tcW w:w="438" w:type="pct"/>
            <w:noWrap/>
            <w:hideMark/>
          </w:tcPr>
          <w:p w14:paraId="3FE01E01" w14:textId="77777777" w:rsidR="0084346C" w:rsidRPr="00F80929" w:rsidRDefault="0084346C" w:rsidP="00F80929">
            <w:pPr>
              <w:pStyle w:val="TableTextEntries"/>
            </w:pPr>
            <w:r w:rsidRPr="00F80929">
              <w:t>3</w:t>
            </w:r>
          </w:p>
        </w:tc>
        <w:tc>
          <w:tcPr>
            <w:tcW w:w="435" w:type="pct"/>
            <w:noWrap/>
            <w:hideMark/>
          </w:tcPr>
          <w:p w14:paraId="13EBD6FF" w14:textId="77777777" w:rsidR="0084346C" w:rsidRPr="00F80929" w:rsidRDefault="0084346C" w:rsidP="00F80929">
            <w:pPr>
              <w:pStyle w:val="TableTextEntries"/>
            </w:pPr>
            <w:r w:rsidRPr="00F80929">
              <w:t>1</w:t>
            </w:r>
          </w:p>
        </w:tc>
        <w:tc>
          <w:tcPr>
            <w:tcW w:w="307" w:type="pct"/>
            <w:noWrap/>
            <w:hideMark/>
          </w:tcPr>
          <w:p w14:paraId="59A3A4D0" w14:textId="77777777" w:rsidR="0084346C" w:rsidRPr="00F80929" w:rsidRDefault="0084346C" w:rsidP="00F80929">
            <w:pPr>
              <w:pStyle w:val="TableTextEntries"/>
            </w:pPr>
            <w:r w:rsidRPr="00F80929">
              <w:t>0</w:t>
            </w:r>
          </w:p>
        </w:tc>
      </w:tr>
      <w:tr w:rsidR="00A9202C" w:rsidRPr="00F80929" w14:paraId="055755EA"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14F9C175" w14:textId="77777777" w:rsidR="0084346C" w:rsidRPr="00F80929" w:rsidRDefault="0084346C" w:rsidP="00F80929">
            <w:pPr>
              <w:pStyle w:val="TableTextEntries"/>
            </w:pPr>
            <w:r w:rsidRPr="00F80929">
              <w:t>Sao Tome &amp; Principe</w:t>
            </w:r>
          </w:p>
        </w:tc>
        <w:tc>
          <w:tcPr>
            <w:tcW w:w="494" w:type="pct"/>
            <w:noWrap/>
            <w:hideMark/>
          </w:tcPr>
          <w:p w14:paraId="4C7F6352" w14:textId="77777777" w:rsidR="0084346C" w:rsidRPr="00F80929" w:rsidRDefault="0084346C" w:rsidP="00F80929">
            <w:pPr>
              <w:pStyle w:val="TableTextEntries"/>
            </w:pPr>
            <w:r w:rsidRPr="00F80929">
              <w:t> </w:t>
            </w:r>
          </w:p>
        </w:tc>
        <w:tc>
          <w:tcPr>
            <w:tcW w:w="345" w:type="pct"/>
            <w:noWrap/>
            <w:hideMark/>
          </w:tcPr>
          <w:p w14:paraId="4E121502" w14:textId="77777777" w:rsidR="0084346C" w:rsidRPr="00F80929" w:rsidRDefault="0084346C" w:rsidP="00F80929">
            <w:pPr>
              <w:pStyle w:val="TableTextEntries"/>
            </w:pPr>
            <w:r w:rsidRPr="00F80929">
              <w:t>4</w:t>
            </w:r>
          </w:p>
        </w:tc>
        <w:tc>
          <w:tcPr>
            <w:tcW w:w="435" w:type="pct"/>
            <w:noWrap/>
            <w:hideMark/>
          </w:tcPr>
          <w:p w14:paraId="26BCCDDD" w14:textId="77777777" w:rsidR="0084346C" w:rsidRPr="00F80929" w:rsidRDefault="0084346C" w:rsidP="00F80929">
            <w:pPr>
              <w:pStyle w:val="TableTextEntries"/>
            </w:pPr>
            <w:r w:rsidRPr="00F80929">
              <w:t>0</w:t>
            </w:r>
          </w:p>
        </w:tc>
        <w:tc>
          <w:tcPr>
            <w:tcW w:w="436" w:type="pct"/>
            <w:noWrap/>
            <w:hideMark/>
          </w:tcPr>
          <w:p w14:paraId="34324C7C" w14:textId="77777777" w:rsidR="0084346C" w:rsidRPr="00F80929" w:rsidRDefault="0084346C" w:rsidP="00F80929">
            <w:pPr>
              <w:pStyle w:val="TableTextEntries"/>
            </w:pPr>
            <w:r w:rsidRPr="00F80929">
              <w:t>0</w:t>
            </w:r>
          </w:p>
        </w:tc>
        <w:tc>
          <w:tcPr>
            <w:tcW w:w="436" w:type="pct"/>
            <w:noWrap/>
            <w:hideMark/>
          </w:tcPr>
          <w:p w14:paraId="08AD098A" w14:textId="77777777" w:rsidR="0084346C" w:rsidRPr="00F80929" w:rsidRDefault="0084346C" w:rsidP="00F80929">
            <w:pPr>
              <w:pStyle w:val="TableTextEntries"/>
            </w:pPr>
            <w:r w:rsidRPr="00F80929">
              <w:t>0</w:t>
            </w:r>
          </w:p>
        </w:tc>
        <w:tc>
          <w:tcPr>
            <w:tcW w:w="436" w:type="pct"/>
            <w:noWrap/>
            <w:hideMark/>
          </w:tcPr>
          <w:p w14:paraId="7153BA76" w14:textId="77777777" w:rsidR="0084346C" w:rsidRPr="00F80929" w:rsidRDefault="0084346C" w:rsidP="00F80929">
            <w:pPr>
              <w:pStyle w:val="TableTextEntries"/>
            </w:pPr>
            <w:r w:rsidRPr="00F80929">
              <w:t>2</w:t>
            </w:r>
          </w:p>
        </w:tc>
        <w:tc>
          <w:tcPr>
            <w:tcW w:w="435" w:type="pct"/>
            <w:noWrap/>
            <w:hideMark/>
          </w:tcPr>
          <w:p w14:paraId="34253E13" w14:textId="77777777" w:rsidR="0084346C" w:rsidRPr="00F80929" w:rsidRDefault="0084346C" w:rsidP="00F80929">
            <w:pPr>
              <w:pStyle w:val="TableTextEntries"/>
            </w:pPr>
            <w:r w:rsidRPr="00F80929">
              <w:t>0</w:t>
            </w:r>
          </w:p>
        </w:tc>
        <w:tc>
          <w:tcPr>
            <w:tcW w:w="438" w:type="pct"/>
            <w:noWrap/>
            <w:hideMark/>
          </w:tcPr>
          <w:p w14:paraId="13CB2676" w14:textId="77777777" w:rsidR="0084346C" w:rsidRPr="00F80929" w:rsidRDefault="0084346C" w:rsidP="00F80929">
            <w:pPr>
              <w:pStyle w:val="TableTextEntries"/>
            </w:pPr>
            <w:r w:rsidRPr="00F80929">
              <w:t>2</w:t>
            </w:r>
          </w:p>
        </w:tc>
        <w:tc>
          <w:tcPr>
            <w:tcW w:w="435" w:type="pct"/>
            <w:noWrap/>
            <w:hideMark/>
          </w:tcPr>
          <w:p w14:paraId="738F423F" w14:textId="77777777" w:rsidR="0084346C" w:rsidRPr="00F80929" w:rsidRDefault="0084346C" w:rsidP="00F80929">
            <w:pPr>
              <w:pStyle w:val="TableTextEntries"/>
            </w:pPr>
            <w:r w:rsidRPr="00F80929">
              <w:t>0</w:t>
            </w:r>
          </w:p>
        </w:tc>
        <w:tc>
          <w:tcPr>
            <w:tcW w:w="307" w:type="pct"/>
            <w:noWrap/>
            <w:hideMark/>
          </w:tcPr>
          <w:p w14:paraId="59ED72BB" w14:textId="77777777" w:rsidR="0084346C" w:rsidRPr="00F80929" w:rsidRDefault="0084346C" w:rsidP="00F80929">
            <w:pPr>
              <w:pStyle w:val="TableTextEntries"/>
            </w:pPr>
            <w:r w:rsidRPr="00F80929">
              <w:t>0</w:t>
            </w:r>
          </w:p>
        </w:tc>
      </w:tr>
      <w:tr w:rsidR="00A9202C" w:rsidRPr="00F80929" w14:paraId="291165F2" w14:textId="77777777" w:rsidTr="00F80929">
        <w:trPr>
          <w:cantSplit/>
          <w:tblHeader w:val="0"/>
        </w:trPr>
        <w:tc>
          <w:tcPr>
            <w:tcW w:w="681" w:type="pct"/>
            <w:noWrap/>
            <w:hideMark/>
          </w:tcPr>
          <w:p w14:paraId="0287ADA8" w14:textId="77777777" w:rsidR="0084346C" w:rsidRPr="00F80929" w:rsidRDefault="0084346C" w:rsidP="00F80929">
            <w:pPr>
              <w:pStyle w:val="TableTextEntries"/>
            </w:pPr>
            <w:r w:rsidRPr="00F80929">
              <w:t>Seychelles</w:t>
            </w:r>
          </w:p>
        </w:tc>
        <w:tc>
          <w:tcPr>
            <w:tcW w:w="494" w:type="pct"/>
            <w:noWrap/>
            <w:hideMark/>
          </w:tcPr>
          <w:p w14:paraId="2A1DA9A0" w14:textId="77777777" w:rsidR="0084346C" w:rsidRPr="00F80929" w:rsidRDefault="0084346C" w:rsidP="00F80929">
            <w:pPr>
              <w:pStyle w:val="TableTextEntries"/>
            </w:pPr>
            <w:r w:rsidRPr="00F80929">
              <w:t> </w:t>
            </w:r>
          </w:p>
        </w:tc>
        <w:tc>
          <w:tcPr>
            <w:tcW w:w="345" w:type="pct"/>
            <w:noWrap/>
            <w:hideMark/>
          </w:tcPr>
          <w:p w14:paraId="4F011D51" w14:textId="77777777" w:rsidR="0084346C" w:rsidRPr="00F80929" w:rsidRDefault="0084346C" w:rsidP="00F80929">
            <w:pPr>
              <w:pStyle w:val="TableTextEntries"/>
            </w:pPr>
            <w:r w:rsidRPr="00F80929">
              <w:t>13</w:t>
            </w:r>
          </w:p>
        </w:tc>
        <w:tc>
          <w:tcPr>
            <w:tcW w:w="435" w:type="pct"/>
            <w:noWrap/>
            <w:hideMark/>
          </w:tcPr>
          <w:p w14:paraId="78CE9420" w14:textId="77777777" w:rsidR="0084346C" w:rsidRPr="00F80929" w:rsidRDefault="0084346C" w:rsidP="00F80929">
            <w:pPr>
              <w:pStyle w:val="TableTextEntries"/>
            </w:pPr>
            <w:r w:rsidRPr="00F80929">
              <w:t>1</w:t>
            </w:r>
          </w:p>
        </w:tc>
        <w:tc>
          <w:tcPr>
            <w:tcW w:w="436" w:type="pct"/>
            <w:noWrap/>
            <w:hideMark/>
          </w:tcPr>
          <w:p w14:paraId="28157874" w14:textId="77777777" w:rsidR="0084346C" w:rsidRPr="00F80929" w:rsidRDefault="0084346C" w:rsidP="00F80929">
            <w:pPr>
              <w:pStyle w:val="TableTextEntries"/>
            </w:pPr>
            <w:r w:rsidRPr="00F80929">
              <w:t>0</w:t>
            </w:r>
          </w:p>
        </w:tc>
        <w:tc>
          <w:tcPr>
            <w:tcW w:w="436" w:type="pct"/>
            <w:noWrap/>
            <w:hideMark/>
          </w:tcPr>
          <w:p w14:paraId="5ABAB21C" w14:textId="77777777" w:rsidR="0084346C" w:rsidRPr="00F80929" w:rsidRDefault="0084346C" w:rsidP="00F80929">
            <w:pPr>
              <w:pStyle w:val="TableTextEntries"/>
            </w:pPr>
            <w:r w:rsidRPr="00F80929">
              <w:t>4</w:t>
            </w:r>
          </w:p>
        </w:tc>
        <w:tc>
          <w:tcPr>
            <w:tcW w:w="436" w:type="pct"/>
            <w:noWrap/>
            <w:hideMark/>
          </w:tcPr>
          <w:p w14:paraId="474FD050" w14:textId="77777777" w:rsidR="0084346C" w:rsidRPr="00F80929" w:rsidRDefault="0084346C" w:rsidP="00F80929">
            <w:pPr>
              <w:pStyle w:val="TableTextEntries"/>
            </w:pPr>
            <w:r w:rsidRPr="00F80929">
              <w:t>2</w:t>
            </w:r>
          </w:p>
        </w:tc>
        <w:tc>
          <w:tcPr>
            <w:tcW w:w="435" w:type="pct"/>
            <w:noWrap/>
            <w:hideMark/>
          </w:tcPr>
          <w:p w14:paraId="5BF7555E" w14:textId="77777777" w:rsidR="0084346C" w:rsidRPr="00F80929" w:rsidRDefault="0084346C" w:rsidP="00F80929">
            <w:pPr>
              <w:pStyle w:val="TableTextEntries"/>
            </w:pPr>
            <w:r w:rsidRPr="00F80929">
              <w:t>2</w:t>
            </w:r>
          </w:p>
        </w:tc>
        <w:tc>
          <w:tcPr>
            <w:tcW w:w="438" w:type="pct"/>
            <w:noWrap/>
            <w:hideMark/>
          </w:tcPr>
          <w:p w14:paraId="3A92DBDA" w14:textId="77777777" w:rsidR="0084346C" w:rsidRPr="00F80929" w:rsidRDefault="0084346C" w:rsidP="00F80929">
            <w:pPr>
              <w:pStyle w:val="TableTextEntries"/>
            </w:pPr>
            <w:r w:rsidRPr="00F80929">
              <w:t>3</w:t>
            </w:r>
          </w:p>
        </w:tc>
        <w:tc>
          <w:tcPr>
            <w:tcW w:w="435" w:type="pct"/>
            <w:noWrap/>
            <w:hideMark/>
          </w:tcPr>
          <w:p w14:paraId="2F0918D5" w14:textId="77777777" w:rsidR="0084346C" w:rsidRPr="00F80929" w:rsidRDefault="0084346C" w:rsidP="00F80929">
            <w:pPr>
              <w:pStyle w:val="TableTextEntries"/>
            </w:pPr>
            <w:r w:rsidRPr="00F80929">
              <w:t>0</w:t>
            </w:r>
          </w:p>
        </w:tc>
        <w:tc>
          <w:tcPr>
            <w:tcW w:w="307" w:type="pct"/>
            <w:noWrap/>
            <w:hideMark/>
          </w:tcPr>
          <w:p w14:paraId="0B0A66AB" w14:textId="77777777" w:rsidR="0084346C" w:rsidRPr="00F80929" w:rsidRDefault="0084346C" w:rsidP="00F80929">
            <w:pPr>
              <w:pStyle w:val="TableTextEntries"/>
            </w:pPr>
            <w:r w:rsidRPr="00F80929">
              <w:t>1</w:t>
            </w:r>
          </w:p>
        </w:tc>
      </w:tr>
      <w:tr w:rsidR="00A9202C" w:rsidRPr="00F80929" w14:paraId="4362FF27"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1B80B4C1" w14:textId="77777777" w:rsidR="0084346C" w:rsidRPr="00F80929" w:rsidRDefault="0084346C" w:rsidP="00F80929">
            <w:pPr>
              <w:pStyle w:val="TableTextEntries"/>
            </w:pPr>
            <w:r w:rsidRPr="00F80929">
              <w:t>Senegal</w:t>
            </w:r>
          </w:p>
        </w:tc>
        <w:tc>
          <w:tcPr>
            <w:tcW w:w="494" w:type="pct"/>
            <w:noWrap/>
            <w:hideMark/>
          </w:tcPr>
          <w:p w14:paraId="33A320AA" w14:textId="77777777" w:rsidR="0084346C" w:rsidRPr="00F80929" w:rsidRDefault="0084346C" w:rsidP="00F80929">
            <w:pPr>
              <w:pStyle w:val="TableTextEntries"/>
            </w:pPr>
            <w:r w:rsidRPr="00F80929">
              <w:t> </w:t>
            </w:r>
          </w:p>
        </w:tc>
        <w:tc>
          <w:tcPr>
            <w:tcW w:w="345" w:type="pct"/>
            <w:noWrap/>
            <w:hideMark/>
          </w:tcPr>
          <w:p w14:paraId="1428D75A" w14:textId="77777777" w:rsidR="0084346C" w:rsidRPr="00F80929" w:rsidRDefault="0084346C" w:rsidP="00F80929">
            <w:pPr>
              <w:pStyle w:val="TableTextEntries"/>
            </w:pPr>
            <w:r w:rsidRPr="00F80929">
              <w:t>8</w:t>
            </w:r>
          </w:p>
        </w:tc>
        <w:tc>
          <w:tcPr>
            <w:tcW w:w="435" w:type="pct"/>
            <w:noWrap/>
            <w:hideMark/>
          </w:tcPr>
          <w:p w14:paraId="7DDA5702" w14:textId="77777777" w:rsidR="0084346C" w:rsidRPr="00F80929" w:rsidRDefault="0084346C" w:rsidP="00F80929">
            <w:pPr>
              <w:pStyle w:val="TableTextEntries"/>
            </w:pPr>
            <w:r w:rsidRPr="00F80929">
              <w:t>3</w:t>
            </w:r>
          </w:p>
        </w:tc>
        <w:tc>
          <w:tcPr>
            <w:tcW w:w="436" w:type="pct"/>
            <w:noWrap/>
            <w:hideMark/>
          </w:tcPr>
          <w:p w14:paraId="3C48D439" w14:textId="77777777" w:rsidR="0084346C" w:rsidRPr="00F80929" w:rsidRDefault="0084346C" w:rsidP="00F80929">
            <w:pPr>
              <w:pStyle w:val="TableTextEntries"/>
            </w:pPr>
            <w:r w:rsidRPr="00F80929">
              <w:t>3</w:t>
            </w:r>
          </w:p>
        </w:tc>
        <w:tc>
          <w:tcPr>
            <w:tcW w:w="436" w:type="pct"/>
            <w:noWrap/>
            <w:hideMark/>
          </w:tcPr>
          <w:p w14:paraId="51026925" w14:textId="77777777" w:rsidR="0084346C" w:rsidRPr="00F80929" w:rsidRDefault="0084346C" w:rsidP="00F80929">
            <w:pPr>
              <w:pStyle w:val="TableTextEntries"/>
            </w:pPr>
            <w:r w:rsidRPr="00F80929">
              <w:t>0</w:t>
            </w:r>
          </w:p>
        </w:tc>
        <w:tc>
          <w:tcPr>
            <w:tcW w:w="436" w:type="pct"/>
            <w:noWrap/>
            <w:hideMark/>
          </w:tcPr>
          <w:p w14:paraId="6488937F" w14:textId="77777777" w:rsidR="0084346C" w:rsidRPr="00F80929" w:rsidRDefault="0084346C" w:rsidP="00F80929">
            <w:pPr>
              <w:pStyle w:val="TableTextEntries"/>
            </w:pPr>
            <w:r w:rsidRPr="00F80929">
              <w:t>2</w:t>
            </w:r>
          </w:p>
        </w:tc>
        <w:tc>
          <w:tcPr>
            <w:tcW w:w="435" w:type="pct"/>
            <w:noWrap/>
            <w:hideMark/>
          </w:tcPr>
          <w:p w14:paraId="668F4DEB" w14:textId="77777777" w:rsidR="0084346C" w:rsidRPr="00F80929" w:rsidRDefault="0084346C" w:rsidP="00F80929">
            <w:pPr>
              <w:pStyle w:val="TableTextEntries"/>
            </w:pPr>
            <w:r w:rsidRPr="00F80929">
              <w:t>0</w:t>
            </w:r>
          </w:p>
        </w:tc>
        <w:tc>
          <w:tcPr>
            <w:tcW w:w="438" w:type="pct"/>
            <w:noWrap/>
            <w:hideMark/>
          </w:tcPr>
          <w:p w14:paraId="22AD27F5" w14:textId="77777777" w:rsidR="0084346C" w:rsidRPr="00F80929" w:rsidRDefault="0084346C" w:rsidP="00F80929">
            <w:pPr>
              <w:pStyle w:val="TableTextEntries"/>
            </w:pPr>
            <w:r w:rsidRPr="00F80929">
              <w:t>0</w:t>
            </w:r>
          </w:p>
        </w:tc>
        <w:tc>
          <w:tcPr>
            <w:tcW w:w="435" w:type="pct"/>
            <w:noWrap/>
            <w:hideMark/>
          </w:tcPr>
          <w:p w14:paraId="67E2B7F2" w14:textId="77777777" w:rsidR="0084346C" w:rsidRPr="00F80929" w:rsidRDefault="0084346C" w:rsidP="00F80929">
            <w:pPr>
              <w:pStyle w:val="TableTextEntries"/>
            </w:pPr>
            <w:r w:rsidRPr="00F80929">
              <w:t>0</w:t>
            </w:r>
          </w:p>
        </w:tc>
        <w:tc>
          <w:tcPr>
            <w:tcW w:w="307" w:type="pct"/>
            <w:noWrap/>
            <w:hideMark/>
          </w:tcPr>
          <w:p w14:paraId="7FB7A5DD" w14:textId="77777777" w:rsidR="0084346C" w:rsidRPr="00F80929" w:rsidRDefault="0084346C" w:rsidP="00F80929">
            <w:pPr>
              <w:pStyle w:val="TableTextEntries"/>
            </w:pPr>
            <w:r w:rsidRPr="00F80929">
              <w:t>0</w:t>
            </w:r>
          </w:p>
        </w:tc>
      </w:tr>
      <w:tr w:rsidR="00A9202C" w:rsidRPr="00F80929" w14:paraId="76747D4F" w14:textId="77777777" w:rsidTr="00F80929">
        <w:trPr>
          <w:cantSplit/>
          <w:tblHeader w:val="0"/>
        </w:trPr>
        <w:tc>
          <w:tcPr>
            <w:tcW w:w="681" w:type="pct"/>
            <w:noWrap/>
            <w:hideMark/>
          </w:tcPr>
          <w:p w14:paraId="47E35C5A" w14:textId="77777777" w:rsidR="0084346C" w:rsidRPr="00F80929" w:rsidRDefault="0084346C" w:rsidP="00F80929">
            <w:pPr>
              <w:pStyle w:val="TableTextEntries"/>
            </w:pPr>
            <w:r w:rsidRPr="00F80929">
              <w:t>Sierra Leone</w:t>
            </w:r>
          </w:p>
        </w:tc>
        <w:tc>
          <w:tcPr>
            <w:tcW w:w="494" w:type="pct"/>
            <w:noWrap/>
            <w:hideMark/>
          </w:tcPr>
          <w:p w14:paraId="785AB2B9" w14:textId="77777777" w:rsidR="0084346C" w:rsidRPr="00F80929" w:rsidRDefault="0084346C" w:rsidP="00F80929">
            <w:pPr>
              <w:pStyle w:val="TableTextEntries"/>
            </w:pPr>
            <w:r w:rsidRPr="00F80929">
              <w:t> </w:t>
            </w:r>
          </w:p>
        </w:tc>
        <w:tc>
          <w:tcPr>
            <w:tcW w:w="345" w:type="pct"/>
            <w:noWrap/>
            <w:hideMark/>
          </w:tcPr>
          <w:p w14:paraId="4A874EBB" w14:textId="77777777" w:rsidR="0084346C" w:rsidRPr="00F80929" w:rsidRDefault="0084346C" w:rsidP="00F80929">
            <w:pPr>
              <w:pStyle w:val="TableTextEntries"/>
            </w:pPr>
            <w:r w:rsidRPr="00F80929">
              <w:t>18</w:t>
            </w:r>
          </w:p>
        </w:tc>
        <w:tc>
          <w:tcPr>
            <w:tcW w:w="435" w:type="pct"/>
            <w:noWrap/>
            <w:hideMark/>
          </w:tcPr>
          <w:p w14:paraId="43E42896" w14:textId="77777777" w:rsidR="0084346C" w:rsidRPr="00F80929" w:rsidRDefault="0084346C" w:rsidP="00F80929">
            <w:pPr>
              <w:pStyle w:val="TableTextEntries"/>
            </w:pPr>
            <w:r w:rsidRPr="00F80929">
              <w:t>3</w:t>
            </w:r>
          </w:p>
        </w:tc>
        <w:tc>
          <w:tcPr>
            <w:tcW w:w="436" w:type="pct"/>
            <w:noWrap/>
            <w:hideMark/>
          </w:tcPr>
          <w:p w14:paraId="22F5D55D" w14:textId="77777777" w:rsidR="0084346C" w:rsidRPr="00F80929" w:rsidRDefault="0084346C" w:rsidP="00F80929">
            <w:pPr>
              <w:pStyle w:val="TableTextEntries"/>
            </w:pPr>
            <w:r w:rsidRPr="00F80929">
              <w:t>4</w:t>
            </w:r>
          </w:p>
        </w:tc>
        <w:tc>
          <w:tcPr>
            <w:tcW w:w="436" w:type="pct"/>
            <w:noWrap/>
            <w:hideMark/>
          </w:tcPr>
          <w:p w14:paraId="4C072694" w14:textId="77777777" w:rsidR="0084346C" w:rsidRPr="00F80929" w:rsidRDefault="0084346C" w:rsidP="00F80929">
            <w:pPr>
              <w:pStyle w:val="TableTextEntries"/>
            </w:pPr>
            <w:r w:rsidRPr="00F80929">
              <w:t>4</w:t>
            </w:r>
          </w:p>
        </w:tc>
        <w:tc>
          <w:tcPr>
            <w:tcW w:w="436" w:type="pct"/>
            <w:noWrap/>
            <w:hideMark/>
          </w:tcPr>
          <w:p w14:paraId="495FD4C8" w14:textId="77777777" w:rsidR="0084346C" w:rsidRPr="00F80929" w:rsidRDefault="0084346C" w:rsidP="00F80929">
            <w:pPr>
              <w:pStyle w:val="TableTextEntries"/>
            </w:pPr>
            <w:r w:rsidRPr="00F80929">
              <w:t>0</w:t>
            </w:r>
          </w:p>
        </w:tc>
        <w:tc>
          <w:tcPr>
            <w:tcW w:w="435" w:type="pct"/>
            <w:noWrap/>
            <w:hideMark/>
          </w:tcPr>
          <w:p w14:paraId="7C72CE66" w14:textId="77777777" w:rsidR="0084346C" w:rsidRPr="00F80929" w:rsidRDefault="0084346C" w:rsidP="00F80929">
            <w:pPr>
              <w:pStyle w:val="TableTextEntries"/>
            </w:pPr>
            <w:r w:rsidRPr="00F80929">
              <w:t>0</w:t>
            </w:r>
          </w:p>
        </w:tc>
        <w:tc>
          <w:tcPr>
            <w:tcW w:w="438" w:type="pct"/>
            <w:noWrap/>
            <w:hideMark/>
          </w:tcPr>
          <w:p w14:paraId="5B6525C6" w14:textId="77777777" w:rsidR="0084346C" w:rsidRPr="00F80929" w:rsidRDefault="0084346C" w:rsidP="00F80929">
            <w:pPr>
              <w:pStyle w:val="TableTextEntries"/>
            </w:pPr>
            <w:r w:rsidRPr="00F80929">
              <w:t>3</w:t>
            </w:r>
          </w:p>
        </w:tc>
        <w:tc>
          <w:tcPr>
            <w:tcW w:w="435" w:type="pct"/>
            <w:noWrap/>
            <w:hideMark/>
          </w:tcPr>
          <w:p w14:paraId="52670D8C" w14:textId="77777777" w:rsidR="0084346C" w:rsidRPr="00F80929" w:rsidRDefault="0084346C" w:rsidP="00F80929">
            <w:pPr>
              <w:pStyle w:val="TableTextEntries"/>
            </w:pPr>
            <w:r w:rsidRPr="00F80929">
              <w:t>4</w:t>
            </w:r>
          </w:p>
        </w:tc>
        <w:tc>
          <w:tcPr>
            <w:tcW w:w="307" w:type="pct"/>
            <w:noWrap/>
            <w:hideMark/>
          </w:tcPr>
          <w:p w14:paraId="567F8DEC" w14:textId="77777777" w:rsidR="0084346C" w:rsidRPr="00F80929" w:rsidRDefault="0084346C" w:rsidP="00F80929">
            <w:pPr>
              <w:pStyle w:val="TableTextEntries"/>
            </w:pPr>
            <w:r w:rsidRPr="00F80929">
              <w:t>0</w:t>
            </w:r>
          </w:p>
        </w:tc>
      </w:tr>
      <w:tr w:rsidR="00A9202C" w:rsidRPr="00F80929" w14:paraId="77BA998B"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6DF83316" w14:textId="77777777" w:rsidR="0084346C" w:rsidRPr="00F80929" w:rsidRDefault="0084346C" w:rsidP="00F80929">
            <w:pPr>
              <w:pStyle w:val="TableTextEntries"/>
            </w:pPr>
            <w:r w:rsidRPr="00F80929">
              <w:t>South Africa</w:t>
            </w:r>
          </w:p>
        </w:tc>
        <w:tc>
          <w:tcPr>
            <w:tcW w:w="494" w:type="pct"/>
            <w:noWrap/>
            <w:hideMark/>
          </w:tcPr>
          <w:p w14:paraId="65CCC8B4" w14:textId="77777777" w:rsidR="0084346C" w:rsidRPr="00F80929" w:rsidRDefault="0084346C" w:rsidP="00F80929">
            <w:pPr>
              <w:pStyle w:val="TableTextEntries"/>
            </w:pPr>
            <w:r w:rsidRPr="00F80929">
              <w:t> 17</w:t>
            </w:r>
          </w:p>
        </w:tc>
        <w:tc>
          <w:tcPr>
            <w:tcW w:w="345" w:type="pct"/>
            <w:noWrap/>
            <w:hideMark/>
          </w:tcPr>
          <w:p w14:paraId="7C3C8903" w14:textId="77777777" w:rsidR="0084346C" w:rsidRPr="00F80929" w:rsidRDefault="0084346C" w:rsidP="00F80929">
            <w:pPr>
              <w:pStyle w:val="TableTextEntries"/>
            </w:pPr>
            <w:r w:rsidRPr="00F80929">
              <w:t>16</w:t>
            </w:r>
          </w:p>
        </w:tc>
        <w:tc>
          <w:tcPr>
            <w:tcW w:w="435" w:type="pct"/>
            <w:noWrap/>
            <w:hideMark/>
          </w:tcPr>
          <w:p w14:paraId="3961404F" w14:textId="77777777" w:rsidR="0084346C" w:rsidRPr="00F80929" w:rsidRDefault="0084346C" w:rsidP="00F80929">
            <w:pPr>
              <w:pStyle w:val="TableTextEntries"/>
            </w:pPr>
            <w:r w:rsidRPr="00F80929">
              <w:t>3</w:t>
            </w:r>
          </w:p>
        </w:tc>
        <w:tc>
          <w:tcPr>
            <w:tcW w:w="436" w:type="pct"/>
            <w:noWrap/>
            <w:hideMark/>
          </w:tcPr>
          <w:p w14:paraId="62ECF93A" w14:textId="77777777" w:rsidR="0084346C" w:rsidRPr="00F80929" w:rsidRDefault="0084346C" w:rsidP="00F80929">
            <w:pPr>
              <w:pStyle w:val="TableTextEntries"/>
            </w:pPr>
            <w:r w:rsidRPr="00F80929">
              <w:t>3</w:t>
            </w:r>
          </w:p>
        </w:tc>
        <w:tc>
          <w:tcPr>
            <w:tcW w:w="436" w:type="pct"/>
            <w:noWrap/>
            <w:hideMark/>
          </w:tcPr>
          <w:p w14:paraId="382220CE" w14:textId="77777777" w:rsidR="0084346C" w:rsidRPr="00F80929" w:rsidRDefault="0084346C" w:rsidP="00F80929">
            <w:pPr>
              <w:pStyle w:val="TableTextEntries"/>
            </w:pPr>
            <w:r w:rsidRPr="00F80929">
              <w:t>4</w:t>
            </w:r>
          </w:p>
        </w:tc>
        <w:tc>
          <w:tcPr>
            <w:tcW w:w="436" w:type="pct"/>
            <w:noWrap/>
            <w:hideMark/>
          </w:tcPr>
          <w:p w14:paraId="1051468C" w14:textId="77777777" w:rsidR="0084346C" w:rsidRPr="00F80929" w:rsidRDefault="0084346C" w:rsidP="00F80929">
            <w:pPr>
              <w:pStyle w:val="TableTextEntries"/>
            </w:pPr>
            <w:r w:rsidRPr="00F80929">
              <w:t>1</w:t>
            </w:r>
          </w:p>
        </w:tc>
        <w:tc>
          <w:tcPr>
            <w:tcW w:w="435" w:type="pct"/>
            <w:noWrap/>
            <w:hideMark/>
          </w:tcPr>
          <w:p w14:paraId="190C15D2" w14:textId="77777777" w:rsidR="0084346C" w:rsidRPr="00F80929" w:rsidRDefault="0084346C" w:rsidP="00F80929">
            <w:pPr>
              <w:pStyle w:val="TableTextEntries"/>
            </w:pPr>
            <w:r w:rsidRPr="00F80929">
              <w:t>0</w:t>
            </w:r>
          </w:p>
        </w:tc>
        <w:tc>
          <w:tcPr>
            <w:tcW w:w="438" w:type="pct"/>
            <w:noWrap/>
            <w:hideMark/>
          </w:tcPr>
          <w:p w14:paraId="7FADCC29" w14:textId="77777777" w:rsidR="0084346C" w:rsidRPr="00F80929" w:rsidRDefault="0084346C" w:rsidP="00F80929">
            <w:pPr>
              <w:pStyle w:val="TableTextEntries"/>
            </w:pPr>
            <w:r w:rsidRPr="00F80929">
              <w:t>5</w:t>
            </w:r>
          </w:p>
        </w:tc>
        <w:tc>
          <w:tcPr>
            <w:tcW w:w="435" w:type="pct"/>
            <w:noWrap/>
            <w:hideMark/>
          </w:tcPr>
          <w:p w14:paraId="497E4DE9" w14:textId="77777777" w:rsidR="0084346C" w:rsidRPr="00F80929" w:rsidRDefault="0084346C" w:rsidP="00F80929">
            <w:pPr>
              <w:pStyle w:val="TableTextEntries"/>
            </w:pPr>
            <w:r w:rsidRPr="00F80929">
              <w:t>0</w:t>
            </w:r>
          </w:p>
        </w:tc>
        <w:tc>
          <w:tcPr>
            <w:tcW w:w="307" w:type="pct"/>
            <w:noWrap/>
            <w:hideMark/>
          </w:tcPr>
          <w:p w14:paraId="0D7FB7CB" w14:textId="77777777" w:rsidR="0084346C" w:rsidRPr="00F80929" w:rsidRDefault="0084346C" w:rsidP="00F80929">
            <w:pPr>
              <w:pStyle w:val="TableTextEntries"/>
            </w:pPr>
            <w:r w:rsidRPr="00F80929">
              <w:t>0</w:t>
            </w:r>
          </w:p>
        </w:tc>
      </w:tr>
      <w:tr w:rsidR="00A9202C" w:rsidRPr="00F80929" w14:paraId="2D1A1942" w14:textId="77777777" w:rsidTr="00F80929">
        <w:trPr>
          <w:cantSplit/>
          <w:tblHeader w:val="0"/>
        </w:trPr>
        <w:tc>
          <w:tcPr>
            <w:tcW w:w="681" w:type="pct"/>
            <w:noWrap/>
            <w:hideMark/>
          </w:tcPr>
          <w:p w14:paraId="4CA16F8B" w14:textId="77777777" w:rsidR="0084346C" w:rsidRPr="00F80929" w:rsidRDefault="0084346C" w:rsidP="00F80929">
            <w:pPr>
              <w:pStyle w:val="TableTextEntries"/>
            </w:pPr>
            <w:r w:rsidRPr="00F80929">
              <w:t>South Sudan</w:t>
            </w:r>
          </w:p>
        </w:tc>
        <w:tc>
          <w:tcPr>
            <w:tcW w:w="494" w:type="pct"/>
            <w:noWrap/>
            <w:hideMark/>
          </w:tcPr>
          <w:p w14:paraId="6840FFAF" w14:textId="77777777" w:rsidR="0084346C" w:rsidRPr="00F80929" w:rsidRDefault="0084346C" w:rsidP="00F80929">
            <w:pPr>
              <w:pStyle w:val="TableTextEntries"/>
            </w:pPr>
            <w:r w:rsidRPr="00F80929">
              <w:t> </w:t>
            </w:r>
          </w:p>
        </w:tc>
        <w:tc>
          <w:tcPr>
            <w:tcW w:w="345" w:type="pct"/>
            <w:noWrap/>
            <w:hideMark/>
          </w:tcPr>
          <w:p w14:paraId="209DD4C3" w14:textId="77777777" w:rsidR="0084346C" w:rsidRPr="00F80929" w:rsidRDefault="0084346C" w:rsidP="00F80929">
            <w:pPr>
              <w:pStyle w:val="TableTextEntries"/>
            </w:pPr>
            <w:r w:rsidRPr="00F80929">
              <w:t>20</w:t>
            </w:r>
          </w:p>
        </w:tc>
        <w:tc>
          <w:tcPr>
            <w:tcW w:w="435" w:type="pct"/>
            <w:noWrap/>
            <w:hideMark/>
          </w:tcPr>
          <w:p w14:paraId="61F7FDCD" w14:textId="77777777" w:rsidR="0084346C" w:rsidRPr="00F80929" w:rsidRDefault="0084346C" w:rsidP="00F80929">
            <w:pPr>
              <w:pStyle w:val="TableTextEntries"/>
            </w:pPr>
            <w:r w:rsidRPr="00F80929">
              <w:t>4</w:t>
            </w:r>
          </w:p>
        </w:tc>
        <w:tc>
          <w:tcPr>
            <w:tcW w:w="436" w:type="pct"/>
            <w:noWrap/>
            <w:hideMark/>
          </w:tcPr>
          <w:p w14:paraId="01D08DD3" w14:textId="77777777" w:rsidR="0084346C" w:rsidRPr="00F80929" w:rsidRDefault="0084346C" w:rsidP="00F80929">
            <w:pPr>
              <w:pStyle w:val="TableTextEntries"/>
            </w:pPr>
            <w:r w:rsidRPr="00F80929">
              <w:t>7</w:t>
            </w:r>
          </w:p>
        </w:tc>
        <w:tc>
          <w:tcPr>
            <w:tcW w:w="436" w:type="pct"/>
            <w:noWrap/>
            <w:hideMark/>
          </w:tcPr>
          <w:p w14:paraId="38DD7DCB" w14:textId="77777777" w:rsidR="0084346C" w:rsidRPr="00F80929" w:rsidRDefault="0084346C" w:rsidP="00F80929">
            <w:pPr>
              <w:pStyle w:val="TableTextEntries"/>
            </w:pPr>
            <w:r w:rsidRPr="00F80929">
              <w:t>9</w:t>
            </w:r>
          </w:p>
        </w:tc>
        <w:tc>
          <w:tcPr>
            <w:tcW w:w="436" w:type="pct"/>
            <w:noWrap/>
            <w:hideMark/>
          </w:tcPr>
          <w:p w14:paraId="242F99AF" w14:textId="77777777" w:rsidR="0084346C" w:rsidRPr="00F80929" w:rsidRDefault="0084346C" w:rsidP="00F80929">
            <w:pPr>
              <w:pStyle w:val="TableTextEntries"/>
            </w:pPr>
            <w:r w:rsidRPr="00F80929">
              <w:t>0</w:t>
            </w:r>
          </w:p>
        </w:tc>
        <w:tc>
          <w:tcPr>
            <w:tcW w:w="435" w:type="pct"/>
            <w:noWrap/>
            <w:hideMark/>
          </w:tcPr>
          <w:p w14:paraId="51279D40" w14:textId="77777777" w:rsidR="0084346C" w:rsidRPr="00F80929" w:rsidRDefault="0084346C" w:rsidP="00F80929">
            <w:pPr>
              <w:pStyle w:val="TableTextEntries"/>
            </w:pPr>
            <w:r w:rsidRPr="00F80929">
              <w:t>0</w:t>
            </w:r>
          </w:p>
        </w:tc>
        <w:tc>
          <w:tcPr>
            <w:tcW w:w="438" w:type="pct"/>
            <w:noWrap/>
            <w:hideMark/>
          </w:tcPr>
          <w:p w14:paraId="77C86F72" w14:textId="77777777" w:rsidR="0084346C" w:rsidRPr="00F80929" w:rsidRDefault="0084346C" w:rsidP="00F80929">
            <w:pPr>
              <w:pStyle w:val="TableTextEntries"/>
            </w:pPr>
            <w:r w:rsidRPr="00F80929">
              <w:t>0</w:t>
            </w:r>
          </w:p>
        </w:tc>
        <w:tc>
          <w:tcPr>
            <w:tcW w:w="435" w:type="pct"/>
            <w:noWrap/>
            <w:hideMark/>
          </w:tcPr>
          <w:p w14:paraId="5F686864" w14:textId="77777777" w:rsidR="0084346C" w:rsidRPr="00F80929" w:rsidRDefault="0084346C" w:rsidP="00F80929">
            <w:pPr>
              <w:pStyle w:val="TableTextEntries"/>
            </w:pPr>
            <w:r w:rsidRPr="00F80929">
              <w:t>0</w:t>
            </w:r>
          </w:p>
        </w:tc>
        <w:tc>
          <w:tcPr>
            <w:tcW w:w="307" w:type="pct"/>
            <w:noWrap/>
            <w:hideMark/>
          </w:tcPr>
          <w:p w14:paraId="4379A775" w14:textId="77777777" w:rsidR="0084346C" w:rsidRPr="00F80929" w:rsidRDefault="0084346C" w:rsidP="00F80929">
            <w:pPr>
              <w:pStyle w:val="TableTextEntries"/>
            </w:pPr>
            <w:r w:rsidRPr="00F80929">
              <w:t>0</w:t>
            </w:r>
          </w:p>
        </w:tc>
      </w:tr>
      <w:tr w:rsidR="00A9202C" w:rsidRPr="00F80929" w14:paraId="091CDF08"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5D47C614" w14:textId="77777777" w:rsidR="0084346C" w:rsidRPr="00F80929" w:rsidRDefault="0084346C" w:rsidP="00F80929">
            <w:pPr>
              <w:pStyle w:val="TableTextEntries"/>
            </w:pPr>
            <w:r w:rsidRPr="00F80929">
              <w:lastRenderedPageBreak/>
              <w:t>Sudan</w:t>
            </w:r>
          </w:p>
        </w:tc>
        <w:tc>
          <w:tcPr>
            <w:tcW w:w="494" w:type="pct"/>
            <w:noWrap/>
            <w:hideMark/>
          </w:tcPr>
          <w:p w14:paraId="2586C396" w14:textId="77777777" w:rsidR="0084346C" w:rsidRPr="00F80929" w:rsidRDefault="0084346C" w:rsidP="00F80929">
            <w:pPr>
              <w:pStyle w:val="TableTextEntries"/>
            </w:pPr>
            <w:r w:rsidRPr="00F80929">
              <w:t> </w:t>
            </w:r>
          </w:p>
        </w:tc>
        <w:tc>
          <w:tcPr>
            <w:tcW w:w="345" w:type="pct"/>
            <w:noWrap/>
            <w:hideMark/>
          </w:tcPr>
          <w:p w14:paraId="3E0A0E8F" w14:textId="77777777" w:rsidR="0084346C" w:rsidRPr="00F80929" w:rsidRDefault="0084346C" w:rsidP="00F80929">
            <w:pPr>
              <w:pStyle w:val="TableTextEntries"/>
            </w:pPr>
            <w:r w:rsidRPr="00F80929">
              <w:t>24</w:t>
            </w:r>
          </w:p>
        </w:tc>
        <w:tc>
          <w:tcPr>
            <w:tcW w:w="435" w:type="pct"/>
            <w:noWrap/>
            <w:hideMark/>
          </w:tcPr>
          <w:p w14:paraId="22DD5F37" w14:textId="77777777" w:rsidR="0084346C" w:rsidRPr="00F80929" w:rsidRDefault="0084346C" w:rsidP="00F80929">
            <w:pPr>
              <w:pStyle w:val="TableTextEntries"/>
            </w:pPr>
            <w:r w:rsidRPr="00F80929">
              <w:t>21</w:t>
            </w:r>
          </w:p>
        </w:tc>
        <w:tc>
          <w:tcPr>
            <w:tcW w:w="436" w:type="pct"/>
            <w:noWrap/>
            <w:hideMark/>
          </w:tcPr>
          <w:p w14:paraId="219A7D9A" w14:textId="77777777" w:rsidR="0084346C" w:rsidRPr="00F80929" w:rsidRDefault="0084346C" w:rsidP="00F80929">
            <w:pPr>
              <w:pStyle w:val="TableTextEntries"/>
            </w:pPr>
            <w:r w:rsidRPr="00F80929">
              <w:t>0</w:t>
            </w:r>
          </w:p>
        </w:tc>
        <w:tc>
          <w:tcPr>
            <w:tcW w:w="436" w:type="pct"/>
            <w:noWrap/>
            <w:hideMark/>
          </w:tcPr>
          <w:p w14:paraId="3ED12E66" w14:textId="77777777" w:rsidR="0084346C" w:rsidRPr="00F80929" w:rsidRDefault="0084346C" w:rsidP="00F80929">
            <w:pPr>
              <w:pStyle w:val="TableTextEntries"/>
            </w:pPr>
            <w:r w:rsidRPr="00F80929">
              <w:t>3</w:t>
            </w:r>
          </w:p>
        </w:tc>
        <w:tc>
          <w:tcPr>
            <w:tcW w:w="436" w:type="pct"/>
            <w:noWrap/>
            <w:hideMark/>
          </w:tcPr>
          <w:p w14:paraId="79EDD465" w14:textId="77777777" w:rsidR="0084346C" w:rsidRPr="00F80929" w:rsidRDefault="0084346C" w:rsidP="00F80929">
            <w:pPr>
              <w:pStyle w:val="TableTextEntries"/>
            </w:pPr>
            <w:r w:rsidRPr="00F80929">
              <w:t>0</w:t>
            </w:r>
          </w:p>
        </w:tc>
        <w:tc>
          <w:tcPr>
            <w:tcW w:w="435" w:type="pct"/>
            <w:noWrap/>
            <w:hideMark/>
          </w:tcPr>
          <w:p w14:paraId="33FA22A0" w14:textId="77777777" w:rsidR="0084346C" w:rsidRPr="00F80929" w:rsidRDefault="0084346C" w:rsidP="00F80929">
            <w:pPr>
              <w:pStyle w:val="TableTextEntries"/>
            </w:pPr>
            <w:r w:rsidRPr="00F80929">
              <w:t>0</w:t>
            </w:r>
          </w:p>
        </w:tc>
        <w:tc>
          <w:tcPr>
            <w:tcW w:w="438" w:type="pct"/>
            <w:noWrap/>
            <w:hideMark/>
          </w:tcPr>
          <w:p w14:paraId="1E0F1863" w14:textId="77777777" w:rsidR="0084346C" w:rsidRPr="00F80929" w:rsidRDefault="0084346C" w:rsidP="00F80929">
            <w:pPr>
              <w:pStyle w:val="TableTextEntries"/>
            </w:pPr>
            <w:r w:rsidRPr="00F80929">
              <w:t>0</w:t>
            </w:r>
          </w:p>
        </w:tc>
        <w:tc>
          <w:tcPr>
            <w:tcW w:w="435" w:type="pct"/>
            <w:noWrap/>
            <w:hideMark/>
          </w:tcPr>
          <w:p w14:paraId="442753A6" w14:textId="77777777" w:rsidR="0084346C" w:rsidRPr="00F80929" w:rsidRDefault="0084346C" w:rsidP="00F80929">
            <w:pPr>
              <w:pStyle w:val="TableTextEntries"/>
            </w:pPr>
            <w:r w:rsidRPr="00F80929">
              <w:t>0</w:t>
            </w:r>
          </w:p>
        </w:tc>
        <w:tc>
          <w:tcPr>
            <w:tcW w:w="307" w:type="pct"/>
            <w:noWrap/>
            <w:hideMark/>
          </w:tcPr>
          <w:p w14:paraId="33C0DE4C" w14:textId="77777777" w:rsidR="0084346C" w:rsidRPr="00F80929" w:rsidRDefault="0084346C" w:rsidP="00F80929">
            <w:pPr>
              <w:pStyle w:val="TableTextEntries"/>
            </w:pPr>
            <w:r w:rsidRPr="00F80929">
              <w:t>0</w:t>
            </w:r>
          </w:p>
        </w:tc>
      </w:tr>
      <w:tr w:rsidR="00A9202C" w:rsidRPr="00F80929" w14:paraId="4CFCDB2D" w14:textId="77777777" w:rsidTr="00F80929">
        <w:trPr>
          <w:cantSplit/>
          <w:tblHeader w:val="0"/>
        </w:trPr>
        <w:tc>
          <w:tcPr>
            <w:tcW w:w="681" w:type="pct"/>
            <w:noWrap/>
            <w:hideMark/>
          </w:tcPr>
          <w:p w14:paraId="33A4EC15" w14:textId="77777777" w:rsidR="0084346C" w:rsidRPr="00F80929" w:rsidRDefault="0084346C" w:rsidP="00F80929">
            <w:pPr>
              <w:pStyle w:val="TableTextEntries"/>
            </w:pPr>
            <w:r w:rsidRPr="00F80929">
              <w:t>Swaziland</w:t>
            </w:r>
          </w:p>
        </w:tc>
        <w:tc>
          <w:tcPr>
            <w:tcW w:w="494" w:type="pct"/>
            <w:noWrap/>
            <w:hideMark/>
          </w:tcPr>
          <w:p w14:paraId="5901A19E" w14:textId="77777777" w:rsidR="0084346C" w:rsidRPr="00F80929" w:rsidRDefault="0084346C" w:rsidP="00F80929">
            <w:pPr>
              <w:pStyle w:val="TableTextEntries"/>
            </w:pPr>
            <w:r w:rsidRPr="00F80929">
              <w:t> 15</w:t>
            </w:r>
          </w:p>
        </w:tc>
        <w:tc>
          <w:tcPr>
            <w:tcW w:w="345" w:type="pct"/>
            <w:noWrap/>
            <w:hideMark/>
          </w:tcPr>
          <w:p w14:paraId="2EA208E2" w14:textId="77777777" w:rsidR="0084346C" w:rsidRPr="00F80929" w:rsidRDefault="0084346C" w:rsidP="00F80929">
            <w:pPr>
              <w:pStyle w:val="TableTextEntries"/>
            </w:pPr>
            <w:r w:rsidRPr="00F80929">
              <w:t>16</w:t>
            </w:r>
          </w:p>
        </w:tc>
        <w:tc>
          <w:tcPr>
            <w:tcW w:w="435" w:type="pct"/>
            <w:noWrap/>
            <w:hideMark/>
          </w:tcPr>
          <w:p w14:paraId="193BA1D1" w14:textId="77777777" w:rsidR="0084346C" w:rsidRPr="00F80929" w:rsidRDefault="0084346C" w:rsidP="00F80929">
            <w:pPr>
              <w:pStyle w:val="TableTextEntries"/>
            </w:pPr>
            <w:r w:rsidRPr="00F80929">
              <w:t>2</w:t>
            </w:r>
          </w:p>
        </w:tc>
        <w:tc>
          <w:tcPr>
            <w:tcW w:w="436" w:type="pct"/>
            <w:noWrap/>
            <w:hideMark/>
          </w:tcPr>
          <w:p w14:paraId="1FBB8EFE" w14:textId="77777777" w:rsidR="0084346C" w:rsidRPr="00F80929" w:rsidRDefault="0084346C" w:rsidP="00F80929">
            <w:pPr>
              <w:pStyle w:val="TableTextEntries"/>
            </w:pPr>
            <w:r w:rsidRPr="00F80929">
              <w:t>0</w:t>
            </w:r>
          </w:p>
        </w:tc>
        <w:tc>
          <w:tcPr>
            <w:tcW w:w="436" w:type="pct"/>
            <w:noWrap/>
            <w:hideMark/>
          </w:tcPr>
          <w:p w14:paraId="7969655C" w14:textId="77777777" w:rsidR="0084346C" w:rsidRPr="00F80929" w:rsidRDefault="0084346C" w:rsidP="00F80929">
            <w:pPr>
              <w:pStyle w:val="TableTextEntries"/>
            </w:pPr>
            <w:r w:rsidRPr="00F80929">
              <w:t>7</w:t>
            </w:r>
          </w:p>
        </w:tc>
        <w:tc>
          <w:tcPr>
            <w:tcW w:w="436" w:type="pct"/>
            <w:noWrap/>
            <w:hideMark/>
          </w:tcPr>
          <w:p w14:paraId="5B627860" w14:textId="77777777" w:rsidR="0084346C" w:rsidRPr="00F80929" w:rsidRDefault="0084346C" w:rsidP="00F80929">
            <w:pPr>
              <w:pStyle w:val="TableTextEntries"/>
            </w:pPr>
            <w:r w:rsidRPr="00F80929">
              <w:t>2</w:t>
            </w:r>
          </w:p>
        </w:tc>
        <w:tc>
          <w:tcPr>
            <w:tcW w:w="435" w:type="pct"/>
            <w:noWrap/>
            <w:hideMark/>
          </w:tcPr>
          <w:p w14:paraId="6BB0E1C0" w14:textId="77777777" w:rsidR="0084346C" w:rsidRPr="00F80929" w:rsidRDefault="0084346C" w:rsidP="00F80929">
            <w:pPr>
              <w:pStyle w:val="TableTextEntries"/>
            </w:pPr>
            <w:r w:rsidRPr="00F80929">
              <w:t>0</w:t>
            </w:r>
          </w:p>
        </w:tc>
        <w:tc>
          <w:tcPr>
            <w:tcW w:w="438" w:type="pct"/>
            <w:noWrap/>
            <w:hideMark/>
          </w:tcPr>
          <w:p w14:paraId="7BD16BA5" w14:textId="77777777" w:rsidR="0084346C" w:rsidRPr="00F80929" w:rsidRDefault="0084346C" w:rsidP="00F80929">
            <w:pPr>
              <w:pStyle w:val="TableTextEntries"/>
            </w:pPr>
            <w:r w:rsidRPr="00F80929">
              <w:t>5</w:t>
            </w:r>
          </w:p>
        </w:tc>
        <w:tc>
          <w:tcPr>
            <w:tcW w:w="435" w:type="pct"/>
            <w:noWrap/>
            <w:hideMark/>
          </w:tcPr>
          <w:p w14:paraId="2C1BA489" w14:textId="77777777" w:rsidR="0084346C" w:rsidRPr="00F80929" w:rsidRDefault="0084346C" w:rsidP="00F80929">
            <w:pPr>
              <w:pStyle w:val="TableTextEntries"/>
            </w:pPr>
            <w:r w:rsidRPr="00F80929">
              <w:t>0</w:t>
            </w:r>
          </w:p>
        </w:tc>
        <w:tc>
          <w:tcPr>
            <w:tcW w:w="307" w:type="pct"/>
            <w:noWrap/>
            <w:hideMark/>
          </w:tcPr>
          <w:p w14:paraId="3B83DE88" w14:textId="77777777" w:rsidR="0084346C" w:rsidRPr="00F80929" w:rsidRDefault="0084346C" w:rsidP="00F80929">
            <w:pPr>
              <w:pStyle w:val="TableTextEntries"/>
            </w:pPr>
            <w:r w:rsidRPr="00F80929">
              <w:t>0</w:t>
            </w:r>
          </w:p>
        </w:tc>
      </w:tr>
      <w:tr w:rsidR="00A9202C" w:rsidRPr="00F80929" w14:paraId="0F4ED090"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1B712A09" w14:textId="77777777" w:rsidR="0084346C" w:rsidRPr="00F80929" w:rsidRDefault="0084346C" w:rsidP="00F80929">
            <w:pPr>
              <w:pStyle w:val="TableTextEntries"/>
            </w:pPr>
            <w:r w:rsidRPr="00F80929">
              <w:t>Tanzania</w:t>
            </w:r>
          </w:p>
        </w:tc>
        <w:tc>
          <w:tcPr>
            <w:tcW w:w="494" w:type="pct"/>
            <w:noWrap/>
            <w:hideMark/>
          </w:tcPr>
          <w:p w14:paraId="5F666932" w14:textId="77777777" w:rsidR="0084346C" w:rsidRPr="00F80929" w:rsidRDefault="0084346C" w:rsidP="00F80929">
            <w:pPr>
              <w:pStyle w:val="TableTextEntries"/>
            </w:pPr>
            <w:r w:rsidRPr="00F80929">
              <w:t> 5</w:t>
            </w:r>
          </w:p>
        </w:tc>
        <w:tc>
          <w:tcPr>
            <w:tcW w:w="345" w:type="pct"/>
            <w:noWrap/>
            <w:hideMark/>
          </w:tcPr>
          <w:p w14:paraId="76DE7967" w14:textId="77777777" w:rsidR="0084346C" w:rsidRPr="00F80929" w:rsidRDefault="0084346C" w:rsidP="00F80929">
            <w:pPr>
              <w:pStyle w:val="TableTextEntries"/>
            </w:pPr>
            <w:r w:rsidRPr="00F80929">
              <w:t>113</w:t>
            </w:r>
          </w:p>
        </w:tc>
        <w:tc>
          <w:tcPr>
            <w:tcW w:w="435" w:type="pct"/>
            <w:noWrap/>
            <w:hideMark/>
          </w:tcPr>
          <w:p w14:paraId="4FE4673E" w14:textId="77777777" w:rsidR="0084346C" w:rsidRPr="00F80929" w:rsidRDefault="0084346C" w:rsidP="00F80929">
            <w:pPr>
              <w:pStyle w:val="TableTextEntries"/>
            </w:pPr>
            <w:r w:rsidRPr="00F80929">
              <w:t>20</w:t>
            </w:r>
          </w:p>
        </w:tc>
        <w:tc>
          <w:tcPr>
            <w:tcW w:w="436" w:type="pct"/>
            <w:noWrap/>
            <w:hideMark/>
          </w:tcPr>
          <w:p w14:paraId="08599510" w14:textId="77777777" w:rsidR="0084346C" w:rsidRPr="00F80929" w:rsidRDefault="0084346C" w:rsidP="00F80929">
            <w:pPr>
              <w:pStyle w:val="TableTextEntries"/>
            </w:pPr>
            <w:r w:rsidRPr="00F80929">
              <w:t>9</w:t>
            </w:r>
          </w:p>
        </w:tc>
        <w:tc>
          <w:tcPr>
            <w:tcW w:w="436" w:type="pct"/>
            <w:noWrap/>
            <w:hideMark/>
          </w:tcPr>
          <w:p w14:paraId="6FB82AA0" w14:textId="77777777" w:rsidR="0084346C" w:rsidRPr="00F80929" w:rsidRDefault="0084346C" w:rsidP="00F80929">
            <w:pPr>
              <w:pStyle w:val="TableTextEntries"/>
            </w:pPr>
            <w:r w:rsidRPr="00F80929">
              <w:t>42</w:t>
            </w:r>
          </w:p>
        </w:tc>
        <w:tc>
          <w:tcPr>
            <w:tcW w:w="436" w:type="pct"/>
            <w:noWrap/>
            <w:hideMark/>
          </w:tcPr>
          <w:p w14:paraId="07483596" w14:textId="77777777" w:rsidR="0084346C" w:rsidRPr="00F80929" w:rsidRDefault="0084346C" w:rsidP="00F80929">
            <w:pPr>
              <w:pStyle w:val="TableTextEntries"/>
            </w:pPr>
            <w:r w:rsidRPr="00F80929">
              <w:t>7</w:t>
            </w:r>
          </w:p>
        </w:tc>
        <w:tc>
          <w:tcPr>
            <w:tcW w:w="435" w:type="pct"/>
            <w:noWrap/>
            <w:hideMark/>
          </w:tcPr>
          <w:p w14:paraId="783C7FE6" w14:textId="77777777" w:rsidR="0084346C" w:rsidRPr="00F80929" w:rsidRDefault="0084346C" w:rsidP="00F80929">
            <w:pPr>
              <w:pStyle w:val="TableTextEntries"/>
            </w:pPr>
            <w:r w:rsidRPr="00F80929">
              <w:t>14</w:t>
            </w:r>
          </w:p>
        </w:tc>
        <w:tc>
          <w:tcPr>
            <w:tcW w:w="438" w:type="pct"/>
            <w:noWrap/>
            <w:hideMark/>
          </w:tcPr>
          <w:p w14:paraId="4403948A" w14:textId="77777777" w:rsidR="0084346C" w:rsidRPr="00F80929" w:rsidRDefault="0084346C" w:rsidP="00F80929">
            <w:pPr>
              <w:pStyle w:val="TableTextEntries"/>
            </w:pPr>
            <w:r w:rsidRPr="00F80929">
              <w:t>14</w:t>
            </w:r>
          </w:p>
        </w:tc>
        <w:tc>
          <w:tcPr>
            <w:tcW w:w="435" w:type="pct"/>
            <w:noWrap/>
            <w:hideMark/>
          </w:tcPr>
          <w:p w14:paraId="586640E2" w14:textId="77777777" w:rsidR="0084346C" w:rsidRPr="00F80929" w:rsidRDefault="0084346C" w:rsidP="00F80929">
            <w:pPr>
              <w:pStyle w:val="TableTextEntries"/>
            </w:pPr>
            <w:r w:rsidRPr="00F80929">
              <w:t>7</w:t>
            </w:r>
          </w:p>
        </w:tc>
        <w:tc>
          <w:tcPr>
            <w:tcW w:w="307" w:type="pct"/>
            <w:noWrap/>
            <w:hideMark/>
          </w:tcPr>
          <w:p w14:paraId="65D3F444" w14:textId="77777777" w:rsidR="0084346C" w:rsidRPr="00F80929" w:rsidRDefault="0084346C" w:rsidP="00F80929">
            <w:pPr>
              <w:pStyle w:val="TableTextEntries"/>
            </w:pPr>
            <w:r w:rsidRPr="00F80929">
              <w:t>0</w:t>
            </w:r>
          </w:p>
        </w:tc>
      </w:tr>
      <w:tr w:rsidR="00A9202C" w:rsidRPr="00F80929" w14:paraId="76846711" w14:textId="77777777" w:rsidTr="00F80929">
        <w:trPr>
          <w:cantSplit/>
          <w:tblHeader w:val="0"/>
        </w:trPr>
        <w:tc>
          <w:tcPr>
            <w:tcW w:w="681" w:type="pct"/>
            <w:noWrap/>
            <w:hideMark/>
          </w:tcPr>
          <w:p w14:paraId="5DA3E174" w14:textId="77777777" w:rsidR="0084346C" w:rsidRPr="00F80929" w:rsidRDefault="0084346C" w:rsidP="00F80929">
            <w:pPr>
              <w:pStyle w:val="TableTextEntries"/>
            </w:pPr>
            <w:r w:rsidRPr="00F80929">
              <w:t>Togo</w:t>
            </w:r>
          </w:p>
        </w:tc>
        <w:tc>
          <w:tcPr>
            <w:tcW w:w="494" w:type="pct"/>
            <w:noWrap/>
            <w:hideMark/>
          </w:tcPr>
          <w:p w14:paraId="730D015E" w14:textId="77777777" w:rsidR="0084346C" w:rsidRPr="00F80929" w:rsidRDefault="0084346C" w:rsidP="00F80929">
            <w:pPr>
              <w:pStyle w:val="TableTextEntries"/>
            </w:pPr>
            <w:r w:rsidRPr="00F80929">
              <w:t> </w:t>
            </w:r>
          </w:p>
        </w:tc>
        <w:tc>
          <w:tcPr>
            <w:tcW w:w="345" w:type="pct"/>
            <w:noWrap/>
            <w:hideMark/>
          </w:tcPr>
          <w:p w14:paraId="54FA785F" w14:textId="77777777" w:rsidR="0084346C" w:rsidRPr="00F80929" w:rsidRDefault="0084346C" w:rsidP="00F80929">
            <w:pPr>
              <w:pStyle w:val="TableTextEntries"/>
            </w:pPr>
            <w:r w:rsidRPr="00F80929">
              <w:t>8</w:t>
            </w:r>
          </w:p>
        </w:tc>
        <w:tc>
          <w:tcPr>
            <w:tcW w:w="435" w:type="pct"/>
            <w:noWrap/>
            <w:hideMark/>
          </w:tcPr>
          <w:p w14:paraId="27E8ACDB" w14:textId="77777777" w:rsidR="0084346C" w:rsidRPr="00F80929" w:rsidRDefault="0084346C" w:rsidP="00F80929">
            <w:pPr>
              <w:pStyle w:val="TableTextEntries"/>
            </w:pPr>
            <w:r w:rsidRPr="00F80929">
              <w:t>1</w:t>
            </w:r>
          </w:p>
        </w:tc>
        <w:tc>
          <w:tcPr>
            <w:tcW w:w="436" w:type="pct"/>
            <w:noWrap/>
            <w:hideMark/>
          </w:tcPr>
          <w:p w14:paraId="243C06F5" w14:textId="77777777" w:rsidR="0084346C" w:rsidRPr="00F80929" w:rsidRDefault="0084346C" w:rsidP="00F80929">
            <w:pPr>
              <w:pStyle w:val="TableTextEntries"/>
            </w:pPr>
            <w:r w:rsidRPr="00F80929">
              <w:t>2</w:t>
            </w:r>
          </w:p>
        </w:tc>
        <w:tc>
          <w:tcPr>
            <w:tcW w:w="436" w:type="pct"/>
            <w:noWrap/>
            <w:hideMark/>
          </w:tcPr>
          <w:p w14:paraId="2DE39DBA" w14:textId="77777777" w:rsidR="0084346C" w:rsidRPr="00F80929" w:rsidRDefault="0084346C" w:rsidP="00F80929">
            <w:pPr>
              <w:pStyle w:val="TableTextEntries"/>
            </w:pPr>
            <w:r w:rsidRPr="00F80929">
              <w:t>0</w:t>
            </w:r>
          </w:p>
        </w:tc>
        <w:tc>
          <w:tcPr>
            <w:tcW w:w="436" w:type="pct"/>
            <w:noWrap/>
            <w:hideMark/>
          </w:tcPr>
          <w:p w14:paraId="1026AF4E" w14:textId="77777777" w:rsidR="0084346C" w:rsidRPr="00F80929" w:rsidRDefault="0084346C" w:rsidP="00F80929">
            <w:pPr>
              <w:pStyle w:val="TableTextEntries"/>
            </w:pPr>
            <w:r w:rsidRPr="00F80929">
              <w:t>5</w:t>
            </w:r>
          </w:p>
        </w:tc>
        <w:tc>
          <w:tcPr>
            <w:tcW w:w="435" w:type="pct"/>
            <w:noWrap/>
            <w:hideMark/>
          </w:tcPr>
          <w:p w14:paraId="372008CC" w14:textId="77777777" w:rsidR="0084346C" w:rsidRPr="00F80929" w:rsidRDefault="0084346C" w:rsidP="00F80929">
            <w:pPr>
              <w:pStyle w:val="TableTextEntries"/>
            </w:pPr>
            <w:r w:rsidRPr="00F80929">
              <w:t>0</w:t>
            </w:r>
          </w:p>
        </w:tc>
        <w:tc>
          <w:tcPr>
            <w:tcW w:w="438" w:type="pct"/>
            <w:noWrap/>
            <w:hideMark/>
          </w:tcPr>
          <w:p w14:paraId="62FE3C32" w14:textId="77777777" w:rsidR="0084346C" w:rsidRPr="00F80929" w:rsidRDefault="0084346C" w:rsidP="00F80929">
            <w:pPr>
              <w:pStyle w:val="TableTextEntries"/>
            </w:pPr>
            <w:r w:rsidRPr="00F80929">
              <w:t>0</w:t>
            </w:r>
          </w:p>
        </w:tc>
        <w:tc>
          <w:tcPr>
            <w:tcW w:w="435" w:type="pct"/>
            <w:noWrap/>
            <w:hideMark/>
          </w:tcPr>
          <w:p w14:paraId="4E582BF2" w14:textId="77777777" w:rsidR="0084346C" w:rsidRPr="00F80929" w:rsidRDefault="0084346C" w:rsidP="00F80929">
            <w:pPr>
              <w:pStyle w:val="TableTextEntries"/>
            </w:pPr>
            <w:r w:rsidRPr="00F80929">
              <w:t>0</w:t>
            </w:r>
          </w:p>
        </w:tc>
        <w:tc>
          <w:tcPr>
            <w:tcW w:w="307" w:type="pct"/>
            <w:noWrap/>
            <w:hideMark/>
          </w:tcPr>
          <w:p w14:paraId="279ABE54" w14:textId="77777777" w:rsidR="0084346C" w:rsidRPr="00F80929" w:rsidRDefault="0084346C" w:rsidP="00F80929">
            <w:pPr>
              <w:pStyle w:val="TableTextEntries"/>
            </w:pPr>
            <w:r w:rsidRPr="00F80929">
              <w:t>0</w:t>
            </w:r>
          </w:p>
        </w:tc>
      </w:tr>
      <w:tr w:rsidR="00A9202C" w:rsidRPr="00F80929" w14:paraId="2DD75F03"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5072ED1D" w14:textId="77777777" w:rsidR="0084346C" w:rsidRPr="00F80929" w:rsidRDefault="0084346C" w:rsidP="00F80929">
            <w:pPr>
              <w:pStyle w:val="TableTextEntries"/>
            </w:pPr>
            <w:r w:rsidRPr="00F80929">
              <w:t>Tunisia</w:t>
            </w:r>
          </w:p>
        </w:tc>
        <w:tc>
          <w:tcPr>
            <w:tcW w:w="494" w:type="pct"/>
            <w:noWrap/>
            <w:hideMark/>
          </w:tcPr>
          <w:p w14:paraId="63FF47C7" w14:textId="77777777" w:rsidR="0084346C" w:rsidRPr="00F80929" w:rsidRDefault="0084346C" w:rsidP="00F80929">
            <w:pPr>
              <w:pStyle w:val="TableTextEntries"/>
            </w:pPr>
            <w:r w:rsidRPr="00F80929">
              <w:t> </w:t>
            </w:r>
          </w:p>
        </w:tc>
        <w:tc>
          <w:tcPr>
            <w:tcW w:w="345" w:type="pct"/>
            <w:noWrap/>
            <w:hideMark/>
          </w:tcPr>
          <w:p w14:paraId="537179C1" w14:textId="77777777" w:rsidR="0084346C" w:rsidRPr="00F80929" w:rsidRDefault="0084346C" w:rsidP="00F80929">
            <w:pPr>
              <w:pStyle w:val="TableTextEntries"/>
            </w:pPr>
            <w:r w:rsidRPr="00F80929">
              <w:t>6</w:t>
            </w:r>
          </w:p>
        </w:tc>
        <w:tc>
          <w:tcPr>
            <w:tcW w:w="435" w:type="pct"/>
            <w:noWrap/>
            <w:hideMark/>
          </w:tcPr>
          <w:p w14:paraId="4358C07F" w14:textId="77777777" w:rsidR="0084346C" w:rsidRPr="00F80929" w:rsidRDefault="0084346C" w:rsidP="00F80929">
            <w:pPr>
              <w:pStyle w:val="TableTextEntries"/>
            </w:pPr>
            <w:r w:rsidRPr="00F80929">
              <w:t>4</w:t>
            </w:r>
          </w:p>
        </w:tc>
        <w:tc>
          <w:tcPr>
            <w:tcW w:w="436" w:type="pct"/>
            <w:noWrap/>
            <w:hideMark/>
          </w:tcPr>
          <w:p w14:paraId="3EDDAABE" w14:textId="77777777" w:rsidR="0084346C" w:rsidRPr="00F80929" w:rsidRDefault="0084346C" w:rsidP="00F80929">
            <w:pPr>
              <w:pStyle w:val="TableTextEntries"/>
            </w:pPr>
            <w:r w:rsidRPr="00F80929">
              <w:t>0</w:t>
            </w:r>
          </w:p>
        </w:tc>
        <w:tc>
          <w:tcPr>
            <w:tcW w:w="436" w:type="pct"/>
            <w:noWrap/>
            <w:hideMark/>
          </w:tcPr>
          <w:p w14:paraId="58EC165C" w14:textId="77777777" w:rsidR="0084346C" w:rsidRPr="00F80929" w:rsidRDefault="0084346C" w:rsidP="00F80929">
            <w:pPr>
              <w:pStyle w:val="TableTextEntries"/>
            </w:pPr>
            <w:r w:rsidRPr="00F80929">
              <w:t>0</w:t>
            </w:r>
          </w:p>
        </w:tc>
        <w:tc>
          <w:tcPr>
            <w:tcW w:w="436" w:type="pct"/>
            <w:noWrap/>
            <w:hideMark/>
          </w:tcPr>
          <w:p w14:paraId="7422B15E" w14:textId="77777777" w:rsidR="0084346C" w:rsidRPr="00F80929" w:rsidRDefault="0084346C" w:rsidP="00F80929">
            <w:pPr>
              <w:pStyle w:val="TableTextEntries"/>
            </w:pPr>
            <w:r w:rsidRPr="00F80929">
              <w:t>2</w:t>
            </w:r>
          </w:p>
        </w:tc>
        <w:tc>
          <w:tcPr>
            <w:tcW w:w="435" w:type="pct"/>
            <w:noWrap/>
            <w:hideMark/>
          </w:tcPr>
          <w:p w14:paraId="71FB5D34" w14:textId="77777777" w:rsidR="0084346C" w:rsidRPr="00F80929" w:rsidRDefault="0084346C" w:rsidP="00F80929">
            <w:pPr>
              <w:pStyle w:val="TableTextEntries"/>
            </w:pPr>
            <w:r w:rsidRPr="00F80929">
              <w:t>0</w:t>
            </w:r>
          </w:p>
        </w:tc>
        <w:tc>
          <w:tcPr>
            <w:tcW w:w="438" w:type="pct"/>
            <w:noWrap/>
            <w:hideMark/>
          </w:tcPr>
          <w:p w14:paraId="5333900C" w14:textId="77777777" w:rsidR="0084346C" w:rsidRPr="00F80929" w:rsidRDefault="0084346C" w:rsidP="00F80929">
            <w:pPr>
              <w:pStyle w:val="TableTextEntries"/>
            </w:pPr>
            <w:r w:rsidRPr="00F80929">
              <w:t>0</w:t>
            </w:r>
          </w:p>
        </w:tc>
        <w:tc>
          <w:tcPr>
            <w:tcW w:w="435" w:type="pct"/>
            <w:noWrap/>
            <w:hideMark/>
          </w:tcPr>
          <w:p w14:paraId="7C29F572" w14:textId="77777777" w:rsidR="0084346C" w:rsidRPr="00F80929" w:rsidRDefault="0084346C" w:rsidP="00F80929">
            <w:pPr>
              <w:pStyle w:val="TableTextEntries"/>
            </w:pPr>
            <w:r w:rsidRPr="00F80929">
              <w:t>0</w:t>
            </w:r>
          </w:p>
        </w:tc>
        <w:tc>
          <w:tcPr>
            <w:tcW w:w="307" w:type="pct"/>
            <w:noWrap/>
            <w:hideMark/>
          </w:tcPr>
          <w:p w14:paraId="70BA157D" w14:textId="77777777" w:rsidR="0084346C" w:rsidRPr="00F80929" w:rsidRDefault="0084346C" w:rsidP="00F80929">
            <w:pPr>
              <w:pStyle w:val="TableTextEntries"/>
            </w:pPr>
            <w:r w:rsidRPr="00F80929">
              <w:t>0</w:t>
            </w:r>
          </w:p>
        </w:tc>
      </w:tr>
      <w:tr w:rsidR="00A9202C" w:rsidRPr="00F80929" w14:paraId="0568DE08" w14:textId="77777777" w:rsidTr="00F80929">
        <w:trPr>
          <w:cantSplit/>
          <w:tblHeader w:val="0"/>
        </w:trPr>
        <w:tc>
          <w:tcPr>
            <w:tcW w:w="681" w:type="pct"/>
            <w:noWrap/>
            <w:hideMark/>
          </w:tcPr>
          <w:p w14:paraId="3A64C0A5" w14:textId="77777777" w:rsidR="0084346C" w:rsidRPr="00F80929" w:rsidRDefault="0084346C" w:rsidP="00F80929">
            <w:pPr>
              <w:pStyle w:val="TableTextEntries"/>
            </w:pPr>
            <w:r w:rsidRPr="00F80929">
              <w:t>Uganda</w:t>
            </w:r>
          </w:p>
        </w:tc>
        <w:tc>
          <w:tcPr>
            <w:tcW w:w="494" w:type="pct"/>
            <w:noWrap/>
            <w:hideMark/>
          </w:tcPr>
          <w:p w14:paraId="463F4984" w14:textId="77777777" w:rsidR="0084346C" w:rsidRPr="00F80929" w:rsidRDefault="0084346C" w:rsidP="00F80929">
            <w:pPr>
              <w:pStyle w:val="TableTextEntries"/>
            </w:pPr>
            <w:r w:rsidRPr="00F80929">
              <w:t> 8</w:t>
            </w:r>
          </w:p>
        </w:tc>
        <w:tc>
          <w:tcPr>
            <w:tcW w:w="345" w:type="pct"/>
            <w:noWrap/>
            <w:hideMark/>
          </w:tcPr>
          <w:p w14:paraId="04F4230D" w14:textId="77777777" w:rsidR="0084346C" w:rsidRPr="00F80929" w:rsidRDefault="0084346C" w:rsidP="00F80929">
            <w:pPr>
              <w:pStyle w:val="TableTextEntries"/>
            </w:pPr>
            <w:r w:rsidRPr="00F80929">
              <w:t>61</w:t>
            </w:r>
          </w:p>
        </w:tc>
        <w:tc>
          <w:tcPr>
            <w:tcW w:w="435" w:type="pct"/>
            <w:noWrap/>
            <w:hideMark/>
          </w:tcPr>
          <w:p w14:paraId="24F151E3" w14:textId="77777777" w:rsidR="0084346C" w:rsidRPr="00F80929" w:rsidRDefault="0084346C" w:rsidP="00F80929">
            <w:pPr>
              <w:pStyle w:val="TableTextEntries"/>
            </w:pPr>
            <w:r w:rsidRPr="00F80929">
              <w:t>11</w:t>
            </w:r>
          </w:p>
        </w:tc>
        <w:tc>
          <w:tcPr>
            <w:tcW w:w="436" w:type="pct"/>
            <w:noWrap/>
            <w:hideMark/>
          </w:tcPr>
          <w:p w14:paraId="58DF32BA" w14:textId="77777777" w:rsidR="0084346C" w:rsidRPr="00F80929" w:rsidRDefault="0084346C" w:rsidP="00F80929">
            <w:pPr>
              <w:pStyle w:val="TableTextEntries"/>
            </w:pPr>
            <w:r w:rsidRPr="00F80929">
              <w:t>4</w:t>
            </w:r>
          </w:p>
        </w:tc>
        <w:tc>
          <w:tcPr>
            <w:tcW w:w="436" w:type="pct"/>
            <w:noWrap/>
            <w:hideMark/>
          </w:tcPr>
          <w:p w14:paraId="05A9EB6E" w14:textId="77777777" w:rsidR="0084346C" w:rsidRPr="00F80929" w:rsidRDefault="0084346C" w:rsidP="00F80929">
            <w:pPr>
              <w:pStyle w:val="TableTextEntries"/>
            </w:pPr>
            <w:r w:rsidRPr="00F80929">
              <w:t>11</w:t>
            </w:r>
          </w:p>
        </w:tc>
        <w:tc>
          <w:tcPr>
            <w:tcW w:w="436" w:type="pct"/>
            <w:noWrap/>
            <w:hideMark/>
          </w:tcPr>
          <w:p w14:paraId="62B996FA" w14:textId="77777777" w:rsidR="0084346C" w:rsidRPr="00F80929" w:rsidRDefault="0084346C" w:rsidP="00F80929">
            <w:pPr>
              <w:pStyle w:val="TableTextEntries"/>
            </w:pPr>
            <w:r w:rsidRPr="00F80929">
              <w:t>5</w:t>
            </w:r>
          </w:p>
        </w:tc>
        <w:tc>
          <w:tcPr>
            <w:tcW w:w="435" w:type="pct"/>
            <w:noWrap/>
            <w:hideMark/>
          </w:tcPr>
          <w:p w14:paraId="04E1E19F" w14:textId="77777777" w:rsidR="0084346C" w:rsidRPr="00F80929" w:rsidRDefault="0084346C" w:rsidP="00F80929">
            <w:pPr>
              <w:pStyle w:val="TableTextEntries"/>
            </w:pPr>
            <w:r w:rsidRPr="00F80929">
              <w:t>7</w:t>
            </w:r>
          </w:p>
        </w:tc>
        <w:tc>
          <w:tcPr>
            <w:tcW w:w="438" w:type="pct"/>
            <w:noWrap/>
            <w:hideMark/>
          </w:tcPr>
          <w:p w14:paraId="68993A58" w14:textId="77777777" w:rsidR="0084346C" w:rsidRPr="00F80929" w:rsidRDefault="0084346C" w:rsidP="00F80929">
            <w:pPr>
              <w:pStyle w:val="TableTextEntries"/>
            </w:pPr>
            <w:r w:rsidRPr="00F80929">
              <w:t>20</w:t>
            </w:r>
          </w:p>
        </w:tc>
        <w:tc>
          <w:tcPr>
            <w:tcW w:w="435" w:type="pct"/>
            <w:noWrap/>
            <w:hideMark/>
          </w:tcPr>
          <w:p w14:paraId="59603AE7" w14:textId="77777777" w:rsidR="0084346C" w:rsidRPr="00F80929" w:rsidRDefault="0084346C" w:rsidP="00F80929">
            <w:pPr>
              <w:pStyle w:val="TableTextEntries"/>
            </w:pPr>
            <w:r w:rsidRPr="00F80929">
              <w:t>2</w:t>
            </w:r>
          </w:p>
        </w:tc>
        <w:tc>
          <w:tcPr>
            <w:tcW w:w="307" w:type="pct"/>
            <w:noWrap/>
            <w:hideMark/>
          </w:tcPr>
          <w:p w14:paraId="5BC09033" w14:textId="77777777" w:rsidR="0084346C" w:rsidRPr="00F80929" w:rsidRDefault="0084346C" w:rsidP="00F80929">
            <w:pPr>
              <w:pStyle w:val="TableTextEntries"/>
            </w:pPr>
            <w:r w:rsidRPr="00F80929">
              <w:t>1</w:t>
            </w:r>
          </w:p>
        </w:tc>
      </w:tr>
      <w:tr w:rsidR="00A9202C" w:rsidRPr="00F80929" w14:paraId="35340A53"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231A82CB" w14:textId="77777777" w:rsidR="0084346C" w:rsidRPr="00F80929" w:rsidRDefault="0084346C" w:rsidP="00F80929">
            <w:pPr>
              <w:pStyle w:val="TableTextEntries"/>
            </w:pPr>
            <w:r w:rsidRPr="00F80929">
              <w:t>Zambia</w:t>
            </w:r>
          </w:p>
        </w:tc>
        <w:tc>
          <w:tcPr>
            <w:tcW w:w="494" w:type="pct"/>
            <w:noWrap/>
            <w:hideMark/>
          </w:tcPr>
          <w:p w14:paraId="4B186DD4" w14:textId="77777777" w:rsidR="0084346C" w:rsidRPr="00F80929" w:rsidRDefault="0084346C" w:rsidP="00F80929">
            <w:pPr>
              <w:pStyle w:val="TableTextEntries"/>
            </w:pPr>
            <w:r w:rsidRPr="00F80929">
              <w:t> </w:t>
            </w:r>
          </w:p>
        </w:tc>
        <w:tc>
          <w:tcPr>
            <w:tcW w:w="345" w:type="pct"/>
            <w:noWrap/>
            <w:hideMark/>
          </w:tcPr>
          <w:p w14:paraId="033A2DD1" w14:textId="77777777" w:rsidR="0084346C" w:rsidRPr="00F80929" w:rsidRDefault="0084346C" w:rsidP="00F80929">
            <w:pPr>
              <w:pStyle w:val="TableTextEntries"/>
            </w:pPr>
            <w:r w:rsidRPr="00F80929">
              <w:t>48</w:t>
            </w:r>
          </w:p>
        </w:tc>
        <w:tc>
          <w:tcPr>
            <w:tcW w:w="435" w:type="pct"/>
            <w:noWrap/>
            <w:hideMark/>
          </w:tcPr>
          <w:p w14:paraId="69FC6F8F" w14:textId="77777777" w:rsidR="0084346C" w:rsidRPr="00F80929" w:rsidRDefault="0084346C" w:rsidP="00F80929">
            <w:pPr>
              <w:pStyle w:val="TableTextEntries"/>
            </w:pPr>
            <w:r w:rsidRPr="00F80929">
              <w:t>10</w:t>
            </w:r>
          </w:p>
        </w:tc>
        <w:tc>
          <w:tcPr>
            <w:tcW w:w="436" w:type="pct"/>
            <w:noWrap/>
            <w:hideMark/>
          </w:tcPr>
          <w:p w14:paraId="1450A97B" w14:textId="77777777" w:rsidR="0084346C" w:rsidRPr="00F80929" w:rsidRDefault="0084346C" w:rsidP="00F80929">
            <w:pPr>
              <w:pStyle w:val="TableTextEntries"/>
            </w:pPr>
            <w:r w:rsidRPr="00F80929">
              <w:t>0</w:t>
            </w:r>
          </w:p>
        </w:tc>
        <w:tc>
          <w:tcPr>
            <w:tcW w:w="436" w:type="pct"/>
            <w:noWrap/>
            <w:hideMark/>
          </w:tcPr>
          <w:p w14:paraId="758286B5" w14:textId="77777777" w:rsidR="0084346C" w:rsidRPr="00F80929" w:rsidRDefault="0084346C" w:rsidP="00F80929">
            <w:pPr>
              <w:pStyle w:val="TableTextEntries"/>
            </w:pPr>
            <w:r w:rsidRPr="00F80929">
              <w:t>11</w:t>
            </w:r>
          </w:p>
        </w:tc>
        <w:tc>
          <w:tcPr>
            <w:tcW w:w="436" w:type="pct"/>
            <w:noWrap/>
            <w:hideMark/>
          </w:tcPr>
          <w:p w14:paraId="2B76C258" w14:textId="77777777" w:rsidR="0084346C" w:rsidRPr="00F80929" w:rsidRDefault="0084346C" w:rsidP="00F80929">
            <w:pPr>
              <w:pStyle w:val="TableTextEntries"/>
            </w:pPr>
            <w:r w:rsidRPr="00F80929">
              <w:t>5</w:t>
            </w:r>
          </w:p>
        </w:tc>
        <w:tc>
          <w:tcPr>
            <w:tcW w:w="435" w:type="pct"/>
            <w:noWrap/>
            <w:hideMark/>
          </w:tcPr>
          <w:p w14:paraId="060A75BA" w14:textId="77777777" w:rsidR="0084346C" w:rsidRPr="00F80929" w:rsidRDefault="0084346C" w:rsidP="00F80929">
            <w:pPr>
              <w:pStyle w:val="TableTextEntries"/>
            </w:pPr>
            <w:r w:rsidRPr="00F80929">
              <w:t>5</w:t>
            </w:r>
          </w:p>
        </w:tc>
        <w:tc>
          <w:tcPr>
            <w:tcW w:w="438" w:type="pct"/>
            <w:noWrap/>
            <w:hideMark/>
          </w:tcPr>
          <w:p w14:paraId="5A53062F" w14:textId="77777777" w:rsidR="0084346C" w:rsidRPr="00F80929" w:rsidRDefault="0084346C" w:rsidP="00F80929">
            <w:pPr>
              <w:pStyle w:val="TableTextEntries"/>
            </w:pPr>
            <w:r w:rsidRPr="00F80929">
              <w:t>13</w:t>
            </w:r>
          </w:p>
        </w:tc>
        <w:tc>
          <w:tcPr>
            <w:tcW w:w="435" w:type="pct"/>
            <w:noWrap/>
            <w:hideMark/>
          </w:tcPr>
          <w:p w14:paraId="3E2119F5" w14:textId="77777777" w:rsidR="0084346C" w:rsidRPr="00F80929" w:rsidRDefault="0084346C" w:rsidP="00F80929">
            <w:pPr>
              <w:pStyle w:val="TableTextEntries"/>
            </w:pPr>
            <w:r w:rsidRPr="00F80929">
              <w:t>3</w:t>
            </w:r>
          </w:p>
        </w:tc>
        <w:tc>
          <w:tcPr>
            <w:tcW w:w="307" w:type="pct"/>
            <w:noWrap/>
            <w:hideMark/>
          </w:tcPr>
          <w:p w14:paraId="16EDA087" w14:textId="77777777" w:rsidR="0084346C" w:rsidRPr="00F80929" w:rsidRDefault="0084346C" w:rsidP="00F80929">
            <w:pPr>
              <w:pStyle w:val="TableTextEntries"/>
            </w:pPr>
            <w:r w:rsidRPr="00F80929">
              <w:t>1</w:t>
            </w:r>
          </w:p>
        </w:tc>
      </w:tr>
      <w:tr w:rsidR="00A9202C" w:rsidRPr="00F80929" w14:paraId="27B465C4" w14:textId="77777777" w:rsidTr="00F80929">
        <w:trPr>
          <w:cantSplit/>
          <w:tblHeader w:val="0"/>
        </w:trPr>
        <w:tc>
          <w:tcPr>
            <w:tcW w:w="681" w:type="pct"/>
            <w:noWrap/>
            <w:hideMark/>
          </w:tcPr>
          <w:p w14:paraId="287CDD3B" w14:textId="77777777" w:rsidR="0084346C" w:rsidRPr="00F80929" w:rsidRDefault="0084346C" w:rsidP="00F80929">
            <w:pPr>
              <w:pStyle w:val="TableTextEntries"/>
            </w:pPr>
            <w:r w:rsidRPr="00F80929">
              <w:t>Zimbabwe</w:t>
            </w:r>
          </w:p>
        </w:tc>
        <w:tc>
          <w:tcPr>
            <w:tcW w:w="494" w:type="pct"/>
            <w:noWrap/>
            <w:hideMark/>
          </w:tcPr>
          <w:p w14:paraId="593FFA6C" w14:textId="77777777" w:rsidR="0084346C" w:rsidRPr="00F80929" w:rsidRDefault="0084346C" w:rsidP="00F80929">
            <w:pPr>
              <w:pStyle w:val="TableTextEntries"/>
            </w:pPr>
            <w:r w:rsidRPr="00F80929">
              <w:t> </w:t>
            </w:r>
          </w:p>
        </w:tc>
        <w:tc>
          <w:tcPr>
            <w:tcW w:w="345" w:type="pct"/>
            <w:noWrap/>
            <w:hideMark/>
          </w:tcPr>
          <w:p w14:paraId="0676E0D9" w14:textId="77777777" w:rsidR="0084346C" w:rsidRPr="00F80929" w:rsidRDefault="0084346C" w:rsidP="00F80929">
            <w:pPr>
              <w:pStyle w:val="TableTextEntries"/>
            </w:pPr>
            <w:r w:rsidRPr="00F80929">
              <w:t>28</w:t>
            </w:r>
          </w:p>
        </w:tc>
        <w:tc>
          <w:tcPr>
            <w:tcW w:w="435" w:type="pct"/>
            <w:noWrap/>
            <w:hideMark/>
          </w:tcPr>
          <w:p w14:paraId="199C8F9E" w14:textId="77777777" w:rsidR="0084346C" w:rsidRPr="00F80929" w:rsidRDefault="0084346C" w:rsidP="00F80929">
            <w:pPr>
              <w:pStyle w:val="TableTextEntries"/>
            </w:pPr>
            <w:r w:rsidRPr="00F80929">
              <w:t>0</w:t>
            </w:r>
          </w:p>
        </w:tc>
        <w:tc>
          <w:tcPr>
            <w:tcW w:w="436" w:type="pct"/>
            <w:noWrap/>
            <w:hideMark/>
          </w:tcPr>
          <w:p w14:paraId="263E6F60" w14:textId="77777777" w:rsidR="0084346C" w:rsidRPr="00F80929" w:rsidRDefault="0084346C" w:rsidP="00F80929">
            <w:pPr>
              <w:pStyle w:val="TableTextEntries"/>
            </w:pPr>
            <w:r w:rsidRPr="00F80929">
              <w:t>9</w:t>
            </w:r>
          </w:p>
        </w:tc>
        <w:tc>
          <w:tcPr>
            <w:tcW w:w="436" w:type="pct"/>
            <w:noWrap/>
            <w:hideMark/>
          </w:tcPr>
          <w:p w14:paraId="44437A96" w14:textId="77777777" w:rsidR="0084346C" w:rsidRPr="00F80929" w:rsidRDefault="0084346C" w:rsidP="00F80929">
            <w:pPr>
              <w:pStyle w:val="TableTextEntries"/>
            </w:pPr>
            <w:r w:rsidRPr="00F80929">
              <w:t>0</w:t>
            </w:r>
          </w:p>
        </w:tc>
        <w:tc>
          <w:tcPr>
            <w:tcW w:w="436" w:type="pct"/>
            <w:noWrap/>
            <w:hideMark/>
          </w:tcPr>
          <w:p w14:paraId="6BC2959F" w14:textId="77777777" w:rsidR="0084346C" w:rsidRPr="00F80929" w:rsidRDefault="0084346C" w:rsidP="00F80929">
            <w:pPr>
              <w:pStyle w:val="TableTextEntries"/>
            </w:pPr>
            <w:r w:rsidRPr="00F80929">
              <w:t>0</w:t>
            </w:r>
          </w:p>
        </w:tc>
        <w:tc>
          <w:tcPr>
            <w:tcW w:w="435" w:type="pct"/>
            <w:noWrap/>
            <w:hideMark/>
          </w:tcPr>
          <w:p w14:paraId="22F2D964" w14:textId="77777777" w:rsidR="0084346C" w:rsidRPr="00F80929" w:rsidRDefault="0084346C" w:rsidP="00F80929">
            <w:pPr>
              <w:pStyle w:val="TableTextEntries"/>
            </w:pPr>
            <w:r w:rsidRPr="00F80929">
              <w:t>0</w:t>
            </w:r>
          </w:p>
        </w:tc>
        <w:tc>
          <w:tcPr>
            <w:tcW w:w="438" w:type="pct"/>
            <w:noWrap/>
            <w:hideMark/>
          </w:tcPr>
          <w:p w14:paraId="598AA911" w14:textId="77777777" w:rsidR="0084346C" w:rsidRPr="00F80929" w:rsidRDefault="0084346C" w:rsidP="00F80929">
            <w:pPr>
              <w:pStyle w:val="TableTextEntries"/>
            </w:pPr>
            <w:r w:rsidRPr="00F80929">
              <w:t>15</w:t>
            </w:r>
          </w:p>
        </w:tc>
        <w:tc>
          <w:tcPr>
            <w:tcW w:w="435" w:type="pct"/>
            <w:noWrap/>
            <w:hideMark/>
          </w:tcPr>
          <w:p w14:paraId="3784E5EA" w14:textId="77777777" w:rsidR="0084346C" w:rsidRPr="00F80929" w:rsidRDefault="0084346C" w:rsidP="00F80929">
            <w:pPr>
              <w:pStyle w:val="TableTextEntries"/>
            </w:pPr>
            <w:r w:rsidRPr="00F80929">
              <w:t>4</w:t>
            </w:r>
          </w:p>
        </w:tc>
        <w:tc>
          <w:tcPr>
            <w:tcW w:w="307" w:type="pct"/>
            <w:noWrap/>
            <w:hideMark/>
          </w:tcPr>
          <w:p w14:paraId="00751BB4" w14:textId="77777777" w:rsidR="0084346C" w:rsidRPr="00F80929" w:rsidRDefault="0084346C" w:rsidP="00F80929">
            <w:pPr>
              <w:pStyle w:val="TableTextEntries"/>
            </w:pPr>
            <w:r w:rsidRPr="00F80929">
              <w:t>0</w:t>
            </w:r>
          </w:p>
        </w:tc>
      </w:tr>
      <w:tr w:rsidR="00A9202C" w:rsidRPr="00F80929" w14:paraId="3DAD26B3" w14:textId="77777777" w:rsidTr="00F80929">
        <w:trPr>
          <w:cnfStyle w:val="000000010000" w:firstRow="0" w:lastRow="0" w:firstColumn="0" w:lastColumn="0" w:oddVBand="0" w:evenVBand="0" w:oddHBand="0" w:evenHBand="1" w:firstRowFirstColumn="0" w:firstRowLastColumn="0" w:lastRowFirstColumn="0" w:lastRowLastColumn="0"/>
          <w:cantSplit/>
          <w:tblHeader w:val="0"/>
        </w:trPr>
        <w:tc>
          <w:tcPr>
            <w:tcW w:w="681" w:type="pct"/>
            <w:noWrap/>
            <w:hideMark/>
          </w:tcPr>
          <w:p w14:paraId="4EB0CB79" w14:textId="77777777" w:rsidR="0084346C" w:rsidRPr="00F80929" w:rsidRDefault="0084346C">
            <w:pPr>
              <w:pStyle w:val="TableTextColumnHeading"/>
              <w:rPr>
                <w:b/>
              </w:rPr>
            </w:pPr>
            <w:r w:rsidRPr="00F80929">
              <w:t> Total</w:t>
            </w:r>
          </w:p>
        </w:tc>
        <w:tc>
          <w:tcPr>
            <w:tcW w:w="494" w:type="pct"/>
            <w:noWrap/>
            <w:hideMark/>
          </w:tcPr>
          <w:p w14:paraId="6F7AB9EF" w14:textId="77777777" w:rsidR="0084346C" w:rsidRPr="00F80929" w:rsidRDefault="0084346C">
            <w:pPr>
              <w:pStyle w:val="TableTextColumnHeading"/>
              <w:rPr>
                <w:b/>
              </w:rPr>
            </w:pPr>
            <w:r w:rsidRPr="00F80929">
              <w:t> 165</w:t>
            </w:r>
          </w:p>
        </w:tc>
        <w:tc>
          <w:tcPr>
            <w:tcW w:w="345" w:type="pct"/>
            <w:noWrap/>
            <w:hideMark/>
          </w:tcPr>
          <w:p w14:paraId="523BE73B" w14:textId="77777777" w:rsidR="0084346C" w:rsidRPr="00F80929" w:rsidRDefault="0084346C">
            <w:pPr>
              <w:pStyle w:val="TableTextColumnHeading"/>
              <w:rPr>
                <w:b/>
              </w:rPr>
            </w:pPr>
            <w:r w:rsidRPr="00F80929">
              <w:t>1038</w:t>
            </w:r>
          </w:p>
        </w:tc>
        <w:tc>
          <w:tcPr>
            <w:tcW w:w="435" w:type="pct"/>
            <w:noWrap/>
            <w:hideMark/>
          </w:tcPr>
          <w:p w14:paraId="5F22A15E" w14:textId="77777777" w:rsidR="0084346C" w:rsidRPr="00F80929" w:rsidRDefault="0084346C">
            <w:pPr>
              <w:pStyle w:val="TableTextColumnHeading"/>
              <w:rPr>
                <w:b/>
              </w:rPr>
            </w:pPr>
            <w:r w:rsidRPr="00F80929">
              <w:t>232</w:t>
            </w:r>
          </w:p>
        </w:tc>
        <w:tc>
          <w:tcPr>
            <w:tcW w:w="436" w:type="pct"/>
            <w:noWrap/>
            <w:hideMark/>
          </w:tcPr>
          <w:p w14:paraId="4E95724F" w14:textId="77777777" w:rsidR="0084346C" w:rsidRPr="00F80929" w:rsidRDefault="0084346C">
            <w:pPr>
              <w:pStyle w:val="TableTextColumnHeading"/>
              <w:rPr>
                <w:b/>
              </w:rPr>
            </w:pPr>
            <w:r w:rsidRPr="00F80929">
              <w:t>132</w:t>
            </w:r>
          </w:p>
        </w:tc>
        <w:tc>
          <w:tcPr>
            <w:tcW w:w="436" w:type="pct"/>
            <w:noWrap/>
            <w:hideMark/>
          </w:tcPr>
          <w:p w14:paraId="564F0E66" w14:textId="77777777" w:rsidR="0084346C" w:rsidRPr="00F80929" w:rsidRDefault="0084346C">
            <w:pPr>
              <w:pStyle w:val="TableTextColumnHeading"/>
              <w:rPr>
                <w:b/>
              </w:rPr>
            </w:pPr>
            <w:r w:rsidRPr="00F80929">
              <w:t>196</w:t>
            </w:r>
          </w:p>
        </w:tc>
        <w:tc>
          <w:tcPr>
            <w:tcW w:w="436" w:type="pct"/>
            <w:noWrap/>
            <w:hideMark/>
          </w:tcPr>
          <w:p w14:paraId="31E846C2" w14:textId="77777777" w:rsidR="0084346C" w:rsidRPr="00F80929" w:rsidRDefault="0084346C">
            <w:pPr>
              <w:pStyle w:val="TableTextColumnHeading"/>
              <w:rPr>
                <w:b/>
              </w:rPr>
            </w:pPr>
            <w:r w:rsidRPr="00F80929">
              <w:t>124</w:t>
            </w:r>
          </w:p>
        </w:tc>
        <w:tc>
          <w:tcPr>
            <w:tcW w:w="435" w:type="pct"/>
            <w:noWrap/>
            <w:hideMark/>
          </w:tcPr>
          <w:p w14:paraId="36EF42F0" w14:textId="77777777" w:rsidR="0084346C" w:rsidRPr="00F80929" w:rsidRDefault="0084346C">
            <w:pPr>
              <w:pStyle w:val="TableTextColumnHeading"/>
              <w:rPr>
                <w:b/>
              </w:rPr>
            </w:pPr>
            <w:r w:rsidRPr="00F80929">
              <w:t>54</w:t>
            </w:r>
          </w:p>
        </w:tc>
        <w:tc>
          <w:tcPr>
            <w:tcW w:w="438" w:type="pct"/>
            <w:noWrap/>
            <w:hideMark/>
          </w:tcPr>
          <w:p w14:paraId="13E7CF73" w14:textId="77777777" w:rsidR="0084346C" w:rsidRPr="00F80929" w:rsidRDefault="0084346C">
            <w:pPr>
              <w:pStyle w:val="TableTextColumnHeading"/>
              <w:rPr>
                <w:b/>
              </w:rPr>
            </w:pPr>
            <w:r w:rsidRPr="00F80929">
              <w:t>236</w:t>
            </w:r>
          </w:p>
        </w:tc>
        <w:tc>
          <w:tcPr>
            <w:tcW w:w="435" w:type="pct"/>
            <w:noWrap/>
            <w:hideMark/>
          </w:tcPr>
          <w:p w14:paraId="3F0E3596" w14:textId="77777777" w:rsidR="0084346C" w:rsidRPr="00F80929" w:rsidRDefault="0084346C">
            <w:pPr>
              <w:pStyle w:val="TableTextColumnHeading"/>
              <w:rPr>
                <w:b/>
              </w:rPr>
            </w:pPr>
            <w:r w:rsidRPr="00F80929">
              <w:t>47</w:t>
            </w:r>
          </w:p>
        </w:tc>
        <w:tc>
          <w:tcPr>
            <w:tcW w:w="307" w:type="pct"/>
            <w:noWrap/>
            <w:hideMark/>
          </w:tcPr>
          <w:p w14:paraId="1F2A87EC" w14:textId="77777777" w:rsidR="0084346C" w:rsidRPr="00F80929" w:rsidRDefault="0084346C">
            <w:pPr>
              <w:pStyle w:val="TableTextColumnHeading"/>
              <w:rPr>
                <w:b/>
              </w:rPr>
            </w:pPr>
            <w:r w:rsidRPr="00F80929">
              <w:t>17</w:t>
            </w:r>
          </w:p>
        </w:tc>
      </w:tr>
    </w:tbl>
    <w:p w14:paraId="36B2832F" w14:textId="77777777" w:rsidR="0018520A" w:rsidRDefault="0018520A" w:rsidP="0018520A">
      <w:pPr>
        <w:pStyle w:val="BodyText"/>
        <w:sectPr w:rsidR="0018520A" w:rsidSect="00E36D94">
          <w:pgSz w:w="16838" w:h="11906" w:orient="landscape"/>
          <w:pgMar w:top="1871" w:right="2268" w:bottom="1701" w:left="907" w:header="709" w:footer="709" w:gutter="0"/>
          <w:cols w:space="708"/>
          <w:docGrid w:linePitch="360"/>
        </w:sectPr>
      </w:pPr>
    </w:p>
    <w:p w14:paraId="795F79F6" w14:textId="3CA515B2" w:rsidR="004704E2" w:rsidRDefault="00E86DAA" w:rsidP="00A9202C">
      <w:pPr>
        <w:pStyle w:val="Heading1"/>
      </w:pPr>
      <w:r>
        <w:lastRenderedPageBreak/>
        <w:t xml:space="preserve">Annex </w:t>
      </w:r>
      <w:r w:rsidR="00C50A91">
        <w:t>H</w:t>
      </w:r>
      <w:r w:rsidR="004704E2" w:rsidRPr="008B5EDC">
        <w:t xml:space="preserve">: </w:t>
      </w:r>
      <w:r w:rsidR="008B5EDC" w:rsidRPr="008B5EDC">
        <w:t>Quality a</w:t>
      </w:r>
      <w:r w:rsidR="004704E2" w:rsidRPr="008B5EDC">
        <w:t xml:space="preserve">t Implementation </w:t>
      </w:r>
      <w:r w:rsidR="00502045">
        <w:t>r</w:t>
      </w:r>
      <w:r w:rsidR="00502045" w:rsidRPr="008B5EDC">
        <w:t>atings</w:t>
      </w:r>
      <w:r w:rsidR="004704E2" w:rsidRPr="008B5EDC">
        <w:t xml:space="preserve">, </w:t>
      </w:r>
      <w:r w:rsidR="008B5EDC" w:rsidRPr="008B5EDC">
        <w:t xml:space="preserve">2011 and </w:t>
      </w:r>
      <w:r w:rsidR="004704E2" w:rsidRPr="008B5EDC">
        <w:t>2012</w:t>
      </w:r>
    </w:p>
    <w:tbl>
      <w:tblPr>
        <w:tblStyle w:val="APPR"/>
        <w:tblW w:w="5000" w:type="pct"/>
        <w:tblLayout w:type="fixed"/>
        <w:tblLook w:val="0020" w:firstRow="1" w:lastRow="0" w:firstColumn="0" w:lastColumn="0" w:noHBand="0" w:noVBand="0"/>
        <w:tblCaption w:val="QAI ratings"/>
        <w:tblDescription w:val="This table outlines the Quality at Implementation ratings for 2012 and 2011."/>
      </w:tblPr>
      <w:tblGrid>
        <w:gridCol w:w="1897"/>
        <w:gridCol w:w="1441"/>
        <w:gridCol w:w="736"/>
        <w:gridCol w:w="646"/>
        <w:gridCol w:w="646"/>
        <w:gridCol w:w="646"/>
        <w:gridCol w:w="645"/>
        <w:gridCol w:w="645"/>
        <w:gridCol w:w="645"/>
        <w:gridCol w:w="659"/>
      </w:tblGrid>
      <w:tr w:rsidR="001A3203" w:rsidRPr="00F80929" w14:paraId="350E11D8" w14:textId="77777777" w:rsidTr="0078515E">
        <w:trPr>
          <w:cnfStyle w:val="100000000000" w:firstRow="1" w:lastRow="0" w:firstColumn="0" w:lastColumn="0" w:oddVBand="0" w:evenVBand="0" w:oddHBand="0" w:evenHBand="0" w:firstRowFirstColumn="0" w:firstRowLastColumn="0" w:lastRowFirstColumn="0" w:lastRowLastColumn="0"/>
          <w:trHeight w:val="2835"/>
        </w:trPr>
        <w:tc>
          <w:tcPr>
            <w:tcW w:w="1050" w:type="pct"/>
          </w:tcPr>
          <w:p w14:paraId="5ED6D50A" w14:textId="12A73192" w:rsidR="001A3203" w:rsidRPr="00F80929" w:rsidRDefault="001A3203" w:rsidP="00F80929">
            <w:pPr>
              <w:pStyle w:val="TableHeading1"/>
              <w:rPr>
                <w:b/>
              </w:rPr>
            </w:pPr>
            <w:r w:rsidRPr="00F80929">
              <w:t xml:space="preserve">Initiative </w:t>
            </w:r>
            <w:r w:rsidR="0071664B" w:rsidRPr="00F80929">
              <w:t>name</w:t>
            </w:r>
          </w:p>
        </w:tc>
        <w:tc>
          <w:tcPr>
            <w:tcW w:w="800" w:type="pct"/>
            <w:textDirection w:val="btLr"/>
          </w:tcPr>
          <w:p w14:paraId="72B7D871" w14:textId="77777777" w:rsidR="001A3203" w:rsidRPr="00F80929" w:rsidRDefault="001A3203" w:rsidP="00F80929">
            <w:pPr>
              <w:pStyle w:val="TableHeading1"/>
              <w:rPr>
                <w:b/>
              </w:rPr>
            </w:pPr>
            <w:r w:rsidRPr="00F80929">
              <w:t>Approved budget and duration</w:t>
            </w:r>
          </w:p>
        </w:tc>
        <w:tc>
          <w:tcPr>
            <w:tcW w:w="400" w:type="pct"/>
            <w:textDirection w:val="btLr"/>
          </w:tcPr>
          <w:p w14:paraId="11F751E7" w14:textId="77777777" w:rsidR="001A3203" w:rsidRPr="00F80929" w:rsidRDefault="001A3203" w:rsidP="00F80929">
            <w:pPr>
              <w:pStyle w:val="TableHeading1"/>
              <w:rPr>
                <w:b/>
              </w:rPr>
            </w:pPr>
            <w:proofErr w:type="spellStart"/>
            <w:r w:rsidRPr="00F80929">
              <w:t>Qal</w:t>
            </w:r>
            <w:proofErr w:type="spellEnd"/>
            <w:r w:rsidRPr="00F80929">
              <w:t xml:space="preserve"> year</w:t>
            </w:r>
          </w:p>
        </w:tc>
        <w:tc>
          <w:tcPr>
            <w:tcW w:w="350" w:type="pct"/>
            <w:noWrap/>
            <w:textDirection w:val="btLr"/>
          </w:tcPr>
          <w:p w14:paraId="580DBF4B" w14:textId="77777777" w:rsidR="001A3203" w:rsidRPr="00F80929" w:rsidRDefault="001A3203" w:rsidP="00F80929">
            <w:pPr>
              <w:pStyle w:val="TableHeading1"/>
              <w:rPr>
                <w:b/>
              </w:rPr>
            </w:pPr>
            <w:r w:rsidRPr="00F80929">
              <w:t>Relevance</w:t>
            </w:r>
          </w:p>
        </w:tc>
        <w:tc>
          <w:tcPr>
            <w:tcW w:w="350" w:type="pct"/>
            <w:noWrap/>
            <w:textDirection w:val="btLr"/>
          </w:tcPr>
          <w:p w14:paraId="227078D0" w14:textId="77777777" w:rsidR="001A3203" w:rsidRPr="00F80929" w:rsidRDefault="001A3203" w:rsidP="00F80929">
            <w:pPr>
              <w:pStyle w:val="TableHeading1"/>
              <w:rPr>
                <w:b/>
              </w:rPr>
            </w:pPr>
            <w:r w:rsidRPr="00F80929">
              <w:t>Effectiveness</w:t>
            </w:r>
          </w:p>
        </w:tc>
        <w:tc>
          <w:tcPr>
            <w:tcW w:w="350" w:type="pct"/>
            <w:noWrap/>
            <w:textDirection w:val="btLr"/>
          </w:tcPr>
          <w:p w14:paraId="4FD791DD" w14:textId="77777777" w:rsidR="001A3203" w:rsidRPr="00F80929" w:rsidRDefault="001A3203" w:rsidP="00F80929">
            <w:pPr>
              <w:pStyle w:val="TableHeading1"/>
              <w:rPr>
                <w:b/>
                <w:highlight w:val="yellow"/>
              </w:rPr>
            </w:pPr>
            <w:r w:rsidRPr="00F80929">
              <w:t>Efficiency</w:t>
            </w:r>
          </w:p>
        </w:tc>
        <w:tc>
          <w:tcPr>
            <w:tcW w:w="350" w:type="pct"/>
            <w:noWrap/>
            <w:textDirection w:val="btLr"/>
          </w:tcPr>
          <w:p w14:paraId="1C039E02" w14:textId="332573CC" w:rsidR="001A3203" w:rsidRPr="00F80929" w:rsidRDefault="001A3203" w:rsidP="00F80929">
            <w:pPr>
              <w:pStyle w:val="TableHeading1"/>
              <w:rPr>
                <w:b/>
              </w:rPr>
            </w:pPr>
            <w:r w:rsidRPr="00F80929">
              <w:t xml:space="preserve">Monitoring and </w:t>
            </w:r>
            <w:r w:rsidR="00502045" w:rsidRPr="00F80929">
              <w:t>evaluation</w:t>
            </w:r>
          </w:p>
        </w:tc>
        <w:tc>
          <w:tcPr>
            <w:tcW w:w="350" w:type="pct"/>
            <w:noWrap/>
            <w:textDirection w:val="btLr"/>
          </w:tcPr>
          <w:p w14:paraId="51D17A95" w14:textId="77777777" w:rsidR="001A3203" w:rsidRPr="00F80929" w:rsidRDefault="001A3203" w:rsidP="00F80929">
            <w:pPr>
              <w:pStyle w:val="TableHeading1"/>
              <w:rPr>
                <w:b/>
              </w:rPr>
            </w:pPr>
            <w:r w:rsidRPr="00F80929">
              <w:t>Sustainability</w:t>
            </w:r>
          </w:p>
        </w:tc>
        <w:tc>
          <w:tcPr>
            <w:tcW w:w="350" w:type="pct"/>
            <w:noWrap/>
            <w:textDirection w:val="btLr"/>
          </w:tcPr>
          <w:p w14:paraId="6C588762" w14:textId="77777777" w:rsidR="001A3203" w:rsidRPr="00F80929" w:rsidRDefault="001A3203" w:rsidP="00F80929">
            <w:pPr>
              <w:pStyle w:val="TableHeading1"/>
              <w:rPr>
                <w:b/>
              </w:rPr>
            </w:pPr>
            <w:r w:rsidRPr="00F80929">
              <w:t>Gender equality</w:t>
            </w:r>
          </w:p>
        </w:tc>
        <w:tc>
          <w:tcPr>
            <w:tcW w:w="350" w:type="pct"/>
            <w:noWrap/>
            <w:textDirection w:val="btLr"/>
          </w:tcPr>
          <w:p w14:paraId="1B4EB1F7" w14:textId="3ED83712" w:rsidR="001A3203" w:rsidRPr="00F80929" w:rsidRDefault="001A3203" w:rsidP="00F80929">
            <w:pPr>
              <w:pStyle w:val="TableHeading1"/>
              <w:rPr>
                <w:b/>
              </w:rPr>
            </w:pPr>
            <w:r w:rsidRPr="00F80929">
              <w:t xml:space="preserve">Risk </w:t>
            </w:r>
            <w:r w:rsidR="00502045" w:rsidRPr="00F80929">
              <w:t>management</w:t>
            </w:r>
          </w:p>
        </w:tc>
      </w:tr>
      <w:tr w:rsidR="00973DA0" w:rsidRPr="00F80929" w14:paraId="637F55C3" w14:textId="77777777" w:rsidTr="00973DA0">
        <w:trPr>
          <w:tblHeader w:val="0"/>
        </w:trPr>
        <w:tc>
          <w:tcPr>
            <w:tcW w:w="1050" w:type="pct"/>
            <w:vMerge w:val="restart"/>
          </w:tcPr>
          <w:p w14:paraId="77CF5F63" w14:textId="253130B4" w:rsidR="001A3203" w:rsidRPr="00F80929" w:rsidRDefault="001A3203" w:rsidP="00F80929">
            <w:pPr>
              <w:pStyle w:val="TableTextEntries"/>
            </w:pPr>
            <w:r w:rsidRPr="00F80929">
              <w:t>Australia</w:t>
            </w:r>
            <w:r w:rsidR="00A64149" w:rsidRPr="00F80929">
              <w:t xml:space="preserve"> </w:t>
            </w:r>
            <w:r w:rsidRPr="00F80929">
              <w:t>Africa Community Engagement Scheme</w:t>
            </w:r>
          </w:p>
        </w:tc>
        <w:tc>
          <w:tcPr>
            <w:tcW w:w="800" w:type="pct"/>
            <w:vMerge w:val="restart"/>
          </w:tcPr>
          <w:p w14:paraId="698B4396" w14:textId="0FE24D80" w:rsidR="001A3203" w:rsidRPr="00F80929" w:rsidRDefault="001A3203" w:rsidP="00F80929">
            <w:pPr>
              <w:pStyle w:val="TableTextEntries"/>
            </w:pPr>
            <w:r w:rsidRPr="00F80929">
              <w:t>$84</w:t>
            </w:r>
            <w:r w:rsidR="00502045" w:rsidRPr="00F80929">
              <w:t xml:space="preserve"> </w:t>
            </w:r>
            <w:r w:rsidRPr="00F80929">
              <w:t>292</w:t>
            </w:r>
            <w:r w:rsidR="00502045" w:rsidRPr="00F80929">
              <w:t xml:space="preserve"> </w:t>
            </w:r>
            <w:r w:rsidRPr="00F80929">
              <w:t>634</w:t>
            </w:r>
          </w:p>
          <w:p w14:paraId="1EACBD9E" w14:textId="77777777" w:rsidR="001A3203" w:rsidRPr="00F80929" w:rsidRDefault="001A3203" w:rsidP="00F80929">
            <w:pPr>
              <w:pStyle w:val="TableTextEntries"/>
            </w:pPr>
            <w:r w:rsidRPr="00F80929">
              <w:t>10/5/10 to 30/6/16</w:t>
            </w:r>
          </w:p>
        </w:tc>
        <w:tc>
          <w:tcPr>
            <w:tcW w:w="400" w:type="pct"/>
          </w:tcPr>
          <w:p w14:paraId="63F30DFE"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7E6CC0EE"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2D326DBD"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02A8A822" w14:textId="77777777" w:rsidR="001A3203" w:rsidRPr="00F80929" w:rsidRDefault="001A3203" w:rsidP="00973DA0">
            <w:pPr>
              <w:pStyle w:val="TableTextEntries"/>
              <w:jc w:val="center"/>
              <w:rPr>
                <w:highlight w:val="yellow"/>
              </w:rPr>
            </w:pPr>
            <w:r w:rsidRPr="0071407E">
              <w:t>4</w:t>
            </w:r>
          </w:p>
        </w:tc>
        <w:tc>
          <w:tcPr>
            <w:tcW w:w="350" w:type="pct"/>
            <w:tcBorders>
              <w:top w:val="nil"/>
              <w:bottom w:val="nil"/>
            </w:tcBorders>
            <w:shd w:val="clear" w:color="auto" w:fill="92D050"/>
            <w:noWrap/>
          </w:tcPr>
          <w:p w14:paraId="1B46C3DF"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92D050"/>
            <w:noWrap/>
          </w:tcPr>
          <w:p w14:paraId="04D4F93D"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796A5E9E"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79646" w:themeFill="accent6"/>
            <w:noWrap/>
          </w:tcPr>
          <w:p w14:paraId="00BCBBDA" w14:textId="77777777" w:rsidR="001A3203" w:rsidRPr="00F80929" w:rsidRDefault="001A3203" w:rsidP="00973DA0">
            <w:pPr>
              <w:pStyle w:val="TableTextEntries"/>
              <w:jc w:val="center"/>
            </w:pPr>
            <w:r w:rsidRPr="00F80929">
              <w:t>I</w:t>
            </w:r>
          </w:p>
        </w:tc>
      </w:tr>
      <w:tr w:rsidR="00973DA0" w:rsidRPr="00F80929" w14:paraId="533FAE7D"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270A0331" w14:textId="77777777" w:rsidR="001A3203" w:rsidRPr="00F80929" w:rsidRDefault="001A3203" w:rsidP="00F80929">
            <w:pPr>
              <w:pStyle w:val="TableTextEntries"/>
            </w:pPr>
          </w:p>
        </w:tc>
        <w:tc>
          <w:tcPr>
            <w:tcW w:w="800" w:type="pct"/>
            <w:vMerge/>
          </w:tcPr>
          <w:p w14:paraId="46293C94" w14:textId="77777777" w:rsidR="001A3203" w:rsidRPr="00F80929" w:rsidRDefault="001A3203" w:rsidP="00F80929">
            <w:pPr>
              <w:pStyle w:val="TableTextEntries"/>
            </w:pPr>
          </w:p>
        </w:tc>
        <w:tc>
          <w:tcPr>
            <w:tcW w:w="400" w:type="pct"/>
          </w:tcPr>
          <w:p w14:paraId="3705C213" w14:textId="77777777" w:rsidR="001A3203" w:rsidRPr="00F80929" w:rsidRDefault="001A3203" w:rsidP="00F80929">
            <w:pPr>
              <w:pStyle w:val="TableTextEntries"/>
            </w:pPr>
            <w:r w:rsidRPr="00F80929">
              <w:t>2011</w:t>
            </w:r>
          </w:p>
        </w:tc>
        <w:tc>
          <w:tcPr>
            <w:tcW w:w="350" w:type="pct"/>
            <w:shd w:val="clear" w:color="auto" w:fill="92D050"/>
            <w:noWrap/>
          </w:tcPr>
          <w:p w14:paraId="72F3113D" w14:textId="77777777" w:rsidR="001A3203" w:rsidRPr="00F80929" w:rsidRDefault="001A3203" w:rsidP="00973DA0">
            <w:pPr>
              <w:pStyle w:val="TableTextEntries"/>
              <w:jc w:val="center"/>
            </w:pPr>
            <w:r w:rsidRPr="00F80929">
              <w:t>5</w:t>
            </w:r>
          </w:p>
        </w:tc>
        <w:tc>
          <w:tcPr>
            <w:tcW w:w="350" w:type="pct"/>
            <w:shd w:val="clear" w:color="auto" w:fill="92D050"/>
            <w:noWrap/>
          </w:tcPr>
          <w:p w14:paraId="71E95628" w14:textId="77777777" w:rsidR="001A3203" w:rsidRPr="00F80929" w:rsidRDefault="001A3203" w:rsidP="00973DA0">
            <w:pPr>
              <w:pStyle w:val="TableTextEntries"/>
              <w:jc w:val="center"/>
            </w:pPr>
            <w:r w:rsidRPr="00F80929">
              <w:t>5</w:t>
            </w:r>
          </w:p>
        </w:tc>
        <w:tc>
          <w:tcPr>
            <w:tcW w:w="350" w:type="pct"/>
            <w:shd w:val="clear" w:color="auto" w:fill="FFFF00"/>
            <w:noWrap/>
          </w:tcPr>
          <w:p w14:paraId="1F9B2642" w14:textId="77777777" w:rsidR="001A3203" w:rsidRPr="004369AB" w:rsidRDefault="001A3203" w:rsidP="004369AB">
            <w:pPr>
              <w:pStyle w:val="TableTextEntries"/>
              <w:jc w:val="center"/>
            </w:pPr>
            <w:r w:rsidRPr="004369AB">
              <w:t>4</w:t>
            </w:r>
          </w:p>
        </w:tc>
        <w:tc>
          <w:tcPr>
            <w:tcW w:w="350" w:type="pct"/>
            <w:shd w:val="clear" w:color="auto" w:fill="92D050"/>
            <w:noWrap/>
          </w:tcPr>
          <w:p w14:paraId="1E1770D8" w14:textId="77777777" w:rsidR="001A3203" w:rsidRPr="00F80929" w:rsidRDefault="001A3203" w:rsidP="00973DA0">
            <w:pPr>
              <w:pStyle w:val="TableTextEntries"/>
              <w:jc w:val="center"/>
            </w:pPr>
            <w:r w:rsidRPr="00F80929">
              <w:t>5</w:t>
            </w:r>
          </w:p>
        </w:tc>
        <w:tc>
          <w:tcPr>
            <w:tcW w:w="350" w:type="pct"/>
            <w:shd w:val="clear" w:color="auto" w:fill="92D050"/>
            <w:noWrap/>
          </w:tcPr>
          <w:p w14:paraId="0450D129" w14:textId="77777777" w:rsidR="001A3203" w:rsidRPr="00F80929" w:rsidRDefault="001A3203" w:rsidP="00973DA0">
            <w:pPr>
              <w:pStyle w:val="TableTextEntries"/>
              <w:jc w:val="center"/>
            </w:pPr>
            <w:r w:rsidRPr="00F80929">
              <w:t>5</w:t>
            </w:r>
          </w:p>
        </w:tc>
        <w:tc>
          <w:tcPr>
            <w:tcW w:w="350" w:type="pct"/>
            <w:shd w:val="clear" w:color="auto" w:fill="92D050"/>
            <w:noWrap/>
          </w:tcPr>
          <w:p w14:paraId="2B74B856" w14:textId="77777777" w:rsidR="001A3203" w:rsidRPr="00F80929" w:rsidRDefault="001A3203" w:rsidP="00973DA0">
            <w:pPr>
              <w:pStyle w:val="TableTextEntries"/>
              <w:jc w:val="center"/>
            </w:pPr>
            <w:r w:rsidRPr="00F80929">
              <w:t>6</w:t>
            </w:r>
          </w:p>
        </w:tc>
        <w:tc>
          <w:tcPr>
            <w:tcW w:w="350" w:type="pct"/>
            <w:shd w:val="clear" w:color="auto" w:fill="92D050"/>
            <w:noWrap/>
          </w:tcPr>
          <w:p w14:paraId="37D075B0" w14:textId="77777777" w:rsidR="001A3203" w:rsidRPr="00F80929" w:rsidRDefault="001A3203" w:rsidP="00973DA0">
            <w:pPr>
              <w:pStyle w:val="TableTextEntries"/>
              <w:jc w:val="center"/>
            </w:pPr>
            <w:r w:rsidRPr="00F80929">
              <w:t>M</w:t>
            </w:r>
          </w:p>
        </w:tc>
      </w:tr>
      <w:tr w:rsidR="00973DA0" w:rsidRPr="00F80929" w14:paraId="37323611" w14:textId="77777777" w:rsidTr="00973DA0">
        <w:trPr>
          <w:tblHeader w:val="0"/>
        </w:trPr>
        <w:tc>
          <w:tcPr>
            <w:tcW w:w="1050" w:type="pct"/>
            <w:vMerge w:val="restart"/>
          </w:tcPr>
          <w:p w14:paraId="4D15CB2C" w14:textId="77C3F160" w:rsidR="001A3203" w:rsidRPr="00F80929" w:rsidRDefault="001A3203" w:rsidP="00F80929">
            <w:pPr>
              <w:pStyle w:val="TableTextEntries"/>
            </w:pPr>
            <w:r w:rsidRPr="00F80929">
              <w:t>Australia</w:t>
            </w:r>
            <w:r w:rsidR="00A92B38" w:rsidRPr="00F80929">
              <w:t>–</w:t>
            </w:r>
            <w:r w:rsidRPr="00F80929">
              <w:t>Africa Community Grants Scheme</w:t>
            </w:r>
          </w:p>
        </w:tc>
        <w:tc>
          <w:tcPr>
            <w:tcW w:w="800" w:type="pct"/>
            <w:vMerge w:val="restart"/>
          </w:tcPr>
          <w:p w14:paraId="5820480D" w14:textId="0609BA8D" w:rsidR="001A3203" w:rsidRPr="00F80929" w:rsidRDefault="001A3203" w:rsidP="00F80929">
            <w:pPr>
              <w:pStyle w:val="TableTextEntries"/>
            </w:pPr>
            <w:r w:rsidRPr="00F80929">
              <w:t>$15</w:t>
            </w:r>
            <w:r w:rsidR="00502045" w:rsidRPr="00F80929">
              <w:t xml:space="preserve"> </w:t>
            </w:r>
            <w:r w:rsidRPr="00F80929">
              <w:t>000</w:t>
            </w:r>
            <w:r w:rsidR="00502045" w:rsidRPr="00F80929">
              <w:t xml:space="preserve"> </w:t>
            </w:r>
            <w:r w:rsidRPr="00F80929">
              <w:t>000</w:t>
            </w:r>
          </w:p>
          <w:p w14:paraId="6978F83B" w14:textId="77777777" w:rsidR="001A3203" w:rsidRPr="00F80929" w:rsidRDefault="001A3203" w:rsidP="00F80929">
            <w:pPr>
              <w:pStyle w:val="TableTextEntries"/>
            </w:pPr>
            <w:r w:rsidRPr="00F80929">
              <w:t>1/7/10 to 30/6/15</w:t>
            </w:r>
          </w:p>
        </w:tc>
        <w:tc>
          <w:tcPr>
            <w:tcW w:w="400" w:type="pct"/>
          </w:tcPr>
          <w:p w14:paraId="60D7E3A5" w14:textId="77777777" w:rsidR="001A3203" w:rsidRPr="00F80929" w:rsidRDefault="001A3203" w:rsidP="00F80929">
            <w:pPr>
              <w:pStyle w:val="TableTextEntries"/>
            </w:pPr>
            <w:r w:rsidRPr="00F80929">
              <w:t>2012</w:t>
            </w:r>
          </w:p>
        </w:tc>
        <w:tc>
          <w:tcPr>
            <w:tcW w:w="350" w:type="pct"/>
            <w:tcBorders>
              <w:top w:val="nil"/>
              <w:bottom w:val="nil"/>
            </w:tcBorders>
            <w:shd w:val="clear" w:color="auto" w:fill="FFFF00"/>
            <w:noWrap/>
          </w:tcPr>
          <w:p w14:paraId="55452694"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58E5DC59"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05432158"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7B62ECBB"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1D20B1E1"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0A54C69B"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79646" w:themeFill="accent6"/>
            <w:noWrap/>
          </w:tcPr>
          <w:p w14:paraId="7153CED2" w14:textId="77777777" w:rsidR="001A3203" w:rsidRPr="00F80929" w:rsidRDefault="001A3203" w:rsidP="00973DA0">
            <w:pPr>
              <w:pStyle w:val="TableTextEntries"/>
              <w:jc w:val="center"/>
            </w:pPr>
            <w:r w:rsidRPr="00F80929">
              <w:t>I</w:t>
            </w:r>
          </w:p>
        </w:tc>
      </w:tr>
      <w:tr w:rsidR="00973DA0" w:rsidRPr="00F80929" w14:paraId="3D53F124"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1C50F3AF" w14:textId="77777777" w:rsidR="001A3203" w:rsidRPr="00F80929" w:rsidRDefault="001A3203" w:rsidP="00F80929">
            <w:pPr>
              <w:pStyle w:val="TableTextEntries"/>
            </w:pPr>
          </w:p>
        </w:tc>
        <w:tc>
          <w:tcPr>
            <w:tcW w:w="800" w:type="pct"/>
            <w:vMerge/>
          </w:tcPr>
          <w:p w14:paraId="68A13B51" w14:textId="77777777" w:rsidR="001A3203" w:rsidRPr="00F80929" w:rsidRDefault="001A3203" w:rsidP="00F80929">
            <w:pPr>
              <w:pStyle w:val="TableTextEntries"/>
            </w:pPr>
          </w:p>
        </w:tc>
        <w:tc>
          <w:tcPr>
            <w:tcW w:w="400" w:type="pct"/>
          </w:tcPr>
          <w:p w14:paraId="0C6D7BDA" w14:textId="77777777" w:rsidR="001A3203" w:rsidRPr="00F80929" w:rsidRDefault="001A3203" w:rsidP="00F80929">
            <w:pPr>
              <w:pStyle w:val="TableTextEntries"/>
            </w:pPr>
            <w:r w:rsidRPr="00F80929">
              <w:t>2011</w:t>
            </w:r>
          </w:p>
        </w:tc>
        <w:tc>
          <w:tcPr>
            <w:tcW w:w="350" w:type="pct"/>
            <w:shd w:val="clear" w:color="auto" w:fill="92D050"/>
            <w:noWrap/>
          </w:tcPr>
          <w:p w14:paraId="5F352379" w14:textId="77777777" w:rsidR="001A3203" w:rsidRPr="00F80929" w:rsidRDefault="001A3203" w:rsidP="00973DA0">
            <w:pPr>
              <w:pStyle w:val="TableTextEntries"/>
              <w:jc w:val="center"/>
            </w:pPr>
            <w:r w:rsidRPr="00F80929">
              <w:t>5</w:t>
            </w:r>
          </w:p>
        </w:tc>
        <w:tc>
          <w:tcPr>
            <w:tcW w:w="350" w:type="pct"/>
            <w:shd w:val="clear" w:color="auto" w:fill="92D050"/>
            <w:noWrap/>
          </w:tcPr>
          <w:p w14:paraId="149ECB86" w14:textId="77777777" w:rsidR="001A3203" w:rsidRPr="00F80929" w:rsidRDefault="001A3203" w:rsidP="00973DA0">
            <w:pPr>
              <w:pStyle w:val="TableTextEntries"/>
              <w:jc w:val="center"/>
            </w:pPr>
            <w:r w:rsidRPr="00F80929">
              <w:t>5</w:t>
            </w:r>
          </w:p>
        </w:tc>
        <w:tc>
          <w:tcPr>
            <w:tcW w:w="350" w:type="pct"/>
            <w:shd w:val="clear" w:color="auto" w:fill="FFFF00"/>
            <w:noWrap/>
          </w:tcPr>
          <w:p w14:paraId="2AF2A31B" w14:textId="77777777" w:rsidR="001A3203" w:rsidRPr="00F80929" w:rsidRDefault="001A3203" w:rsidP="00973DA0">
            <w:pPr>
              <w:pStyle w:val="TableTextEntries"/>
              <w:jc w:val="center"/>
            </w:pPr>
            <w:r w:rsidRPr="00F80929">
              <w:t>4</w:t>
            </w:r>
          </w:p>
        </w:tc>
        <w:tc>
          <w:tcPr>
            <w:tcW w:w="350" w:type="pct"/>
            <w:shd w:val="clear" w:color="auto" w:fill="FF0000"/>
            <w:noWrap/>
          </w:tcPr>
          <w:p w14:paraId="39680AF7" w14:textId="77777777" w:rsidR="001A3203" w:rsidRPr="00F80929" w:rsidRDefault="001A3203" w:rsidP="00973DA0">
            <w:pPr>
              <w:pStyle w:val="TableTextEntries"/>
              <w:jc w:val="center"/>
            </w:pPr>
            <w:r w:rsidRPr="00F80929">
              <w:t>2</w:t>
            </w:r>
          </w:p>
        </w:tc>
        <w:tc>
          <w:tcPr>
            <w:tcW w:w="350" w:type="pct"/>
            <w:shd w:val="clear" w:color="auto" w:fill="FFFF00"/>
            <w:noWrap/>
          </w:tcPr>
          <w:p w14:paraId="67797C7F" w14:textId="77777777" w:rsidR="001A3203" w:rsidRPr="00F80929" w:rsidRDefault="001A3203" w:rsidP="00973DA0">
            <w:pPr>
              <w:pStyle w:val="TableTextEntries"/>
              <w:jc w:val="center"/>
            </w:pPr>
            <w:r w:rsidRPr="00F80929">
              <w:t>4</w:t>
            </w:r>
          </w:p>
        </w:tc>
        <w:tc>
          <w:tcPr>
            <w:tcW w:w="350" w:type="pct"/>
            <w:shd w:val="clear" w:color="auto" w:fill="FFFF00"/>
            <w:noWrap/>
          </w:tcPr>
          <w:p w14:paraId="3AA9FB04"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260F8AFE" w14:textId="77777777" w:rsidR="001A3203" w:rsidRPr="00F80929" w:rsidRDefault="001A3203" w:rsidP="00973DA0">
            <w:pPr>
              <w:pStyle w:val="TableTextEntries"/>
              <w:jc w:val="center"/>
            </w:pPr>
            <w:r w:rsidRPr="00F80929">
              <w:t>I</w:t>
            </w:r>
          </w:p>
        </w:tc>
      </w:tr>
      <w:tr w:rsidR="00973DA0" w:rsidRPr="00F80929" w14:paraId="15D576CB" w14:textId="77777777" w:rsidTr="00973DA0">
        <w:trPr>
          <w:tblHeader w:val="0"/>
        </w:trPr>
        <w:tc>
          <w:tcPr>
            <w:tcW w:w="1050" w:type="pct"/>
            <w:vMerge w:val="restart"/>
          </w:tcPr>
          <w:p w14:paraId="5856B4C3" w14:textId="3E465EFB" w:rsidR="001A3203" w:rsidRPr="00F80929" w:rsidRDefault="001A3203" w:rsidP="00F80929">
            <w:pPr>
              <w:pStyle w:val="TableTextEntries"/>
            </w:pPr>
            <w:r w:rsidRPr="00F80929">
              <w:t>Zimbabwe</w:t>
            </w:r>
            <w:r w:rsidR="00A92B38" w:rsidRPr="00F80929">
              <w:t xml:space="preserve"> civil society support</w:t>
            </w:r>
          </w:p>
        </w:tc>
        <w:tc>
          <w:tcPr>
            <w:tcW w:w="800" w:type="pct"/>
            <w:vMerge w:val="restart"/>
          </w:tcPr>
          <w:p w14:paraId="11619002" w14:textId="7525BBAD" w:rsidR="001A3203" w:rsidRPr="00F80929" w:rsidRDefault="001A3203" w:rsidP="00F80929">
            <w:pPr>
              <w:pStyle w:val="TableTextEntries"/>
            </w:pPr>
            <w:r w:rsidRPr="00F80929">
              <w:t>$11</w:t>
            </w:r>
            <w:r w:rsidR="00502045" w:rsidRPr="00F80929">
              <w:t xml:space="preserve"> </w:t>
            </w:r>
            <w:r w:rsidRPr="00F80929">
              <w:t>600</w:t>
            </w:r>
            <w:r w:rsidR="00502045" w:rsidRPr="00F80929">
              <w:t xml:space="preserve"> </w:t>
            </w:r>
            <w:r w:rsidRPr="00F80929">
              <w:t>000</w:t>
            </w:r>
          </w:p>
          <w:p w14:paraId="66DE572B" w14:textId="439DD036" w:rsidR="001A3203" w:rsidRPr="00F80929" w:rsidRDefault="001A3203" w:rsidP="00F80929">
            <w:pPr>
              <w:pStyle w:val="TableTextEntries"/>
            </w:pPr>
            <w:r w:rsidRPr="00F80929">
              <w:t>01/06/10 to 30/6/14</w:t>
            </w:r>
          </w:p>
        </w:tc>
        <w:tc>
          <w:tcPr>
            <w:tcW w:w="400" w:type="pct"/>
          </w:tcPr>
          <w:p w14:paraId="7AC30088"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25F86189"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92D050"/>
            <w:noWrap/>
          </w:tcPr>
          <w:p w14:paraId="44C28F9F"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770CB235"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3D1D873A"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30D98C2B"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24E32E21"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3A6D8008" w14:textId="77777777" w:rsidR="001A3203" w:rsidRPr="00F80929" w:rsidRDefault="001A3203" w:rsidP="00973DA0">
            <w:pPr>
              <w:pStyle w:val="TableTextEntries"/>
              <w:jc w:val="center"/>
            </w:pPr>
            <w:r w:rsidRPr="00F80929">
              <w:t>I</w:t>
            </w:r>
          </w:p>
        </w:tc>
      </w:tr>
      <w:tr w:rsidR="00973DA0" w:rsidRPr="00F80929" w14:paraId="553515FF"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393B12F4" w14:textId="77777777" w:rsidR="001A3203" w:rsidRPr="00F80929" w:rsidRDefault="001A3203" w:rsidP="00F80929">
            <w:pPr>
              <w:pStyle w:val="TableTextEntries"/>
            </w:pPr>
          </w:p>
        </w:tc>
        <w:tc>
          <w:tcPr>
            <w:tcW w:w="800" w:type="pct"/>
            <w:vMerge/>
          </w:tcPr>
          <w:p w14:paraId="2A52DFE0" w14:textId="77777777" w:rsidR="001A3203" w:rsidRPr="00F80929" w:rsidRDefault="001A3203" w:rsidP="00F80929">
            <w:pPr>
              <w:pStyle w:val="TableTextEntries"/>
            </w:pPr>
          </w:p>
        </w:tc>
        <w:tc>
          <w:tcPr>
            <w:tcW w:w="400" w:type="pct"/>
          </w:tcPr>
          <w:p w14:paraId="486367EB" w14:textId="77777777" w:rsidR="001A3203" w:rsidRPr="00F80929" w:rsidRDefault="001A3203" w:rsidP="00F80929">
            <w:pPr>
              <w:pStyle w:val="TableTextEntries"/>
            </w:pPr>
            <w:r w:rsidRPr="00F80929">
              <w:t>2011</w:t>
            </w:r>
          </w:p>
        </w:tc>
        <w:tc>
          <w:tcPr>
            <w:tcW w:w="350" w:type="pct"/>
            <w:shd w:val="clear" w:color="auto" w:fill="92D050"/>
            <w:noWrap/>
          </w:tcPr>
          <w:p w14:paraId="28969084" w14:textId="77777777" w:rsidR="001A3203" w:rsidRPr="00F80929" w:rsidRDefault="001A3203" w:rsidP="00973DA0">
            <w:pPr>
              <w:pStyle w:val="TableTextEntries"/>
              <w:jc w:val="center"/>
            </w:pPr>
            <w:r w:rsidRPr="00F80929">
              <w:t>5</w:t>
            </w:r>
          </w:p>
        </w:tc>
        <w:tc>
          <w:tcPr>
            <w:tcW w:w="350" w:type="pct"/>
            <w:shd w:val="clear" w:color="auto" w:fill="92D050"/>
            <w:noWrap/>
          </w:tcPr>
          <w:p w14:paraId="3332F23E" w14:textId="77777777" w:rsidR="001A3203" w:rsidRPr="00F80929" w:rsidRDefault="001A3203" w:rsidP="00973DA0">
            <w:pPr>
              <w:pStyle w:val="TableTextEntries"/>
              <w:jc w:val="center"/>
            </w:pPr>
            <w:r w:rsidRPr="00F80929">
              <w:t>5</w:t>
            </w:r>
          </w:p>
        </w:tc>
        <w:tc>
          <w:tcPr>
            <w:tcW w:w="350" w:type="pct"/>
            <w:shd w:val="clear" w:color="auto" w:fill="92D050"/>
            <w:noWrap/>
          </w:tcPr>
          <w:p w14:paraId="448409A4" w14:textId="77777777" w:rsidR="001A3203" w:rsidRPr="00F80929" w:rsidRDefault="001A3203" w:rsidP="00973DA0">
            <w:pPr>
              <w:pStyle w:val="TableTextEntries"/>
              <w:jc w:val="center"/>
            </w:pPr>
            <w:r w:rsidRPr="00F80929">
              <w:t>6</w:t>
            </w:r>
          </w:p>
        </w:tc>
        <w:tc>
          <w:tcPr>
            <w:tcW w:w="350" w:type="pct"/>
            <w:shd w:val="clear" w:color="auto" w:fill="FFFF00"/>
            <w:noWrap/>
          </w:tcPr>
          <w:p w14:paraId="1872BF9B" w14:textId="77777777" w:rsidR="001A3203" w:rsidRPr="00F80929" w:rsidRDefault="001A3203" w:rsidP="00973DA0">
            <w:pPr>
              <w:pStyle w:val="TableTextEntries"/>
              <w:jc w:val="center"/>
            </w:pPr>
            <w:r w:rsidRPr="00F80929">
              <w:t>4</w:t>
            </w:r>
          </w:p>
        </w:tc>
        <w:tc>
          <w:tcPr>
            <w:tcW w:w="350" w:type="pct"/>
            <w:shd w:val="clear" w:color="auto" w:fill="92D050"/>
            <w:noWrap/>
          </w:tcPr>
          <w:p w14:paraId="052D6DC9" w14:textId="77777777" w:rsidR="001A3203" w:rsidRPr="00F80929" w:rsidRDefault="001A3203" w:rsidP="00973DA0">
            <w:pPr>
              <w:pStyle w:val="TableTextEntries"/>
              <w:jc w:val="center"/>
            </w:pPr>
            <w:r w:rsidRPr="00F80929">
              <w:t>6</w:t>
            </w:r>
          </w:p>
        </w:tc>
        <w:tc>
          <w:tcPr>
            <w:tcW w:w="350" w:type="pct"/>
            <w:shd w:val="clear" w:color="auto" w:fill="92D050"/>
            <w:noWrap/>
          </w:tcPr>
          <w:p w14:paraId="3AD96EA5" w14:textId="77777777" w:rsidR="001A3203" w:rsidRPr="00F80929" w:rsidRDefault="001A3203" w:rsidP="00973DA0">
            <w:pPr>
              <w:pStyle w:val="TableTextEntries"/>
              <w:jc w:val="center"/>
            </w:pPr>
            <w:r w:rsidRPr="00F80929">
              <w:t>5</w:t>
            </w:r>
          </w:p>
        </w:tc>
        <w:tc>
          <w:tcPr>
            <w:tcW w:w="350" w:type="pct"/>
            <w:shd w:val="clear" w:color="auto" w:fill="F79646" w:themeFill="accent6"/>
            <w:noWrap/>
          </w:tcPr>
          <w:p w14:paraId="42767361" w14:textId="77777777" w:rsidR="001A3203" w:rsidRPr="00F80929" w:rsidRDefault="001A3203" w:rsidP="00973DA0">
            <w:pPr>
              <w:pStyle w:val="TableTextEntries"/>
              <w:jc w:val="center"/>
            </w:pPr>
            <w:r w:rsidRPr="00F80929">
              <w:t>I</w:t>
            </w:r>
          </w:p>
        </w:tc>
      </w:tr>
      <w:tr w:rsidR="00973DA0" w:rsidRPr="00F80929" w14:paraId="09F8E904" w14:textId="77777777" w:rsidTr="00973DA0">
        <w:trPr>
          <w:tblHeader w:val="0"/>
        </w:trPr>
        <w:tc>
          <w:tcPr>
            <w:tcW w:w="1050" w:type="pct"/>
            <w:vMerge w:val="restart"/>
          </w:tcPr>
          <w:p w14:paraId="7099B598" w14:textId="20ED567F" w:rsidR="001A3203" w:rsidRPr="00F80929" w:rsidRDefault="001A3203" w:rsidP="00F80929">
            <w:pPr>
              <w:pStyle w:val="TableTextEntries"/>
            </w:pPr>
            <w:r w:rsidRPr="00F80929">
              <w:t xml:space="preserve">Australian Awards </w:t>
            </w:r>
            <w:r w:rsidR="00A92B38" w:rsidRPr="00F80929">
              <w:t xml:space="preserve">in </w:t>
            </w:r>
            <w:r w:rsidR="006B7AB3" w:rsidRPr="00F80929">
              <w:t xml:space="preserve">Sub-Saharan </w:t>
            </w:r>
            <w:r w:rsidRPr="00F80929">
              <w:t>Africa Program</w:t>
            </w:r>
          </w:p>
        </w:tc>
        <w:tc>
          <w:tcPr>
            <w:tcW w:w="800" w:type="pct"/>
          </w:tcPr>
          <w:p w14:paraId="53D87FE1" w14:textId="5C1099B5" w:rsidR="001A3203" w:rsidRPr="00F80929" w:rsidRDefault="001A3203" w:rsidP="00F80929">
            <w:pPr>
              <w:pStyle w:val="TableTextEntries"/>
            </w:pPr>
            <w:r w:rsidRPr="00F80929">
              <w:t>$141</w:t>
            </w:r>
            <w:r w:rsidR="00502045" w:rsidRPr="00F80929">
              <w:t xml:space="preserve"> </w:t>
            </w:r>
            <w:r w:rsidRPr="00F80929">
              <w:t>927</w:t>
            </w:r>
            <w:r w:rsidR="00502045" w:rsidRPr="00F80929">
              <w:t xml:space="preserve"> </w:t>
            </w:r>
            <w:r w:rsidRPr="00F80929">
              <w:t>217</w:t>
            </w:r>
          </w:p>
        </w:tc>
        <w:tc>
          <w:tcPr>
            <w:tcW w:w="400" w:type="pct"/>
          </w:tcPr>
          <w:p w14:paraId="33AEB7BA"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50CB1E01"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1B4AF87D"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262B8B02"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6F809D05"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3414CC18"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1CE67130"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4F910851" w14:textId="77777777" w:rsidR="001A3203" w:rsidRPr="00F80929" w:rsidRDefault="001A3203" w:rsidP="00973DA0">
            <w:pPr>
              <w:pStyle w:val="TableTextEntries"/>
              <w:jc w:val="center"/>
            </w:pPr>
            <w:r w:rsidRPr="00F80929">
              <w:t>M</w:t>
            </w:r>
          </w:p>
        </w:tc>
      </w:tr>
      <w:tr w:rsidR="00973DA0" w:rsidRPr="00F80929" w14:paraId="7FB2240A"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2D0FECE9" w14:textId="77777777" w:rsidR="001A3203" w:rsidRPr="00F80929" w:rsidRDefault="001A3203" w:rsidP="00F80929">
            <w:pPr>
              <w:pStyle w:val="TableTextEntries"/>
            </w:pPr>
          </w:p>
        </w:tc>
        <w:tc>
          <w:tcPr>
            <w:tcW w:w="800" w:type="pct"/>
          </w:tcPr>
          <w:p w14:paraId="570071CC" w14:textId="77777777" w:rsidR="001A3203" w:rsidRPr="00F80929" w:rsidRDefault="001A3203" w:rsidP="00F80929">
            <w:pPr>
              <w:pStyle w:val="TableTextEntries"/>
            </w:pPr>
            <w:r w:rsidRPr="00F80929">
              <w:t>15/10/09 to 31/12/13</w:t>
            </w:r>
          </w:p>
        </w:tc>
        <w:tc>
          <w:tcPr>
            <w:tcW w:w="400" w:type="pct"/>
          </w:tcPr>
          <w:p w14:paraId="471A8011" w14:textId="77777777" w:rsidR="001A3203" w:rsidRPr="00F80929" w:rsidRDefault="001A3203" w:rsidP="00F80929">
            <w:pPr>
              <w:pStyle w:val="TableTextEntries"/>
            </w:pPr>
            <w:r w:rsidRPr="00F80929">
              <w:t>2011</w:t>
            </w:r>
          </w:p>
        </w:tc>
        <w:tc>
          <w:tcPr>
            <w:tcW w:w="350" w:type="pct"/>
            <w:shd w:val="clear" w:color="auto" w:fill="92D050"/>
            <w:noWrap/>
          </w:tcPr>
          <w:p w14:paraId="5EAFE7A9" w14:textId="77777777" w:rsidR="001A3203" w:rsidRPr="00F80929" w:rsidRDefault="001A3203" w:rsidP="00973DA0">
            <w:pPr>
              <w:pStyle w:val="TableTextEntries"/>
              <w:jc w:val="center"/>
            </w:pPr>
            <w:r w:rsidRPr="00F80929">
              <w:t>5</w:t>
            </w:r>
          </w:p>
        </w:tc>
        <w:tc>
          <w:tcPr>
            <w:tcW w:w="350" w:type="pct"/>
            <w:shd w:val="clear" w:color="auto" w:fill="FFFF00"/>
            <w:noWrap/>
          </w:tcPr>
          <w:p w14:paraId="1D573648" w14:textId="77777777" w:rsidR="001A3203" w:rsidRPr="00F80929" w:rsidRDefault="001A3203" w:rsidP="00973DA0">
            <w:pPr>
              <w:pStyle w:val="TableTextEntries"/>
              <w:jc w:val="center"/>
            </w:pPr>
            <w:r w:rsidRPr="00F80929">
              <w:t>4</w:t>
            </w:r>
          </w:p>
        </w:tc>
        <w:tc>
          <w:tcPr>
            <w:tcW w:w="350" w:type="pct"/>
            <w:shd w:val="clear" w:color="auto" w:fill="FFFF00"/>
            <w:noWrap/>
          </w:tcPr>
          <w:p w14:paraId="35CA339C" w14:textId="77777777" w:rsidR="001A3203" w:rsidRPr="00F80929" w:rsidRDefault="001A3203" w:rsidP="00973DA0">
            <w:pPr>
              <w:pStyle w:val="TableTextEntries"/>
              <w:jc w:val="center"/>
            </w:pPr>
            <w:r w:rsidRPr="00F80929">
              <w:t>4</w:t>
            </w:r>
          </w:p>
        </w:tc>
        <w:tc>
          <w:tcPr>
            <w:tcW w:w="350" w:type="pct"/>
            <w:shd w:val="clear" w:color="auto" w:fill="FFFF00"/>
            <w:noWrap/>
          </w:tcPr>
          <w:p w14:paraId="292ABE24" w14:textId="77777777" w:rsidR="001A3203" w:rsidRPr="00F80929" w:rsidRDefault="001A3203" w:rsidP="00973DA0">
            <w:pPr>
              <w:pStyle w:val="TableTextEntries"/>
              <w:jc w:val="center"/>
            </w:pPr>
            <w:r w:rsidRPr="00F80929">
              <w:t>4</w:t>
            </w:r>
          </w:p>
        </w:tc>
        <w:tc>
          <w:tcPr>
            <w:tcW w:w="350" w:type="pct"/>
            <w:shd w:val="clear" w:color="auto" w:fill="FFFF00"/>
            <w:noWrap/>
          </w:tcPr>
          <w:p w14:paraId="67CD3614"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46A096A6" w14:textId="77777777" w:rsidR="001A3203" w:rsidRPr="00F80929" w:rsidRDefault="001A3203" w:rsidP="00973DA0">
            <w:pPr>
              <w:pStyle w:val="TableTextEntries"/>
              <w:jc w:val="center"/>
            </w:pPr>
            <w:r w:rsidRPr="00F80929">
              <w:t>3</w:t>
            </w:r>
          </w:p>
        </w:tc>
        <w:tc>
          <w:tcPr>
            <w:tcW w:w="350" w:type="pct"/>
            <w:shd w:val="clear" w:color="auto" w:fill="F79646" w:themeFill="accent6"/>
            <w:noWrap/>
          </w:tcPr>
          <w:p w14:paraId="19C04209" w14:textId="77777777" w:rsidR="001A3203" w:rsidRPr="00F80929" w:rsidRDefault="001A3203" w:rsidP="00973DA0">
            <w:pPr>
              <w:pStyle w:val="TableTextEntries"/>
              <w:jc w:val="center"/>
            </w:pPr>
            <w:r w:rsidRPr="00F80929">
              <w:t>I</w:t>
            </w:r>
          </w:p>
        </w:tc>
      </w:tr>
      <w:tr w:rsidR="00973DA0" w:rsidRPr="00F80929" w14:paraId="74FB5E04" w14:textId="77777777" w:rsidTr="00973DA0">
        <w:trPr>
          <w:tblHeader w:val="0"/>
        </w:trPr>
        <w:tc>
          <w:tcPr>
            <w:tcW w:w="1050" w:type="pct"/>
            <w:vMerge w:val="restart"/>
          </w:tcPr>
          <w:p w14:paraId="701D8C7D" w14:textId="03E59437" w:rsidR="001A3203" w:rsidRPr="00F80929" w:rsidRDefault="001A3203" w:rsidP="00F80929">
            <w:pPr>
              <w:pStyle w:val="TableTextEntries"/>
            </w:pPr>
            <w:r w:rsidRPr="00F80929">
              <w:t>Australia</w:t>
            </w:r>
            <w:r w:rsidR="00502045" w:rsidRPr="00F80929">
              <w:t>–</w:t>
            </w:r>
            <w:r w:rsidRPr="00F80929">
              <w:t>Africa Partnerships Facility</w:t>
            </w:r>
          </w:p>
        </w:tc>
        <w:tc>
          <w:tcPr>
            <w:tcW w:w="800" w:type="pct"/>
          </w:tcPr>
          <w:p w14:paraId="38A3972A" w14:textId="0960C005" w:rsidR="001A3203" w:rsidRPr="00F80929" w:rsidRDefault="001A3203" w:rsidP="00F80929">
            <w:pPr>
              <w:pStyle w:val="TableTextEntries"/>
            </w:pPr>
            <w:r w:rsidRPr="00F80929">
              <w:t>$125</w:t>
            </w:r>
            <w:r w:rsidR="00502045" w:rsidRPr="00F80929">
              <w:t xml:space="preserve"> </w:t>
            </w:r>
            <w:r w:rsidRPr="00F80929">
              <w:t>000</w:t>
            </w:r>
            <w:r w:rsidR="00502045" w:rsidRPr="00F80929">
              <w:t xml:space="preserve"> </w:t>
            </w:r>
            <w:r w:rsidRPr="00F80929">
              <w:t>000</w:t>
            </w:r>
          </w:p>
        </w:tc>
        <w:tc>
          <w:tcPr>
            <w:tcW w:w="400" w:type="pct"/>
          </w:tcPr>
          <w:p w14:paraId="76EAF48E"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2EB4E4AC"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6CB56257"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058A84DE"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2E17E36F"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657CE84C"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FFF00"/>
            <w:noWrap/>
          </w:tcPr>
          <w:p w14:paraId="03E896B0"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0CE980B5" w14:textId="77777777" w:rsidR="001A3203" w:rsidRPr="00F80929" w:rsidRDefault="001A3203" w:rsidP="00973DA0">
            <w:pPr>
              <w:pStyle w:val="TableTextEntries"/>
              <w:jc w:val="center"/>
            </w:pPr>
            <w:r w:rsidRPr="00F80929">
              <w:t>M</w:t>
            </w:r>
          </w:p>
        </w:tc>
      </w:tr>
      <w:tr w:rsidR="00973DA0" w:rsidRPr="00F80929" w14:paraId="590951EF"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6A52BD7B" w14:textId="77777777" w:rsidR="001A3203" w:rsidRPr="00F80929" w:rsidRDefault="001A3203" w:rsidP="00F80929">
            <w:pPr>
              <w:pStyle w:val="TableTextEntries"/>
            </w:pPr>
          </w:p>
        </w:tc>
        <w:tc>
          <w:tcPr>
            <w:tcW w:w="800" w:type="pct"/>
          </w:tcPr>
          <w:p w14:paraId="033C059C" w14:textId="77777777" w:rsidR="001A3203" w:rsidRPr="00F80929" w:rsidRDefault="001A3203" w:rsidP="00F80929">
            <w:pPr>
              <w:pStyle w:val="TableTextEntries"/>
            </w:pPr>
            <w:r w:rsidRPr="00F80929">
              <w:t>01/12/09 to 30/06/14</w:t>
            </w:r>
          </w:p>
        </w:tc>
        <w:tc>
          <w:tcPr>
            <w:tcW w:w="400" w:type="pct"/>
          </w:tcPr>
          <w:p w14:paraId="30AFD0B2" w14:textId="77777777" w:rsidR="001A3203" w:rsidRPr="00F80929" w:rsidRDefault="001A3203" w:rsidP="00F80929">
            <w:pPr>
              <w:pStyle w:val="TableTextEntries"/>
            </w:pPr>
            <w:r w:rsidRPr="00F80929">
              <w:t>2011</w:t>
            </w:r>
          </w:p>
        </w:tc>
        <w:tc>
          <w:tcPr>
            <w:tcW w:w="350" w:type="pct"/>
            <w:shd w:val="clear" w:color="auto" w:fill="92D050"/>
            <w:noWrap/>
          </w:tcPr>
          <w:p w14:paraId="63E5F7C8" w14:textId="77777777" w:rsidR="001A3203" w:rsidRPr="00F80929" w:rsidRDefault="001A3203" w:rsidP="00973DA0">
            <w:pPr>
              <w:pStyle w:val="TableTextEntries"/>
              <w:jc w:val="center"/>
            </w:pPr>
            <w:r w:rsidRPr="00F80929">
              <w:t>5</w:t>
            </w:r>
          </w:p>
        </w:tc>
        <w:tc>
          <w:tcPr>
            <w:tcW w:w="350" w:type="pct"/>
            <w:shd w:val="clear" w:color="auto" w:fill="92D050"/>
            <w:noWrap/>
          </w:tcPr>
          <w:p w14:paraId="085FB091" w14:textId="77777777" w:rsidR="001A3203" w:rsidRPr="00F80929" w:rsidRDefault="001A3203" w:rsidP="00973DA0">
            <w:pPr>
              <w:pStyle w:val="TableTextEntries"/>
              <w:jc w:val="center"/>
            </w:pPr>
            <w:r w:rsidRPr="00F80929">
              <w:t>5</w:t>
            </w:r>
          </w:p>
        </w:tc>
        <w:tc>
          <w:tcPr>
            <w:tcW w:w="350" w:type="pct"/>
            <w:shd w:val="clear" w:color="auto" w:fill="92D050"/>
            <w:noWrap/>
          </w:tcPr>
          <w:p w14:paraId="5A055648" w14:textId="77777777" w:rsidR="001A3203" w:rsidRPr="00F80929" w:rsidRDefault="001A3203" w:rsidP="00973DA0">
            <w:pPr>
              <w:pStyle w:val="TableTextEntries"/>
              <w:jc w:val="center"/>
            </w:pPr>
            <w:r w:rsidRPr="00F80929">
              <w:t>5</w:t>
            </w:r>
          </w:p>
        </w:tc>
        <w:tc>
          <w:tcPr>
            <w:tcW w:w="350" w:type="pct"/>
            <w:shd w:val="clear" w:color="auto" w:fill="FFFF00"/>
            <w:noWrap/>
          </w:tcPr>
          <w:p w14:paraId="19CBFD6C" w14:textId="77777777" w:rsidR="001A3203" w:rsidRPr="00F80929" w:rsidRDefault="001A3203" w:rsidP="00973DA0">
            <w:pPr>
              <w:pStyle w:val="TableTextEntries"/>
              <w:jc w:val="center"/>
            </w:pPr>
            <w:r w:rsidRPr="00F80929">
              <w:t>4</w:t>
            </w:r>
          </w:p>
        </w:tc>
        <w:tc>
          <w:tcPr>
            <w:tcW w:w="350" w:type="pct"/>
            <w:shd w:val="clear" w:color="auto" w:fill="FFFF00"/>
            <w:noWrap/>
          </w:tcPr>
          <w:p w14:paraId="41C5D5FA" w14:textId="77777777" w:rsidR="001A3203" w:rsidRPr="00F80929" w:rsidRDefault="001A3203" w:rsidP="00973DA0">
            <w:pPr>
              <w:pStyle w:val="TableTextEntries"/>
              <w:jc w:val="center"/>
            </w:pPr>
            <w:r w:rsidRPr="00F80929">
              <w:t>4</w:t>
            </w:r>
          </w:p>
        </w:tc>
        <w:tc>
          <w:tcPr>
            <w:tcW w:w="350" w:type="pct"/>
            <w:shd w:val="clear" w:color="auto" w:fill="FFFF00"/>
            <w:noWrap/>
          </w:tcPr>
          <w:p w14:paraId="5DAEA512" w14:textId="77777777" w:rsidR="001A3203" w:rsidRPr="00F80929" w:rsidRDefault="001A3203" w:rsidP="00973DA0">
            <w:pPr>
              <w:pStyle w:val="TableTextEntries"/>
              <w:jc w:val="center"/>
            </w:pPr>
            <w:r w:rsidRPr="00F80929">
              <w:t>4</w:t>
            </w:r>
          </w:p>
        </w:tc>
        <w:tc>
          <w:tcPr>
            <w:tcW w:w="350" w:type="pct"/>
            <w:shd w:val="clear" w:color="auto" w:fill="92D050"/>
            <w:noWrap/>
          </w:tcPr>
          <w:p w14:paraId="0FFF87CC" w14:textId="77777777" w:rsidR="001A3203" w:rsidRPr="00F80929" w:rsidRDefault="001A3203" w:rsidP="00973DA0">
            <w:pPr>
              <w:pStyle w:val="TableTextEntries"/>
              <w:jc w:val="center"/>
            </w:pPr>
            <w:r w:rsidRPr="00F80929">
              <w:t>M</w:t>
            </w:r>
          </w:p>
        </w:tc>
      </w:tr>
      <w:tr w:rsidR="00973DA0" w:rsidRPr="00F80929" w14:paraId="74915266" w14:textId="77777777" w:rsidTr="00973DA0">
        <w:trPr>
          <w:tblHeader w:val="0"/>
        </w:trPr>
        <w:tc>
          <w:tcPr>
            <w:tcW w:w="1050" w:type="pct"/>
            <w:vMerge w:val="restart"/>
          </w:tcPr>
          <w:p w14:paraId="559919D6" w14:textId="5FB343C6" w:rsidR="001A3203" w:rsidRPr="00F80929" w:rsidRDefault="001A3203" w:rsidP="00F80929">
            <w:pPr>
              <w:pStyle w:val="TableTextEntries"/>
            </w:pPr>
            <w:r w:rsidRPr="00F80929">
              <w:t xml:space="preserve">Zimbabwe </w:t>
            </w:r>
            <w:r w:rsidR="00A92B38" w:rsidRPr="00F80929">
              <w:t>capacity building</w:t>
            </w:r>
          </w:p>
        </w:tc>
        <w:tc>
          <w:tcPr>
            <w:tcW w:w="800" w:type="pct"/>
          </w:tcPr>
          <w:p w14:paraId="6D8102AD" w14:textId="46DE31B5" w:rsidR="001A3203" w:rsidRPr="00F80929" w:rsidRDefault="001A3203" w:rsidP="00F80929">
            <w:pPr>
              <w:pStyle w:val="TableTextEntries"/>
            </w:pPr>
            <w:r w:rsidRPr="00F80929">
              <w:t>$7</w:t>
            </w:r>
            <w:r w:rsidR="00502045" w:rsidRPr="00F80929">
              <w:t xml:space="preserve"> </w:t>
            </w:r>
            <w:r w:rsidRPr="00F80929">
              <w:t>018</w:t>
            </w:r>
            <w:r w:rsidR="00502045" w:rsidRPr="00F80929">
              <w:t xml:space="preserve"> </w:t>
            </w:r>
            <w:r w:rsidRPr="00F80929">
              <w:t>426</w:t>
            </w:r>
          </w:p>
        </w:tc>
        <w:tc>
          <w:tcPr>
            <w:tcW w:w="400" w:type="pct"/>
          </w:tcPr>
          <w:p w14:paraId="0950A22F"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756A97F3"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92D050"/>
            <w:noWrap/>
          </w:tcPr>
          <w:p w14:paraId="15542BEF"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92D050"/>
            <w:noWrap/>
          </w:tcPr>
          <w:p w14:paraId="59261D9B"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264A9C7A"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1761ADA5"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194F44B2"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79646" w:themeFill="accent6"/>
            <w:noWrap/>
          </w:tcPr>
          <w:p w14:paraId="110B2B85" w14:textId="77777777" w:rsidR="001A3203" w:rsidRPr="00F80929" w:rsidRDefault="001A3203" w:rsidP="00973DA0">
            <w:pPr>
              <w:pStyle w:val="TableTextEntries"/>
              <w:jc w:val="center"/>
            </w:pPr>
            <w:r w:rsidRPr="00F80929">
              <w:t>I</w:t>
            </w:r>
          </w:p>
        </w:tc>
      </w:tr>
      <w:tr w:rsidR="00973DA0" w:rsidRPr="00F80929" w14:paraId="1196135D"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0612FF08" w14:textId="77777777" w:rsidR="001A3203" w:rsidRPr="00F80929" w:rsidRDefault="001A3203" w:rsidP="00F80929">
            <w:pPr>
              <w:pStyle w:val="TableTextEntries"/>
            </w:pPr>
          </w:p>
        </w:tc>
        <w:tc>
          <w:tcPr>
            <w:tcW w:w="800" w:type="pct"/>
          </w:tcPr>
          <w:p w14:paraId="21CE7FA5" w14:textId="77777777" w:rsidR="001A3203" w:rsidRPr="00F80929" w:rsidRDefault="001A3203" w:rsidP="00F80929">
            <w:pPr>
              <w:pStyle w:val="TableTextEntries"/>
            </w:pPr>
            <w:r w:rsidRPr="00F80929">
              <w:t>20/05/10 to 31/12/13</w:t>
            </w:r>
          </w:p>
        </w:tc>
        <w:tc>
          <w:tcPr>
            <w:tcW w:w="400" w:type="pct"/>
          </w:tcPr>
          <w:p w14:paraId="0A039717" w14:textId="77777777" w:rsidR="001A3203" w:rsidRPr="00F80929" w:rsidRDefault="001A3203" w:rsidP="00F80929">
            <w:pPr>
              <w:pStyle w:val="TableTextEntries"/>
            </w:pPr>
            <w:r w:rsidRPr="00F80929">
              <w:t>2011</w:t>
            </w:r>
          </w:p>
        </w:tc>
        <w:tc>
          <w:tcPr>
            <w:tcW w:w="350" w:type="pct"/>
            <w:shd w:val="clear" w:color="auto" w:fill="92D050"/>
            <w:noWrap/>
          </w:tcPr>
          <w:p w14:paraId="46C7FF08" w14:textId="77777777" w:rsidR="001A3203" w:rsidRPr="00F80929" w:rsidRDefault="001A3203" w:rsidP="00973DA0">
            <w:pPr>
              <w:pStyle w:val="TableTextEntries"/>
              <w:jc w:val="center"/>
            </w:pPr>
            <w:r w:rsidRPr="00F80929">
              <w:t>6</w:t>
            </w:r>
          </w:p>
        </w:tc>
        <w:tc>
          <w:tcPr>
            <w:tcW w:w="350" w:type="pct"/>
            <w:shd w:val="clear" w:color="auto" w:fill="92D050"/>
            <w:noWrap/>
          </w:tcPr>
          <w:p w14:paraId="018FC029" w14:textId="77777777" w:rsidR="001A3203" w:rsidRPr="00F80929" w:rsidRDefault="001A3203" w:rsidP="00973DA0">
            <w:pPr>
              <w:pStyle w:val="TableTextEntries"/>
              <w:jc w:val="center"/>
            </w:pPr>
            <w:r w:rsidRPr="00F80929">
              <w:t>5</w:t>
            </w:r>
          </w:p>
        </w:tc>
        <w:tc>
          <w:tcPr>
            <w:tcW w:w="350" w:type="pct"/>
            <w:shd w:val="clear" w:color="auto" w:fill="92D050"/>
            <w:noWrap/>
          </w:tcPr>
          <w:p w14:paraId="02CB87BE" w14:textId="77777777" w:rsidR="001A3203" w:rsidRPr="00F80929" w:rsidRDefault="001A3203" w:rsidP="00973DA0">
            <w:pPr>
              <w:pStyle w:val="TableTextEntries"/>
              <w:jc w:val="center"/>
            </w:pPr>
            <w:r w:rsidRPr="00F80929">
              <w:t>5</w:t>
            </w:r>
          </w:p>
        </w:tc>
        <w:tc>
          <w:tcPr>
            <w:tcW w:w="350" w:type="pct"/>
            <w:shd w:val="clear" w:color="auto" w:fill="FFFF00"/>
            <w:noWrap/>
          </w:tcPr>
          <w:p w14:paraId="552322E5" w14:textId="77777777" w:rsidR="001A3203" w:rsidRPr="00F80929" w:rsidRDefault="001A3203" w:rsidP="00973DA0">
            <w:pPr>
              <w:pStyle w:val="TableTextEntries"/>
              <w:jc w:val="center"/>
            </w:pPr>
            <w:r w:rsidRPr="00F80929">
              <w:t>4</w:t>
            </w:r>
          </w:p>
        </w:tc>
        <w:tc>
          <w:tcPr>
            <w:tcW w:w="350" w:type="pct"/>
            <w:shd w:val="clear" w:color="auto" w:fill="92D050"/>
            <w:noWrap/>
          </w:tcPr>
          <w:p w14:paraId="3FFE8A3C" w14:textId="77777777" w:rsidR="001A3203" w:rsidRPr="00F80929" w:rsidRDefault="001A3203" w:rsidP="00973DA0">
            <w:pPr>
              <w:pStyle w:val="TableTextEntries"/>
              <w:jc w:val="center"/>
            </w:pPr>
            <w:r w:rsidRPr="00F80929">
              <w:t>5</w:t>
            </w:r>
          </w:p>
        </w:tc>
        <w:tc>
          <w:tcPr>
            <w:tcW w:w="350" w:type="pct"/>
            <w:shd w:val="clear" w:color="auto" w:fill="FFFF00"/>
            <w:noWrap/>
          </w:tcPr>
          <w:p w14:paraId="230A05A0" w14:textId="77777777" w:rsidR="001A3203" w:rsidRPr="00F80929" w:rsidRDefault="001A3203" w:rsidP="00973DA0">
            <w:pPr>
              <w:pStyle w:val="TableTextEntries"/>
              <w:jc w:val="center"/>
            </w:pPr>
            <w:r w:rsidRPr="00F80929">
              <w:t>4</w:t>
            </w:r>
          </w:p>
        </w:tc>
        <w:tc>
          <w:tcPr>
            <w:tcW w:w="350" w:type="pct"/>
            <w:shd w:val="clear" w:color="auto" w:fill="FF0000"/>
            <w:noWrap/>
          </w:tcPr>
          <w:p w14:paraId="52869F32" w14:textId="77777777" w:rsidR="001A3203" w:rsidRPr="00F80929" w:rsidRDefault="001A3203" w:rsidP="00973DA0">
            <w:pPr>
              <w:pStyle w:val="TableTextEntries"/>
              <w:jc w:val="center"/>
            </w:pPr>
            <w:r w:rsidRPr="00F80929">
              <w:t>B</w:t>
            </w:r>
          </w:p>
        </w:tc>
      </w:tr>
      <w:tr w:rsidR="00973DA0" w:rsidRPr="00F80929" w14:paraId="73FF7728" w14:textId="77777777" w:rsidTr="00973DA0">
        <w:trPr>
          <w:tblHeader w:val="0"/>
        </w:trPr>
        <w:tc>
          <w:tcPr>
            <w:tcW w:w="1050" w:type="pct"/>
            <w:vMerge w:val="restart"/>
          </w:tcPr>
          <w:p w14:paraId="4571943A" w14:textId="5525C0BF" w:rsidR="001A3203" w:rsidRPr="00F80929" w:rsidRDefault="001A3203" w:rsidP="00F80929">
            <w:pPr>
              <w:pStyle w:val="TableTextEntries"/>
            </w:pPr>
            <w:r w:rsidRPr="00F80929">
              <w:t xml:space="preserve">Zimbabwe </w:t>
            </w:r>
            <w:r w:rsidR="00A92B38" w:rsidRPr="00F80929">
              <w:t>food s</w:t>
            </w:r>
            <w:r w:rsidRPr="00F80929">
              <w:t xml:space="preserve">ecurity – </w:t>
            </w:r>
            <w:r w:rsidR="00502045" w:rsidRPr="00F80929">
              <w:rPr>
                <w:lang w:val="en-US"/>
              </w:rPr>
              <w:t xml:space="preserve">African Enterprise Challenge Fund </w:t>
            </w:r>
            <w:r w:rsidRPr="00F80929">
              <w:t>Zimbabwe Window</w:t>
            </w:r>
          </w:p>
        </w:tc>
        <w:tc>
          <w:tcPr>
            <w:tcW w:w="800" w:type="pct"/>
          </w:tcPr>
          <w:p w14:paraId="31504CD0" w14:textId="1E0F6EC0" w:rsidR="001A3203" w:rsidRPr="00F80929" w:rsidRDefault="001A3203" w:rsidP="00F80929">
            <w:pPr>
              <w:pStyle w:val="TableTextEntries"/>
            </w:pPr>
            <w:r w:rsidRPr="00F80929">
              <w:t>$35</w:t>
            </w:r>
            <w:r w:rsidR="00502045" w:rsidRPr="00F80929">
              <w:t xml:space="preserve"> </w:t>
            </w:r>
            <w:r w:rsidRPr="00F80929">
              <w:t>282</w:t>
            </w:r>
            <w:r w:rsidR="00502045" w:rsidRPr="00F80929">
              <w:t xml:space="preserve"> </w:t>
            </w:r>
            <w:r w:rsidRPr="00F80929">
              <w:t>527</w:t>
            </w:r>
          </w:p>
        </w:tc>
        <w:tc>
          <w:tcPr>
            <w:tcW w:w="400" w:type="pct"/>
          </w:tcPr>
          <w:p w14:paraId="709F95EF"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3547F1E1"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2417088D"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22AFCB76"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4D1D3739"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FFF00"/>
            <w:noWrap/>
          </w:tcPr>
          <w:p w14:paraId="74DC58E0"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444A7B0B"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785F1D99" w14:textId="77777777" w:rsidR="001A3203" w:rsidRPr="00F80929" w:rsidRDefault="001A3203" w:rsidP="00973DA0">
            <w:pPr>
              <w:pStyle w:val="TableTextEntries"/>
              <w:jc w:val="center"/>
            </w:pPr>
            <w:r w:rsidRPr="00F80929">
              <w:t>M</w:t>
            </w:r>
          </w:p>
        </w:tc>
      </w:tr>
      <w:tr w:rsidR="00973DA0" w:rsidRPr="00F80929" w14:paraId="63BCFC89"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2A8B2E0C" w14:textId="77777777" w:rsidR="001A3203" w:rsidRPr="00F80929" w:rsidRDefault="001A3203" w:rsidP="00F80929">
            <w:pPr>
              <w:pStyle w:val="TableTextEntries"/>
            </w:pPr>
          </w:p>
        </w:tc>
        <w:tc>
          <w:tcPr>
            <w:tcW w:w="800" w:type="pct"/>
          </w:tcPr>
          <w:p w14:paraId="38724738" w14:textId="77777777" w:rsidR="001A3203" w:rsidRPr="00F80929" w:rsidRDefault="001A3203" w:rsidP="00F80929">
            <w:pPr>
              <w:pStyle w:val="TableTextEntries"/>
            </w:pPr>
            <w:r w:rsidRPr="00F80929">
              <w:t>10/08/09 to 30/06/16</w:t>
            </w:r>
          </w:p>
        </w:tc>
        <w:tc>
          <w:tcPr>
            <w:tcW w:w="400" w:type="pct"/>
          </w:tcPr>
          <w:p w14:paraId="1323066A" w14:textId="77777777" w:rsidR="001A3203" w:rsidRPr="00F80929" w:rsidRDefault="001A3203" w:rsidP="00F80929">
            <w:pPr>
              <w:pStyle w:val="TableTextEntries"/>
            </w:pPr>
            <w:r w:rsidRPr="00F80929">
              <w:t>2011</w:t>
            </w:r>
          </w:p>
        </w:tc>
        <w:tc>
          <w:tcPr>
            <w:tcW w:w="350" w:type="pct"/>
            <w:shd w:val="clear" w:color="auto" w:fill="92D050"/>
            <w:noWrap/>
          </w:tcPr>
          <w:p w14:paraId="41B9C688" w14:textId="77777777" w:rsidR="001A3203" w:rsidRPr="00F80929" w:rsidRDefault="001A3203" w:rsidP="00973DA0">
            <w:pPr>
              <w:pStyle w:val="TableTextEntries"/>
              <w:jc w:val="center"/>
            </w:pPr>
            <w:r w:rsidRPr="00F80929">
              <w:t>6</w:t>
            </w:r>
          </w:p>
        </w:tc>
        <w:tc>
          <w:tcPr>
            <w:tcW w:w="350" w:type="pct"/>
            <w:shd w:val="clear" w:color="auto" w:fill="FFFF00"/>
            <w:noWrap/>
          </w:tcPr>
          <w:p w14:paraId="0F0227D3" w14:textId="77777777" w:rsidR="001A3203" w:rsidRPr="00F80929" w:rsidRDefault="001A3203" w:rsidP="00973DA0">
            <w:pPr>
              <w:pStyle w:val="TableTextEntries"/>
              <w:jc w:val="center"/>
            </w:pPr>
            <w:r w:rsidRPr="00F80929">
              <w:t>4</w:t>
            </w:r>
          </w:p>
        </w:tc>
        <w:tc>
          <w:tcPr>
            <w:tcW w:w="350" w:type="pct"/>
            <w:shd w:val="clear" w:color="auto" w:fill="92D050"/>
            <w:noWrap/>
          </w:tcPr>
          <w:p w14:paraId="60BE8A04" w14:textId="77777777" w:rsidR="001A3203" w:rsidRPr="00F80929" w:rsidRDefault="001A3203" w:rsidP="00973DA0">
            <w:pPr>
              <w:pStyle w:val="TableTextEntries"/>
              <w:jc w:val="center"/>
            </w:pPr>
            <w:r w:rsidRPr="00F80929">
              <w:t>5</w:t>
            </w:r>
          </w:p>
        </w:tc>
        <w:tc>
          <w:tcPr>
            <w:tcW w:w="350" w:type="pct"/>
            <w:shd w:val="clear" w:color="auto" w:fill="FFFF00"/>
            <w:noWrap/>
          </w:tcPr>
          <w:p w14:paraId="08C1966B" w14:textId="77777777" w:rsidR="001A3203" w:rsidRPr="00F80929" w:rsidRDefault="001A3203" w:rsidP="00973DA0">
            <w:pPr>
              <w:pStyle w:val="TableTextEntries"/>
              <w:jc w:val="center"/>
            </w:pPr>
            <w:r w:rsidRPr="00F80929">
              <w:t>4</w:t>
            </w:r>
          </w:p>
        </w:tc>
        <w:tc>
          <w:tcPr>
            <w:tcW w:w="350" w:type="pct"/>
            <w:shd w:val="clear" w:color="auto" w:fill="92D050"/>
            <w:noWrap/>
          </w:tcPr>
          <w:p w14:paraId="05B44DFB" w14:textId="77777777" w:rsidR="001A3203" w:rsidRPr="00F80929" w:rsidRDefault="001A3203" w:rsidP="00973DA0">
            <w:pPr>
              <w:pStyle w:val="TableTextEntries"/>
              <w:jc w:val="center"/>
            </w:pPr>
            <w:r w:rsidRPr="00F80929">
              <w:t>5</w:t>
            </w:r>
          </w:p>
        </w:tc>
        <w:tc>
          <w:tcPr>
            <w:tcW w:w="350" w:type="pct"/>
            <w:shd w:val="clear" w:color="auto" w:fill="FFFF00"/>
            <w:noWrap/>
          </w:tcPr>
          <w:p w14:paraId="7120581E"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00E1711C" w14:textId="77777777" w:rsidR="001A3203" w:rsidRPr="00F80929" w:rsidRDefault="001A3203" w:rsidP="00973DA0">
            <w:pPr>
              <w:pStyle w:val="TableTextEntries"/>
              <w:jc w:val="center"/>
            </w:pPr>
            <w:r w:rsidRPr="00F80929">
              <w:t>I</w:t>
            </w:r>
          </w:p>
        </w:tc>
      </w:tr>
      <w:tr w:rsidR="00973DA0" w:rsidRPr="00F80929" w14:paraId="4CA9F9F6" w14:textId="77777777" w:rsidTr="00973DA0">
        <w:trPr>
          <w:tblHeader w:val="0"/>
        </w:trPr>
        <w:tc>
          <w:tcPr>
            <w:tcW w:w="1050" w:type="pct"/>
            <w:vMerge w:val="restart"/>
          </w:tcPr>
          <w:p w14:paraId="64310AE8" w14:textId="70E0A7BE" w:rsidR="001A3203" w:rsidRPr="00F80929" w:rsidRDefault="001A3203" w:rsidP="00F80929">
            <w:pPr>
              <w:pStyle w:val="TableTextEntries"/>
            </w:pPr>
            <w:r w:rsidRPr="00F80929">
              <w:t xml:space="preserve">Zimbabwe </w:t>
            </w:r>
            <w:r w:rsidR="00A92B38" w:rsidRPr="00F80929">
              <w:t>food s</w:t>
            </w:r>
            <w:r w:rsidRPr="00F80929">
              <w:t xml:space="preserve">ecurity – </w:t>
            </w:r>
            <w:r w:rsidR="00A92B38" w:rsidRPr="00F80929">
              <w:t>agricultural recovery</w:t>
            </w:r>
          </w:p>
        </w:tc>
        <w:tc>
          <w:tcPr>
            <w:tcW w:w="800" w:type="pct"/>
          </w:tcPr>
          <w:p w14:paraId="487C443E" w14:textId="3110FA03" w:rsidR="001A3203" w:rsidRPr="00F80929" w:rsidRDefault="001A3203" w:rsidP="00F80929">
            <w:pPr>
              <w:pStyle w:val="TableTextEntries"/>
            </w:pPr>
            <w:r w:rsidRPr="00F80929">
              <w:t>$60</w:t>
            </w:r>
            <w:r w:rsidR="00502045" w:rsidRPr="00F80929">
              <w:t xml:space="preserve"> </w:t>
            </w:r>
            <w:r w:rsidRPr="00F80929">
              <w:t>690</w:t>
            </w:r>
            <w:r w:rsidR="00502045" w:rsidRPr="00F80929">
              <w:t xml:space="preserve"> </w:t>
            </w:r>
            <w:r w:rsidRPr="00F80929">
              <w:t>803</w:t>
            </w:r>
          </w:p>
        </w:tc>
        <w:tc>
          <w:tcPr>
            <w:tcW w:w="400" w:type="pct"/>
          </w:tcPr>
          <w:p w14:paraId="6252CFD2"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1DFB8834"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55A4EF5B"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337F664D"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3984758F"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299EC3C5"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92D050"/>
            <w:noWrap/>
          </w:tcPr>
          <w:p w14:paraId="4AC927B8"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22059ECE" w14:textId="77777777" w:rsidR="001A3203" w:rsidRPr="00F80929" w:rsidRDefault="001A3203" w:rsidP="00973DA0">
            <w:pPr>
              <w:pStyle w:val="TableTextEntries"/>
              <w:jc w:val="center"/>
            </w:pPr>
            <w:r w:rsidRPr="00F80929">
              <w:t>M</w:t>
            </w:r>
          </w:p>
        </w:tc>
      </w:tr>
      <w:tr w:rsidR="00973DA0" w:rsidRPr="00F80929" w14:paraId="1EB27390"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2FE723E4" w14:textId="77777777" w:rsidR="001A3203" w:rsidRPr="00F80929" w:rsidRDefault="001A3203" w:rsidP="00F80929">
            <w:pPr>
              <w:pStyle w:val="TableTextEntries"/>
            </w:pPr>
          </w:p>
        </w:tc>
        <w:tc>
          <w:tcPr>
            <w:tcW w:w="800" w:type="pct"/>
          </w:tcPr>
          <w:p w14:paraId="5158AD48" w14:textId="77777777" w:rsidR="001A3203" w:rsidRPr="00F80929" w:rsidRDefault="001A3203" w:rsidP="00F80929">
            <w:pPr>
              <w:pStyle w:val="TableTextEntries"/>
            </w:pPr>
            <w:r w:rsidRPr="00F80929">
              <w:t>17/09/09 to 30/12/14</w:t>
            </w:r>
          </w:p>
        </w:tc>
        <w:tc>
          <w:tcPr>
            <w:tcW w:w="400" w:type="pct"/>
          </w:tcPr>
          <w:p w14:paraId="51FC799F" w14:textId="77777777" w:rsidR="001A3203" w:rsidRPr="00F80929" w:rsidRDefault="001A3203" w:rsidP="00F80929">
            <w:pPr>
              <w:pStyle w:val="TableTextEntries"/>
            </w:pPr>
            <w:r w:rsidRPr="00F80929">
              <w:t>2011</w:t>
            </w:r>
          </w:p>
        </w:tc>
        <w:tc>
          <w:tcPr>
            <w:tcW w:w="350" w:type="pct"/>
            <w:shd w:val="clear" w:color="auto" w:fill="92D050"/>
            <w:noWrap/>
          </w:tcPr>
          <w:p w14:paraId="5DD2BA20" w14:textId="77777777" w:rsidR="001A3203" w:rsidRPr="00F80929" w:rsidRDefault="001A3203" w:rsidP="00973DA0">
            <w:pPr>
              <w:pStyle w:val="TableTextEntries"/>
              <w:jc w:val="center"/>
            </w:pPr>
            <w:r w:rsidRPr="00F80929">
              <w:t>5</w:t>
            </w:r>
          </w:p>
        </w:tc>
        <w:tc>
          <w:tcPr>
            <w:tcW w:w="350" w:type="pct"/>
            <w:shd w:val="clear" w:color="auto" w:fill="92D050"/>
            <w:noWrap/>
          </w:tcPr>
          <w:p w14:paraId="783B5701" w14:textId="77777777" w:rsidR="001A3203" w:rsidRPr="00F80929" w:rsidRDefault="001A3203" w:rsidP="00973DA0">
            <w:pPr>
              <w:pStyle w:val="TableTextEntries"/>
              <w:jc w:val="center"/>
            </w:pPr>
            <w:r w:rsidRPr="00F80929">
              <w:t>5</w:t>
            </w:r>
          </w:p>
        </w:tc>
        <w:tc>
          <w:tcPr>
            <w:tcW w:w="350" w:type="pct"/>
            <w:shd w:val="clear" w:color="auto" w:fill="92D050"/>
            <w:noWrap/>
          </w:tcPr>
          <w:p w14:paraId="1785CB75" w14:textId="77777777" w:rsidR="001A3203" w:rsidRPr="00F80929" w:rsidRDefault="001A3203" w:rsidP="00973DA0">
            <w:pPr>
              <w:pStyle w:val="TableTextEntries"/>
              <w:jc w:val="center"/>
            </w:pPr>
            <w:r w:rsidRPr="00F80929">
              <w:t>5</w:t>
            </w:r>
          </w:p>
        </w:tc>
        <w:tc>
          <w:tcPr>
            <w:tcW w:w="350" w:type="pct"/>
            <w:shd w:val="clear" w:color="auto" w:fill="92D050"/>
            <w:noWrap/>
          </w:tcPr>
          <w:p w14:paraId="02DB185B" w14:textId="77777777" w:rsidR="001A3203" w:rsidRPr="00F80929" w:rsidRDefault="001A3203" w:rsidP="00973DA0">
            <w:pPr>
              <w:pStyle w:val="TableTextEntries"/>
              <w:jc w:val="center"/>
            </w:pPr>
            <w:r w:rsidRPr="00F80929">
              <w:t>6</w:t>
            </w:r>
          </w:p>
        </w:tc>
        <w:tc>
          <w:tcPr>
            <w:tcW w:w="350" w:type="pct"/>
            <w:shd w:val="clear" w:color="auto" w:fill="92D050"/>
            <w:noWrap/>
          </w:tcPr>
          <w:p w14:paraId="2A420E29" w14:textId="77777777" w:rsidR="001A3203" w:rsidRPr="00F80929" w:rsidRDefault="001A3203" w:rsidP="00973DA0">
            <w:pPr>
              <w:pStyle w:val="TableTextEntries"/>
              <w:jc w:val="center"/>
            </w:pPr>
            <w:r w:rsidRPr="00F80929">
              <w:t>5</w:t>
            </w:r>
          </w:p>
        </w:tc>
        <w:tc>
          <w:tcPr>
            <w:tcW w:w="350" w:type="pct"/>
            <w:shd w:val="clear" w:color="auto" w:fill="92D050"/>
            <w:noWrap/>
          </w:tcPr>
          <w:p w14:paraId="43261017" w14:textId="77777777" w:rsidR="001A3203" w:rsidRPr="00F80929" w:rsidRDefault="001A3203" w:rsidP="00973DA0">
            <w:pPr>
              <w:pStyle w:val="TableTextEntries"/>
              <w:jc w:val="center"/>
            </w:pPr>
            <w:r w:rsidRPr="00F80929">
              <w:t>5</w:t>
            </w:r>
          </w:p>
        </w:tc>
        <w:tc>
          <w:tcPr>
            <w:tcW w:w="350" w:type="pct"/>
            <w:shd w:val="clear" w:color="auto" w:fill="FF0000"/>
            <w:noWrap/>
          </w:tcPr>
          <w:p w14:paraId="264420FE" w14:textId="77777777" w:rsidR="001A3203" w:rsidRPr="00F80929" w:rsidRDefault="001A3203" w:rsidP="00973DA0">
            <w:pPr>
              <w:pStyle w:val="TableTextEntries"/>
              <w:jc w:val="center"/>
            </w:pPr>
            <w:r w:rsidRPr="00F80929">
              <w:t>B</w:t>
            </w:r>
          </w:p>
        </w:tc>
      </w:tr>
      <w:tr w:rsidR="00973DA0" w:rsidRPr="00F80929" w14:paraId="6111724B" w14:textId="77777777" w:rsidTr="00973DA0">
        <w:trPr>
          <w:tblHeader w:val="0"/>
        </w:trPr>
        <w:tc>
          <w:tcPr>
            <w:tcW w:w="1050" w:type="pct"/>
            <w:vMerge w:val="restart"/>
          </w:tcPr>
          <w:p w14:paraId="3F081322" w14:textId="77777777" w:rsidR="001A3203" w:rsidRPr="00F80929" w:rsidRDefault="001A3203" w:rsidP="00F80929">
            <w:pPr>
              <w:pStyle w:val="TableTextEntries"/>
            </w:pPr>
            <w:r w:rsidRPr="00F80929">
              <w:t>Improving Agricultural Productivity in Africa (P1)</w:t>
            </w:r>
          </w:p>
        </w:tc>
        <w:tc>
          <w:tcPr>
            <w:tcW w:w="800" w:type="pct"/>
          </w:tcPr>
          <w:p w14:paraId="33D2E58E" w14:textId="7A84610A" w:rsidR="001A3203" w:rsidRPr="00F80929" w:rsidRDefault="001A3203" w:rsidP="00F80929">
            <w:pPr>
              <w:pStyle w:val="TableTextEntries"/>
            </w:pPr>
            <w:r w:rsidRPr="00F80929">
              <w:t>$51</w:t>
            </w:r>
            <w:r w:rsidR="00502045" w:rsidRPr="00F80929">
              <w:t xml:space="preserve"> </w:t>
            </w:r>
            <w:r w:rsidRPr="00F80929">
              <w:t>555</w:t>
            </w:r>
            <w:r w:rsidR="00502045" w:rsidRPr="00F80929">
              <w:t xml:space="preserve"> </w:t>
            </w:r>
            <w:r w:rsidRPr="00F80929">
              <w:t>574</w:t>
            </w:r>
          </w:p>
        </w:tc>
        <w:tc>
          <w:tcPr>
            <w:tcW w:w="400" w:type="pct"/>
          </w:tcPr>
          <w:p w14:paraId="3CBD4922" w14:textId="77777777" w:rsidR="001A3203" w:rsidRPr="00F80929" w:rsidRDefault="001A3203" w:rsidP="00F80929">
            <w:pPr>
              <w:pStyle w:val="TableTextEntries"/>
            </w:pPr>
            <w:r w:rsidRPr="00F80929">
              <w:t>2012</w:t>
            </w:r>
          </w:p>
        </w:tc>
        <w:tc>
          <w:tcPr>
            <w:tcW w:w="350" w:type="pct"/>
            <w:tcBorders>
              <w:top w:val="nil"/>
              <w:bottom w:val="nil"/>
            </w:tcBorders>
            <w:shd w:val="clear" w:color="auto" w:fill="FFFF00"/>
            <w:noWrap/>
          </w:tcPr>
          <w:p w14:paraId="44AB814E"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028C7305"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61252696"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694622EE"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79646" w:themeFill="accent6"/>
            <w:noWrap/>
          </w:tcPr>
          <w:p w14:paraId="42B6FE85"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FFF00"/>
            <w:noWrap/>
          </w:tcPr>
          <w:p w14:paraId="014F0A0A"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5040CD51" w14:textId="77777777" w:rsidR="001A3203" w:rsidRPr="00F80929" w:rsidRDefault="001A3203" w:rsidP="00973DA0">
            <w:pPr>
              <w:pStyle w:val="TableTextEntries"/>
              <w:jc w:val="center"/>
            </w:pPr>
            <w:r w:rsidRPr="00F80929">
              <w:t>M</w:t>
            </w:r>
          </w:p>
        </w:tc>
      </w:tr>
      <w:tr w:rsidR="00973DA0" w:rsidRPr="00F80929" w14:paraId="5AD9B940"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755A92B1" w14:textId="77777777" w:rsidR="001A3203" w:rsidRPr="00F80929" w:rsidRDefault="001A3203" w:rsidP="00F80929">
            <w:pPr>
              <w:pStyle w:val="TableTextEntries"/>
            </w:pPr>
          </w:p>
        </w:tc>
        <w:tc>
          <w:tcPr>
            <w:tcW w:w="800" w:type="pct"/>
          </w:tcPr>
          <w:p w14:paraId="2EBA7C46" w14:textId="77777777" w:rsidR="001A3203" w:rsidRPr="00F80929" w:rsidRDefault="001A3203" w:rsidP="00F80929">
            <w:pPr>
              <w:pStyle w:val="TableTextEntries"/>
            </w:pPr>
            <w:r w:rsidRPr="00F80929">
              <w:t>23/03/10 to 30/06/15</w:t>
            </w:r>
          </w:p>
        </w:tc>
        <w:tc>
          <w:tcPr>
            <w:tcW w:w="400" w:type="pct"/>
          </w:tcPr>
          <w:p w14:paraId="433E5987" w14:textId="77777777" w:rsidR="001A3203" w:rsidRPr="00F80929" w:rsidRDefault="001A3203" w:rsidP="00F80929">
            <w:pPr>
              <w:pStyle w:val="TableTextEntries"/>
            </w:pPr>
            <w:r w:rsidRPr="00F80929">
              <w:t>2011</w:t>
            </w:r>
          </w:p>
        </w:tc>
        <w:tc>
          <w:tcPr>
            <w:tcW w:w="350" w:type="pct"/>
            <w:shd w:val="clear" w:color="auto" w:fill="92D050"/>
            <w:noWrap/>
          </w:tcPr>
          <w:p w14:paraId="49FD708D" w14:textId="77777777" w:rsidR="001A3203" w:rsidRPr="00F80929" w:rsidRDefault="001A3203" w:rsidP="00973DA0">
            <w:pPr>
              <w:pStyle w:val="TableTextEntries"/>
              <w:jc w:val="center"/>
            </w:pPr>
            <w:r w:rsidRPr="00F80929">
              <w:t>5</w:t>
            </w:r>
          </w:p>
        </w:tc>
        <w:tc>
          <w:tcPr>
            <w:tcW w:w="350" w:type="pct"/>
            <w:shd w:val="clear" w:color="auto" w:fill="92D050"/>
            <w:noWrap/>
          </w:tcPr>
          <w:p w14:paraId="1AD3A944" w14:textId="77777777" w:rsidR="001A3203" w:rsidRPr="00F80929" w:rsidRDefault="001A3203" w:rsidP="00973DA0">
            <w:pPr>
              <w:pStyle w:val="TableTextEntries"/>
              <w:jc w:val="center"/>
            </w:pPr>
            <w:r w:rsidRPr="00F80929">
              <w:t>5</w:t>
            </w:r>
          </w:p>
        </w:tc>
        <w:tc>
          <w:tcPr>
            <w:tcW w:w="350" w:type="pct"/>
            <w:shd w:val="clear" w:color="auto" w:fill="92D050"/>
            <w:noWrap/>
          </w:tcPr>
          <w:p w14:paraId="45115997" w14:textId="77777777" w:rsidR="001A3203" w:rsidRPr="00F80929" w:rsidRDefault="001A3203" w:rsidP="00973DA0">
            <w:pPr>
              <w:pStyle w:val="TableTextEntries"/>
              <w:jc w:val="center"/>
            </w:pPr>
            <w:r w:rsidRPr="00F80929">
              <w:t>5</w:t>
            </w:r>
          </w:p>
        </w:tc>
        <w:tc>
          <w:tcPr>
            <w:tcW w:w="350" w:type="pct"/>
            <w:shd w:val="clear" w:color="auto" w:fill="FFFF00"/>
            <w:noWrap/>
          </w:tcPr>
          <w:p w14:paraId="45A6BF0F" w14:textId="77777777" w:rsidR="001A3203" w:rsidRPr="00F80929" w:rsidRDefault="001A3203" w:rsidP="00973DA0">
            <w:pPr>
              <w:pStyle w:val="TableTextEntries"/>
              <w:jc w:val="center"/>
            </w:pPr>
            <w:r w:rsidRPr="00F80929">
              <w:t>4</w:t>
            </w:r>
          </w:p>
        </w:tc>
        <w:tc>
          <w:tcPr>
            <w:tcW w:w="350" w:type="pct"/>
            <w:shd w:val="clear" w:color="auto" w:fill="FFFF00"/>
            <w:noWrap/>
          </w:tcPr>
          <w:p w14:paraId="28FC8E0C" w14:textId="77777777" w:rsidR="001A3203" w:rsidRPr="00F80929" w:rsidRDefault="001A3203" w:rsidP="00973DA0">
            <w:pPr>
              <w:pStyle w:val="TableTextEntries"/>
              <w:jc w:val="center"/>
            </w:pPr>
            <w:r w:rsidRPr="00F80929">
              <w:t>4</w:t>
            </w:r>
          </w:p>
        </w:tc>
        <w:tc>
          <w:tcPr>
            <w:tcW w:w="350" w:type="pct"/>
            <w:shd w:val="clear" w:color="auto" w:fill="FFFF00"/>
            <w:noWrap/>
          </w:tcPr>
          <w:p w14:paraId="7BE235E7"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303ACD10" w14:textId="77777777" w:rsidR="001A3203" w:rsidRPr="00F80929" w:rsidRDefault="001A3203" w:rsidP="00973DA0">
            <w:pPr>
              <w:pStyle w:val="TableTextEntries"/>
              <w:jc w:val="center"/>
            </w:pPr>
            <w:r w:rsidRPr="00F80929">
              <w:t>I</w:t>
            </w:r>
          </w:p>
        </w:tc>
      </w:tr>
      <w:tr w:rsidR="00973DA0" w:rsidRPr="00F80929" w14:paraId="05526B59" w14:textId="77777777" w:rsidTr="00973DA0">
        <w:trPr>
          <w:tblHeader w:val="0"/>
        </w:trPr>
        <w:tc>
          <w:tcPr>
            <w:tcW w:w="1050" w:type="pct"/>
            <w:vMerge w:val="restart"/>
          </w:tcPr>
          <w:p w14:paraId="6DA4AF4E" w14:textId="77777777" w:rsidR="001A3203" w:rsidRPr="00F80929" w:rsidRDefault="001A3203" w:rsidP="00F80929">
            <w:pPr>
              <w:pStyle w:val="TableTextEntries"/>
            </w:pPr>
            <w:r w:rsidRPr="00F80929">
              <w:t>Prevention and Treatment of Fistula in Ethiopia</w:t>
            </w:r>
          </w:p>
        </w:tc>
        <w:tc>
          <w:tcPr>
            <w:tcW w:w="800" w:type="pct"/>
          </w:tcPr>
          <w:p w14:paraId="61E6221E" w14:textId="60E9C5BB" w:rsidR="001A3203" w:rsidRPr="00F80929" w:rsidRDefault="001A3203" w:rsidP="00F80929">
            <w:pPr>
              <w:pStyle w:val="TableTextEntries"/>
            </w:pPr>
            <w:r w:rsidRPr="00F80929">
              <w:t>$8</w:t>
            </w:r>
            <w:r w:rsidR="00502045" w:rsidRPr="00F80929">
              <w:t xml:space="preserve"> </w:t>
            </w:r>
            <w:r w:rsidRPr="00F80929">
              <w:t>358</w:t>
            </w:r>
            <w:r w:rsidR="00502045" w:rsidRPr="00F80929">
              <w:t xml:space="preserve"> </w:t>
            </w:r>
            <w:r w:rsidRPr="00F80929">
              <w:t>720</w:t>
            </w:r>
          </w:p>
        </w:tc>
        <w:tc>
          <w:tcPr>
            <w:tcW w:w="400" w:type="pct"/>
          </w:tcPr>
          <w:p w14:paraId="54B7D08F" w14:textId="77777777" w:rsidR="001A3203" w:rsidRPr="00F80929" w:rsidRDefault="001A3203" w:rsidP="00F80929">
            <w:pPr>
              <w:pStyle w:val="TableTextEntries"/>
            </w:pPr>
            <w:r w:rsidRPr="00F80929">
              <w:t>2012</w:t>
            </w:r>
          </w:p>
        </w:tc>
        <w:tc>
          <w:tcPr>
            <w:tcW w:w="350" w:type="pct"/>
            <w:tcBorders>
              <w:top w:val="nil"/>
              <w:bottom w:val="nil"/>
            </w:tcBorders>
            <w:shd w:val="clear" w:color="auto" w:fill="FFFF00"/>
            <w:noWrap/>
          </w:tcPr>
          <w:p w14:paraId="2AC8DADD"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76810CC0"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79646" w:themeFill="accent6"/>
            <w:noWrap/>
          </w:tcPr>
          <w:p w14:paraId="4FD311FE"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79646" w:themeFill="accent6"/>
            <w:noWrap/>
          </w:tcPr>
          <w:p w14:paraId="6F661B02"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FFF00"/>
            <w:noWrap/>
          </w:tcPr>
          <w:p w14:paraId="3B26FE7C"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61FD9E1B"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0000"/>
            <w:noWrap/>
          </w:tcPr>
          <w:p w14:paraId="59A76173" w14:textId="77777777" w:rsidR="001A3203" w:rsidRPr="00F80929" w:rsidRDefault="001A3203" w:rsidP="00973DA0">
            <w:pPr>
              <w:pStyle w:val="TableTextEntries"/>
              <w:jc w:val="center"/>
            </w:pPr>
            <w:r w:rsidRPr="00F80929">
              <w:t>B</w:t>
            </w:r>
          </w:p>
        </w:tc>
      </w:tr>
      <w:tr w:rsidR="00973DA0" w:rsidRPr="00F80929" w14:paraId="29742D2A"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45ECDE65" w14:textId="77777777" w:rsidR="001A3203" w:rsidRPr="00F80929" w:rsidRDefault="001A3203" w:rsidP="00F80929">
            <w:pPr>
              <w:pStyle w:val="TableTextEntries"/>
            </w:pPr>
          </w:p>
        </w:tc>
        <w:tc>
          <w:tcPr>
            <w:tcW w:w="800" w:type="pct"/>
          </w:tcPr>
          <w:p w14:paraId="2B1C90D9" w14:textId="77777777" w:rsidR="001A3203" w:rsidRPr="00F80929" w:rsidRDefault="001A3203" w:rsidP="00F80929">
            <w:pPr>
              <w:pStyle w:val="TableTextEntries"/>
            </w:pPr>
            <w:r w:rsidRPr="00F80929">
              <w:t>23/02/01 to 30/06/14</w:t>
            </w:r>
          </w:p>
        </w:tc>
        <w:tc>
          <w:tcPr>
            <w:tcW w:w="400" w:type="pct"/>
          </w:tcPr>
          <w:p w14:paraId="01EDAB9A" w14:textId="77777777" w:rsidR="001A3203" w:rsidRPr="00F80929" w:rsidRDefault="001A3203" w:rsidP="00F80929">
            <w:pPr>
              <w:pStyle w:val="TableTextEntries"/>
            </w:pPr>
            <w:r w:rsidRPr="00F80929">
              <w:t>2011</w:t>
            </w:r>
          </w:p>
        </w:tc>
        <w:tc>
          <w:tcPr>
            <w:tcW w:w="350" w:type="pct"/>
            <w:shd w:val="clear" w:color="auto" w:fill="92D050"/>
            <w:noWrap/>
          </w:tcPr>
          <w:p w14:paraId="15DCF376" w14:textId="77777777" w:rsidR="001A3203" w:rsidRPr="00F80929" w:rsidRDefault="001A3203" w:rsidP="00973DA0">
            <w:pPr>
              <w:pStyle w:val="TableTextEntries"/>
              <w:jc w:val="center"/>
            </w:pPr>
            <w:r w:rsidRPr="00F80929">
              <w:t>5</w:t>
            </w:r>
          </w:p>
        </w:tc>
        <w:tc>
          <w:tcPr>
            <w:tcW w:w="350" w:type="pct"/>
            <w:shd w:val="clear" w:color="auto" w:fill="FFFF00"/>
            <w:noWrap/>
          </w:tcPr>
          <w:p w14:paraId="5874B868" w14:textId="77777777" w:rsidR="001A3203" w:rsidRPr="00F80929" w:rsidRDefault="001A3203" w:rsidP="00973DA0">
            <w:pPr>
              <w:pStyle w:val="TableTextEntries"/>
              <w:jc w:val="center"/>
            </w:pPr>
            <w:r w:rsidRPr="00F80929">
              <w:t>4</w:t>
            </w:r>
          </w:p>
        </w:tc>
        <w:tc>
          <w:tcPr>
            <w:tcW w:w="350" w:type="pct"/>
            <w:shd w:val="clear" w:color="auto" w:fill="92D050"/>
            <w:noWrap/>
          </w:tcPr>
          <w:p w14:paraId="10D343A7" w14:textId="77777777" w:rsidR="001A3203" w:rsidRPr="00F80929" w:rsidRDefault="001A3203" w:rsidP="00973DA0">
            <w:pPr>
              <w:pStyle w:val="TableTextEntries"/>
              <w:jc w:val="center"/>
            </w:pPr>
            <w:r w:rsidRPr="00F80929">
              <w:t>5</w:t>
            </w:r>
          </w:p>
        </w:tc>
        <w:tc>
          <w:tcPr>
            <w:tcW w:w="350" w:type="pct"/>
            <w:shd w:val="clear" w:color="auto" w:fill="FFFF00"/>
            <w:noWrap/>
          </w:tcPr>
          <w:p w14:paraId="13D7174A" w14:textId="77777777" w:rsidR="001A3203" w:rsidRPr="00F80929" w:rsidRDefault="001A3203" w:rsidP="00973DA0">
            <w:pPr>
              <w:pStyle w:val="TableTextEntries"/>
              <w:jc w:val="center"/>
            </w:pPr>
            <w:r w:rsidRPr="00F80929">
              <w:t>4</w:t>
            </w:r>
          </w:p>
        </w:tc>
        <w:tc>
          <w:tcPr>
            <w:tcW w:w="350" w:type="pct"/>
            <w:shd w:val="clear" w:color="auto" w:fill="FFFF00"/>
            <w:noWrap/>
          </w:tcPr>
          <w:p w14:paraId="3DA53F82" w14:textId="77777777" w:rsidR="001A3203" w:rsidRPr="00F80929" w:rsidRDefault="001A3203" w:rsidP="00973DA0">
            <w:pPr>
              <w:pStyle w:val="TableTextEntries"/>
              <w:jc w:val="center"/>
            </w:pPr>
            <w:r w:rsidRPr="00F80929">
              <w:t>4</w:t>
            </w:r>
          </w:p>
        </w:tc>
        <w:tc>
          <w:tcPr>
            <w:tcW w:w="350" w:type="pct"/>
            <w:shd w:val="clear" w:color="auto" w:fill="92D050"/>
            <w:noWrap/>
          </w:tcPr>
          <w:p w14:paraId="07823EF6" w14:textId="77777777" w:rsidR="001A3203" w:rsidRPr="00F80929" w:rsidRDefault="001A3203" w:rsidP="00973DA0">
            <w:pPr>
              <w:pStyle w:val="TableTextEntries"/>
              <w:jc w:val="center"/>
            </w:pPr>
            <w:r w:rsidRPr="00F80929">
              <w:t>5</w:t>
            </w:r>
          </w:p>
        </w:tc>
        <w:tc>
          <w:tcPr>
            <w:tcW w:w="350" w:type="pct"/>
            <w:shd w:val="clear" w:color="auto" w:fill="F79646" w:themeFill="accent6"/>
            <w:noWrap/>
          </w:tcPr>
          <w:p w14:paraId="2AB629F4" w14:textId="77777777" w:rsidR="001A3203" w:rsidRPr="00F80929" w:rsidRDefault="001A3203" w:rsidP="00973DA0">
            <w:pPr>
              <w:pStyle w:val="TableTextEntries"/>
              <w:jc w:val="center"/>
            </w:pPr>
            <w:r w:rsidRPr="00F80929">
              <w:t>I</w:t>
            </w:r>
          </w:p>
        </w:tc>
      </w:tr>
      <w:tr w:rsidR="001A3203" w:rsidRPr="00F80929" w14:paraId="7B58C5D1" w14:textId="77777777" w:rsidTr="00973DA0">
        <w:trPr>
          <w:tblHeader w:val="0"/>
        </w:trPr>
        <w:tc>
          <w:tcPr>
            <w:tcW w:w="1050" w:type="pct"/>
            <w:vMerge w:val="restart"/>
          </w:tcPr>
          <w:p w14:paraId="68F56E96" w14:textId="77777777" w:rsidR="001A3203" w:rsidRPr="00F80929" w:rsidRDefault="001A3203" w:rsidP="00F80929">
            <w:pPr>
              <w:pStyle w:val="TableTextEntries"/>
            </w:pPr>
            <w:r w:rsidRPr="00F80929">
              <w:t>Africa Maternal and Child Health</w:t>
            </w:r>
          </w:p>
        </w:tc>
        <w:tc>
          <w:tcPr>
            <w:tcW w:w="800" w:type="pct"/>
          </w:tcPr>
          <w:p w14:paraId="2AA05187" w14:textId="36D1A2CC" w:rsidR="001A3203" w:rsidRPr="00F80929" w:rsidRDefault="001A3203" w:rsidP="00F80929">
            <w:pPr>
              <w:pStyle w:val="TableTextEntries"/>
            </w:pPr>
            <w:r w:rsidRPr="00F80929">
              <w:t>$1</w:t>
            </w:r>
            <w:r w:rsidR="00502045" w:rsidRPr="00F80929">
              <w:t xml:space="preserve"> </w:t>
            </w:r>
            <w:r w:rsidRPr="00F80929">
              <w:t>667</w:t>
            </w:r>
            <w:r w:rsidR="00502045" w:rsidRPr="00F80929">
              <w:t xml:space="preserve"> </w:t>
            </w:r>
            <w:r w:rsidRPr="00F80929">
              <w:t>752</w:t>
            </w:r>
          </w:p>
        </w:tc>
        <w:tc>
          <w:tcPr>
            <w:tcW w:w="400" w:type="pct"/>
          </w:tcPr>
          <w:p w14:paraId="63646422" w14:textId="77777777" w:rsidR="001A3203" w:rsidRPr="00F80929" w:rsidRDefault="001A3203" w:rsidP="00F80929">
            <w:pPr>
              <w:pStyle w:val="TableTextEntries"/>
            </w:pPr>
            <w:r w:rsidRPr="00F80929">
              <w:t>2012</w:t>
            </w:r>
          </w:p>
        </w:tc>
        <w:tc>
          <w:tcPr>
            <w:tcW w:w="350" w:type="pct"/>
            <w:noWrap/>
          </w:tcPr>
          <w:p w14:paraId="1D62601E" w14:textId="77777777" w:rsidR="001A3203" w:rsidRPr="00F80929" w:rsidRDefault="001A3203" w:rsidP="00973DA0">
            <w:pPr>
              <w:pStyle w:val="TableTextEntries"/>
              <w:jc w:val="center"/>
            </w:pPr>
            <w:r w:rsidRPr="00F80929">
              <w:t>n/a</w:t>
            </w:r>
          </w:p>
        </w:tc>
        <w:tc>
          <w:tcPr>
            <w:tcW w:w="350" w:type="pct"/>
            <w:noWrap/>
          </w:tcPr>
          <w:p w14:paraId="620E2AB9" w14:textId="77777777" w:rsidR="001A3203" w:rsidRPr="00F80929" w:rsidRDefault="001A3203" w:rsidP="00973DA0">
            <w:pPr>
              <w:pStyle w:val="TableTextEntries"/>
              <w:jc w:val="center"/>
            </w:pPr>
            <w:r w:rsidRPr="00F80929">
              <w:t>n/a</w:t>
            </w:r>
          </w:p>
        </w:tc>
        <w:tc>
          <w:tcPr>
            <w:tcW w:w="350" w:type="pct"/>
            <w:noWrap/>
          </w:tcPr>
          <w:p w14:paraId="5489F484" w14:textId="77777777" w:rsidR="001A3203" w:rsidRPr="00F80929" w:rsidRDefault="001A3203" w:rsidP="00973DA0">
            <w:pPr>
              <w:pStyle w:val="TableTextEntries"/>
              <w:jc w:val="center"/>
            </w:pPr>
            <w:r w:rsidRPr="00F80929">
              <w:t>n/a</w:t>
            </w:r>
          </w:p>
        </w:tc>
        <w:tc>
          <w:tcPr>
            <w:tcW w:w="350" w:type="pct"/>
            <w:noWrap/>
          </w:tcPr>
          <w:p w14:paraId="4B7648B7" w14:textId="77777777" w:rsidR="001A3203" w:rsidRPr="00F80929" w:rsidRDefault="001A3203" w:rsidP="00973DA0">
            <w:pPr>
              <w:pStyle w:val="TableTextEntries"/>
              <w:jc w:val="center"/>
            </w:pPr>
            <w:r w:rsidRPr="00F80929">
              <w:t>n/a</w:t>
            </w:r>
          </w:p>
        </w:tc>
        <w:tc>
          <w:tcPr>
            <w:tcW w:w="350" w:type="pct"/>
            <w:noWrap/>
          </w:tcPr>
          <w:p w14:paraId="13D06961" w14:textId="77777777" w:rsidR="001A3203" w:rsidRPr="00F80929" w:rsidRDefault="001A3203" w:rsidP="00973DA0">
            <w:pPr>
              <w:pStyle w:val="TableTextEntries"/>
              <w:jc w:val="center"/>
            </w:pPr>
            <w:r w:rsidRPr="00F80929">
              <w:t>n/a</w:t>
            </w:r>
          </w:p>
        </w:tc>
        <w:tc>
          <w:tcPr>
            <w:tcW w:w="350" w:type="pct"/>
            <w:noWrap/>
          </w:tcPr>
          <w:p w14:paraId="3D6759FF" w14:textId="77777777" w:rsidR="001A3203" w:rsidRPr="00F80929" w:rsidRDefault="001A3203" w:rsidP="00973DA0">
            <w:pPr>
              <w:pStyle w:val="TableTextEntries"/>
              <w:jc w:val="center"/>
            </w:pPr>
            <w:r w:rsidRPr="00F80929">
              <w:t>n/a</w:t>
            </w:r>
          </w:p>
        </w:tc>
        <w:tc>
          <w:tcPr>
            <w:tcW w:w="350" w:type="pct"/>
            <w:noWrap/>
          </w:tcPr>
          <w:p w14:paraId="40F46879" w14:textId="77777777" w:rsidR="001A3203" w:rsidRPr="00F80929" w:rsidRDefault="001A3203" w:rsidP="00973DA0">
            <w:pPr>
              <w:pStyle w:val="TableTextEntries"/>
              <w:jc w:val="center"/>
            </w:pPr>
          </w:p>
        </w:tc>
      </w:tr>
      <w:tr w:rsidR="00973DA0" w:rsidRPr="00F80929" w14:paraId="38ACA3E1"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17A9D74B" w14:textId="77777777" w:rsidR="001A3203" w:rsidRPr="00F80929" w:rsidRDefault="001A3203" w:rsidP="00F80929">
            <w:pPr>
              <w:pStyle w:val="TableTextEntries"/>
            </w:pPr>
          </w:p>
        </w:tc>
        <w:tc>
          <w:tcPr>
            <w:tcW w:w="800" w:type="pct"/>
          </w:tcPr>
          <w:p w14:paraId="69B50F2B" w14:textId="77777777" w:rsidR="001A3203" w:rsidRPr="00F80929" w:rsidRDefault="001A3203" w:rsidP="00F80929">
            <w:pPr>
              <w:pStyle w:val="TableTextEntries"/>
            </w:pPr>
            <w:r w:rsidRPr="00F80929">
              <w:t>24/12/10 to 30/06/15</w:t>
            </w:r>
          </w:p>
        </w:tc>
        <w:tc>
          <w:tcPr>
            <w:tcW w:w="400" w:type="pct"/>
          </w:tcPr>
          <w:p w14:paraId="6213C3EE" w14:textId="77777777" w:rsidR="001A3203" w:rsidRPr="00F80929" w:rsidRDefault="001A3203" w:rsidP="00F80929">
            <w:pPr>
              <w:pStyle w:val="TableTextEntries"/>
            </w:pPr>
            <w:r w:rsidRPr="00F80929">
              <w:t>2011</w:t>
            </w:r>
          </w:p>
        </w:tc>
        <w:tc>
          <w:tcPr>
            <w:tcW w:w="350" w:type="pct"/>
            <w:shd w:val="clear" w:color="auto" w:fill="FFFF00"/>
            <w:noWrap/>
          </w:tcPr>
          <w:p w14:paraId="2B505D1A"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4510678A" w14:textId="77777777" w:rsidR="001A3203" w:rsidRPr="00F80929" w:rsidRDefault="001A3203" w:rsidP="00973DA0">
            <w:pPr>
              <w:pStyle w:val="TableTextEntries"/>
              <w:jc w:val="center"/>
            </w:pPr>
            <w:r w:rsidRPr="00F80929">
              <w:t>3</w:t>
            </w:r>
          </w:p>
        </w:tc>
        <w:tc>
          <w:tcPr>
            <w:tcW w:w="350" w:type="pct"/>
            <w:shd w:val="clear" w:color="auto" w:fill="F79646" w:themeFill="accent6"/>
            <w:noWrap/>
          </w:tcPr>
          <w:p w14:paraId="216102B5" w14:textId="77777777" w:rsidR="001A3203" w:rsidRPr="00F80929" w:rsidRDefault="001A3203" w:rsidP="00973DA0">
            <w:pPr>
              <w:pStyle w:val="TableTextEntries"/>
              <w:jc w:val="center"/>
            </w:pPr>
            <w:r w:rsidRPr="00F80929">
              <w:t>3</w:t>
            </w:r>
          </w:p>
        </w:tc>
        <w:tc>
          <w:tcPr>
            <w:tcW w:w="350" w:type="pct"/>
            <w:shd w:val="clear" w:color="auto" w:fill="FF0000"/>
            <w:noWrap/>
          </w:tcPr>
          <w:p w14:paraId="21B1B0F9" w14:textId="77777777" w:rsidR="001A3203" w:rsidRPr="00F80929" w:rsidRDefault="001A3203" w:rsidP="00973DA0">
            <w:pPr>
              <w:pStyle w:val="TableTextEntries"/>
              <w:jc w:val="center"/>
            </w:pPr>
            <w:r w:rsidRPr="00F80929">
              <w:t>2</w:t>
            </w:r>
          </w:p>
        </w:tc>
        <w:tc>
          <w:tcPr>
            <w:tcW w:w="350" w:type="pct"/>
            <w:shd w:val="clear" w:color="auto" w:fill="F79646" w:themeFill="accent6"/>
            <w:noWrap/>
          </w:tcPr>
          <w:p w14:paraId="38DF046B" w14:textId="77777777" w:rsidR="001A3203" w:rsidRPr="00F80929" w:rsidRDefault="001A3203" w:rsidP="00973DA0">
            <w:pPr>
              <w:pStyle w:val="TableTextEntries"/>
              <w:jc w:val="center"/>
            </w:pPr>
            <w:r w:rsidRPr="00F80929">
              <w:t>3</w:t>
            </w:r>
          </w:p>
        </w:tc>
        <w:tc>
          <w:tcPr>
            <w:tcW w:w="350" w:type="pct"/>
            <w:shd w:val="clear" w:color="auto" w:fill="FFFF00"/>
            <w:noWrap/>
          </w:tcPr>
          <w:p w14:paraId="5EB94D0B"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05CD867A" w14:textId="77777777" w:rsidR="001A3203" w:rsidRPr="00F80929" w:rsidRDefault="001A3203" w:rsidP="00973DA0">
            <w:pPr>
              <w:pStyle w:val="TableTextEntries"/>
              <w:jc w:val="center"/>
            </w:pPr>
            <w:r w:rsidRPr="00F80929">
              <w:t>I</w:t>
            </w:r>
          </w:p>
        </w:tc>
      </w:tr>
      <w:tr w:rsidR="00973DA0" w:rsidRPr="00F80929" w14:paraId="37984DEF" w14:textId="77777777" w:rsidTr="00973DA0">
        <w:trPr>
          <w:tblHeader w:val="0"/>
        </w:trPr>
        <w:tc>
          <w:tcPr>
            <w:tcW w:w="1050" w:type="pct"/>
            <w:vMerge w:val="restart"/>
          </w:tcPr>
          <w:p w14:paraId="5217B2FF" w14:textId="77777777" w:rsidR="001A3203" w:rsidRPr="00F80929" w:rsidRDefault="001A3203" w:rsidP="00F80929">
            <w:pPr>
              <w:pStyle w:val="TableTextEntries"/>
            </w:pPr>
            <w:r w:rsidRPr="00F80929">
              <w:t>Tanzania Maternal and Child Health</w:t>
            </w:r>
          </w:p>
        </w:tc>
        <w:tc>
          <w:tcPr>
            <w:tcW w:w="800" w:type="pct"/>
          </w:tcPr>
          <w:p w14:paraId="723ACCAE" w14:textId="15C6E997" w:rsidR="001A3203" w:rsidRPr="00F80929" w:rsidRDefault="001A3203" w:rsidP="00F80929">
            <w:pPr>
              <w:pStyle w:val="TableTextEntries"/>
            </w:pPr>
            <w:r w:rsidRPr="00F80929">
              <w:t>$9</w:t>
            </w:r>
            <w:r w:rsidR="00502045" w:rsidRPr="00F80929">
              <w:t xml:space="preserve"> </w:t>
            </w:r>
            <w:r w:rsidRPr="00F80929">
              <w:t>228</w:t>
            </w:r>
            <w:r w:rsidR="00502045" w:rsidRPr="00F80929">
              <w:t xml:space="preserve"> </w:t>
            </w:r>
            <w:r w:rsidRPr="00F80929">
              <w:t>981</w:t>
            </w:r>
          </w:p>
        </w:tc>
        <w:tc>
          <w:tcPr>
            <w:tcW w:w="400" w:type="pct"/>
          </w:tcPr>
          <w:p w14:paraId="54CB2C91" w14:textId="77777777" w:rsidR="001A3203" w:rsidRPr="00F80929" w:rsidRDefault="001A3203" w:rsidP="00F80929">
            <w:pPr>
              <w:pStyle w:val="TableTextEntries"/>
            </w:pPr>
            <w:r w:rsidRPr="00F80929">
              <w:t>2012</w:t>
            </w:r>
          </w:p>
        </w:tc>
        <w:tc>
          <w:tcPr>
            <w:tcW w:w="350" w:type="pct"/>
            <w:tcBorders>
              <w:top w:val="nil"/>
              <w:bottom w:val="nil"/>
            </w:tcBorders>
            <w:shd w:val="clear" w:color="auto" w:fill="FFFF00"/>
            <w:noWrap/>
          </w:tcPr>
          <w:p w14:paraId="11798C2C"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7F03311F"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38807ADB"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33F6027E"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FFF00"/>
            <w:noWrap/>
          </w:tcPr>
          <w:p w14:paraId="7FCA7AEE"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15DAF087"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79646" w:themeFill="accent6"/>
            <w:noWrap/>
          </w:tcPr>
          <w:p w14:paraId="0B4A2C75" w14:textId="77777777" w:rsidR="001A3203" w:rsidRPr="00F80929" w:rsidRDefault="001A3203" w:rsidP="00973DA0">
            <w:pPr>
              <w:pStyle w:val="TableTextEntries"/>
              <w:jc w:val="center"/>
            </w:pPr>
            <w:r w:rsidRPr="00F80929">
              <w:t>I</w:t>
            </w:r>
          </w:p>
        </w:tc>
      </w:tr>
      <w:tr w:rsidR="00973DA0" w:rsidRPr="00F80929" w14:paraId="09402D97"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68F2A3F6" w14:textId="77777777" w:rsidR="001A3203" w:rsidRPr="00F80929" w:rsidRDefault="001A3203" w:rsidP="00F80929">
            <w:pPr>
              <w:pStyle w:val="TableTextEntries"/>
            </w:pPr>
          </w:p>
        </w:tc>
        <w:tc>
          <w:tcPr>
            <w:tcW w:w="800" w:type="pct"/>
          </w:tcPr>
          <w:p w14:paraId="3F8901EA" w14:textId="77777777" w:rsidR="001A3203" w:rsidRPr="00F80929" w:rsidRDefault="001A3203" w:rsidP="00F80929">
            <w:pPr>
              <w:pStyle w:val="TableTextEntries"/>
            </w:pPr>
            <w:r w:rsidRPr="00F80929">
              <w:t>20/05/11 to 31/08/13</w:t>
            </w:r>
          </w:p>
        </w:tc>
        <w:tc>
          <w:tcPr>
            <w:tcW w:w="400" w:type="pct"/>
          </w:tcPr>
          <w:p w14:paraId="061B36EB" w14:textId="77777777" w:rsidR="001A3203" w:rsidRPr="00F80929" w:rsidRDefault="001A3203" w:rsidP="00F80929">
            <w:pPr>
              <w:pStyle w:val="TableTextEntries"/>
            </w:pPr>
            <w:r w:rsidRPr="00F80929">
              <w:t>2011</w:t>
            </w:r>
          </w:p>
        </w:tc>
        <w:tc>
          <w:tcPr>
            <w:tcW w:w="350" w:type="pct"/>
            <w:shd w:val="clear" w:color="auto" w:fill="92D050"/>
            <w:noWrap/>
          </w:tcPr>
          <w:p w14:paraId="5D167EBB" w14:textId="77777777" w:rsidR="001A3203" w:rsidRPr="00F80929" w:rsidRDefault="001A3203" w:rsidP="00973DA0">
            <w:pPr>
              <w:pStyle w:val="TableTextEntries"/>
              <w:jc w:val="center"/>
            </w:pPr>
            <w:r w:rsidRPr="00F80929">
              <w:t>5</w:t>
            </w:r>
          </w:p>
        </w:tc>
        <w:tc>
          <w:tcPr>
            <w:tcW w:w="350" w:type="pct"/>
            <w:shd w:val="clear" w:color="auto" w:fill="92D050"/>
            <w:noWrap/>
          </w:tcPr>
          <w:p w14:paraId="4308AFF7" w14:textId="77777777" w:rsidR="001A3203" w:rsidRPr="00F80929" w:rsidRDefault="001A3203" w:rsidP="00973DA0">
            <w:pPr>
              <w:pStyle w:val="TableTextEntries"/>
              <w:jc w:val="center"/>
            </w:pPr>
            <w:r w:rsidRPr="00F80929">
              <w:t>5</w:t>
            </w:r>
          </w:p>
        </w:tc>
        <w:tc>
          <w:tcPr>
            <w:tcW w:w="350" w:type="pct"/>
            <w:shd w:val="clear" w:color="auto" w:fill="92D050"/>
            <w:noWrap/>
          </w:tcPr>
          <w:p w14:paraId="3F535D03" w14:textId="77777777" w:rsidR="001A3203" w:rsidRPr="00F80929" w:rsidRDefault="001A3203" w:rsidP="00973DA0">
            <w:pPr>
              <w:pStyle w:val="TableTextEntries"/>
              <w:jc w:val="center"/>
            </w:pPr>
            <w:r w:rsidRPr="00F80929">
              <w:t>5</w:t>
            </w:r>
          </w:p>
        </w:tc>
        <w:tc>
          <w:tcPr>
            <w:tcW w:w="350" w:type="pct"/>
            <w:shd w:val="clear" w:color="auto" w:fill="92D050"/>
            <w:noWrap/>
          </w:tcPr>
          <w:p w14:paraId="7C242476" w14:textId="77777777" w:rsidR="001A3203" w:rsidRPr="00F80929" w:rsidRDefault="001A3203" w:rsidP="00973DA0">
            <w:pPr>
              <w:pStyle w:val="TableTextEntries"/>
              <w:jc w:val="center"/>
            </w:pPr>
            <w:r w:rsidRPr="00F80929">
              <w:t>5</w:t>
            </w:r>
          </w:p>
        </w:tc>
        <w:tc>
          <w:tcPr>
            <w:tcW w:w="350" w:type="pct"/>
            <w:shd w:val="clear" w:color="auto" w:fill="FFFF00"/>
            <w:noWrap/>
          </w:tcPr>
          <w:p w14:paraId="1197C40C" w14:textId="77777777" w:rsidR="001A3203" w:rsidRPr="00F80929" w:rsidRDefault="001A3203" w:rsidP="00973DA0">
            <w:pPr>
              <w:pStyle w:val="TableTextEntries"/>
              <w:jc w:val="center"/>
            </w:pPr>
            <w:r w:rsidRPr="00F80929">
              <w:t>4</w:t>
            </w:r>
          </w:p>
        </w:tc>
        <w:tc>
          <w:tcPr>
            <w:tcW w:w="350" w:type="pct"/>
            <w:shd w:val="clear" w:color="auto" w:fill="92D050"/>
            <w:noWrap/>
          </w:tcPr>
          <w:p w14:paraId="0648B989" w14:textId="77777777" w:rsidR="001A3203" w:rsidRPr="00F80929" w:rsidRDefault="001A3203" w:rsidP="00973DA0">
            <w:pPr>
              <w:pStyle w:val="TableTextEntries"/>
              <w:jc w:val="center"/>
            </w:pPr>
            <w:r w:rsidRPr="00F80929">
              <w:t>5</w:t>
            </w:r>
          </w:p>
        </w:tc>
        <w:tc>
          <w:tcPr>
            <w:tcW w:w="350" w:type="pct"/>
            <w:shd w:val="clear" w:color="auto" w:fill="F79646" w:themeFill="accent6"/>
            <w:noWrap/>
          </w:tcPr>
          <w:p w14:paraId="2F026096" w14:textId="77777777" w:rsidR="001A3203" w:rsidRPr="00F80929" w:rsidRDefault="001A3203" w:rsidP="00973DA0">
            <w:pPr>
              <w:pStyle w:val="TableTextEntries"/>
              <w:jc w:val="center"/>
            </w:pPr>
            <w:r w:rsidRPr="00F80929">
              <w:t>I</w:t>
            </w:r>
          </w:p>
        </w:tc>
      </w:tr>
      <w:tr w:rsidR="001A3203" w:rsidRPr="00F80929" w14:paraId="1500DECE" w14:textId="77777777" w:rsidTr="00973DA0">
        <w:trPr>
          <w:tblHeader w:val="0"/>
        </w:trPr>
        <w:tc>
          <w:tcPr>
            <w:tcW w:w="1050" w:type="pct"/>
            <w:vMerge w:val="restart"/>
          </w:tcPr>
          <w:p w14:paraId="7E21BE30" w14:textId="0AFBF9C9" w:rsidR="001A3203" w:rsidRPr="00F80929" w:rsidRDefault="001A3203" w:rsidP="00F80929">
            <w:pPr>
              <w:pStyle w:val="TableTextEntries"/>
            </w:pPr>
            <w:r w:rsidRPr="00F80929">
              <w:lastRenderedPageBreak/>
              <w:t>Africa</w:t>
            </w:r>
            <w:r w:rsidR="00A92B38" w:rsidRPr="00F80929">
              <w:t>–</w:t>
            </w:r>
            <w:r w:rsidRPr="00F80929">
              <w:t>Australia Civil Society Wash Fund</w:t>
            </w:r>
          </w:p>
        </w:tc>
        <w:tc>
          <w:tcPr>
            <w:tcW w:w="800" w:type="pct"/>
          </w:tcPr>
          <w:p w14:paraId="6F8A2A73" w14:textId="41D08CF5" w:rsidR="001A3203" w:rsidRPr="00F80929" w:rsidRDefault="001A3203" w:rsidP="00F80929">
            <w:pPr>
              <w:pStyle w:val="TableTextEntries"/>
            </w:pPr>
            <w:r w:rsidRPr="00F80929">
              <w:t>$10</w:t>
            </w:r>
            <w:r w:rsidR="00502045" w:rsidRPr="00F80929">
              <w:t xml:space="preserve"> </w:t>
            </w:r>
            <w:r w:rsidRPr="00F80929">
              <w:t>000</w:t>
            </w:r>
            <w:r w:rsidR="00502045" w:rsidRPr="00F80929">
              <w:t xml:space="preserve"> </w:t>
            </w:r>
            <w:r w:rsidRPr="00F80929">
              <w:t>000</w:t>
            </w:r>
          </w:p>
        </w:tc>
        <w:tc>
          <w:tcPr>
            <w:tcW w:w="400" w:type="pct"/>
          </w:tcPr>
          <w:p w14:paraId="228B7717" w14:textId="77777777" w:rsidR="001A3203" w:rsidRPr="00F80929" w:rsidRDefault="001A3203" w:rsidP="00F80929">
            <w:pPr>
              <w:pStyle w:val="TableTextEntries"/>
            </w:pPr>
            <w:r w:rsidRPr="00F80929">
              <w:t>2012</w:t>
            </w:r>
          </w:p>
        </w:tc>
        <w:tc>
          <w:tcPr>
            <w:tcW w:w="350" w:type="pct"/>
            <w:noWrap/>
          </w:tcPr>
          <w:p w14:paraId="5B6463D4" w14:textId="77777777" w:rsidR="001A3203" w:rsidRPr="00F80929" w:rsidRDefault="001A3203" w:rsidP="00973DA0">
            <w:pPr>
              <w:pStyle w:val="TableTextEntries"/>
              <w:jc w:val="center"/>
            </w:pPr>
            <w:r w:rsidRPr="00F80929">
              <w:t>n/a</w:t>
            </w:r>
          </w:p>
        </w:tc>
        <w:tc>
          <w:tcPr>
            <w:tcW w:w="350" w:type="pct"/>
            <w:noWrap/>
          </w:tcPr>
          <w:p w14:paraId="355697E1" w14:textId="77777777" w:rsidR="001A3203" w:rsidRPr="00F80929" w:rsidRDefault="001A3203" w:rsidP="00973DA0">
            <w:pPr>
              <w:pStyle w:val="TableTextEntries"/>
              <w:jc w:val="center"/>
            </w:pPr>
            <w:r w:rsidRPr="00F80929">
              <w:t>n/a</w:t>
            </w:r>
          </w:p>
        </w:tc>
        <w:tc>
          <w:tcPr>
            <w:tcW w:w="350" w:type="pct"/>
            <w:noWrap/>
          </w:tcPr>
          <w:p w14:paraId="560D60BD" w14:textId="77777777" w:rsidR="001A3203" w:rsidRPr="00F80929" w:rsidRDefault="001A3203" w:rsidP="00973DA0">
            <w:pPr>
              <w:pStyle w:val="TableTextEntries"/>
              <w:jc w:val="center"/>
            </w:pPr>
            <w:r w:rsidRPr="00F80929">
              <w:t>n/a</w:t>
            </w:r>
          </w:p>
        </w:tc>
        <w:tc>
          <w:tcPr>
            <w:tcW w:w="350" w:type="pct"/>
            <w:noWrap/>
          </w:tcPr>
          <w:p w14:paraId="5A450FDF" w14:textId="77777777" w:rsidR="001A3203" w:rsidRPr="00F80929" w:rsidRDefault="001A3203" w:rsidP="00973DA0">
            <w:pPr>
              <w:pStyle w:val="TableTextEntries"/>
              <w:jc w:val="center"/>
            </w:pPr>
            <w:r w:rsidRPr="00F80929">
              <w:t>n/a</w:t>
            </w:r>
          </w:p>
        </w:tc>
        <w:tc>
          <w:tcPr>
            <w:tcW w:w="350" w:type="pct"/>
            <w:noWrap/>
          </w:tcPr>
          <w:p w14:paraId="267EB65B" w14:textId="77777777" w:rsidR="001A3203" w:rsidRPr="00F80929" w:rsidRDefault="001A3203" w:rsidP="00973DA0">
            <w:pPr>
              <w:pStyle w:val="TableTextEntries"/>
              <w:jc w:val="center"/>
            </w:pPr>
            <w:r w:rsidRPr="00F80929">
              <w:t>n/a</w:t>
            </w:r>
          </w:p>
        </w:tc>
        <w:tc>
          <w:tcPr>
            <w:tcW w:w="350" w:type="pct"/>
            <w:noWrap/>
          </w:tcPr>
          <w:p w14:paraId="66267A74" w14:textId="77777777" w:rsidR="001A3203" w:rsidRPr="00F80929" w:rsidRDefault="001A3203" w:rsidP="00973DA0">
            <w:pPr>
              <w:pStyle w:val="TableTextEntries"/>
              <w:jc w:val="center"/>
            </w:pPr>
            <w:r w:rsidRPr="00F80929">
              <w:t>n/a</w:t>
            </w:r>
          </w:p>
        </w:tc>
        <w:tc>
          <w:tcPr>
            <w:tcW w:w="350" w:type="pct"/>
            <w:noWrap/>
          </w:tcPr>
          <w:p w14:paraId="6D349339" w14:textId="77777777" w:rsidR="001A3203" w:rsidRPr="00F80929" w:rsidRDefault="001A3203" w:rsidP="00973DA0">
            <w:pPr>
              <w:pStyle w:val="TableTextEntries"/>
              <w:jc w:val="center"/>
            </w:pPr>
          </w:p>
        </w:tc>
      </w:tr>
      <w:tr w:rsidR="00973DA0" w:rsidRPr="00F80929" w14:paraId="6E04D8C4"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5D704A4B" w14:textId="77777777" w:rsidR="001A3203" w:rsidRPr="00F80929" w:rsidRDefault="001A3203" w:rsidP="00F80929">
            <w:pPr>
              <w:pStyle w:val="TableTextEntries"/>
            </w:pPr>
          </w:p>
        </w:tc>
        <w:tc>
          <w:tcPr>
            <w:tcW w:w="800" w:type="pct"/>
          </w:tcPr>
          <w:p w14:paraId="37DF07B2" w14:textId="77777777" w:rsidR="001A3203" w:rsidRPr="00F80929" w:rsidRDefault="001A3203" w:rsidP="00F80929">
            <w:pPr>
              <w:pStyle w:val="TableTextEntries"/>
            </w:pPr>
            <w:r w:rsidRPr="00F80929">
              <w:t>01/04/10 to 30/06/12</w:t>
            </w:r>
          </w:p>
        </w:tc>
        <w:tc>
          <w:tcPr>
            <w:tcW w:w="400" w:type="pct"/>
          </w:tcPr>
          <w:p w14:paraId="02371973" w14:textId="77777777" w:rsidR="001A3203" w:rsidRPr="00F80929" w:rsidRDefault="001A3203" w:rsidP="00F80929">
            <w:pPr>
              <w:pStyle w:val="TableTextEntries"/>
            </w:pPr>
            <w:r w:rsidRPr="00F80929">
              <w:t>2011</w:t>
            </w:r>
          </w:p>
        </w:tc>
        <w:tc>
          <w:tcPr>
            <w:tcW w:w="350" w:type="pct"/>
            <w:shd w:val="clear" w:color="auto" w:fill="92D050"/>
            <w:noWrap/>
          </w:tcPr>
          <w:p w14:paraId="16D805D4" w14:textId="77777777" w:rsidR="001A3203" w:rsidRPr="00F80929" w:rsidRDefault="001A3203" w:rsidP="00973DA0">
            <w:pPr>
              <w:pStyle w:val="TableTextEntries"/>
              <w:jc w:val="center"/>
            </w:pPr>
            <w:r w:rsidRPr="00F80929">
              <w:t>5</w:t>
            </w:r>
          </w:p>
        </w:tc>
        <w:tc>
          <w:tcPr>
            <w:tcW w:w="350" w:type="pct"/>
            <w:shd w:val="clear" w:color="auto" w:fill="92D050"/>
            <w:noWrap/>
          </w:tcPr>
          <w:p w14:paraId="78646092" w14:textId="77777777" w:rsidR="001A3203" w:rsidRPr="00F80929" w:rsidRDefault="001A3203" w:rsidP="00973DA0">
            <w:pPr>
              <w:pStyle w:val="TableTextEntries"/>
              <w:jc w:val="center"/>
            </w:pPr>
            <w:r w:rsidRPr="00F80929">
              <w:t>5</w:t>
            </w:r>
          </w:p>
        </w:tc>
        <w:tc>
          <w:tcPr>
            <w:tcW w:w="350" w:type="pct"/>
            <w:shd w:val="clear" w:color="auto" w:fill="F79646" w:themeFill="accent6"/>
            <w:noWrap/>
          </w:tcPr>
          <w:p w14:paraId="3DD9A79E" w14:textId="77777777" w:rsidR="001A3203" w:rsidRPr="00F80929" w:rsidRDefault="001A3203" w:rsidP="00973DA0">
            <w:pPr>
              <w:pStyle w:val="TableTextEntries"/>
              <w:jc w:val="center"/>
            </w:pPr>
            <w:r w:rsidRPr="00F80929">
              <w:t>3</w:t>
            </w:r>
          </w:p>
        </w:tc>
        <w:tc>
          <w:tcPr>
            <w:tcW w:w="350" w:type="pct"/>
            <w:shd w:val="clear" w:color="auto" w:fill="92D050"/>
            <w:noWrap/>
          </w:tcPr>
          <w:p w14:paraId="6200257F" w14:textId="77777777" w:rsidR="001A3203" w:rsidRPr="00F80929" w:rsidRDefault="001A3203" w:rsidP="00973DA0">
            <w:pPr>
              <w:pStyle w:val="TableTextEntries"/>
              <w:jc w:val="center"/>
            </w:pPr>
            <w:r w:rsidRPr="00F80929">
              <w:t>6</w:t>
            </w:r>
          </w:p>
        </w:tc>
        <w:tc>
          <w:tcPr>
            <w:tcW w:w="350" w:type="pct"/>
            <w:shd w:val="clear" w:color="auto" w:fill="FFFF00"/>
            <w:noWrap/>
          </w:tcPr>
          <w:p w14:paraId="3AAB75D1" w14:textId="77777777" w:rsidR="001A3203" w:rsidRPr="00F80929" w:rsidRDefault="001A3203" w:rsidP="00973DA0">
            <w:pPr>
              <w:pStyle w:val="TableTextEntries"/>
              <w:jc w:val="center"/>
            </w:pPr>
            <w:r w:rsidRPr="00F80929">
              <w:t>4</w:t>
            </w:r>
          </w:p>
        </w:tc>
        <w:tc>
          <w:tcPr>
            <w:tcW w:w="350" w:type="pct"/>
            <w:shd w:val="clear" w:color="auto" w:fill="FFFF00"/>
            <w:noWrap/>
          </w:tcPr>
          <w:p w14:paraId="5ED3B65B" w14:textId="77777777" w:rsidR="001A3203" w:rsidRPr="00F80929" w:rsidRDefault="001A3203" w:rsidP="00973DA0">
            <w:pPr>
              <w:pStyle w:val="TableTextEntries"/>
              <w:jc w:val="center"/>
            </w:pPr>
            <w:r w:rsidRPr="00F80929">
              <w:t>4</w:t>
            </w:r>
          </w:p>
        </w:tc>
        <w:tc>
          <w:tcPr>
            <w:tcW w:w="350" w:type="pct"/>
            <w:shd w:val="clear" w:color="auto" w:fill="92D050"/>
            <w:noWrap/>
          </w:tcPr>
          <w:p w14:paraId="7B079C51" w14:textId="77777777" w:rsidR="001A3203" w:rsidRPr="00F80929" w:rsidRDefault="001A3203" w:rsidP="00973DA0">
            <w:pPr>
              <w:pStyle w:val="TableTextEntries"/>
              <w:jc w:val="center"/>
            </w:pPr>
            <w:r w:rsidRPr="00F80929">
              <w:t>M</w:t>
            </w:r>
          </w:p>
        </w:tc>
      </w:tr>
      <w:tr w:rsidR="00973DA0" w:rsidRPr="00F80929" w14:paraId="71DB990E" w14:textId="77777777" w:rsidTr="00973DA0">
        <w:trPr>
          <w:tblHeader w:val="0"/>
        </w:trPr>
        <w:tc>
          <w:tcPr>
            <w:tcW w:w="1050" w:type="pct"/>
            <w:vMerge w:val="restart"/>
          </w:tcPr>
          <w:p w14:paraId="4AFCD575" w14:textId="77777777" w:rsidR="001A3203" w:rsidRPr="00F80929" w:rsidRDefault="001A3203" w:rsidP="00F80929">
            <w:pPr>
              <w:pStyle w:val="TableTextEntries"/>
            </w:pPr>
            <w:r w:rsidRPr="00F80929">
              <w:t>Zimbabwe Water &amp; Sanitation Rehabilitation</w:t>
            </w:r>
          </w:p>
        </w:tc>
        <w:tc>
          <w:tcPr>
            <w:tcW w:w="800" w:type="pct"/>
          </w:tcPr>
          <w:p w14:paraId="6095C5E4" w14:textId="6E43FC2D" w:rsidR="001A3203" w:rsidRPr="00F80929" w:rsidRDefault="001A3203" w:rsidP="00F80929">
            <w:pPr>
              <w:pStyle w:val="TableTextEntries"/>
            </w:pPr>
            <w:r w:rsidRPr="00F80929">
              <w:t>$29</w:t>
            </w:r>
            <w:r w:rsidR="0089178A" w:rsidRPr="00F80929">
              <w:t xml:space="preserve"> </w:t>
            </w:r>
            <w:r w:rsidRPr="00F80929">
              <w:t>198</w:t>
            </w:r>
            <w:r w:rsidR="0089178A" w:rsidRPr="00F80929">
              <w:t xml:space="preserve"> </w:t>
            </w:r>
            <w:r w:rsidRPr="00F80929">
              <w:t>319</w:t>
            </w:r>
          </w:p>
        </w:tc>
        <w:tc>
          <w:tcPr>
            <w:tcW w:w="400" w:type="pct"/>
          </w:tcPr>
          <w:p w14:paraId="6CD5943E"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58A4F540"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92D050"/>
            <w:noWrap/>
          </w:tcPr>
          <w:p w14:paraId="4B61734A"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92D050"/>
            <w:noWrap/>
          </w:tcPr>
          <w:p w14:paraId="7490ABF5"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92D050"/>
            <w:noWrap/>
          </w:tcPr>
          <w:p w14:paraId="6D21BA2E"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41F0715E"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403A0A53"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0000"/>
            <w:noWrap/>
          </w:tcPr>
          <w:p w14:paraId="0DAAF091" w14:textId="77777777" w:rsidR="001A3203" w:rsidRPr="00F80929" w:rsidRDefault="001A3203" w:rsidP="00973DA0">
            <w:pPr>
              <w:pStyle w:val="TableTextEntries"/>
              <w:jc w:val="center"/>
            </w:pPr>
            <w:r w:rsidRPr="00F80929">
              <w:t>B</w:t>
            </w:r>
          </w:p>
        </w:tc>
      </w:tr>
      <w:tr w:rsidR="00973DA0" w:rsidRPr="00F80929" w14:paraId="2022E385"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108B98A3" w14:textId="77777777" w:rsidR="001A3203" w:rsidRPr="00F80929" w:rsidRDefault="001A3203" w:rsidP="00F80929">
            <w:pPr>
              <w:pStyle w:val="TableTextEntries"/>
            </w:pPr>
          </w:p>
        </w:tc>
        <w:tc>
          <w:tcPr>
            <w:tcW w:w="800" w:type="pct"/>
          </w:tcPr>
          <w:p w14:paraId="566B6414" w14:textId="77777777" w:rsidR="001A3203" w:rsidRPr="00F80929" w:rsidRDefault="001A3203" w:rsidP="00F80929">
            <w:pPr>
              <w:pStyle w:val="TableTextEntries"/>
            </w:pPr>
            <w:r w:rsidRPr="00F80929">
              <w:t>14/12/09 to 31/12/13</w:t>
            </w:r>
          </w:p>
        </w:tc>
        <w:tc>
          <w:tcPr>
            <w:tcW w:w="400" w:type="pct"/>
          </w:tcPr>
          <w:p w14:paraId="70EB3C50" w14:textId="77777777" w:rsidR="001A3203" w:rsidRPr="00F80929" w:rsidRDefault="001A3203" w:rsidP="00F80929">
            <w:pPr>
              <w:pStyle w:val="TableTextEntries"/>
            </w:pPr>
            <w:r w:rsidRPr="00F80929">
              <w:t>2011</w:t>
            </w:r>
          </w:p>
        </w:tc>
        <w:tc>
          <w:tcPr>
            <w:tcW w:w="350" w:type="pct"/>
            <w:shd w:val="clear" w:color="auto" w:fill="92D050"/>
            <w:noWrap/>
          </w:tcPr>
          <w:p w14:paraId="0B75BC3B" w14:textId="77777777" w:rsidR="001A3203" w:rsidRPr="00F80929" w:rsidRDefault="001A3203" w:rsidP="00973DA0">
            <w:pPr>
              <w:pStyle w:val="TableTextEntries"/>
              <w:jc w:val="center"/>
            </w:pPr>
            <w:r w:rsidRPr="00F80929">
              <w:t>5</w:t>
            </w:r>
          </w:p>
        </w:tc>
        <w:tc>
          <w:tcPr>
            <w:tcW w:w="350" w:type="pct"/>
            <w:shd w:val="clear" w:color="auto" w:fill="92D050"/>
            <w:noWrap/>
          </w:tcPr>
          <w:p w14:paraId="3EC2DDF4" w14:textId="77777777" w:rsidR="001A3203" w:rsidRPr="00F80929" w:rsidRDefault="001A3203" w:rsidP="00973DA0">
            <w:pPr>
              <w:pStyle w:val="TableTextEntries"/>
              <w:jc w:val="center"/>
            </w:pPr>
            <w:r w:rsidRPr="00F80929">
              <w:t>5</w:t>
            </w:r>
          </w:p>
        </w:tc>
        <w:tc>
          <w:tcPr>
            <w:tcW w:w="350" w:type="pct"/>
            <w:shd w:val="clear" w:color="auto" w:fill="92D050"/>
            <w:noWrap/>
          </w:tcPr>
          <w:p w14:paraId="54C9AE29" w14:textId="77777777" w:rsidR="001A3203" w:rsidRPr="00F80929" w:rsidRDefault="001A3203" w:rsidP="00973DA0">
            <w:pPr>
              <w:pStyle w:val="TableTextEntries"/>
              <w:jc w:val="center"/>
            </w:pPr>
            <w:r w:rsidRPr="00F80929">
              <w:t>5</w:t>
            </w:r>
          </w:p>
        </w:tc>
        <w:tc>
          <w:tcPr>
            <w:tcW w:w="350" w:type="pct"/>
            <w:shd w:val="clear" w:color="auto" w:fill="FFFF00"/>
            <w:noWrap/>
          </w:tcPr>
          <w:p w14:paraId="582B3089" w14:textId="77777777" w:rsidR="001A3203" w:rsidRPr="00F80929" w:rsidRDefault="001A3203" w:rsidP="00973DA0">
            <w:pPr>
              <w:pStyle w:val="TableTextEntries"/>
              <w:jc w:val="center"/>
            </w:pPr>
            <w:r w:rsidRPr="00F80929">
              <w:t>4</w:t>
            </w:r>
          </w:p>
        </w:tc>
        <w:tc>
          <w:tcPr>
            <w:tcW w:w="350" w:type="pct"/>
            <w:shd w:val="clear" w:color="auto" w:fill="92D050"/>
            <w:noWrap/>
          </w:tcPr>
          <w:p w14:paraId="0BF1E937" w14:textId="77777777" w:rsidR="001A3203" w:rsidRPr="00F80929" w:rsidRDefault="001A3203" w:rsidP="00973DA0">
            <w:pPr>
              <w:pStyle w:val="TableTextEntries"/>
              <w:jc w:val="center"/>
            </w:pPr>
            <w:r w:rsidRPr="00F80929">
              <w:t>5</w:t>
            </w:r>
          </w:p>
        </w:tc>
        <w:tc>
          <w:tcPr>
            <w:tcW w:w="350" w:type="pct"/>
            <w:shd w:val="clear" w:color="auto" w:fill="FFFF00"/>
            <w:noWrap/>
          </w:tcPr>
          <w:p w14:paraId="5A8C969B"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5E7A97EA" w14:textId="77777777" w:rsidR="001A3203" w:rsidRPr="00F80929" w:rsidRDefault="001A3203" w:rsidP="00973DA0">
            <w:pPr>
              <w:pStyle w:val="TableTextEntries"/>
              <w:jc w:val="center"/>
            </w:pPr>
            <w:r w:rsidRPr="00F80929">
              <w:t>I</w:t>
            </w:r>
          </w:p>
        </w:tc>
      </w:tr>
      <w:tr w:rsidR="00973DA0" w:rsidRPr="00F80929" w14:paraId="52CEBD27" w14:textId="77777777" w:rsidTr="00973DA0">
        <w:trPr>
          <w:tblHeader w:val="0"/>
        </w:trPr>
        <w:tc>
          <w:tcPr>
            <w:tcW w:w="1050" w:type="pct"/>
            <w:vMerge w:val="restart"/>
          </w:tcPr>
          <w:p w14:paraId="757F344A" w14:textId="23FB027F" w:rsidR="001A3203" w:rsidRPr="00F80929" w:rsidRDefault="005A2849" w:rsidP="00F80929">
            <w:pPr>
              <w:pStyle w:val="TableTextEntries"/>
            </w:pPr>
            <w:r w:rsidRPr="00F80929">
              <w:rPr>
                <w:lang w:val="en-US"/>
              </w:rPr>
              <w:t>Sustainable Water and Sanitation Services for Africa</w:t>
            </w:r>
            <w:r w:rsidR="001A3203" w:rsidRPr="00F80929">
              <w:t>: Regional Water and Sanitation – A</w:t>
            </w:r>
            <w:r w:rsidR="0071664B" w:rsidRPr="00F80929">
              <w:t xml:space="preserve">frican </w:t>
            </w:r>
            <w:r w:rsidR="001A3203" w:rsidRPr="00F80929">
              <w:t>W</w:t>
            </w:r>
            <w:r w:rsidR="0071664B" w:rsidRPr="00F80929">
              <w:t xml:space="preserve">ater </w:t>
            </w:r>
            <w:r w:rsidR="001A3203" w:rsidRPr="00F80929">
              <w:t>F</w:t>
            </w:r>
            <w:r w:rsidR="0071664B" w:rsidRPr="00F80929">
              <w:t>acility</w:t>
            </w:r>
            <w:r w:rsidR="001A3203" w:rsidRPr="00F80929">
              <w:t xml:space="preserve"> and </w:t>
            </w:r>
            <w:r w:rsidR="0071664B" w:rsidRPr="00F80929">
              <w:rPr>
                <w:lang w:val="en-US"/>
              </w:rPr>
              <w:t>Water and Sanitation Program</w:t>
            </w:r>
          </w:p>
        </w:tc>
        <w:tc>
          <w:tcPr>
            <w:tcW w:w="800" w:type="pct"/>
          </w:tcPr>
          <w:p w14:paraId="2C05E5F5" w14:textId="39E1FADF" w:rsidR="001A3203" w:rsidRPr="00F80929" w:rsidRDefault="001A3203" w:rsidP="00F80929">
            <w:pPr>
              <w:pStyle w:val="TableTextEntries"/>
            </w:pPr>
            <w:r w:rsidRPr="00F80929">
              <w:t>$18</w:t>
            </w:r>
            <w:r w:rsidR="0089178A" w:rsidRPr="00F80929">
              <w:t xml:space="preserve"> </w:t>
            </w:r>
            <w:r w:rsidRPr="00F80929">
              <w:t>150</w:t>
            </w:r>
            <w:r w:rsidR="0089178A" w:rsidRPr="00F80929">
              <w:t xml:space="preserve"> </w:t>
            </w:r>
            <w:r w:rsidRPr="00F80929">
              <w:t>000</w:t>
            </w:r>
          </w:p>
        </w:tc>
        <w:tc>
          <w:tcPr>
            <w:tcW w:w="400" w:type="pct"/>
          </w:tcPr>
          <w:p w14:paraId="7953B135" w14:textId="77777777" w:rsidR="001A3203" w:rsidRPr="00F80929" w:rsidRDefault="001A3203" w:rsidP="00F80929">
            <w:pPr>
              <w:pStyle w:val="TableTextEntries"/>
            </w:pPr>
            <w:r w:rsidRPr="00F80929">
              <w:t>2012</w:t>
            </w:r>
          </w:p>
        </w:tc>
        <w:tc>
          <w:tcPr>
            <w:tcW w:w="350" w:type="pct"/>
            <w:tcBorders>
              <w:top w:val="nil"/>
              <w:bottom w:val="nil"/>
            </w:tcBorders>
            <w:shd w:val="clear" w:color="auto" w:fill="FFFF00"/>
            <w:noWrap/>
          </w:tcPr>
          <w:p w14:paraId="1AC229DB"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25CC63BE"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2D1B37CE"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0838B421"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026304BF"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2BB9D40D"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1308C733" w14:textId="77777777" w:rsidR="001A3203" w:rsidRPr="00F80929" w:rsidRDefault="001A3203" w:rsidP="00973DA0">
            <w:pPr>
              <w:pStyle w:val="TableTextEntries"/>
              <w:jc w:val="center"/>
            </w:pPr>
            <w:r w:rsidRPr="00F80929">
              <w:t>I</w:t>
            </w:r>
          </w:p>
        </w:tc>
      </w:tr>
      <w:tr w:rsidR="00973DA0" w:rsidRPr="00F80929" w14:paraId="3D4ED16D"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603B61E6" w14:textId="77777777" w:rsidR="001A3203" w:rsidRPr="00F80929" w:rsidRDefault="001A3203" w:rsidP="00F80929">
            <w:pPr>
              <w:pStyle w:val="TableTextEntries"/>
            </w:pPr>
          </w:p>
        </w:tc>
        <w:tc>
          <w:tcPr>
            <w:tcW w:w="800" w:type="pct"/>
          </w:tcPr>
          <w:p w14:paraId="6127A180" w14:textId="77777777" w:rsidR="001A3203" w:rsidRPr="00F80929" w:rsidRDefault="001A3203" w:rsidP="00F80929">
            <w:pPr>
              <w:pStyle w:val="TableTextEntries"/>
            </w:pPr>
            <w:r w:rsidRPr="00F80929">
              <w:t>12/06/09 to 30/06/2015</w:t>
            </w:r>
          </w:p>
        </w:tc>
        <w:tc>
          <w:tcPr>
            <w:tcW w:w="400" w:type="pct"/>
          </w:tcPr>
          <w:p w14:paraId="486B8963" w14:textId="77777777" w:rsidR="001A3203" w:rsidRPr="00F80929" w:rsidRDefault="001A3203" w:rsidP="00F80929">
            <w:pPr>
              <w:pStyle w:val="TableTextEntries"/>
            </w:pPr>
            <w:r w:rsidRPr="00F80929">
              <w:t>2011</w:t>
            </w:r>
          </w:p>
        </w:tc>
        <w:tc>
          <w:tcPr>
            <w:tcW w:w="350" w:type="pct"/>
            <w:shd w:val="clear" w:color="auto" w:fill="92D050"/>
            <w:noWrap/>
          </w:tcPr>
          <w:p w14:paraId="6082654B" w14:textId="77777777" w:rsidR="001A3203" w:rsidRPr="00F80929" w:rsidRDefault="001A3203" w:rsidP="00973DA0">
            <w:pPr>
              <w:pStyle w:val="TableTextEntries"/>
              <w:jc w:val="center"/>
            </w:pPr>
            <w:r w:rsidRPr="00F80929">
              <w:t>5</w:t>
            </w:r>
          </w:p>
        </w:tc>
        <w:tc>
          <w:tcPr>
            <w:tcW w:w="350" w:type="pct"/>
            <w:shd w:val="clear" w:color="auto" w:fill="FFFF00"/>
            <w:noWrap/>
          </w:tcPr>
          <w:p w14:paraId="0574CF48" w14:textId="77777777" w:rsidR="001A3203" w:rsidRPr="00F80929" w:rsidRDefault="001A3203" w:rsidP="00973DA0">
            <w:pPr>
              <w:pStyle w:val="TableTextEntries"/>
              <w:jc w:val="center"/>
            </w:pPr>
            <w:r w:rsidRPr="00F80929">
              <w:t>4</w:t>
            </w:r>
          </w:p>
        </w:tc>
        <w:tc>
          <w:tcPr>
            <w:tcW w:w="350" w:type="pct"/>
            <w:shd w:val="clear" w:color="auto" w:fill="FFFF00"/>
            <w:noWrap/>
          </w:tcPr>
          <w:p w14:paraId="6D40B93F"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670F99A6" w14:textId="77777777" w:rsidR="001A3203" w:rsidRPr="00F80929" w:rsidRDefault="001A3203" w:rsidP="00973DA0">
            <w:pPr>
              <w:pStyle w:val="TableTextEntries"/>
              <w:jc w:val="center"/>
            </w:pPr>
            <w:r w:rsidRPr="00F80929">
              <w:t>3</w:t>
            </w:r>
          </w:p>
        </w:tc>
        <w:tc>
          <w:tcPr>
            <w:tcW w:w="350" w:type="pct"/>
            <w:shd w:val="clear" w:color="auto" w:fill="FFFF00"/>
            <w:noWrap/>
          </w:tcPr>
          <w:p w14:paraId="5C866792"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2B4025F4" w14:textId="77777777" w:rsidR="001A3203" w:rsidRPr="00F80929" w:rsidRDefault="001A3203" w:rsidP="00973DA0">
            <w:pPr>
              <w:pStyle w:val="TableTextEntries"/>
              <w:jc w:val="center"/>
            </w:pPr>
            <w:r w:rsidRPr="00F80929">
              <w:t>3</w:t>
            </w:r>
          </w:p>
        </w:tc>
        <w:tc>
          <w:tcPr>
            <w:tcW w:w="350" w:type="pct"/>
            <w:shd w:val="clear" w:color="auto" w:fill="F79646" w:themeFill="accent6"/>
            <w:noWrap/>
          </w:tcPr>
          <w:p w14:paraId="56FCDA48" w14:textId="77777777" w:rsidR="001A3203" w:rsidRPr="00F80929" w:rsidRDefault="001A3203" w:rsidP="00973DA0">
            <w:pPr>
              <w:pStyle w:val="TableTextEntries"/>
              <w:jc w:val="center"/>
            </w:pPr>
            <w:r w:rsidRPr="00F80929">
              <w:t>I</w:t>
            </w:r>
          </w:p>
        </w:tc>
      </w:tr>
      <w:tr w:rsidR="00973DA0" w:rsidRPr="00F80929" w14:paraId="5BEB3820" w14:textId="77777777" w:rsidTr="00973DA0">
        <w:trPr>
          <w:tblHeader w:val="0"/>
        </w:trPr>
        <w:tc>
          <w:tcPr>
            <w:tcW w:w="1050" w:type="pct"/>
            <w:vMerge w:val="restart"/>
          </w:tcPr>
          <w:p w14:paraId="13C51133" w14:textId="2D621534" w:rsidR="001A3203" w:rsidRPr="00F80929" w:rsidRDefault="001A3203" w:rsidP="00F80929">
            <w:pPr>
              <w:pStyle w:val="TableTextEntries"/>
            </w:pPr>
            <w:r w:rsidRPr="00F80929">
              <w:t xml:space="preserve">Mozambique </w:t>
            </w:r>
            <w:r w:rsidR="0071664B" w:rsidRPr="00F80929">
              <w:rPr>
                <w:lang w:val="en-US"/>
              </w:rPr>
              <w:t xml:space="preserve">Water Services and Institutional Support </w:t>
            </w:r>
            <w:r w:rsidRPr="00F80929">
              <w:t>Project</w:t>
            </w:r>
          </w:p>
        </w:tc>
        <w:tc>
          <w:tcPr>
            <w:tcW w:w="800" w:type="pct"/>
          </w:tcPr>
          <w:p w14:paraId="0A3199C3" w14:textId="37505672" w:rsidR="001A3203" w:rsidRPr="00F80929" w:rsidRDefault="001A3203" w:rsidP="00F80929">
            <w:pPr>
              <w:pStyle w:val="TableTextEntries"/>
            </w:pPr>
            <w:r w:rsidRPr="00F80929">
              <w:t>$19</w:t>
            </w:r>
            <w:r w:rsidR="0089178A" w:rsidRPr="00F80929">
              <w:t xml:space="preserve"> </w:t>
            </w:r>
            <w:r w:rsidRPr="00F80929">
              <w:t>850</w:t>
            </w:r>
            <w:r w:rsidR="0089178A" w:rsidRPr="00F80929">
              <w:t xml:space="preserve"> </w:t>
            </w:r>
            <w:r w:rsidRPr="00F80929">
              <w:t>000</w:t>
            </w:r>
          </w:p>
        </w:tc>
        <w:tc>
          <w:tcPr>
            <w:tcW w:w="400" w:type="pct"/>
          </w:tcPr>
          <w:p w14:paraId="2BE48537"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78D74B5F"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FFFF00"/>
            <w:noWrap/>
          </w:tcPr>
          <w:p w14:paraId="767364C8"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43EE54CD"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293817F6"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67FC09E3"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4B143B48"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79646" w:themeFill="accent6"/>
            <w:noWrap/>
          </w:tcPr>
          <w:p w14:paraId="62330F9F" w14:textId="77777777" w:rsidR="001A3203" w:rsidRPr="00F80929" w:rsidRDefault="001A3203" w:rsidP="00973DA0">
            <w:pPr>
              <w:pStyle w:val="TableTextEntries"/>
              <w:jc w:val="center"/>
            </w:pPr>
            <w:r w:rsidRPr="00F80929">
              <w:t>I</w:t>
            </w:r>
          </w:p>
        </w:tc>
      </w:tr>
      <w:tr w:rsidR="00973DA0" w:rsidRPr="00F80929" w14:paraId="73C560D9"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69D51D02" w14:textId="77777777" w:rsidR="001A3203" w:rsidRPr="00F80929" w:rsidRDefault="001A3203" w:rsidP="00F80929">
            <w:pPr>
              <w:pStyle w:val="TableTextEntries"/>
            </w:pPr>
          </w:p>
        </w:tc>
        <w:tc>
          <w:tcPr>
            <w:tcW w:w="800" w:type="pct"/>
          </w:tcPr>
          <w:p w14:paraId="2FC6B975" w14:textId="77777777" w:rsidR="001A3203" w:rsidRPr="00F80929" w:rsidRDefault="001A3203" w:rsidP="00F80929">
            <w:pPr>
              <w:pStyle w:val="TableTextEntries"/>
            </w:pPr>
            <w:r w:rsidRPr="00F80929">
              <w:t>01/04/10 to 30/09/14</w:t>
            </w:r>
          </w:p>
        </w:tc>
        <w:tc>
          <w:tcPr>
            <w:tcW w:w="400" w:type="pct"/>
          </w:tcPr>
          <w:p w14:paraId="75C58E46" w14:textId="77777777" w:rsidR="001A3203" w:rsidRPr="00F80929" w:rsidRDefault="001A3203" w:rsidP="00F80929">
            <w:pPr>
              <w:pStyle w:val="TableTextEntries"/>
            </w:pPr>
            <w:r w:rsidRPr="00F80929">
              <w:t>2011</w:t>
            </w:r>
          </w:p>
        </w:tc>
        <w:tc>
          <w:tcPr>
            <w:tcW w:w="350" w:type="pct"/>
            <w:shd w:val="clear" w:color="auto" w:fill="92D050"/>
            <w:noWrap/>
          </w:tcPr>
          <w:p w14:paraId="36F00C4A" w14:textId="77777777" w:rsidR="001A3203" w:rsidRPr="00F80929" w:rsidRDefault="001A3203" w:rsidP="00973DA0">
            <w:pPr>
              <w:pStyle w:val="TableTextEntries"/>
              <w:jc w:val="center"/>
            </w:pPr>
            <w:r w:rsidRPr="00F80929">
              <w:t>6</w:t>
            </w:r>
          </w:p>
        </w:tc>
        <w:tc>
          <w:tcPr>
            <w:tcW w:w="350" w:type="pct"/>
            <w:shd w:val="clear" w:color="auto" w:fill="FFFF00"/>
            <w:noWrap/>
          </w:tcPr>
          <w:p w14:paraId="32144C46" w14:textId="77777777" w:rsidR="001A3203" w:rsidRPr="00F80929" w:rsidRDefault="001A3203" w:rsidP="00973DA0">
            <w:pPr>
              <w:pStyle w:val="TableTextEntries"/>
              <w:jc w:val="center"/>
            </w:pPr>
            <w:r w:rsidRPr="00F80929">
              <w:t>4</w:t>
            </w:r>
          </w:p>
        </w:tc>
        <w:tc>
          <w:tcPr>
            <w:tcW w:w="350" w:type="pct"/>
            <w:shd w:val="clear" w:color="auto" w:fill="FFFF00"/>
            <w:noWrap/>
          </w:tcPr>
          <w:p w14:paraId="4FBEE7A7" w14:textId="77777777" w:rsidR="001A3203" w:rsidRPr="00F80929" w:rsidRDefault="001A3203" w:rsidP="00973DA0">
            <w:pPr>
              <w:pStyle w:val="TableTextEntries"/>
              <w:jc w:val="center"/>
            </w:pPr>
            <w:r w:rsidRPr="00F80929">
              <w:t>4</w:t>
            </w:r>
          </w:p>
        </w:tc>
        <w:tc>
          <w:tcPr>
            <w:tcW w:w="350" w:type="pct"/>
            <w:shd w:val="clear" w:color="auto" w:fill="FFFF00"/>
            <w:noWrap/>
          </w:tcPr>
          <w:p w14:paraId="69C9E3C8" w14:textId="77777777" w:rsidR="001A3203" w:rsidRPr="00F80929" w:rsidRDefault="001A3203" w:rsidP="00973DA0">
            <w:pPr>
              <w:pStyle w:val="TableTextEntries"/>
              <w:jc w:val="center"/>
            </w:pPr>
            <w:r w:rsidRPr="00F80929">
              <w:t>4</w:t>
            </w:r>
          </w:p>
        </w:tc>
        <w:tc>
          <w:tcPr>
            <w:tcW w:w="350" w:type="pct"/>
            <w:shd w:val="clear" w:color="auto" w:fill="FFFF00"/>
            <w:noWrap/>
          </w:tcPr>
          <w:p w14:paraId="01346200"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51A05485" w14:textId="77777777" w:rsidR="001A3203" w:rsidRPr="00F80929" w:rsidRDefault="001A3203" w:rsidP="00973DA0">
            <w:pPr>
              <w:pStyle w:val="TableTextEntries"/>
              <w:jc w:val="center"/>
            </w:pPr>
            <w:r w:rsidRPr="00F80929">
              <w:t>3</w:t>
            </w:r>
          </w:p>
        </w:tc>
        <w:tc>
          <w:tcPr>
            <w:tcW w:w="350" w:type="pct"/>
            <w:noWrap/>
          </w:tcPr>
          <w:p w14:paraId="0ED746D7" w14:textId="77777777" w:rsidR="001A3203" w:rsidRPr="00F80929" w:rsidRDefault="001A3203" w:rsidP="00973DA0">
            <w:pPr>
              <w:pStyle w:val="TableTextEntries"/>
              <w:jc w:val="center"/>
            </w:pPr>
          </w:p>
        </w:tc>
      </w:tr>
      <w:tr w:rsidR="00973DA0" w:rsidRPr="00F80929" w14:paraId="7AB079AB" w14:textId="77777777" w:rsidTr="00973DA0">
        <w:trPr>
          <w:tblHeader w:val="0"/>
        </w:trPr>
        <w:tc>
          <w:tcPr>
            <w:tcW w:w="1050" w:type="pct"/>
            <w:vMerge w:val="restart"/>
          </w:tcPr>
          <w:p w14:paraId="76214E41" w14:textId="4B082A8E" w:rsidR="001A3203" w:rsidRPr="00F80929" w:rsidRDefault="005A2849" w:rsidP="00F80929">
            <w:pPr>
              <w:pStyle w:val="TableTextEntries"/>
            </w:pPr>
            <w:r w:rsidRPr="00F80929">
              <w:rPr>
                <w:lang w:val="en-US"/>
              </w:rPr>
              <w:t>Sustainable Water and Sanitation Services for Africa</w:t>
            </w:r>
            <w:r w:rsidRPr="00F80929">
              <w:t xml:space="preserve">: </w:t>
            </w:r>
            <w:r w:rsidR="001A3203" w:rsidRPr="00F80929">
              <w:t>Malawi</w:t>
            </w:r>
          </w:p>
        </w:tc>
        <w:tc>
          <w:tcPr>
            <w:tcW w:w="800" w:type="pct"/>
          </w:tcPr>
          <w:p w14:paraId="76C40354" w14:textId="5071E023" w:rsidR="001A3203" w:rsidRPr="00F80929" w:rsidRDefault="001A3203" w:rsidP="00F80929">
            <w:pPr>
              <w:pStyle w:val="TableTextEntries"/>
            </w:pPr>
            <w:r w:rsidRPr="00F80929">
              <w:t>$14</w:t>
            </w:r>
            <w:r w:rsidR="0089178A" w:rsidRPr="00F80929">
              <w:t xml:space="preserve"> </w:t>
            </w:r>
            <w:r w:rsidRPr="00F80929">
              <w:t>100</w:t>
            </w:r>
            <w:r w:rsidR="0089178A" w:rsidRPr="00F80929">
              <w:t xml:space="preserve"> </w:t>
            </w:r>
            <w:r w:rsidRPr="00F80929">
              <w:t>000</w:t>
            </w:r>
          </w:p>
        </w:tc>
        <w:tc>
          <w:tcPr>
            <w:tcW w:w="400" w:type="pct"/>
          </w:tcPr>
          <w:p w14:paraId="58C0A720" w14:textId="77777777" w:rsidR="001A3203" w:rsidRPr="00F80929" w:rsidRDefault="001A3203" w:rsidP="00F80929">
            <w:pPr>
              <w:pStyle w:val="TableTextEntries"/>
            </w:pPr>
            <w:r w:rsidRPr="00F80929">
              <w:t>2012</w:t>
            </w:r>
          </w:p>
        </w:tc>
        <w:tc>
          <w:tcPr>
            <w:tcW w:w="350" w:type="pct"/>
            <w:tcBorders>
              <w:top w:val="nil"/>
              <w:bottom w:val="nil"/>
            </w:tcBorders>
            <w:shd w:val="clear" w:color="auto" w:fill="FFFF00"/>
            <w:noWrap/>
          </w:tcPr>
          <w:p w14:paraId="71D848F8"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117443D7"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79646" w:themeFill="accent6"/>
            <w:noWrap/>
          </w:tcPr>
          <w:p w14:paraId="345B3864"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79646" w:themeFill="accent6"/>
            <w:noWrap/>
          </w:tcPr>
          <w:p w14:paraId="2A8F3164"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79646" w:themeFill="accent6"/>
            <w:noWrap/>
          </w:tcPr>
          <w:p w14:paraId="526693BB"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79646" w:themeFill="accent6"/>
            <w:noWrap/>
          </w:tcPr>
          <w:p w14:paraId="443E54EF"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F0000"/>
            <w:noWrap/>
          </w:tcPr>
          <w:p w14:paraId="264D3329" w14:textId="77777777" w:rsidR="001A3203" w:rsidRPr="00F80929" w:rsidRDefault="001A3203" w:rsidP="00973DA0">
            <w:pPr>
              <w:pStyle w:val="TableTextEntries"/>
              <w:jc w:val="center"/>
            </w:pPr>
            <w:r w:rsidRPr="00F80929">
              <w:t>B</w:t>
            </w:r>
          </w:p>
        </w:tc>
      </w:tr>
      <w:tr w:rsidR="00973DA0" w:rsidRPr="00F80929" w14:paraId="5C140DAD"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5F3883CA" w14:textId="77777777" w:rsidR="001A3203" w:rsidRPr="00F80929" w:rsidRDefault="001A3203" w:rsidP="00F80929">
            <w:pPr>
              <w:pStyle w:val="TableTextEntries"/>
            </w:pPr>
          </w:p>
        </w:tc>
        <w:tc>
          <w:tcPr>
            <w:tcW w:w="800" w:type="pct"/>
          </w:tcPr>
          <w:p w14:paraId="1624C12A" w14:textId="77777777" w:rsidR="001A3203" w:rsidRPr="00F80929" w:rsidRDefault="001A3203" w:rsidP="00F80929">
            <w:pPr>
              <w:pStyle w:val="TableTextEntries"/>
            </w:pPr>
            <w:r w:rsidRPr="00F80929">
              <w:t>01/11/10 to 30/06/13</w:t>
            </w:r>
          </w:p>
        </w:tc>
        <w:tc>
          <w:tcPr>
            <w:tcW w:w="400" w:type="pct"/>
          </w:tcPr>
          <w:p w14:paraId="1B132780" w14:textId="77777777" w:rsidR="001A3203" w:rsidRPr="0071407E" w:rsidRDefault="001A3203" w:rsidP="00F80929">
            <w:pPr>
              <w:pStyle w:val="TableTextEntries"/>
            </w:pPr>
            <w:r w:rsidRPr="0071407E">
              <w:t>2011</w:t>
            </w:r>
          </w:p>
        </w:tc>
        <w:tc>
          <w:tcPr>
            <w:tcW w:w="350" w:type="pct"/>
            <w:shd w:val="clear" w:color="auto" w:fill="92D050"/>
            <w:noWrap/>
          </w:tcPr>
          <w:p w14:paraId="48DF18AA" w14:textId="77777777" w:rsidR="001A3203" w:rsidRPr="00F80929" w:rsidRDefault="001A3203" w:rsidP="00973DA0">
            <w:pPr>
              <w:pStyle w:val="TableTextEntries"/>
              <w:jc w:val="center"/>
            </w:pPr>
            <w:r w:rsidRPr="00F80929">
              <w:t>6</w:t>
            </w:r>
          </w:p>
        </w:tc>
        <w:tc>
          <w:tcPr>
            <w:tcW w:w="350" w:type="pct"/>
            <w:shd w:val="clear" w:color="auto" w:fill="FFFF00"/>
            <w:noWrap/>
          </w:tcPr>
          <w:p w14:paraId="31C21052" w14:textId="77777777" w:rsidR="001A3203" w:rsidRPr="00F80929" w:rsidRDefault="001A3203" w:rsidP="00973DA0">
            <w:pPr>
              <w:pStyle w:val="TableTextEntries"/>
              <w:jc w:val="center"/>
            </w:pPr>
            <w:r w:rsidRPr="00F80929">
              <w:t>4</w:t>
            </w:r>
          </w:p>
        </w:tc>
        <w:tc>
          <w:tcPr>
            <w:tcW w:w="350" w:type="pct"/>
            <w:shd w:val="clear" w:color="auto" w:fill="FFFF00"/>
            <w:noWrap/>
          </w:tcPr>
          <w:p w14:paraId="7CF8D61A"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713AAC1D" w14:textId="77777777" w:rsidR="001A3203" w:rsidRPr="00F80929" w:rsidRDefault="001A3203" w:rsidP="00973DA0">
            <w:pPr>
              <w:pStyle w:val="TableTextEntries"/>
              <w:jc w:val="center"/>
            </w:pPr>
            <w:r w:rsidRPr="00F80929">
              <w:t>3</w:t>
            </w:r>
          </w:p>
        </w:tc>
        <w:tc>
          <w:tcPr>
            <w:tcW w:w="350" w:type="pct"/>
            <w:shd w:val="clear" w:color="auto" w:fill="F79646" w:themeFill="accent6"/>
            <w:noWrap/>
          </w:tcPr>
          <w:p w14:paraId="72E9BA5C" w14:textId="77777777" w:rsidR="001A3203" w:rsidRPr="00F80929" w:rsidRDefault="001A3203" w:rsidP="00973DA0">
            <w:pPr>
              <w:pStyle w:val="TableTextEntries"/>
              <w:jc w:val="center"/>
            </w:pPr>
            <w:r w:rsidRPr="00F80929">
              <w:t>3</w:t>
            </w:r>
          </w:p>
        </w:tc>
        <w:tc>
          <w:tcPr>
            <w:tcW w:w="350" w:type="pct"/>
            <w:shd w:val="clear" w:color="auto" w:fill="F79646" w:themeFill="accent6"/>
            <w:noWrap/>
          </w:tcPr>
          <w:p w14:paraId="0B9F55EF" w14:textId="77777777" w:rsidR="001A3203" w:rsidRPr="00F80929" w:rsidRDefault="001A3203" w:rsidP="00973DA0">
            <w:pPr>
              <w:pStyle w:val="TableTextEntries"/>
              <w:jc w:val="center"/>
            </w:pPr>
            <w:r w:rsidRPr="00F80929">
              <w:t>3</w:t>
            </w:r>
          </w:p>
        </w:tc>
        <w:tc>
          <w:tcPr>
            <w:tcW w:w="350" w:type="pct"/>
            <w:shd w:val="clear" w:color="auto" w:fill="F79646" w:themeFill="accent6"/>
            <w:noWrap/>
          </w:tcPr>
          <w:p w14:paraId="7AB064B3" w14:textId="77777777" w:rsidR="001A3203" w:rsidRPr="00F80929" w:rsidRDefault="001A3203" w:rsidP="00973DA0">
            <w:pPr>
              <w:pStyle w:val="TableTextEntries"/>
              <w:jc w:val="center"/>
            </w:pPr>
            <w:r w:rsidRPr="00F80929">
              <w:t>I</w:t>
            </w:r>
          </w:p>
        </w:tc>
      </w:tr>
      <w:tr w:rsidR="001A3203" w:rsidRPr="00F80929" w14:paraId="6F2450B3" w14:textId="77777777" w:rsidTr="00973DA0">
        <w:trPr>
          <w:tblHeader w:val="0"/>
        </w:trPr>
        <w:tc>
          <w:tcPr>
            <w:tcW w:w="1050" w:type="pct"/>
            <w:vMerge w:val="restart"/>
          </w:tcPr>
          <w:p w14:paraId="085DA05C" w14:textId="288F5AAA" w:rsidR="001A3203" w:rsidRPr="00F80929" w:rsidRDefault="001A3203" w:rsidP="00F80929">
            <w:pPr>
              <w:pStyle w:val="TableTextEntries"/>
            </w:pPr>
            <w:r w:rsidRPr="00F80929">
              <w:t>Regional Water and Sanitation – U</w:t>
            </w:r>
            <w:r w:rsidR="0071664B" w:rsidRPr="00F80929">
              <w:t xml:space="preserve">nited </w:t>
            </w:r>
            <w:r w:rsidRPr="00F80929">
              <w:t>N</w:t>
            </w:r>
            <w:r w:rsidR="0071664B" w:rsidRPr="00F80929">
              <w:t xml:space="preserve">ations </w:t>
            </w:r>
            <w:r w:rsidRPr="00F80929">
              <w:t>C</w:t>
            </w:r>
            <w:r w:rsidR="0071664B" w:rsidRPr="00F80929">
              <w:t xml:space="preserve">hildren’s </w:t>
            </w:r>
            <w:r w:rsidRPr="00F80929">
              <w:t>F</w:t>
            </w:r>
            <w:r w:rsidR="0071664B" w:rsidRPr="00F80929">
              <w:t>und</w:t>
            </w:r>
            <w:r w:rsidRPr="00F80929">
              <w:t xml:space="preserve"> &amp; </w:t>
            </w:r>
            <w:r w:rsidR="0071664B" w:rsidRPr="00F80929">
              <w:t>Water Supply and Sanitation Collaborative Counci</w:t>
            </w:r>
            <w:r w:rsidR="0089178A" w:rsidRPr="00F80929">
              <w:t>l</w:t>
            </w:r>
          </w:p>
        </w:tc>
        <w:tc>
          <w:tcPr>
            <w:tcW w:w="800" w:type="pct"/>
          </w:tcPr>
          <w:p w14:paraId="0ADD9C3A" w14:textId="797631E0" w:rsidR="001A3203" w:rsidRPr="00F80929" w:rsidRDefault="001A3203" w:rsidP="00F80929">
            <w:pPr>
              <w:pStyle w:val="TableTextEntries"/>
            </w:pPr>
            <w:r w:rsidRPr="00F80929">
              <w:t>$5</w:t>
            </w:r>
            <w:r w:rsidR="0089178A" w:rsidRPr="00F80929">
              <w:t xml:space="preserve"> </w:t>
            </w:r>
            <w:r w:rsidRPr="00F80929">
              <w:t>500</w:t>
            </w:r>
            <w:r w:rsidR="0089178A" w:rsidRPr="00F80929">
              <w:t xml:space="preserve"> </w:t>
            </w:r>
            <w:r w:rsidRPr="00F80929">
              <w:t>000</w:t>
            </w:r>
          </w:p>
        </w:tc>
        <w:tc>
          <w:tcPr>
            <w:tcW w:w="400" w:type="pct"/>
          </w:tcPr>
          <w:p w14:paraId="72BF1663" w14:textId="77777777" w:rsidR="001A3203" w:rsidRPr="00F80929" w:rsidRDefault="001A3203" w:rsidP="00F80929">
            <w:pPr>
              <w:pStyle w:val="TableTextEntries"/>
            </w:pPr>
            <w:r w:rsidRPr="00F80929">
              <w:t>2012</w:t>
            </w:r>
          </w:p>
        </w:tc>
        <w:tc>
          <w:tcPr>
            <w:tcW w:w="350" w:type="pct"/>
            <w:noWrap/>
          </w:tcPr>
          <w:p w14:paraId="27CAD272" w14:textId="77777777" w:rsidR="001A3203" w:rsidRPr="00F80929" w:rsidRDefault="001A3203" w:rsidP="00973DA0">
            <w:pPr>
              <w:pStyle w:val="TableTextEntries"/>
              <w:jc w:val="center"/>
            </w:pPr>
            <w:r w:rsidRPr="00F80929">
              <w:t>n/a</w:t>
            </w:r>
          </w:p>
        </w:tc>
        <w:tc>
          <w:tcPr>
            <w:tcW w:w="350" w:type="pct"/>
            <w:noWrap/>
          </w:tcPr>
          <w:p w14:paraId="2AF82A45" w14:textId="77777777" w:rsidR="001A3203" w:rsidRPr="00F80929" w:rsidRDefault="001A3203" w:rsidP="00973DA0">
            <w:pPr>
              <w:pStyle w:val="TableTextEntries"/>
              <w:jc w:val="center"/>
            </w:pPr>
            <w:r w:rsidRPr="00F80929">
              <w:t>n/a</w:t>
            </w:r>
          </w:p>
        </w:tc>
        <w:tc>
          <w:tcPr>
            <w:tcW w:w="350" w:type="pct"/>
            <w:noWrap/>
          </w:tcPr>
          <w:p w14:paraId="0D7A5E27" w14:textId="77777777" w:rsidR="001A3203" w:rsidRPr="00F80929" w:rsidRDefault="001A3203" w:rsidP="00973DA0">
            <w:pPr>
              <w:pStyle w:val="TableTextEntries"/>
              <w:jc w:val="center"/>
            </w:pPr>
            <w:r w:rsidRPr="00F80929">
              <w:t>n/a</w:t>
            </w:r>
          </w:p>
        </w:tc>
        <w:tc>
          <w:tcPr>
            <w:tcW w:w="350" w:type="pct"/>
            <w:noWrap/>
          </w:tcPr>
          <w:p w14:paraId="2A7AC3C7" w14:textId="77777777" w:rsidR="001A3203" w:rsidRPr="00F80929" w:rsidRDefault="001A3203" w:rsidP="00973DA0">
            <w:pPr>
              <w:pStyle w:val="TableTextEntries"/>
              <w:jc w:val="center"/>
            </w:pPr>
            <w:r w:rsidRPr="00F80929">
              <w:t>n/a</w:t>
            </w:r>
          </w:p>
        </w:tc>
        <w:tc>
          <w:tcPr>
            <w:tcW w:w="350" w:type="pct"/>
            <w:noWrap/>
          </w:tcPr>
          <w:p w14:paraId="42B57951" w14:textId="77777777" w:rsidR="001A3203" w:rsidRPr="00F80929" w:rsidRDefault="001A3203" w:rsidP="00973DA0">
            <w:pPr>
              <w:pStyle w:val="TableTextEntries"/>
              <w:jc w:val="center"/>
            </w:pPr>
            <w:r w:rsidRPr="00F80929">
              <w:t>n/a</w:t>
            </w:r>
          </w:p>
        </w:tc>
        <w:tc>
          <w:tcPr>
            <w:tcW w:w="350" w:type="pct"/>
            <w:noWrap/>
          </w:tcPr>
          <w:p w14:paraId="46FBF1F7" w14:textId="77777777" w:rsidR="001A3203" w:rsidRPr="00F80929" w:rsidRDefault="001A3203" w:rsidP="00973DA0">
            <w:pPr>
              <w:pStyle w:val="TableTextEntries"/>
              <w:jc w:val="center"/>
            </w:pPr>
            <w:r w:rsidRPr="00F80929">
              <w:t>n/a</w:t>
            </w:r>
          </w:p>
        </w:tc>
        <w:tc>
          <w:tcPr>
            <w:tcW w:w="350" w:type="pct"/>
            <w:noWrap/>
          </w:tcPr>
          <w:p w14:paraId="4A7E6CE4" w14:textId="77777777" w:rsidR="001A3203" w:rsidRPr="00F80929" w:rsidRDefault="001A3203" w:rsidP="00973DA0">
            <w:pPr>
              <w:pStyle w:val="TableTextEntries"/>
              <w:jc w:val="center"/>
            </w:pPr>
          </w:p>
        </w:tc>
      </w:tr>
      <w:tr w:rsidR="00973DA0" w:rsidRPr="00F80929" w14:paraId="3697A6F6"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5F38D61E" w14:textId="77777777" w:rsidR="001A3203" w:rsidRPr="00F80929" w:rsidRDefault="001A3203" w:rsidP="00F80929">
            <w:pPr>
              <w:pStyle w:val="TableTextEntries"/>
            </w:pPr>
          </w:p>
        </w:tc>
        <w:tc>
          <w:tcPr>
            <w:tcW w:w="800" w:type="pct"/>
          </w:tcPr>
          <w:p w14:paraId="227B16BD" w14:textId="77777777" w:rsidR="001A3203" w:rsidRPr="00F80929" w:rsidRDefault="001A3203" w:rsidP="00F80929">
            <w:pPr>
              <w:pStyle w:val="TableTextEntries"/>
            </w:pPr>
            <w:r w:rsidRPr="00F80929">
              <w:t>12/06/09 to 30/06/11</w:t>
            </w:r>
          </w:p>
        </w:tc>
        <w:tc>
          <w:tcPr>
            <w:tcW w:w="400" w:type="pct"/>
          </w:tcPr>
          <w:p w14:paraId="67242254" w14:textId="77777777" w:rsidR="001A3203" w:rsidRPr="00F80929" w:rsidRDefault="001A3203" w:rsidP="00F80929">
            <w:pPr>
              <w:pStyle w:val="TableTextEntries"/>
            </w:pPr>
            <w:r w:rsidRPr="00F80929">
              <w:t>2011</w:t>
            </w:r>
          </w:p>
        </w:tc>
        <w:tc>
          <w:tcPr>
            <w:tcW w:w="350" w:type="pct"/>
            <w:shd w:val="clear" w:color="auto" w:fill="92D050"/>
            <w:noWrap/>
          </w:tcPr>
          <w:p w14:paraId="7045F044" w14:textId="77777777" w:rsidR="001A3203" w:rsidRPr="00F80929" w:rsidRDefault="001A3203" w:rsidP="00973DA0">
            <w:pPr>
              <w:pStyle w:val="TableTextEntries"/>
              <w:jc w:val="center"/>
            </w:pPr>
            <w:r w:rsidRPr="00F80929">
              <w:t>6</w:t>
            </w:r>
          </w:p>
        </w:tc>
        <w:tc>
          <w:tcPr>
            <w:tcW w:w="350" w:type="pct"/>
            <w:shd w:val="clear" w:color="auto" w:fill="92D050"/>
            <w:noWrap/>
          </w:tcPr>
          <w:p w14:paraId="461F554B" w14:textId="77777777" w:rsidR="001A3203" w:rsidRPr="00F80929" w:rsidRDefault="001A3203" w:rsidP="00973DA0">
            <w:pPr>
              <w:pStyle w:val="TableTextEntries"/>
              <w:jc w:val="center"/>
            </w:pPr>
            <w:r w:rsidRPr="00F80929">
              <w:t>5</w:t>
            </w:r>
          </w:p>
        </w:tc>
        <w:tc>
          <w:tcPr>
            <w:tcW w:w="350" w:type="pct"/>
            <w:shd w:val="clear" w:color="auto" w:fill="FFFF00"/>
            <w:noWrap/>
          </w:tcPr>
          <w:p w14:paraId="3B17EA00" w14:textId="77777777" w:rsidR="001A3203" w:rsidRPr="00F80929" w:rsidRDefault="001A3203" w:rsidP="00973DA0">
            <w:pPr>
              <w:pStyle w:val="TableTextEntries"/>
              <w:jc w:val="center"/>
            </w:pPr>
            <w:r w:rsidRPr="00F80929">
              <w:t>4</w:t>
            </w:r>
          </w:p>
        </w:tc>
        <w:tc>
          <w:tcPr>
            <w:tcW w:w="350" w:type="pct"/>
            <w:shd w:val="clear" w:color="auto" w:fill="92D050"/>
            <w:noWrap/>
          </w:tcPr>
          <w:p w14:paraId="1F78CDFB" w14:textId="77777777" w:rsidR="001A3203" w:rsidRPr="00F80929" w:rsidRDefault="001A3203" w:rsidP="00973DA0">
            <w:pPr>
              <w:pStyle w:val="TableTextEntries"/>
              <w:jc w:val="center"/>
            </w:pPr>
            <w:r w:rsidRPr="00F80929">
              <w:t>5</w:t>
            </w:r>
          </w:p>
        </w:tc>
        <w:tc>
          <w:tcPr>
            <w:tcW w:w="350" w:type="pct"/>
            <w:shd w:val="clear" w:color="auto" w:fill="92D050"/>
            <w:noWrap/>
          </w:tcPr>
          <w:p w14:paraId="7882D0B3" w14:textId="77777777" w:rsidR="001A3203" w:rsidRPr="00F80929" w:rsidRDefault="001A3203" w:rsidP="00973DA0">
            <w:pPr>
              <w:pStyle w:val="TableTextEntries"/>
              <w:jc w:val="center"/>
            </w:pPr>
            <w:r w:rsidRPr="00F80929">
              <w:t>5</w:t>
            </w:r>
          </w:p>
        </w:tc>
        <w:tc>
          <w:tcPr>
            <w:tcW w:w="350" w:type="pct"/>
            <w:shd w:val="clear" w:color="auto" w:fill="FFFF00"/>
            <w:noWrap/>
          </w:tcPr>
          <w:p w14:paraId="4D8D5DE9" w14:textId="77777777" w:rsidR="001A3203" w:rsidRPr="00F80929" w:rsidRDefault="001A3203" w:rsidP="00973DA0">
            <w:pPr>
              <w:pStyle w:val="TableTextEntries"/>
              <w:jc w:val="center"/>
            </w:pPr>
            <w:r w:rsidRPr="00F80929">
              <w:t>4</w:t>
            </w:r>
          </w:p>
        </w:tc>
        <w:tc>
          <w:tcPr>
            <w:tcW w:w="350" w:type="pct"/>
            <w:noWrap/>
          </w:tcPr>
          <w:p w14:paraId="4358894A" w14:textId="77777777" w:rsidR="001A3203" w:rsidRPr="00F80929" w:rsidRDefault="001A3203" w:rsidP="00973DA0">
            <w:pPr>
              <w:pStyle w:val="TableTextEntries"/>
              <w:jc w:val="center"/>
            </w:pPr>
          </w:p>
        </w:tc>
      </w:tr>
      <w:tr w:rsidR="00973DA0" w:rsidRPr="00F80929" w14:paraId="44AA6E96" w14:textId="77777777" w:rsidTr="00973DA0">
        <w:trPr>
          <w:tblHeader w:val="0"/>
        </w:trPr>
        <w:tc>
          <w:tcPr>
            <w:tcW w:w="1050" w:type="pct"/>
            <w:vMerge w:val="restart"/>
          </w:tcPr>
          <w:p w14:paraId="72ED055A" w14:textId="13146AF2" w:rsidR="001A3203" w:rsidRPr="00F80929" w:rsidRDefault="005A2849" w:rsidP="00F80929">
            <w:pPr>
              <w:pStyle w:val="TableTextEntries"/>
            </w:pPr>
            <w:r w:rsidRPr="00F80929">
              <w:rPr>
                <w:lang w:val="en-US"/>
              </w:rPr>
              <w:t>Sustainable Water and Sanitation Services for Africa</w:t>
            </w:r>
            <w:r w:rsidRPr="00F80929">
              <w:t xml:space="preserve">: </w:t>
            </w:r>
            <w:r w:rsidR="001A3203" w:rsidRPr="00F80929">
              <w:t>Zambia (GIZ Water Sector Reform)</w:t>
            </w:r>
          </w:p>
        </w:tc>
        <w:tc>
          <w:tcPr>
            <w:tcW w:w="800" w:type="pct"/>
          </w:tcPr>
          <w:p w14:paraId="09F353AC" w14:textId="67C3F5DD" w:rsidR="001A3203" w:rsidRPr="00F80929" w:rsidRDefault="001A3203" w:rsidP="00F80929">
            <w:pPr>
              <w:pStyle w:val="TableTextEntries"/>
            </w:pPr>
            <w:r w:rsidRPr="00F80929">
              <w:t>$4</w:t>
            </w:r>
            <w:r w:rsidR="0089178A" w:rsidRPr="00F80929">
              <w:t xml:space="preserve"> </w:t>
            </w:r>
            <w:r w:rsidRPr="00F80929">
              <w:t>000</w:t>
            </w:r>
            <w:r w:rsidR="0089178A" w:rsidRPr="00F80929">
              <w:t xml:space="preserve"> </w:t>
            </w:r>
            <w:r w:rsidRPr="00F80929">
              <w:t>000</w:t>
            </w:r>
          </w:p>
        </w:tc>
        <w:tc>
          <w:tcPr>
            <w:tcW w:w="400" w:type="pct"/>
          </w:tcPr>
          <w:p w14:paraId="56DD9844" w14:textId="77777777" w:rsidR="001A3203" w:rsidRPr="00F80929" w:rsidRDefault="001A3203" w:rsidP="00F80929">
            <w:pPr>
              <w:pStyle w:val="TableTextEntries"/>
            </w:pPr>
            <w:r w:rsidRPr="00F80929">
              <w:t>2012</w:t>
            </w:r>
          </w:p>
        </w:tc>
        <w:tc>
          <w:tcPr>
            <w:tcW w:w="350" w:type="pct"/>
            <w:tcBorders>
              <w:top w:val="nil"/>
              <w:bottom w:val="nil"/>
            </w:tcBorders>
            <w:shd w:val="clear" w:color="auto" w:fill="FFFF00"/>
            <w:noWrap/>
          </w:tcPr>
          <w:p w14:paraId="0E275E0B" w14:textId="77777777" w:rsidR="001A3203" w:rsidRPr="00F80929" w:rsidRDefault="001A3203" w:rsidP="00973DA0">
            <w:pPr>
              <w:pStyle w:val="TableTextEntries"/>
              <w:jc w:val="center"/>
            </w:pPr>
            <w:r w:rsidRPr="0071407E">
              <w:t>4</w:t>
            </w:r>
          </w:p>
        </w:tc>
        <w:tc>
          <w:tcPr>
            <w:tcW w:w="350" w:type="pct"/>
            <w:tcBorders>
              <w:top w:val="nil"/>
              <w:bottom w:val="nil"/>
            </w:tcBorders>
            <w:shd w:val="clear" w:color="auto" w:fill="FFFF00"/>
            <w:noWrap/>
          </w:tcPr>
          <w:p w14:paraId="174F90B5"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626F38E2"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5FE61ABB"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FFF00"/>
            <w:noWrap/>
          </w:tcPr>
          <w:p w14:paraId="199C4F9A"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1CA68E5B"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3CAFF082" w14:textId="77777777" w:rsidR="001A3203" w:rsidRPr="00F80929" w:rsidRDefault="001A3203" w:rsidP="00973DA0">
            <w:pPr>
              <w:pStyle w:val="TableTextEntries"/>
              <w:jc w:val="center"/>
            </w:pPr>
            <w:r w:rsidRPr="00F80929">
              <w:t>M</w:t>
            </w:r>
          </w:p>
        </w:tc>
      </w:tr>
      <w:tr w:rsidR="00973DA0" w:rsidRPr="00F80929" w14:paraId="28F8F350"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596155A5" w14:textId="77777777" w:rsidR="001A3203" w:rsidRPr="00F80929" w:rsidRDefault="001A3203" w:rsidP="00F80929">
            <w:pPr>
              <w:pStyle w:val="TableTextEntries"/>
            </w:pPr>
          </w:p>
        </w:tc>
        <w:tc>
          <w:tcPr>
            <w:tcW w:w="800" w:type="pct"/>
          </w:tcPr>
          <w:p w14:paraId="061F7D07" w14:textId="77777777" w:rsidR="001A3203" w:rsidRPr="00F80929" w:rsidRDefault="001A3203" w:rsidP="00F80929">
            <w:pPr>
              <w:pStyle w:val="TableTextEntries"/>
            </w:pPr>
            <w:r w:rsidRPr="00F80929">
              <w:t>31/03/11 to 30/06/13</w:t>
            </w:r>
          </w:p>
        </w:tc>
        <w:tc>
          <w:tcPr>
            <w:tcW w:w="400" w:type="pct"/>
          </w:tcPr>
          <w:p w14:paraId="010C201B" w14:textId="77777777" w:rsidR="001A3203" w:rsidRPr="00F80929" w:rsidRDefault="001A3203" w:rsidP="00F80929">
            <w:pPr>
              <w:pStyle w:val="TableTextEntries"/>
            </w:pPr>
            <w:r w:rsidRPr="00F80929">
              <w:t>2011</w:t>
            </w:r>
          </w:p>
        </w:tc>
        <w:tc>
          <w:tcPr>
            <w:tcW w:w="350" w:type="pct"/>
            <w:shd w:val="clear" w:color="auto" w:fill="92D050"/>
            <w:noWrap/>
          </w:tcPr>
          <w:p w14:paraId="493865E1" w14:textId="77777777" w:rsidR="001A3203" w:rsidRPr="00F80929" w:rsidRDefault="001A3203" w:rsidP="00973DA0">
            <w:pPr>
              <w:pStyle w:val="TableTextEntries"/>
              <w:jc w:val="center"/>
            </w:pPr>
            <w:r w:rsidRPr="00F80929">
              <w:t>6</w:t>
            </w:r>
          </w:p>
        </w:tc>
        <w:tc>
          <w:tcPr>
            <w:tcW w:w="350" w:type="pct"/>
            <w:shd w:val="clear" w:color="auto" w:fill="92D050"/>
            <w:noWrap/>
          </w:tcPr>
          <w:p w14:paraId="13A939D1" w14:textId="77777777" w:rsidR="001A3203" w:rsidRPr="00F80929" w:rsidRDefault="001A3203" w:rsidP="00973DA0">
            <w:pPr>
              <w:pStyle w:val="TableTextEntries"/>
              <w:jc w:val="center"/>
            </w:pPr>
            <w:r w:rsidRPr="00F80929">
              <w:t>5</w:t>
            </w:r>
          </w:p>
        </w:tc>
        <w:tc>
          <w:tcPr>
            <w:tcW w:w="350" w:type="pct"/>
            <w:shd w:val="clear" w:color="auto" w:fill="92D050"/>
            <w:noWrap/>
          </w:tcPr>
          <w:p w14:paraId="5E1BB408" w14:textId="77777777" w:rsidR="001A3203" w:rsidRPr="00F80929" w:rsidRDefault="001A3203" w:rsidP="00973DA0">
            <w:pPr>
              <w:pStyle w:val="TableTextEntries"/>
              <w:jc w:val="center"/>
            </w:pPr>
            <w:r w:rsidRPr="00F80929">
              <w:t>5</w:t>
            </w:r>
          </w:p>
        </w:tc>
        <w:tc>
          <w:tcPr>
            <w:tcW w:w="350" w:type="pct"/>
            <w:shd w:val="clear" w:color="auto" w:fill="92D050"/>
            <w:noWrap/>
          </w:tcPr>
          <w:p w14:paraId="67D67E15" w14:textId="77777777" w:rsidR="001A3203" w:rsidRPr="00F80929" w:rsidRDefault="001A3203" w:rsidP="00973DA0">
            <w:pPr>
              <w:pStyle w:val="TableTextEntries"/>
              <w:jc w:val="center"/>
            </w:pPr>
            <w:r w:rsidRPr="00F80929">
              <w:t>5</w:t>
            </w:r>
          </w:p>
        </w:tc>
        <w:tc>
          <w:tcPr>
            <w:tcW w:w="350" w:type="pct"/>
            <w:shd w:val="clear" w:color="auto" w:fill="FFFF00"/>
            <w:noWrap/>
          </w:tcPr>
          <w:p w14:paraId="2AAFCA0A" w14:textId="77777777" w:rsidR="001A3203" w:rsidRPr="00F80929" w:rsidRDefault="001A3203" w:rsidP="00973DA0">
            <w:pPr>
              <w:pStyle w:val="TableTextEntries"/>
              <w:jc w:val="center"/>
            </w:pPr>
            <w:r w:rsidRPr="00F80929">
              <w:t>4</w:t>
            </w:r>
          </w:p>
        </w:tc>
        <w:tc>
          <w:tcPr>
            <w:tcW w:w="350" w:type="pct"/>
            <w:shd w:val="clear" w:color="auto" w:fill="FFFF00"/>
            <w:noWrap/>
          </w:tcPr>
          <w:p w14:paraId="34E6B661"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11EF6B6D" w14:textId="77777777" w:rsidR="001A3203" w:rsidRPr="00F80929" w:rsidRDefault="001A3203" w:rsidP="00973DA0">
            <w:pPr>
              <w:pStyle w:val="TableTextEntries"/>
              <w:jc w:val="center"/>
            </w:pPr>
            <w:r w:rsidRPr="00F80929">
              <w:t>I</w:t>
            </w:r>
          </w:p>
        </w:tc>
      </w:tr>
      <w:tr w:rsidR="001A3203" w:rsidRPr="00F80929" w14:paraId="09350C53" w14:textId="77777777" w:rsidTr="00973DA0">
        <w:trPr>
          <w:tblHeader w:val="0"/>
        </w:trPr>
        <w:tc>
          <w:tcPr>
            <w:tcW w:w="1050" w:type="pct"/>
            <w:vMerge w:val="restart"/>
          </w:tcPr>
          <w:p w14:paraId="719B1F2C" w14:textId="77777777" w:rsidR="001A3203" w:rsidRPr="00F80929" w:rsidRDefault="001A3203" w:rsidP="00F80929">
            <w:pPr>
              <w:pStyle w:val="TableTextEntries"/>
            </w:pPr>
            <w:r w:rsidRPr="00F80929">
              <w:t>Sudan Humanitarian Assistance</w:t>
            </w:r>
          </w:p>
        </w:tc>
        <w:tc>
          <w:tcPr>
            <w:tcW w:w="800" w:type="pct"/>
          </w:tcPr>
          <w:p w14:paraId="6707D664" w14:textId="402E1152" w:rsidR="001A3203" w:rsidRPr="00F80929" w:rsidRDefault="001A3203" w:rsidP="00F80929">
            <w:pPr>
              <w:pStyle w:val="TableTextEntries"/>
            </w:pPr>
            <w:r w:rsidRPr="00F80929">
              <w:t>$22</w:t>
            </w:r>
            <w:r w:rsidR="0089178A" w:rsidRPr="00F80929">
              <w:t xml:space="preserve"> </w:t>
            </w:r>
            <w:r w:rsidRPr="00F80929">
              <w:t>365</w:t>
            </w:r>
            <w:r w:rsidR="0089178A" w:rsidRPr="00F80929">
              <w:t xml:space="preserve"> </w:t>
            </w:r>
            <w:r w:rsidRPr="00F80929">
              <w:t>006</w:t>
            </w:r>
          </w:p>
        </w:tc>
        <w:tc>
          <w:tcPr>
            <w:tcW w:w="400" w:type="pct"/>
          </w:tcPr>
          <w:p w14:paraId="32B89A76" w14:textId="77777777" w:rsidR="001A3203" w:rsidRPr="00F80929" w:rsidRDefault="001A3203" w:rsidP="00F80929">
            <w:pPr>
              <w:pStyle w:val="TableTextEntries"/>
            </w:pPr>
            <w:r w:rsidRPr="00F80929">
              <w:t>2012</w:t>
            </w:r>
          </w:p>
        </w:tc>
        <w:tc>
          <w:tcPr>
            <w:tcW w:w="350" w:type="pct"/>
            <w:noWrap/>
          </w:tcPr>
          <w:p w14:paraId="6F0A7C6D" w14:textId="77777777" w:rsidR="001A3203" w:rsidRPr="00F80929" w:rsidRDefault="001A3203" w:rsidP="00973DA0">
            <w:pPr>
              <w:pStyle w:val="TableTextEntries"/>
              <w:jc w:val="center"/>
            </w:pPr>
            <w:r w:rsidRPr="00F80929">
              <w:t>n/a</w:t>
            </w:r>
          </w:p>
        </w:tc>
        <w:tc>
          <w:tcPr>
            <w:tcW w:w="350" w:type="pct"/>
            <w:noWrap/>
          </w:tcPr>
          <w:p w14:paraId="00546075" w14:textId="77777777" w:rsidR="001A3203" w:rsidRPr="00F80929" w:rsidRDefault="001A3203" w:rsidP="00973DA0">
            <w:pPr>
              <w:pStyle w:val="TableTextEntries"/>
              <w:jc w:val="center"/>
            </w:pPr>
            <w:r w:rsidRPr="00F80929">
              <w:t>n/a</w:t>
            </w:r>
          </w:p>
        </w:tc>
        <w:tc>
          <w:tcPr>
            <w:tcW w:w="350" w:type="pct"/>
            <w:noWrap/>
          </w:tcPr>
          <w:p w14:paraId="4005098C" w14:textId="77777777" w:rsidR="001A3203" w:rsidRPr="00F80929" w:rsidRDefault="001A3203" w:rsidP="00973DA0">
            <w:pPr>
              <w:pStyle w:val="TableTextEntries"/>
              <w:jc w:val="center"/>
            </w:pPr>
            <w:r w:rsidRPr="00F80929">
              <w:t>n/a</w:t>
            </w:r>
          </w:p>
        </w:tc>
        <w:tc>
          <w:tcPr>
            <w:tcW w:w="350" w:type="pct"/>
            <w:noWrap/>
          </w:tcPr>
          <w:p w14:paraId="1C4C1DAC" w14:textId="77777777" w:rsidR="001A3203" w:rsidRPr="00F80929" w:rsidRDefault="001A3203" w:rsidP="00973DA0">
            <w:pPr>
              <w:pStyle w:val="TableTextEntries"/>
              <w:jc w:val="center"/>
            </w:pPr>
            <w:r w:rsidRPr="00F80929">
              <w:t>n/a</w:t>
            </w:r>
          </w:p>
        </w:tc>
        <w:tc>
          <w:tcPr>
            <w:tcW w:w="350" w:type="pct"/>
            <w:noWrap/>
          </w:tcPr>
          <w:p w14:paraId="2F1B213C" w14:textId="77777777" w:rsidR="001A3203" w:rsidRPr="00F80929" w:rsidRDefault="001A3203" w:rsidP="00973DA0">
            <w:pPr>
              <w:pStyle w:val="TableTextEntries"/>
              <w:jc w:val="center"/>
            </w:pPr>
            <w:r w:rsidRPr="00F80929">
              <w:t>n/a</w:t>
            </w:r>
          </w:p>
        </w:tc>
        <w:tc>
          <w:tcPr>
            <w:tcW w:w="350" w:type="pct"/>
            <w:noWrap/>
          </w:tcPr>
          <w:p w14:paraId="3ED6B4CB" w14:textId="77777777" w:rsidR="001A3203" w:rsidRPr="00F80929" w:rsidRDefault="001A3203" w:rsidP="00973DA0">
            <w:pPr>
              <w:pStyle w:val="TableTextEntries"/>
              <w:jc w:val="center"/>
            </w:pPr>
            <w:r w:rsidRPr="00F80929">
              <w:t>n/a</w:t>
            </w:r>
          </w:p>
        </w:tc>
        <w:tc>
          <w:tcPr>
            <w:tcW w:w="350" w:type="pct"/>
            <w:noWrap/>
          </w:tcPr>
          <w:p w14:paraId="4DE299DA" w14:textId="77777777" w:rsidR="001A3203" w:rsidRPr="00F80929" w:rsidRDefault="001A3203" w:rsidP="00973DA0">
            <w:pPr>
              <w:pStyle w:val="TableTextEntries"/>
              <w:jc w:val="center"/>
            </w:pPr>
          </w:p>
        </w:tc>
      </w:tr>
      <w:tr w:rsidR="00973DA0" w:rsidRPr="00F80929" w14:paraId="44A120CB"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5326949B" w14:textId="77777777" w:rsidR="001A3203" w:rsidRPr="00F80929" w:rsidRDefault="001A3203" w:rsidP="00F80929">
            <w:pPr>
              <w:pStyle w:val="TableTextEntries"/>
            </w:pPr>
          </w:p>
        </w:tc>
        <w:tc>
          <w:tcPr>
            <w:tcW w:w="800" w:type="pct"/>
          </w:tcPr>
          <w:p w14:paraId="0A1FF0F4" w14:textId="77777777" w:rsidR="001A3203" w:rsidRPr="00F80929" w:rsidRDefault="001A3203" w:rsidP="00F80929">
            <w:pPr>
              <w:pStyle w:val="TableTextEntries"/>
            </w:pPr>
            <w:r w:rsidRPr="00F80929">
              <w:t>24/12/10 to 30/06/12</w:t>
            </w:r>
          </w:p>
        </w:tc>
        <w:tc>
          <w:tcPr>
            <w:tcW w:w="400" w:type="pct"/>
          </w:tcPr>
          <w:p w14:paraId="066B70AC" w14:textId="77777777" w:rsidR="001A3203" w:rsidRPr="00F80929" w:rsidRDefault="001A3203" w:rsidP="00F80929">
            <w:pPr>
              <w:pStyle w:val="TableTextEntries"/>
            </w:pPr>
            <w:r w:rsidRPr="00F80929">
              <w:t>2011</w:t>
            </w:r>
          </w:p>
        </w:tc>
        <w:tc>
          <w:tcPr>
            <w:tcW w:w="350" w:type="pct"/>
            <w:shd w:val="clear" w:color="auto" w:fill="FFFF00"/>
            <w:noWrap/>
          </w:tcPr>
          <w:p w14:paraId="62CE3A84" w14:textId="77777777" w:rsidR="001A3203" w:rsidRPr="00F80929" w:rsidRDefault="001A3203" w:rsidP="00973DA0">
            <w:pPr>
              <w:pStyle w:val="TableTextEntries"/>
              <w:jc w:val="center"/>
            </w:pPr>
            <w:r w:rsidRPr="00F80929">
              <w:t>4</w:t>
            </w:r>
          </w:p>
        </w:tc>
        <w:tc>
          <w:tcPr>
            <w:tcW w:w="350" w:type="pct"/>
            <w:shd w:val="clear" w:color="auto" w:fill="FFFF00"/>
            <w:noWrap/>
          </w:tcPr>
          <w:p w14:paraId="1CA7D776" w14:textId="77777777" w:rsidR="001A3203" w:rsidRPr="00F80929" w:rsidRDefault="001A3203" w:rsidP="00973DA0">
            <w:pPr>
              <w:pStyle w:val="TableTextEntries"/>
              <w:jc w:val="center"/>
            </w:pPr>
            <w:r w:rsidRPr="00F80929">
              <w:t>4</w:t>
            </w:r>
          </w:p>
        </w:tc>
        <w:tc>
          <w:tcPr>
            <w:tcW w:w="350" w:type="pct"/>
            <w:shd w:val="clear" w:color="auto" w:fill="FFFF00"/>
            <w:noWrap/>
          </w:tcPr>
          <w:p w14:paraId="6E0186DB" w14:textId="77777777" w:rsidR="001A3203" w:rsidRPr="00F80929" w:rsidRDefault="001A3203" w:rsidP="00973DA0">
            <w:pPr>
              <w:pStyle w:val="TableTextEntries"/>
              <w:jc w:val="center"/>
            </w:pPr>
            <w:r w:rsidRPr="00F80929">
              <w:t>4</w:t>
            </w:r>
          </w:p>
        </w:tc>
        <w:tc>
          <w:tcPr>
            <w:tcW w:w="350" w:type="pct"/>
            <w:shd w:val="clear" w:color="auto" w:fill="FFFF00"/>
            <w:noWrap/>
          </w:tcPr>
          <w:p w14:paraId="4B9F7A37"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40207728" w14:textId="77777777" w:rsidR="001A3203" w:rsidRPr="00F80929" w:rsidRDefault="001A3203" w:rsidP="00973DA0">
            <w:pPr>
              <w:pStyle w:val="TableTextEntries"/>
              <w:jc w:val="center"/>
            </w:pPr>
            <w:r w:rsidRPr="00F80929">
              <w:t>3</w:t>
            </w:r>
          </w:p>
        </w:tc>
        <w:tc>
          <w:tcPr>
            <w:tcW w:w="350" w:type="pct"/>
            <w:shd w:val="clear" w:color="auto" w:fill="FFFF00"/>
            <w:noWrap/>
          </w:tcPr>
          <w:p w14:paraId="388817F1"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580B4D4B" w14:textId="77777777" w:rsidR="001A3203" w:rsidRPr="00F80929" w:rsidRDefault="001A3203" w:rsidP="00973DA0">
            <w:pPr>
              <w:pStyle w:val="TableTextEntries"/>
              <w:jc w:val="center"/>
            </w:pPr>
            <w:r w:rsidRPr="00F80929">
              <w:t>I</w:t>
            </w:r>
          </w:p>
        </w:tc>
      </w:tr>
      <w:tr w:rsidR="00973DA0" w:rsidRPr="00F80929" w14:paraId="2642DE27" w14:textId="77777777" w:rsidTr="00973DA0">
        <w:trPr>
          <w:tblHeader w:val="0"/>
        </w:trPr>
        <w:tc>
          <w:tcPr>
            <w:tcW w:w="1050" w:type="pct"/>
            <w:vMerge w:val="restart"/>
          </w:tcPr>
          <w:p w14:paraId="7473F0D2" w14:textId="77777777" w:rsidR="001A3203" w:rsidRPr="00F80929" w:rsidRDefault="001A3203" w:rsidP="00F80929">
            <w:pPr>
              <w:pStyle w:val="TableTextEntries"/>
            </w:pPr>
            <w:r w:rsidRPr="00F80929">
              <w:t>Kenya Food Security Community Resilience</w:t>
            </w:r>
          </w:p>
        </w:tc>
        <w:tc>
          <w:tcPr>
            <w:tcW w:w="800" w:type="pct"/>
          </w:tcPr>
          <w:p w14:paraId="1EEAA9C4" w14:textId="41DDFCEE" w:rsidR="001A3203" w:rsidRPr="00F80929" w:rsidRDefault="001A3203" w:rsidP="00F80929">
            <w:pPr>
              <w:pStyle w:val="TableTextEntries"/>
            </w:pPr>
            <w:r w:rsidRPr="00F80929">
              <w:t>$24</w:t>
            </w:r>
            <w:r w:rsidR="0089178A" w:rsidRPr="00F80929">
              <w:t xml:space="preserve"> </w:t>
            </w:r>
            <w:r w:rsidRPr="00F80929">
              <w:t>750</w:t>
            </w:r>
            <w:r w:rsidR="0089178A" w:rsidRPr="00F80929">
              <w:t xml:space="preserve"> </w:t>
            </w:r>
            <w:r w:rsidRPr="00F80929">
              <w:t>000</w:t>
            </w:r>
          </w:p>
        </w:tc>
        <w:tc>
          <w:tcPr>
            <w:tcW w:w="400" w:type="pct"/>
          </w:tcPr>
          <w:p w14:paraId="2B7F9940"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5926E5F2"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92D050"/>
            <w:noWrap/>
          </w:tcPr>
          <w:p w14:paraId="44504982"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5720DCD6"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22C4EB11"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777A9F2C"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36395D6F"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79646" w:themeFill="accent6"/>
            <w:noWrap/>
          </w:tcPr>
          <w:p w14:paraId="51C24E4E" w14:textId="77777777" w:rsidR="001A3203" w:rsidRPr="00F80929" w:rsidRDefault="001A3203" w:rsidP="00973DA0">
            <w:pPr>
              <w:pStyle w:val="TableTextEntries"/>
              <w:jc w:val="center"/>
            </w:pPr>
            <w:r w:rsidRPr="00F80929">
              <w:t>I</w:t>
            </w:r>
          </w:p>
        </w:tc>
      </w:tr>
      <w:tr w:rsidR="00973DA0" w:rsidRPr="00F80929" w14:paraId="026B38E3"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6E515382" w14:textId="77777777" w:rsidR="001A3203" w:rsidRPr="00F80929" w:rsidRDefault="001A3203" w:rsidP="00F80929">
            <w:pPr>
              <w:pStyle w:val="TableTextEntries"/>
            </w:pPr>
          </w:p>
        </w:tc>
        <w:tc>
          <w:tcPr>
            <w:tcW w:w="800" w:type="pct"/>
          </w:tcPr>
          <w:p w14:paraId="40FD9E29" w14:textId="77777777" w:rsidR="001A3203" w:rsidRPr="00F80929" w:rsidRDefault="001A3203" w:rsidP="00F80929">
            <w:pPr>
              <w:pStyle w:val="TableTextEntries"/>
            </w:pPr>
            <w:r w:rsidRPr="00F80929">
              <w:t>01/07/11 to 30/06/13</w:t>
            </w:r>
          </w:p>
        </w:tc>
        <w:tc>
          <w:tcPr>
            <w:tcW w:w="400" w:type="pct"/>
          </w:tcPr>
          <w:p w14:paraId="5CA94F27" w14:textId="77777777" w:rsidR="001A3203" w:rsidRPr="00F80929" w:rsidRDefault="001A3203" w:rsidP="00F80929">
            <w:pPr>
              <w:pStyle w:val="TableTextEntries"/>
            </w:pPr>
            <w:r w:rsidRPr="00F80929">
              <w:t>2011</w:t>
            </w:r>
          </w:p>
        </w:tc>
        <w:tc>
          <w:tcPr>
            <w:tcW w:w="350" w:type="pct"/>
            <w:shd w:val="clear" w:color="auto" w:fill="92D050"/>
            <w:noWrap/>
          </w:tcPr>
          <w:p w14:paraId="664E7736" w14:textId="77777777" w:rsidR="001A3203" w:rsidRPr="00F80929" w:rsidRDefault="001A3203" w:rsidP="00973DA0">
            <w:pPr>
              <w:pStyle w:val="TableTextEntries"/>
              <w:jc w:val="center"/>
            </w:pPr>
            <w:r w:rsidRPr="00F80929">
              <w:t>5</w:t>
            </w:r>
          </w:p>
        </w:tc>
        <w:tc>
          <w:tcPr>
            <w:tcW w:w="350" w:type="pct"/>
            <w:shd w:val="clear" w:color="auto" w:fill="FFFF00"/>
            <w:noWrap/>
          </w:tcPr>
          <w:p w14:paraId="6B404FF8" w14:textId="77777777" w:rsidR="001A3203" w:rsidRPr="00F80929" w:rsidRDefault="001A3203" w:rsidP="00973DA0">
            <w:pPr>
              <w:pStyle w:val="TableTextEntries"/>
              <w:jc w:val="center"/>
            </w:pPr>
            <w:r w:rsidRPr="00F80929">
              <w:t>4</w:t>
            </w:r>
          </w:p>
        </w:tc>
        <w:tc>
          <w:tcPr>
            <w:tcW w:w="350" w:type="pct"/>
            <w:shd w:val="clear" w:color="auto" w:fill="92D050"/>
            <w:noWrap/>
          </w:tcPr>
          <w:p w14:paraId="1D48D8E1" w14:textId="77777777" w:rsidR="001A3203" w:rsidRPr="00F80929" w:rsidRDefault="001A3203" w:rsidP="00973DA0">
            <w:pPr>
              <w:pStyle w:val="TableTextEntries"/>
              <w:jc w:val="center"/>
            </w:pPr>
            <w:r w:rsidRPr="00F80929">
              <w:t>5</w:t>
            </w:r>
          </w:p>
        </w:tc>
        <w:tc>
          <w:tcPr>
            <w:tcW w:w="350" w:type="pct"/>
            <w:shd w:val="clear" w:color="auto" w:fill="FFFF00"/>
            <w:noWrap/>
          </w:tcPr>
          <w:p w14:paraId="0EB4E5EA" w14:textId="77777777" w:rsidR="001A3203" w:rsidRPr="00F80929" w:rsidRDefault="001A3203" w:rsidP="00973DA0">
            <w:pPr>
              <w:pStyle w:val="TableTextEntries"/>
              <w:jc w:val="center"/>
            </w:pPr>
            <w:r w:rsidRPr="00F80929">
              <w:t>4</w:t>
            </w:r>
          </w:p>
        </w:tc>
        <w:tc>
          <w:tcPr>
            <w:tcW w:w="350" w:type="pct"/>
            <w:shd w:val="clear" w:color="auto" w:fill="FFFF00"/>
            <w:noWrap/>
          </w:tcPr>
          <w:p w14:paraId="4CE501FF" w14:textId="77777777" w:rsidR="001A3203" w:rsidRPr="00F80929" w:rsidRDefault="001A3203" w:rsidP="00973DA0">
            <w:pPr>
              <w:pStyle w:val="TableTextEntries"/>
              <w:jc w:val="center"/>
            </w:pPr>
            <w:r w:rsidRPr="00F80929">
              <w:t>4</w:t>
            </w:r>
          </w:p>
        </w:tc>
        <w:tc>
          <w:tcPr>
            <w:tcW w:w="350" w:type="pct"/>
            <w:shd w:val="clear" w:color="auto" w:fill="FFFF00"/>
            <w:noWrap/>
          </w:tcPr>
          <w:p w14:paraId="088A7220"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4248EAF9" w14:textId="77777777" w:rsidR="001A3203" w:rsidRPr="00F80929" w:rsidRDefault="001A3203" w:rsidP="00973DA0">
            <w:pPr>
              <w:pStyle w:val="TableTextEntries"/>
              <w:jc w:val="center"/>
            </w:pPr>
            <w:r w:rsidRPr="00F80929">
              <w:t>I</w:t>
            </w:r>
          </w:p>
        </w:tc>
      </w:tr>
      <w:tr w:rsidR="00973DA0" w:rsidRPr="00F80929" w14:paraId="58240F92" w14:textId="77777777" w:rsidTr="00973DA0">
        <w:trPr>
          <w:tblHeader w:val="0"/>
        </w:trPr>
        <w:tc>
          <w:tcPr>
            <w:tcW w:w="1050" w:type="pct"/>
            <w:vMerge w:val="restart"/>
          </w:tcPr>
          <w:p w14:paraId="66721B8D" w14:textId="7C3D18EA" w:rsidR="001A3203" w:rsidRPr="00F80929" w:rsidRDefault="001A3203" w:rsidP="00F80929">
            <w:pPr>
              <w:pStyle w:val="TableTextEntries"/>
            </w:pPr>
            <w:r w:rsidRPr="00F80929">
              <w:t xml:space="preserve">Support to Ethiopia </w:t>
            </w:r>
            <w:r w:rsidR="0071664B" w:rsidRPr="00F80929">
              <w:rPr>
                <w:lang w:val="en-US"/>
              </w:rPr>
              <w:t xml:space="preserve">Health Sector Development Program </w:t>
            </w:r>
            <w:r w:rsidRPr="00F80929">
              <w:t>IV</w:t>
            </w:r>
          </w:p>
        </w:tc>
        <w:tc>
          <w:tcPr>
            <w:tcW w:w="800" w:type="pct"/>
          </w:tcPr>
          <w:p w14:paraId="4297EE2E" w14:textId="2AE3C3D5" w:rsidR="001A3203" w:rsidRPr="00F80929" w:rsidRDefault="001A3203" w:rsidP="00F80929">
            <w:pPr>
              <w:pStyle w:val="TableTextEntries"/>
            </w:pPr>
            <w:r w:rsidRPr="00F80929">
              <w:t>$45</w:t>
            </w:r>
            <w:r w:rsidR="0089178A" w:rsidRPr="00F80929">
              <w:t xml:space="preserve"> </w:t>
            </w:r>
            <w:r w:rsidRPr="00F80929">
              <w:t>000</w:t>
            </w:r>
            <w:r w:rsidR="0089178A" w:rsidRPr="00F80929">
              <w:t xml:space="preserve"> </w:t>
            </w:r>
            <w:r w:rsidRPr="00F80929">
              <w:t>000</w:t>
            </w:r>
          </w:p>
        </w:tc>
        <w:tc>
          <w:tcPr>
            <w:tcW w:w="400" w:type="pct"/>
          </w:tcPr>
          <w:p w14:paraId="59993227"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6525DB08"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FFFF00"/>
            <w:noWrap/>
          </w:tcPr>
          <w:p w14:paraId="7850AC14"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49E663DE"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26920501"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4AD6CA89"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2D24B513"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7443626E" w14:textId="77777777" w:rsidR="001A3203" w:rsidRPr="00F80929" w:rsidRDefault="001A3203" w:rsidP="00973DA0">
            <w:pPr>
              <w:pStyle w:val="TableTextEntries"/>
              <w:jc w:val="center"/>
            </w:pPr>
            <w:r w:rsidRPr="00F80929">
              <w:t>M</w:t>
            </w:r>
          </w:p>
        </w:tc>
      </w:tr>
      <w:tr w:rsidR="001A3203" w:rsidRPr="00F80929" w14:paraId="39EBB61B"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7A762662" w14:textId="77777777" w:rsidR="001A3203" w:rsidRPr="00F80929" w:rsidRDefault="001A3203" w:rsidP="00F80929">
            <w:pPr>
              <w:pStyle w:val="TableTextEntries"/>
            </w:pPr>
          </w:p>
        </w:tc>
        <w:tc>
          <w:tcPr>
            <w:tcW w:w="800" w:type="pct"/>
          </w:tcPr>
          <w:p w14:paraId="21AB6F58" w14:textId="77777777" w:rsidR="001A3203" w:rsidRPr="00F80929" w:rsidRDefault="001A3203" w:rsidP="00F80929">
            <w:pPr>
              <w:pStyle w:val="TableTextEntries"/>
            </w:pPr>
            <w:r w:rsidRPr="00F80929">
              <w:t>28/04/11 to 30/06/15</w:t>
            </w:r>
          </w:p>
        </w:tc>
        <w:tc>
          <w:tcPr>
            <w:tcW w:w="400" w:type="pct"/>
          </w:tcPr>
          <w:p w14:paraId="48DB529E" w14:textId="77777777" w:rsidR="001A3203" w:rsidRPr="00F80929" w:rsidRDefault="001A3203" w:rsidP="00F80929">
            <w:pPr>
              <w:pStyle w:val="TableTextEntries"/>
            </w:pPr>
            <w:r w:rsidRPr="00F80929">
              <w:t>2011</w:t>
            </w:r>
          </w:p>
        </w:tc>
        <w:tc>
          <w:tcPr>
            <w:tcW w:w="350" w:type="pct"/>
            <w:noWrap/>
          </w:tcPr>
          <w:p w14:paraId="20FD5476" w14:textId="77777777" w:rsidR="001A3203" w:rsidRPr="00F80929" w:rsidRDefault="001A3203" w:rsidP="00973DA0">
            <w:pPr>
              <w:pStyle w:val="TableTextEntries"/>
              <w:jc w:val="center"/>
            </w:pPr>
            <w:r w:rsidRPr="00F80929">
              <w:t>n/a</w:t>
            </w:r>
          </w:p>
        </w:tc>
        <w:tc>
          <w:tcPr>
            <w:tcW w:w="350" w:type="pct"/>
            <w:noWrap/>
          </w:tcPr>
          <w:p w14:paraId="319DFD46" w14:textId="77777777" w:rsidR="001A3203" w:rsidRPr="00F80929" w:rsidRDefault="001A3203" w:rsidP="00973DA0">
            <w:pPr>
              <w:pStyle w:val="TableTextEntries"/>
              <w:jc w:val="center"/>
            </w:pPr>
            <w:r w:rsidRPr="00F80929">
              <w:t>n/a</w:t>
            </w:r>
          </w:p>
        </w:tc>
        <w:tc>
          <w:tcPr>
            <w:tcW w:w="350" w:type="pct"/>
            <w:noWrap/>
          </w:tcPr>
          <w:p w14:paraId="150A2812" w14:textId="77777777" w:rsidR="001A3203" w:rsidRPr="00F80929" w:rsidRDefault="001A3203" w:rsidP="00973DA0">
            <w:pPr>
              <w:pStyle w:val="TableTextEntries"/>
              <w:jc w:val="center"/>
            </w:pPr>
            <w:r w:rsidRPr="00F80929">
              <w:t>n/a</w:t>
            </w:r>
          </w:p>
        </w:tc>
        <w:tc>
          <w:tcPr>
            <w:tcW w:w="350" w:type="pct"/>
            <w:noWrap/>
          </w:tcPr>
          <w:p w14:paraId="41AFF283" w14:textId="77777777" w:rsidR="001A3203" w:rsidRPr="00F80929" w:rsidRDefault="001A3203" w:rsidP="00973DA0">
            <w:pPr>
              <w:pStyle w:val="TableTextEntries"/>
              <w:jc w:val="center"/>
            </w:pPr>
            <w:r w:rsidRPr="00F80929">
              <w:t>n/a</w:t>
            </w:r>
          </w:p>
        </w:tc>
        <w:tc>
          <w:tcPr>
            <w:tcW w:w="350" w:type="pct"/>
            <w:noWrap/>
          </w:tcPr>
          <w:p w14:paraId="15F7595E" w14:textId="77777777" w:rsidR="001A3203" w:rsidRPr="00F80929" w:rsidRDefault="001A3203" w:rsidP="00973DA0">
            <w:pPr>
              <w:pStyle w:val="TableTextEntries"/>
              <w:jc w:val="center"/>
            </w:pPr>
            <w:r w:rsidRPr="00F80929">
              <w:t>n/a</w:t>
            </w:r>
          </w:p>
        </w:tc>
        <w:tc>
          <w:tcPr>
            <w:tcW w:w="350" w:type="pct"/>
            <w:noWrap/>
          </w:tcPr>
          <w:p w14:paraId="4D2C3374" w14:textId="77777777" w:rsidR="001A3203" w:rsidRPr="00F80929" w:rsidRDefault="001A3203" w:rsidP="00973DA0">
            <w:pPr>
              <w:pStyle w:val="TableTextEntries"/>
              <w:jc w:val="center"/>
            </w:pPr>
            <w:r w:rsidRPr="00F80929">
              <w:t>n/a</w:t>
            </w:r>
          </w:p>
        </w:tc>
        <w:tc>
          <w:tcPr>
            <w:tcW w:w="350" w:type="pct"/>
            <w:noWrap/>
          </w:tcPr>
          <w:p w14:paraId="33BECDD8" w14:textId="77777777" w:rsidR="001A3203" w:rsidRPr="00F80929" w:rsidRDefault="001A3203" w:rsidP="00973DA0">
            <w:pPr>
              <w:pStyle w:val="TableTextEntries"/>
              <w:jc w:val="center"/>
            </w:pPr>
          </w:p>
        </w:tc>
      </w:tr>
      <w:tr w:rsidR="00973DA0" w:rsidRPr="00F80929" w14:paraId="1BF1B514" w14:textId="77777777" w:rsidTr="00973DA0">
        <w:trPr>
          <w:tblHeader w:val="0"/>
        </w:trPr>
        <w:tc>
          <w:tcPr>
            <w:tcW w:w="1050" w:type="pct"/>
            <w:vMerge w:val="restart"/>
          </w:tcPr>
          <w:p w14:paraId="22B5ED19" w14:textId="77777777" w:rsidR="001A3203" w:rsidRPr="00F80929" w:rsidRDefault="001A3203" w:rsidP="00F80929">
            <w:pPr>
              <w:pStyle w:val="TableTextEntries"/>
            </w:pPr>
            <w:r w:rsidRPr="00F80929">
              <w:t>South Sudan Maternal and Child Health</w:t>
            </w:r>
          </w:p>
        </w:tc>
        <w:tc>
          <w:tcPr>
            <w:tcW w:w="800" w:type="pct"/>
          </w:tcPr>
          <w:p w14:paraId="38558FE8" w14:textId="7064C1E2" w:rsidR="001A3203" w:rsidRPr="00F80929" w:rsidRDefault="001A3203" w:rsidP="00F80929">
            <w:pPr>
              <w:pStyle w:val="TableTextEntries"/>
            </w:pPr>
            <w:r w:rsidRPr="00F80929">
              <w:t>$35</w:t>
            </w:r>
            <w:r w:rsidR="0089178A" w:rsidRPr="00F80929">
              <w:t xml:space="preserve"> </w:t>
            </w:r>
            <w:r w:rsidRPr="00F80929">
              <w:t>000</w:t>
            </w:r>
            <w:r w:rsidR="0089178A" w:rsidRPr="00F80929">
              <w:t xml:space="preserve"> </w:t>
            </w:r>
            <w:r w:rsidRPr="00F80929">
              <w:t>000</w:t>
            </w:r>
          </w:p>
        </w:tc>
        <w:tc>
          <w:tcPr>
            <w:tcW w:w="400" w:type="pct"/>
          </w:tcPr>
          <w:p w14:paraId="457E771F"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1FACB0D0"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3F07D927"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2B2292D9"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686854F6"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0590622C"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0F12EEAE"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645B41A1" w14:textId="77777777" w:rsidR="001A3203" w:rsidRPr="00F80929" w:rsidRDefault="001A3203" w:rsidP="00973DA0">
            <w:pPr>
              <w:pStyle w:val="TableTextEntries"/>
              <w:jc w:val="center"/>
            </w:pPr>
            <w:r w:rsidRPr="00F80929">
              <w:t>I</w:t>
            </w:r>
          </w:p>
        </w:tc>
      </w:tr>
      <w:tr w:rsidR="001A3203" w:rsidRPr="00F80929" w14:paraId="122E0973"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22BC6FD9" w14:textId="77777777" w:rsidR="001A3203" w:rsidRPr="00F80929" w:rsidRDefault="001A3203" w:rsidP="00F80929">
            <w:pPr>
              <w:pStyle w:val="TableTextEntries"/>
            </w:pPr>
          </w:p>
        </w:tc>
        <w:tc>
          <w:tcPr>
            <w:tcW w:w="800" w:type="pct"/>
          </w:tcPr>
          <w:p w14:paraId="321B986C" w14:textId="77777777" w:rsidR="001A3203" w:rsidRPr="00F80929" w:rsidRDefault="001A3203" w:rsidP="00F80929">
            <w:pPr>
              <w:pStyle w:val="TableTextEntries"/>
            </w:pPr>
            <w:r w:rsidRPr="00F80929">
              <w:t>01/05/12 to 30/06/15</w:t>
            </w:r>
          </w:p>
        </w:tc>
        <w:tc>
          <w:tcPr>
            <w:tcW w:w="400" w:type="pct"/>
          </w:tcPr>
          <w:p w14:paraId="67B330BD" w14:textId="77777777" w:rsidR="001A3203" w:rsidRPr="00F80929" w:rsidRDefault="001A3203" w:rsidP="00F80929">
            <w:pPr>
              <w:pStyle w:val="TableTextEntries"/>
            </w:pPr>
            <w:r w:rsidRPr="00F80929">
              <w:t>2011</w:t>
            </w:r>
          </w:p>
        </w:tc>
        <w:tc>
          <w:tcPr>
            <w:tcW w:w="350" w:type="pct"/>
            <w:noWrap/>
          </w:tcPr>
          <w:p w14:paraId="6061A3C4" w14:textId="77777777" w:rsidR="001A3203" w:rsidRPr="00F80929" w:rsidRDefault="001A3203" w:rsidP="00973DA0">
            <w:pPr>
              <w:pStyle w:val="TableTextEntries"/>
              <w:jc w:val="center"/>
            </w:pPr>
            <w:r w:rsidRPr="00F80929">
              <w:t>n/a</w:t>
            </w:r>
          </w:p>
        </w:tc>
        <w:tc>
          <w:tcPr>
            <w:tcW w:w="350" w:type="pct"/>
            <w:noWrap/>
          </w:tcPr>
          <w:p w14:paraId="1CD47FA1" w14:textId="77777777" w:rsidR="001A3203" w:rsidRPr="00F80929" w:rsidRDefault="001A3203" w:rsidP="00973DA0">
            <w:pPr>
              <w:pStyle w:val="TableTextEntries"/>
              <w:jc w:val="center"/>
            </w:pPr>
            <w:r w:rsidRPr="00F80929">
              <w:t>n/a</w:t>
            </w:r>
          </w:p>
        </w:tc>
        <w:tc>
          <w:tcPr>
            <w:tcW w:w="350" w:type="pct"/>
            <w:noWrap/>
          </w:tcPr>
          <w:p w14:paraId="1F310CC5" w14:textId="77777777" w:rsidR="001A3203" w:rsidRPr="00F80929" w:rsidRDefault="001A3203" w:rsidP="00973DA0">
            <w:pPr>
              <w:pStyle w:val="TableTextEntries"/>
              <w:jc w:val="center"/>
            </w:pPr>
            <w:r w:rsidRPr="00F80929">
              <w:t>n/a</w:t>
            </w:r>
          </w:p>
        </w:tc>
        <w:tc>
          <w:tcPr>
            <w:tcW w:w="350" w:type="pct"/>
            <w:noWrap/>
          </w:tcPr>
          <w:p w14:paraId="37C3ADC5" w14:textId="77777777" w:rsidR="001A3203" w:rsidRPr="00F80929" w:rsidRDefault="001A3203" w:rsidP="00973DA0">
            <w:pPr>
              <w:pStyle w:val="TableTextEntries"/>
              <w:jc w:val="center"/>
            </w:pPr>
            <w:r w:rsidRPr="00F80929">
              <w:t>n/a</w:t>
            </w:r>
          </w:p>
        </w:tc>
        <w:tc>
          <w:tcPr>
            <w:tcW w:w="350" w:type="pct"/>
            <w:noWrap/>
          </w:tcPr>
          <w:p w14:paraId="68EE2DFD" w14:textId="77777777" w:rsidR="001A3203" w:rsidRPr="00F80929" w:rsidRDefault="001A3203" w:rsidP="00973DA0">
            <w:pPr>
              <w:pStyle w:val="TableTextEntries"/>
              <w:jc w:val="center"/>
            </w:pPr>
            <w:r w:rsidRPr="00F80929">
              <w:t>n/a</w:t>
            </w:r>
          </w:p>
        </w:tc>
        <w:tc>
          <w:tcPr>
            <w:tcW w:w="350" w:type="pct"/>
            <w:noWrap/>
          </w:tcPr>
          <w:p w14:paraId="1467316F" w14:textId="77777777" w:rsidR="001A3203" w:rsidRPr="00F80929" w:rsidRDefault="001A3203" w:rsidP="00973DA0">
            <w:pPr>
              <w:pStyle w:val="TableTextEntries"/>
              <w:jc w:val="center"/>
            </w:pPr>
            <w:r w:rsidRPr="00F80929">
              <w:t>n/a</w:t>
            </w:r>
          </w:p>
        </w:tc>
        <w:tc>
          <w:tcPr>
            <w:tcW w:w="350" w:type="pct"/>
            <w:noWrap/>
          </w:tcPr>
          <w:p w14:paraId="55E01FBA" w14:textId="77777777" w:rsidR="001A3203" w:rsidRPr="00F80929" w:rsidRDefault="001A3203" w:rsidP="00973DA0">
            <w:pPr>
              <w:pStyle w:val="TableTextEntries"/>
              <w:jc w:val="center"/>
            </w:pPr>
          </w:p>
        </w:tc>
      </w:tr>
      <w:tr w:rsidR="00973DA0" w:rsidRPr="00F80929" w14:paraId="1FB04EBC" w14:textId="77777777" w:rsidTr="00973DA0">
        <w:trPr>
          <w:tblHeader w:val="0"/>
        </w:trPr>
        <w:tc>
          <w:tcPr>
            <w:tcW w:w="1050" w:type="pct"/>
            <w:vMerge w:val="restart"/>
          </w:tcPr>
          <w:p w14:paraId="0B2D4351" w14:textId="77777777" w:rsidR="001A3203" w:rsidRPr="00F80929" w:rsidRDefault="001A3203" w:rsidP="00F80929">
            <w:pPr>
              <w:pStyle w:val="TableTextEntries"/>
            </w:pPr>
            <w:r w:rsidRPr="00F80929">
              <w:lastRenderedPageBreak/>
              <w:t>Zimbabwe Food and Water Initiative</w:t>
            </w:r>
          </w:p>
        </w:tc>
        <w:tc>
          <w:tcPr>
            <w:tcW w:w="800" w:type="pct"/>
          </w:tcPr>
          <w:p w14:paraId="627C394A" w14:textId="0FFF38D8" w:rsidR="001A3203" w:rsidRPr="00F80929" w:rsidRDefault="001A3203" w:rsidP="00F80929">
            <w:pPr>
              <w:pStyle w:val="TableTextEntries"/>
            </w:pPr>
            <w:r w:rsidRPr="00F80929">
              <w:t>$5</w:t>
            </w:r>
            <w:r w:rsidR="0089178A" w:rsidRPr="00F80929">
              <w:t xml:space="preserve"> </w:t>
            </w:r>
            <w:r w:rsidRPr="00F80929">
              <w:t>000</w:t>
            </w:r>
            <w:r w:rsidR="0089178A" w:rsidRPr="00F80929">
              <w:t xml:space="preserve"> </w:t>
            </w:r>
            <w:r w:rsidRPr="00F80929">
              <w:t>000</w:t>
            </w:r>
          </w:p>
        </w:tc>
        <w:tc>
          <w:tcPr>
            <w:tcW w:w="400" w:type="pct"/>
          </w:tcPr>
          <w:p w14:paraId="52AEB4EE"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136001A1"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652B37EE"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460D9960"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12C1D1A4"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30944B48"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4418E6AB"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0A55FBFA" w14:textId="77777777" w:rsidR="001A3203" w:rsidRPr="00F80929" w:rsidRDefault="001A3203" w:rsidP="00973DA0">
            <w:pPr>
              <w:pStyle w:val="TableTextEntries"/>
              <w:jc w:val="center"/>
            </w:pPr>
            <w:r w:rsidRPr="00F80929">
              <w:t>I</w:t>
            </w:r>
          </w:p>
        </w:tc>
      </w:tr>
      <w:tr w:rsidR="00973DA0" w:rsidRPr="00F80929" w14:paraId="5DD57578"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49C93C84" w14:textId="77777777" w:rsidR="001A3203" w:rsidRPr="00F80929" w:rsidRDefault="001A3203" w:rsidP="00F80929">
            <w:pPr>
              <w:pStyle w:val="TableTextEntries"/>
            </w:pPr>
          </w:p>
        </w:tc>
        <w:tc>
          <w:tcPr>
            <w:tcW w:w="800" w:type="pct"/>
          </w:tcPr>
          <w:p w14:paraId="482372F6" w14:textId="77777777" w:rsidR="001A3203" w:rsidRPr="00F80929" w:rsidRDefault="001A3203" w:rsidP="00F80929">
            <w:pPr>
              <w:pStyle w:val="TableTextEntries"/>
            </w:pPr>
            <w:r w:rsidRPr="00F80929">
              <w:t>10/03/10 to 19/12/12</w:t>
            </w:r>
          </w:p>
        </w:tc>
        <w:tc>
          <w:tcPr>
            <w:tcW w:w="400" w:type="pct"/>
          </w:tcPr>
          <w:p w14:paraId="12FE2D7F" w14:textId="77777777" w:rsidR="001A3203" w:rsidRPr="00F80929" w:rsidRDefault="001A3203" w:rsidP="00F80929">
            <w:pPr>
              <w:pStyle w:val="TableTextEntries"/>
            </w:pPr>
            <w:r w:rsidRPr="00F80929">
              <w:t>2011</w:t>
            </w:r>
          </w:p>
        </w:tc>
        <w:tc>
          <w:tcPr>
            <w:tcW w:w="350" w:type="pct"/>
            <w:shd w:val="clear" w:color="auto" w:fill="92D050"/>
            <w:noWrap/>
          </w:tcPr>
          <w:p w14:paraId="3C242AB8" w14:textId="77777777" w:rsidR="001A3203" w:rsidRPr="00F80929" w:rsidRDefault="001A3203" w:rsidP="00973DA0">
            <w:pPr>
              <w:pStyle w:val="TableTextEntries"/>
              <w:jc w:val="center"/>
            </w:pPr>
            <w:r w:rsidRPr="00F80929">
              <w:t>5</w:t>
            </w:r>
          </w:p>
        </w:tc>
        <w:tc>
          <w:tcPr>
            <w:tcW w:w="350" w:type="pct"/>
            <w:shd w:val="clear" w:color="auto" w:fill="FFFF00"/>
            <w:noWrap/>
          </w:tcPr>
          <w:p w14:paraId="5287968E" w14:textId="77777777" w:rsidR="001A3203" w:rsidRPr="00F80929" w:rsidRDefault="001A3203" w:rsidP="00973DA0">
            <w:pPr>
              <w:pStyle w:val="TableTextEntries"/>
              <w:jc w:val="center"/>
            </w:pPr>
            <w:r w:rsidRPr="00F80929">
              <w:t>4</w:t>
            </w:r>
          </w:p>
        </w:tc>
        <w:tc>
          <w:tcPr>
            <w:tcW w:w="350" w:type="pct"/>
            <w:shd w:val="clear" w:color="auto" w:fill="FFFF00"/>
            <w:noWrap/>
          </w:tcPr>
          <w:p w14:paraId="36A7AAE4"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5953B67B" w14:textId="77777777" w:rsidR="001A3203" w:rsidRPr="00F80929" w:rsidRDefault="001A3203" w:rsidP="00973DA0">
            <w:pPr>
              <w:pStyle w:val="TableTextEntries"/>
              <w:jc w:val="center"/>
            </w:pPr>
            <w:r w:rsidRPr="00F80929">
              <w:t>3</w:t>
            </w:r>
          </w:p>
        </w:tc>
        <w:tc>
          <w:tcPr>
            <w:tcW w:w="350" w:type="pct"/>
            <w:shd w:val="clear" w:color="auto" w:fill="FFFF00"/>
            <w:noWrap/>
          </w:tcPr>
          <w:p w14:paraId="7B8C7BB9"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57736FC0" w14:textId="77777777" w:rsidR="001A3203" w:rsidRPr="00F80929" w:rsidRDefault="001A3203" w:rsidP="00973DA0">
            <w:pPr>
              <w:pStyle w:val="TableTextEntries"/>
              <w:jc w:val="center"/>
            </w:pPr>
            <w:r w:rsidRPr="00F80929">
              <w:t>3</w:t>
            </w:r>
          </w:p>
        </w:tc>
        <w:tc>
          <w:tcPr>
            <w:tcW w:w="350" w:type="pct"/>
            <w:noWrap/>
          </w:tcPr>
          <w:p w14:paraId="02930939" w14:textId="77777777" w:rsidR="001A3203" w:rsidRPr="00F80929" w:rsidRDefault="001A3203" w:rsidP="00973DA0">
            <w:pPr>
              <w:pStyle w:val="TableTextEntries"/>
              <w:jc w:val="center"/>
            </w:pPr>
          </w:p>
        </w:tc>
      </w:tr>
      <w:tr w:rsidR="00973DA0" w:rsidRPr="00F80929" w14:paraId="19D66B31" w14:textId="77777777" w:rsidTr="00973DA0">
        <w:trPr>
          <w:tblHeader w:val="0"/>
        </w:trPr>
        <w:tc>
          <w:tcPr>
            <w:tcW w:w="1050" w:type="pct"/>
            <w:vMerge w:val="restart"/>
          </w:tcPr>
          <w:p w14:paraId="61086B6A" w14:textId="04550D34" w:rsidR="001A3203" w:rsidRPr="00F80929" w:rsidRDefault="005A2849" w:rsidP="00F80929">
            <w:pPr>
              <w:pStyle w:val="TableTextEntries"/>
            </w:pPr>
            <w:r w:rsidRPr="00F80929">
              <w:rPr>
                <w:lang w:val="en-US"/>
              </w:rPr>
              <w:t>Sustainable Water and Sanitation Services for Africa</w:t>
            </w:r>
            <w:r w:rsidRPr="00F80929">
              <w:t xml:space="preserve">, </w:t>
            </w:r>
            <w:r w:rsidR="001A3203" w:rsidRPr="00F80929">
              <w:t>Regional:</w:t>
            </w:r>
            <w:r w:rsidR="00D005CE" w:rsidRPr="00F80929">
              <w:t xml:space="preserve"> </w:t>
            </w:r>
            <w:r w:rsidR="001A3203" w:rsidRPr="00F80929">
              <w:t xml:space="preserve">GIZ SADC </w:t>
            </w:r>
            <w:proofErr w:type="spellStart"/>
            <w:r w:rsidR="001A3203" w:rsidRPr="00F80929">
              <w:t>Transboundary</w:t>
            </w:r>
            <w:proofErr w:type="spellEnd"/>
            <w:r w:rsidR="001A3203" w:rsidRPr="00F80929">
              <w:t xml:space="preserve"> Water </w:t>
            </w:r>
            <w:r w:rsidR="0089178A" w:rsidRPr="00F80929">
              <w:t>Management</w:t>
            </w:r>
          </w:p>
        </w:tc>
        <w:tc>
          <w:tcPr>
            <w:tcW w:w="800" w:type="pct"/>
          </w:tcPr>
          <w:p w14:paraId="1B0DA4CA" w14:textId="5F001592" w:rsidR="001A3203" w:rsidRPr="00F80929" w:rsidRDefault="001A3203" w:rsidP="00F80929">
            <w:pPr>
              <w:pStyle w:val="TableTextEntries"/>
            </w:pPr>
            <w:r w:rsidRPr="00F80929">
              <w:t>$17</w:t>
            </w:r>
            <w:r w:rsidR="0089178A" w:rsidRPr="00F80929">
              <w:t xml:space="preserve"> </w:t>
            </w:r>
            <w:r w:rsidRPr="00F80929">
              <w:t>500</w:t>
            </w:r>
            <w:r w:rsidR="0089178A" w:rsidRPr="00F80929">
              <w:t xml:space="preserve"> </w:t>
            </w:r>
            <w:r w:rsidRPr="00F80929">
              <w:t>000</w:t>
            </w:r>
          </w:p>
        </w:tc>
        <w:tc>
          <w:tcPr>
            <w:tcW w:w="400" w:type="pct"/>
          </w:tcPr>
          <w:p w14:paraId="7577A6B5" w14:textId="77777777" w:rsidR="001A3203" w:rsidRPr="00F80929" w:rsidRDefault="001A3203" w:rsidP="00F80929">
            <w:pPr>
              <w:pStyle w:val="TableTextEntries"/>
            </w:pPr>
            <w:r w:rsidRPr="00F80929">
              <w:t>2012</w:t>
            </w:r>
          </w:p>
        </w:tc>
        <w:tc>
          <w:tcPr>
            <w:tcW w:w="350" w:type="pct"/>
            <w:tcBorders>
              <w:top w:val="nil"/>
              <w:bottom w:val="nil"/>
            </w:tcBorders>
            <w:shd w:val="clear" w:color="auto" w:fill="FFFF00"/>
            <w:noWrap/>
          </w:tcPr>
          <w:p w14:paraId="0A4358FB"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54B945F6"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62BDD1B8"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27237A81"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171F679B"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2AD65663"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7BBCECD4" w14:textId="77777777" w:rsidR="001A3203" w:rsidRPr="00F80929" w:rsidRDefault="001A3203" w:rsidP="00973DA0">
            <w:pPr>
              <w:pStyle w:val="TableTextEntries"/>
              <w:jc w:val="center"/>
            </w:pPr>
            <w:r w:rsidRPr="00F80929">
              <w:t>M</w:t>
            </w:r>
          </w:p>
        </w:tc>
      </w:tr>
      <w:tr w:rsidR="001A3203" w:rsidRPr="00F80929" w14:paraId="3113E115"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51DAF91D" w14:textId="77777777" w:rsidR="001A3203" w:rsidRPr="00F80929" w:rsidRDefault="001A3203" w:rsidP="00F80929">
            <w:pPr>
              <w:pStyle w:val="TableTextEntries"/>
            </w:pPr>
          </w:p>
        </w:tc>
        <w:tc>
          <w:tcPr>
            <w:tcW w:w="800" w:type="pct"/>
          </w:tcPr>
          <w:p w14:paraId="58939DDB" w14:textId="77777777" w:rsidR="001A3203" w:rsidRPr="00F80929" w:rsidRDefault="001A3203" w:rsidP="00F80929">
            <w:pPr>
              <w:pStyle w:val="TableTextEntries"/>
            </w:pPr>
            <w:r w:rsidRPr="00F80929">
              <w:t>04/10/10 to 31/12/15</w:t>
            </w:r>
          </w:p>
        </w:tc>
        <w:tc>
          <w:tcPr>
            <w:tcW w:w="400" w:type="pct"/>
          </w:tcPr>
          <w:p w14:paraId="321BCFF9" w14:textId="77777777" w:rsidR="001A3203" w:rsidRPr="00F80929" w:rsidRDefault="001A3203" w:rsidP="00F80929">
            <w:pPr>
              <w:pStyle w:val="TableTextEntries"/>
            </w:pPr>
            <w:r w:rsidRPr="00F80929">
              <w:t>2011</w:t>
            </w:r>
          </w:p>
        </w:tc>
        <w:tc>
          <w:tcPr>
            <w:tcW w:w="350" w:type="pct"/>
            <w:noWrap/>
          </w:tcPr>
          <w:p w14:paraId="70064F22" w14:textId="77777777" w:rsidR="001A3203" w:rsidRPr="00F80929" w:rsidRDefault="001A3203" w:rsidP="00973DA0">
            <w:pPr>
              <w:pStyle w:val="TableTextEntries"/>
              <w:jc w:val="center"/>
            </w:pPr>
            <w:r w:rsidRPr="00F80929">
              <w:t>n/a</w:t>
            </w:r>
          </w:p>
        </w:tc>
        <w:tc>
          <w:tcPr>
            <w:tcW w:w="350" w:type="pct"/>
            <w:noWrap/>
          </w:tcPr>
          <w:p w14:paraId="3D16B6B9" w14:textId="77777777" w:rsidR="001A3203" w:rsidRPr="00F80929" w:rsidRDefault="001A3203" w:rsidP="00973DA0">
            <w:pPr>
              <w:pStyle w:val="TableTextEntries"/>
              <w:jc w:val="center"/>
            </w:pPr>
            <w:r w:rsidRPr="00F80929">
              <w:t>n/a</w:t>
            </w:r>
          </w:p>
        </w:tc>
        <w:tc>
          <w:tcPr>
            <w:tcW w:w="350" w:type="pct"/>
            <w:noWrap/>
          </w:tcPr>
          <w:p w14:paraId="2B6CBC49" w14:textId="77777777" w:rsidR="001A3203" w:rsidRPr="00F80929" w:rsidRDefault="001A3203" w:rsidP="00973DA0">
            <w:pPr>
              <w:pStyle w:val="TableTextEntries"/>
              <w:jc w:val="center"/>
            </w:pPr>
            <w:r w:rsidRPr="00F80929">
              <w:t>n/a</w:t>
            </w:r>
          </w:p>
        </w:tc>
        <w:tc>
          <w:tcPr>
            <w:tcW w:w="350" w:type="pct"/>
            <w:noWrap/>
          </w:tcPr>
          <w:p w14:paraId="058017A3" w14:textId="77777777" w:rsidR="001A3203" w:rsidRPr="00F80929" w:rsidRDefault="001A3203" w:rsidP="00973DA0">
            <w:pPr>
              <w:pStyle w:val="TableTextEntries"/>
              <w:jc w:val="center"/>
            </w:pPr>
            <w:r w:rsidRPr="00F80929">
              <w:t>n/a</w:t>
            </w:r>
          </w:p>
        </w:tc>
        <w:tc>
          <w:tcPr>
            <w:tcW w:w="350" w:type="pct"/>
            <w:noWrap/>
          </w:tcPr>
          <w:p w14:paraId="1E1776E6" w14:textId="77777777" w:rsidR="001A3203" w:rsidRPr="00F80929" w:rsidRDefault="001A3203" w:rsidP="00973DA0">
            <w:pPr>
              <w:pStyle w:val="TableTextEntries"/>
              <w:jc w:val="center"/>
            </w:pPr>
            <w:r w:rsidRPr="00F80929">
              <w:t>n/a</w:t>
            </w:r>
          </w:p>
        </w:tc>
        <w:tc>
          <w:tcPr>
            <w:tcW w:w="350" w:type="pct"/>
            <w:noWrap/>
          </w:tcPr>
          <w:p w14:paraId="05390F41" w14:textId="77777777" w:rsidR="001A3203" w:rsidRPr="00F80929" w:rsidRDefault="001A3203" w:rsidP="00973DA0">
            <w:pPr>
              <w:pStyle w:val="TableTextEntries"/>
              <w:jc w:val="center"/>
            </w:pPr>
            <w:r w:rsidRPr="00F80929">
              <w:t>n/a</w:t>
            </w:r>
          </w:p>
        </w:tc>
        <w:tc>
          <w:tcPr>
            <w:tcW w:w="350" w:type="pct"/>
            <w:noWrap/>
          </w:tcPr>
          <w:p w14:paraId="790ADED7" w14:textId="77777777" w:rsidR="001A3203" w:rsidRPr="00F80929" w:rsidRDefault="001A3203" w:rsidP="00973DA0">
            <w:pPr>
              <w:pStyle w:val="TableTextEntries"/>
              <w:jc w:val="center"/>
            </w:pPr>
          </w:p>
        </w:tc>
      </w:tr>
      <w:tr w:rsidR="00973DA0" w:rsidRPr="00F80929" w14:paraId="144F256B" w14:textId="77777777" w:rsidTr="00973DA0">
        <w:trPr>
          <w:tblHeader w:val="0"/>
        </w:trPr>
        <w:tc>
          <w:tcPr>
            <w:tcW w:w="1050" w:type="pct"/>
            <w:vMerge w:val="restart"/>
          </w:tcPr>
          <w:p w14:paraId="62AEA996" w14:textId="73385308" w:rsidR="001A3203" w:rsidRPr="00F80929" w:rsidRDefault="00ED65A1" w:rsidP="00F80929">
            <w:pPr>
              <w:pStyle w:val="TableTextEntries"/>
            </w:pPr>
            <w:r w:rsidRPr="00F80929">
              <w:rPr>
                <w:lang w:val="en-US"/>
              </w:rPr>
              <w:t>Sustainable Water and Sanitation Services for Africa</w:t>
            </w:r>
            <w:r w:rsidRPr="00F80929">
              <w:t xml:space="preserve">: </w:t>
            </w:r>
            <w:r w:rsidR="001A3203" w:rsidRPr="00F80929">
              <w:t>Mozambique</w:t>
            </w:r>
          </w:p>
        </w:tc>
        <w:tc>
          <w:tcPr>
            <w:tcW w:w="800" w:type="pct"/>
          </w:tcPr>
          <w:p w14:paraId="61ACB9DB" w14:textId="03F859BF" w:rsidR="001A3203" w:rsidRPr="00F80929" w:rsidRDefault="001A3203" w:rsidP="00F80929">
            <w:pPr>
              <w:pStyle w:val="TableTextEntries"/>
            </w:pPr>
            <w:r w:rsidRPr="00F80929">
              <w:t>$10</w:t>
            </w:r>
            <w:r w:rsidR="0089178A" w:rsidRPr="00F80929">
              <w:t xml:space="preserve"> </w:t>
            </w:r>
            <w:r w:rsidRPr="00F80929">
              <w:t>686</w:t>
            </w:r>
            <w:r w:rsidR="0089178A" w:rsidRPr="00F80929">
              <w:t xml:space="preserve"> </w:t>
            </w:r>
            <w:r w:rsidRPr="00F80929">
              <w:t>040</w:t>
            </w:r>
          </w:p>
        </w:tc>
        <w:tc>
          <w:tcPr>
            <w:tcW w:w="400" w:type="pct"/>
          </w:tcPr>
          <w:p w14:paraId="3A62E2A5"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7E9DB6D8"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FFFF00"/>
            <w:noWrap/>
          </w:tcPr>
          <w:p w14:paraId="037C73AF"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586EB3C0"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92D050"/>
            <w:noWrap/>
          </w:tcPr>
          <w:p w14:paraId="29F2A8EA"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5D46DC84"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0286A70C"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79646" w:themeFill="accent6"/>
            <w:noWrap/>
          </w:tcPr>
          <w:p w14:paraId="02C32AD7" w14:textId="77777777" w:rsidR="001A3203" w:rsidRPr="00F80929" w:rsidRDefault="001A3203" w:rsidP="00973DA0">
            <w:pPr>
              <w:pStyle w:val="TableTextEntries"/>
              <w:jc w:val="center"/>
            </w:pPr>
            <w:r w:rsidRPr="00F80929">
              <w:t>I</w:t>
            </w:r>
          </w:p>
        </w:tc>
      </w:tr>
      <w:tr w:rsidR="001A3203" w:rsidRPr="00F80929" w14:paraId="7C28D443"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3B5B43E5" w14:textId="77777777" w:rsidR="001A3203" w:rsidRPr="00F80929" w:rsidRDefault="001A3203" w:rsidP="00F80929">
            <w:pPr>
              <w:pStyle w:val="TableTextEntries"/>
            </w:pPr>
          </w:p>
        </w:tc>
        <w:tc>
          <w:tcPr>
            <w:tcW w:w="800" w:type="pct"/>
          </w:tcPr>
          <w:p w14:paraId="37488C17" w14:textId="77777777" w:rsidR="001A3203" w:rsidRPr="00F80929" w:rsidRDefault="001A3203" w:rsidP="00F80929">
            <w:pPr>
              <w:pStyle w:val="TableTextEntries"/>
            </w:pPr>
            <w:r w:rsidRPr="00F80929">
              <w:t>13/12/10 to 30/06/15</w:t>
            </w:r>
          </w:p>
        </w:tc>
        <w:tc>
          <w:tcPr>
            <w:tcW w:w="400" w:type="pct"/>
          </w:tcPr>
          <w:p w14:paraId="75332532" w14:textId="77777777" w:rsidR="001A3203" w:rsidRPr="00F80929" w:rsidRDefault="001A3203" w:rsidP="00F80929">
            <w:pPr>
              <w:pStyle w:val="TableTextEntries"/>
            </w:pPr>
            <w:r w:rsidRPr="00F80929">
              <w:t>2011</w:t>
            </w:r>
          </w:p>
        </w:tc>
        <w:tc>
          <w:tcPr>
            <w:tcW w:w="350" w:type="pct"/>
            <w:noWrap/>
          </w:tcPr>
          <w:p w14:paraId="4626DD02" w14:textId="77777777" w:rsidR="001A3203" w:rsidRPr="00F80929" w:rsidRDefault="001A3203" w:rsidP="00973DA0">
            <w:pPr>
              <w:pStyle w:val="TableTextEntries"/>
              <w:jc w:val="center"/>
            </w:pPr>
            <w:r w:rsidRPr="00F80929">
              <w:t>n/a</w:t>
            </w:r>
          </w:p>
        </w:tc>
        <w:tc>
          <w:tcPr>
            <w:tcW w:w="350" w:type="pct"/>
            <w:noWrap/>
          </w:tcPr>
          <w:p w14:paraId="5BF97AA7" w14:textId="77777777" w:rsidR="001A3203" w:rsidRPr="00F80929" w:rsidRDefault="001A3203" w:rsidP="00973DA0">
            <w:pPr>
              <w:pStyle w:val="TableTextEntries"/>
              <w:jc w:val="center"/>
            </w:pPr>
            <w:r w:rsidRPr="00F80929">
              <w:t>n/a</w:t>
            </w:r>
          </w:p>
        </w:tc>
        <w:tc>
          <w:tcPr>
            <w:tcW w:w="350" w:type="pct"/>
            <w:noWrap/>
          </w:tcPr>
          <w:p w14:paraId="0CE34C36" w14:textId="77777777" w:rsidR="001A3203" w:rsidRPr="00F80929" w:rsidRDefault="001A3203" w:rsidP="00973DA0">
            <w:pPr>
              <w:pStyle w:val="TableTextEntries"/>
              <w:jc w:val="center"/>
            </w:pPr>
            <w:r w:rsidRPr="00F80929">
              <w:t>n/a</w:t>
            </w:r>
          </w:p>
        </w:tc>
        <w:tc>
          <w:tcPr>
            <w:tcW w:w="350" w:type="pct"/>
            <w:noWrap/>
          </w:tcPr>
          <w:p w14:paraId="06EF6A8B" w14:textId="77777777" w:rsidR="001A3203" w:rsidRPr="00F80929" w:rsidRDefault="001A3203" w:rsidP="00973DA0">
            <w:pPr>
              <w:pStyle w:val="TableTextEntries"/>
              <w:jc w:val="center"/>
            </w:pPr>
            <w:r w:rsidRPr="00F80929">
              <w:t>n/a</w:t>
            </w:r>
          </w:p>
        </w:tc>
        <w:tc>
          <w:tcPr>
            <w:tcW w:w="350" w:type="pct"/>
            <w:noWrap/>
          </w:tcPr>
          <w:p w14:paraId="29D70F71" w14:textId="77777777" w:rsidR="001A3203" w:rsidRPr="00F80929" w:rsidRDefault="001A3203" w:rsidP="00973DA0">
            <w:pPr>
              <w:pStyle w:val="TableTextEntries"/>
              <w:jc w:val="center"/>
            </w:pPr>
            <w:r w:rsidRPr="00F80929">
              <w:t>n/a</w:t>
            </w:r>
          </w:p>
        </w:tc>
        <w:tc>
          <w:tcPr>
            <w:tcW w:w="350" w:type="pct"/>
            <w:noWrap/>
          </w:tcPr>
          <w:p w14:paraId="3A783DB0" w14:textId="77777777" w:rsidR="001A3203" w:rsidRPr="00F80929" w:rsidRDefault="001A3203" w:rsidP="00973DA0">
            <w:pPr>
              <w:pStyle w:val="TableTextEntries"/>
              <w:jc w:val="center"/>
            </w:pPr>
            <w:r w:rsidRPr="00F80929">
              <w:t>n/a</w:t>
            </w:r>
          </w:p>
        </w:tc>
        <w:tc>
          <w:tcPr>
            <w:tcW w:w="350" w:type="pct"/>
            <w:noWrap/>
          </w:tcPr>
          <w:p w14:paraId="31E36866" w14:textId="77777777" w:rsidR="001A3203" w:rsidRPr="00F80929" w:rsidRDefault="001A3203" w:rsidP="00973DA0">
            <w:pPr>
              <w:pStyle w:val="TableTextEntries"/>
              <w:jc w:val="center"/>
            </w:pPr>
          </w:p>
        </w:tc>
      </w:tr>
      <w:tr w:rsidR="00973DA0" w:rsidRPr="00F80929" w14:paraId="6FFE07A1" w14:textId="77777777" w:rsidTr="00973DA0">
        <w:trPr>
          <w:tblHeader w:val="0"/>
        </w:trPr>
        <w:tc>
          <w:tcPr>
            <w:tcW w:w="1050" w:type="pct"/>
            <w:vMerge w:val="restart"/>
          </w:tcPr>
          <w:p w14:paraId="45640BEB" w14:textId="77777777" w:rsidR="001A3203" w:rsidRPr="00F80929" w:rsidRDefault="001A3203" w:rsidP="00F80929">
            <w:pPr>
              <w:pStyle w:val="TableTextEntries"/>
            </w:pPr>
            <w:r w:rsidRPr="00F80929">
              <w:t>Support for Democratic Reform in Zimbabwe</w:t>
            </w:r>
          </w:p>
        </w:tc>
        <w:tc>
          <w:tcPr>
            <w:tcW w:w="800" w:type="pct"/>
          </w:tcPr>
          <w:p w14:paraId="2A2A20B2" w14:textId="7CBE9C0B" w:rsidR="001A3203" w:rsidRPr="00F80929" w:rsidRDefault="001A3203" w:rsidP="00F80929">
            <w:pPr>
              <w:pStyle w:val="TableTextEntries"/>
            </w:pPr>
            <w:r w:rsidRPr="00F80929">
              <w:t>$4</w:t>
            </w:r>
            <w:r w:rsidR="00415D80" w:rsidRPr="00F80929">
              <w:t xml:space="preserve"> </w:t>
            </w:r>
            <w:r w:rsidRPr="00F80929">
              <w:t>080</w:t>
            </w:r>
            <w:r w:rsidR="00415D80" w:rsidRPr="00F80929">
              <w:t xml:space="preserve"> </w:t>
            </w:r>
            <w:r w:rsidRPr="00F80929">
              <w:t>000</w:t>
            </w:r>
          </w:p>
        </w:tc>
        <w:tc>
          <w:tcPr>
            <w:tcW w:w="400" w:type="pct"/>
          </w:tcPr>
          <w:p w14:paraId="2D351CD7" w14:textId="77777777" w:rsidR="001A3203" w:rsidRPr="00F80929" w:rsidRDefault="001A3203" w:rsidP="00F80929">
            <w:pPr>
              <w:pStyle w:val="TableTextEntries"/>
            </w:pPr>
            <w:r w:rsidRPr="00F80929">
              <w:t>2012</w:t>
            </w:r>
          </w:p>
        </w:tc>
        <w:tc>
          <w:tcPr>
            <w:tcW w:w="350" w:type="pct"/>
            <w:noWrap/>
          </w:tcPr>
          <w:p w14:paraId="69A02537" w14:textId="77777777" w:rsidR="001A3203" w:rsidRPr="00F80929" w:rsidRDefault="001A3203" w:rsidP="00973DA0">
            <w:pPr>
              <w:pStyle w:val="TableTextEntries"/>
              <w:jc w:val="center"/>
            </w:pPr>
            <w:r w:rsidRPr="00F80929">
              <w:t>5</w:t>
            </w:r>
          </w:p>
        </w:tc>
        <w:tc>
          <w:tcPr>
            <w:tcW w:w="350" w:type="pct"/>
            <w:noWrap/>
          </w:tcPr>
          <w:p w14:paraId="3FC0A944" w14:textId="77777777" w:rsidR="001A3203" w:rsidRPr="00F80929" w:rsidRDefault="001A3203" w:rsidP="00973DA0">
            <w:pPr>
              <w:pStyle w:val="TableTextEntries"/>
              <w:jc w:val="center"/>
            </w:pPr>
            <w:r w:rsidRPr="00F80929">
              <w:t>5</w:t>
            </w:r>
          </w:p>
        </w:tc>
        <w:tc>
          <w:tcPr>
            <w:tcW w:w="350" w:type="pct"/>
            <w:noWrap/>
          </w:tcPr>
          <w:p w14:paraId="5D2A59F6" w14:textId="77777777" w:rsidR="001A3203" w:rsidRPr="00F80929" w:rsidRDefault="001A3203" w:rsidP="00973DA0">
            <w:pPr>
              <w:pStyle w:val="TableTextEntries"/>
              <w:jc w:val="center"/>
            </w:pPr>
            <w:r w:rsidRPr="00F80929">
              <w:t>4</w:t>
            </w:r>
          </w:p>
        </w:tc>
        <w:tc>
          <w:tcPr>
            <w:tcW w:w="350" w:type="pct"/>
            <w:noWrap/>
          </w:tcPr>
          <w:p w14:paraId="3CCA1E6A" w14:textId="77777777" w:rsidR="001A3203" w:rsidRPr="00F80929" w:rsidRDefault="001A3203" w:rsidP="00973DA0">
            <w:pPr>
              <w:pStyle w:val="TableTextEntries"/>
              <w:jc w:val="center"/>
            </w:pPr>
            <w:r w:rsidRPr="00F80929">
              <w:t>4</w:t>
            </w:r>
          </w:p>
        </w:tc>
        <w:tc>
          <w:tcPr>
            <w:tcW w:w="350" w:type="pct"/>
            <w:noWrap/>
          </w:tcPr>
          <w:p w14:paraId="30FD9F80" w14:textId="77777777" w:rsidR="001A3203" w:rsidRPr="00F80929" w:rsidRDefault="001A3203" w:rsidP="00973DA0">
            <w:pPr>
              <w:pStyle w:val="TableTextEntries"/>
              <w:jc w:val="center"/>
            </w:pPr>
            <w:r w:rsidRPr="00F80929">
              <w:t>3</w:t>
            </w:r>
          </w:p>
        </w:tc>
        <w:tc>
          <w:tcPr>
            <w:tcW w:w="350" w:type="pct"/>
            <w:noWrap/>
          </w:tcPr>
          <w:p w14:paraId="0CDCC6EC"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0CC801E9" w14:textId="77777777" w:rsidR="001A3203" w:rsidRPr="00F80929" w:rsidRDefault="001A3203" w:rsidP="00973DA0">
            <w:pPr>
              <w:pStyle w:val="TableTextEntries"/>
              <w:jc w:val="center"/>
            </w:pPr>
            <w:r w:rsidRPr="00F80929">
              <w:t>M</w:t>
            </w:r>
          </w:p>
        </w:tc>
      </w:tr>
      <w:tr w:rsidR="001A3203" w:rsidRPr="00F80929" w14:paraId="72BE4A4A"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7F77B055" w14:textId="77777777" w:rsidR="001A3203" w:rsidRPr="00F80929" w:rsidRDefault="001A3203" w:rsidP="00F80929">
            <w:pPr>
              <w:pStyle w:val="TableTextEntries"/>
            </w:pPr>
          </w:p>
        </w:tc>
        <w:tc>
          <w:tcPr>
            <w:tcW w:w="800" w:type="pct"/>
          </w:tcPr>
          <w:p w14:paraId="2DB4AF08" w14:textId="77777777" w:rsidR="001A3203" w:rsidRPr="00F80929" w:rsidRDefault="001A3203" w:rsidP="00F80929">
            <w:pPr>
              <w:pStyle w:val="TableTextEntries"/>
            </w:pPr>
            <w:r w:rsidRPr="00F80929">
              <w:t>01/03/10 to 31/05/14</w:t>
            </w:r>
          </w:p>
        </w:tc>
        <w:tc>
          <w:tcPr>
            <w:tcW w:w="400" w:type="pct"/>
          </w:tcPr>
          <w:p w14:paraId="07AB8D04" w14:textId="77777777" w:rsidR="001A3203" w:rsidRPr="00F80929" w:rsidRDefault="001A3203" w:rsidP="00F80929">
            <w:pPr>
              <w:pStyle w:val="TableTextEntries"/>
            </w:pPr>
            <w:r w:rsidRPr="00F80929">
              <w:t>2011</w:t>
            </w:r>
          </w:p>
        </w:tc>
        <w:tc>
          <w:tcPr>
            <w:tcW w:w="350" w:type="pct"/>
            <w:noWrap/>
          </w:tcPr>
          <w:p w14:paraId="5B4D9464" w14:textId="77777777" w:rsidR="001A3203" w:rsidRPr="00F80929" w:rsidRDefault="001A3203" w:rsidP="00973DA0">
            <w:pPr>
              <w:pStyle w:val="TableTextEntries"/>
              <w:jc w:val="center"/>
            </w:pPr>
            <w:r w:rsidRPr="00F80929">
              <w:t>n/a</w:t>
            </w:r>
          </w:p>
        </w:tc>
        <w:tc>
          <w:tcPr>
            <w:tcW w:w="350" w:type="pct"/>
            <w:noWrap/>
          </w:tcPr>
          <w:p w14:paraId="4A42942C" w14:textId="77777777" w:rsidR="001A3203" w:rsidRPr="00F80929" w:rsidRDefault="001A3203" w:rsidP="00973DA0">
            <w:pPr>
              <w:pStyle w:val="TableTextEntries"/>
              <w:jc w:val="center"/>
            </w:pPr>
            <w:r w:rsidRPr="00F80929">
              <w:t>n/a</w:t>
            </w:r>
          </w:p>
        </w:tc>
        <w:tc>
          <w:tcPr>
            <w:tcW w:w="350" w:type="pct"/>
            <w:noWrap/>
          </w:tcPr>
          <w:p w14:paraId="773B3FA3" w14:textId="77777777" w:rsidR="001A3203" w:rsidRPr="00F80929" w:rsidRDefault="001A3203" w:rsidP="00973DA0">
            <w:pPr>
              <w:pStyle w:val="TableTextEntries"/>
              <w:jc w:val="center"/>
            </w:pPr>
            <w:r w:rsidRPr="00F80929">
              <w:t>n/a</w:t>
            </w:r>
          </w:p>
        </w:tc>
        <w:tc>
          <w:tcPr>
            <w:tcW w:w="350" w:type="pct"/>
            <w:noWrap/>
          </w:tcPr>
          <w:p w14:paraId="37054062" w14:textId="77777777" w:rsidR="001A3203" w:rsidRPr="00F80929" w:rsidRDefault="001A3203" w:rsidP="00973DA0">
            <w:pPr>
              <w:pStyle w:val="TableTextEntries"/>
              <w:jc w:val="center"/>
            </w:pPr>
            <w:r w:rsidRPr="00F80929">
              <w:t>n/a</w:t>
            </w:r>
          </w:p>
        </w:tc>
        <w:tc>
          <w:tcPr>
            <w:tcW w:w="350" w:type="pct"/>
            <w:noWrap/>
          </w:tcPr>
          <w:p w14:paraId="5F83C64B" w14:textId="77777777" w:rsidR="001A3203" w:rsidRPr="00F80929" w:rsidRDefault="001A3203" w:rsidP="00973DA0">
            <w:pPr>
              <w:pStyle w:val="TableTextEntries"/>
              <w:jc w:val="center"/>
            </w:pPr>
            <w:r w:rsidRPr="00F80929">
              <w:t>n/a</w:t>
            </w:r>
          </w:p>
        </w:tc>
        <w:tc>
          <w:tcPr>
            <w:tcW w:w="350" w:type="pct"/>
            <w:noWrap/>
          </w:tcPr>
          <w:p w14:paraId="5D5B0B27" w14:textId="77777777" w:rsidR="001A3203" w:rsidRPr="00F80929" w:rsidRDefault="001A3203" w:rsidP="00973DA0">
            <w:pPr>
              <w:pStyle w:val="TableTextEntries"/>
              <w:jc w:val="center"/>
            </w:pPr>
            <w:r w:rsidRPr="00F80929">
              <w:t>n/a</w:t>
            </w:r>
          </w:p>
        </w:tc>
        <w:tc>
          <w:tcPr>
            <w:tcW w:w="350" w:type="pct"/>
            <w:noWrap/>
          </w:tcPr>
          <w:p w14:paraId="08C7C431" w14:textId="77777777" w:rsidR="001A3203" w:rsidRPr="00F80929" w:rsidRDefault="001A3203" w:rsidP="00973DA0">
            <w:pPr>
              <w:pStyle w:val="TableTextEntries"/>
              <w:jc w:val="center"/>
            </w:pPr>
          </w:p>
        </w:tc>
      </w:tr>
      <w:tr w:rsidR="00973DA0" w:rsidRPr="00F80929" w14:paraId="16CCE33F" w14:textId="77777777" w:rsidTr="00973DA0">
        <w:trPr>
          <w:tblHeader w:val="0"/>
        </w:trPr>
        <w:tc>
          <w:tcPr>
            <w:tcW w:w="1050" w:type="pct"/>
            <w:vMerge w:val="restart"/>
          </w:tcPr>
          <w:p w14:paraId="0934E575" w14:textId="77777777" w:rsidR="001A3203" w:rsidRPr="00F80929" w:rsidRDefault="001A3203" w:rsidP="00F80929">
            <w:pPr>
              <w:pStyle w:val="TableTextEntries"/>
            </w:pPr>
            <w:r w:rsidRPr="00F80929">
              <w:t>Zimbabwe Multi-Donor Trust Fund</w:t>
            </w:r>
          </w:p>
        </w:tc>
        <w:tc>
          <w:tcPr>
            <w:tcW w:w="800" w:type="pct"/>
          </w:tcPr>
          <w:p w14:paraId="4D53749F" w14:textId="2CAE0B61" w:rsidR="001A3203" w:rsidRPr="00F80929" w:rsidRDefault="001A3203" w:rsidP="00F80929">
            <w:pPr>
              <w:pStyle w:val="TableTextEntries"/>
            </w:pPr>
            <w:r w:rsidRPr="00F80929">
              <w:t>$20</w:t>
            </w:r>
            <w:r w:rsidR="00415D80" w:rsidRPr="00F80929">
              <w:t xml:space="preserve"> </w:t>
            </w:r>
            <w:r w:rsidRPr="00F80929">
              <w:t>000</w:t>
            </w:r>
            <w:r w:rsidR="00415D80" w:rsidRPr="00F80929">
              <w:t xml:space="preserve"> </w:t>
            </w:r>
            <w:r w:rsidRPr="00F80929">
              <w:t>000</w:t>
            </w:r>
          </w:p>
        </w:tc>
        <w:tc>
          <w:tcPr>
            <w:tcW w:w="400" w:type="pct"/>
          </w:tcPr>
          <w:p w14:paraId="15ADDDAB"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4A1D9DCC"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79646" w:themeFill="accent6"/>
            <w:noWrap/>
          </w:tcPr>
          <w:p w14:paraId="6D3B692F"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79646" w:themeFill="accent6"/>
            <w:noWrap/>
          </w:tcPr>
          <w:p w14:paraId="1B3F1442"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FFF00"/>
            <w:noWrap/>
          </w:tcPr>
          <w:p w14:paraId="5DF8D5E8"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FFF00"/>
            <w:noWrap/>
          </w:tcPr>
          <w:p w14:paraId="2E330C62"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776EE30A" w14:textId="77777777" w:rsidR="001A3203" w:rsidRPr="00F80929" w:rsidRDefault="001A3203" w:rsidP="00973DA0">
            <w:pPr>
              <w:pStyle w:val="TableTextEntries"/>
              <w:jc w:val="center"/>
            </w:pPr>
            <w:r w:rsidRPr="00F80929">
              <w:t>3</w:t>
            </w:r>
          </w:p>
        </w:tc>
        <w:tc>
          <w:tcPr>
            <w:tcW w:w="350" w:type="pct"/>
            <w:tcBorders>
              <w:top w:val="nil"/>
              <w:bottom w:val="nil"/>
            </w:tcBorders>
            <w:shd w:val="clear" w:color="auto" w:fill="F79646" w:themeFill="accent6"/>
            <w:noWrap/>
          </w:tcPr>
          <w:p w14:paraId="7408F5DC" w14:textId="77777777" w:rsidR="001A3203" w:rsidRPr="00F80929" w:rsidRDefault="001A3203" w:rsidP="00973DA0">
            <w:pPr>
              <w:pStyle w:val="TableTextEntries"/>
              <w:jc w:val="center"/>
            </w:pPr>
            <w:r w:rsidRPr="00F80929">
              <w:t>I</w:t>
            </w:r>
          </w:p>
        </w:tc>
      </w:tr>
      <w:tr w:rsidR="00973DA0" w:rsidRPr="00F80929" w14:paraId="64BFCD56"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4D36B822" w14:textId="77777777" w:rsidR="001A3203" w:rsidRPr="00F80929" w:rsidRDefault="001A3203" w:rsidP="00F80929">
            <w:pPr>
              <w:pStyle w:val="TableTextEntries"/>
            </w:pPr>
          </w:p>
        </w:tc>
        <w:tc>
          <w:tcPr>
            <w:tcW w:w="800" w:type="pct"/>
          </w:tcPr>
          <w:p w14:paraId="4742DECC" w14:textId="77777777" w:rsidR="001A3203" w:rsidRPr="00F80929" w:rsidRDefault="001A3203" w:rsidP="00F80929">
            <w:pPr>
              <w:pStyle w:val="TableTextEntries"/>
            </w:pPr>
            <w:r w:rsidRPr="00F80929">
              <w:t>11/10/10 to 30/06/13</w:t>
            </w:r>
          </w:p>
        </w:tc>
        <w:tc>
          <w:tcPr>
            <w:tcW w:w="400" w:type="pct"/>
          </w:tcPr>
          <w:p w14:paraId="6B6A07E8" w14:textId="77777777" w:rsidR="001A3203" w:rsidRPr="00F80929" w:rsidRDefault="001A3203" w:rsidP="00F80929">
            <w:pPr>
              <w:pStyle w:val="TableTextEntries"/>
            </w:pPr>
            <w:r w:rsidRPr="00F80929">
              <w:t>2011</w:t>
            </w:r>
          </w:p>
        </w:tc>
        <w:tc>
          <w:tcPr>
            <w:tcW w:w="350" w:type="pct"/>
            <w:shd w:val="clear" w:color="auto" w:fill="92D050"/>
            <w:noWrap/>
          </w:tcPr>
          <w:p w14:paraId="5DBE3A47" w14:textId="77777777" w:rsidR="001A3203" w:rsidRPr="00F80929" w:rsidRDefault="001A3203" w:rsidP="00973DA0">
            <w:pPr>
              <w:pStyle w:val="TableTextEntries"/>
              <w:jc w:val="center"/>
            </w:pPr>
            <w:r w:rsidRPr="00F80929">
              <w:t>6</w:t>
            </w:r>
          </w:p>
        </w:tc>
        <w:tc>
          <w:tcPr>
            <w:tcW w:w="350" w:type="pct"/>
            <w:shd w:val="clear" w:color="auto" w:fill="92D050"/>
            <w:noWrap/>
          </w:tcPr>
          <w:p w14:paraId="65CE9E51" w14:textId="77777777" w:rsidR="001A3203" w:rsidRPr="00F80929" w:rsidRDefault="001A3203" w:rsidP="00973DA0">
            <w:pPr>
              <w:pStyle w:val="TableTextEntries"/>
              <w:jc w:val="center"/>
            </w:pPr>
            <w:r w:rsidRPr="00F80929">
              <w:t>5</w:t>
            </w:r>
          </w:p>
        </w:tc>
        <w:tc>
          <w:tcPr>
            <w:tcW w:w="350" w:type="pct"/>
            <w:shd w:val="clear" w:color="auto" w:fill="FFFF00"/>
            <w:noWrap/>
          </w:tcPr>
          <w:p w14:paraId="429C722D" w14:textId="77777777" w:rsidR="001A3203" w:rsidRPr="00F80929" w:rsidRDefault="001A3203" w:rsidP="00973DA0">
            <w:pPr>
              <w:pStyle w:val="TableTextEntries"/>
              <w:jc w:val="center"/>
            </w:pPr>
            <w:r w:rsidRPr="00F80929">
              <w:t>4</w:t>
            </w:r>
          </w:p>
        </w:tc>
        <w:tc>
          <w:tcPr>
            <w:tcW w:w="350" w:type="pct"/>
            <w:shd w:val="clear" w:color="auto" w:fill="92D050"/>
            <w:noWrap/>
          </w:tcPr>
          <w:p w14:paraId="06D4FFA5" w14:textId="77777777" w:rsidR="001A3203" w:rsidRPr="00F80929" w:rsidRDefault="001A3203" w:rsidP="00973DA0">
            <w:pPr>
              <w:pStyle w:val="TableTextEntries"/>
              <w:jc w:val="center"/>
            </w:pPr>
            <w:r w:rsidRPr="00F80929">
              <w:t>5</w:t>
            </w:r>
          </w:p>
        </w:tc>
        <w:tc>
          <w:tcPr>
            <w:tcW w:w="350" w:type="pct"/>
            <w:shd w:val="clear" w:color="auto" w:fill="92D050"/>
            <w:noWrap/>
          </w:tcPr>
          <w:p w14:paraId="34600182" w14:textId="77777777" w:rsidR="001A3203" w:rsidRPr="00F80929" w:rsidRDefault="001A3203" w:rsidP="00973DA0">
            <w:pPr>
              <w:pStyle w:val="TableTextEntries"/>
              <w:jc w:val="center"/>
            </w:pPr>
            <w:r w:rsidRPr="00F80929">
              <w:t>5</w:t>
            </w:r>
          </w:p>
        </w:tc>
        <w:tc>
          <w:tcPr>
            <w:tcW w:w="350" w:type="pct"/>
            <w:shd w:val="clear" w:color="auto" w:fill="FFFF00"/>
            <w:noWrap/>
          </w:tcPr>
          <w:p w14:paraId="6226A447" w14:textId="77777777" w:rsidR="001A3203" w:rsidRPr="00F80929" w:rsidRDefault="001A3203" w:rsidP="00973DA0">
            <w:pPr>
              <w:pStyle w:val="TableTextEntries"/>
              <w:jc w:val="center"/>
            </w:pPr>
            <w:r w:rsidRPr="00F80929">
              <w:t>4</w:t>
            </w:r>
          </w:p>
        </w:tc>
        <w:tc>
          <w:tcPr>
            <w:tcW w:w="350" w:type="pct"/>
            <w:shd w:val="clear" w:color="auto" w:fill="F79646" w:themeFill="accent6"/>
            <w:noWrap/>
          </w:tcPr>
          <w:p w14:paraId="7F791FA4" w14:textId="77777777" w:rsidR="001A3203" w:rsidRPr="00F80929" w:rsidRDefault="001A3203" w:rsidP="00973DA0">
            <w:pPr>
              <w:pStyle w:val="TableTextEntries"/>
              <w:jc w:val="center"/>
            </w:pPr>
            <w:r w:rsidRPr="00F80929">
              <w:t>I</w:t>
            </w:r>
          </w:p>
        </w:tc>
      </w:tr>
      <w:tr w:rsidR="00973DA0" w:rsidRPr="00F80929" w14:paraId="12FEB637" w14:textId="77777777" w:rsidTr="00973DA0">
        <w:trPr>
          <w:tblHeader w:val="0"/>
        </w:trPr>
        <w:tc>
          <w:tcPr>
            <w:tcW w:w="1050" w:type="pct"/>
            <w:vMerge w:val="restart"/>
          </w:tcPr>
          <w:p w14:paraId="2D3558B3" w14:textId="77777777" w:rsidR="001A3203" w:rsidRPr="00F80929" w:rsidRDefault="001A3203" w:rsidP="00F80929">
            <w:pPr>
              <w:pStyle w:val="TableTextEntries"/>
            </w:pPr>
            <w:r w:rsidRPr="00F80929">
              <w:t>Zimbabwe Water, Sanitation and Hygiene Program</w:t>
            </w:r>
          </w:p>
        </w:tc>
        <w:tc>
          <w:tcPr>
            <w:tcW w:w="800" w:type="pct"/>
          </w:tcPr>
          <w:p w14:paraId="7298998D" w14:textId="4AB71F3E" w:rsidR="001A3203" w:rsidRPr="00F80929" w:rsidRDefault="001A3203" w:rsidP="00F80929">
            <w:pPr>
              <w:pStyle w:val="TableTextEntries"/>
            </w:pPr>
            <w:r w:rsidRPr="00F80929">
              <w:t>$25</w:t>
            </w:r>
            <w:r w:rsidR="00415D80" w:rsidRPr="00F80929">
              <w:t xml:space="preserve"> </w:t>
            </w:r>
            <w:r w:rsidRPr="00F80929">
              <w:t>000</w:t>
            </w:r>
            <w:r w:rsidR="00415D80" w:rsidRPr="00F80929">
              <w:t xml:space="preserve"> </w:t>
            </w:r>
            <w:r w:rsidRPr="00F80929">
              <w:t>000</w:t>
            </w:r>
          </w:p>
        </w:tc>
        <w:tc>
          <w:tcPr>
            <w:tcW w:w="400" w:type="pct"/>
          </w:tcPr>
          <w:p w14:paraId="63479DD9" w14:textId="77777777" w:rsidR="001A3203" w:rsidRPr="00F80929" w:rsidRDefault="001A3203" w:rsidP="00F80929">
            <w:pPr>
              <w:pStyle w:val="TableTextEntries"/>
            </w:pPr>
            <w:r w:rsidRPr="00F80929">
              <w:t>2012</w:t>
            </w:r>
          </w:p>
        </w:tc>
        <w:tc>
          <w:tcPr>
            <w:tcW w:w="350" w:type="pct"/>
            <w:tcBorders>
              <w:top w:val="nil"/>
              <w:bottom w:val="nil"/>
            </w:tcBorders>
            <w:shd w:val="clear" w:color="auto" w:fill="92D050"/>
            <w:noWrap/>
          </w:tcPr>
          <w:p w14:paraId="4D7F6FC3"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92D050"/>
            <w:noWrap/>
          </w:tcPr>
          <w:p w14:paraId="2CEF7531"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92D050"/>
            <w:noWrap/>
          </w:tcPr>
          <w:p w14:paraId="796F9B1C" w14:textId="77777777" w:rsidR="001A3203" w:rsidRPr="00F80929" w:rsidRDefault="001A3203" w:rsidP="00973DA0">
            <w:pPr>
              <w:pStyle w:val="TableTextEntries"/>
              <w:jc w:val="center"/>
            </w:pPr>
            <w:r w:rsidRPr="00F80929">
              <w:t>6</w:t>
            </w:r>
          </w:p>
        </w:tc>
        <w:tc>
          <w:tcPr>
            <w:tcW w:w="350" w:type="pct"/>
            <w:tcBorders>
              <w:top w:val="nil"/>
              <w:bottom w:val="nil"/>
            </w:tcBorders>
            <w:shd w:val="clear" w:color="auto" w:fill="92D050"/>
            <w:noWrap/>
          </w:tcPr>
          <w:p w14:paraId="499E77DC"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92D050"/>
            <w:noWrap/>
          </w:tcPr>
          <w:p w14:paraId="5F6901F8" w14:textId="77777777" w:rsidR="001A3203" w:rsidRPr="00F80929" w:rsidRDefault="001A3203" w:rsidP="00973DA0">
            <w:pPr>
              <w:pStyle w:val="TableTextEntries"/>
              <w:jc w:val="center"/>
            </w:pPr>
            <w:r w:rsidRPr="00F80929">
              <w:t>5</w:t>
            </w:r>
          </w:p>
        </w:tc>
        <w:tc>
          <w:tcPr>
            <w:tcW w:w="350" w:type="pct"/>
            <w:tcBorders>
              <w:top w:val="nil"/>
              <w:bottom w:val="nil"/>
            </w:tcBorders>
            <w:shd w:val="clear" w:color="auto" w:fill="FFFF00"/>
            <w:noWrap/>
          </w:tcPr>
          <w:p w14:paraId="5A7D7922" w14:textId="77777777" w:rsidR="001A3203" w:rsidRPr="00F80929" w:rsidRDefault="001A3203" w:rsidP="00973DA0">
            <w:pPr>
              <w:pStyle w:val="TableTextEntries"/>
              <w:jc w:val="center"/>
            </w:pPr>
            <w:r w:rsidRPr="00F80929">
              <w:t>4</w:t>
            </w:r>
          </w:p>
        </w:tc>
        <w:tc>
          <w:tcPr>
            <w:tcW w:w="350" w:type="pct"/>
            <w:tcBorders>
              <w:top w:val="nil"/>
              <w:bottom w:val="nil"/>
            </w:tcBorders>
            <w:shd w:val="clear" w:color="auto" w:fill="F79646" w:themeFill="accent6"/>
            <w:noWrap/>
          </w:tcPr>
          <w:p w14:paraId="1A9CF8BA" w14:textId="77777777" w:rsidR="001A3203" w:rsidRPr="00F80929" w:rsidRDefault="001A3203" w:rsidP="00973DA0">
            <w:pPr>
              <w:pStyle w:val="TableTextEntries"/>
              <w:jc w:val="center"/>
            </w:pPr>
            <w:r w:rsidRPr="00F80929">
              <w:t>I</w:t>
            </w:r>
          </w:p>
        </w:tc>
      </w:tr>
      <w:tr w:rsidR="001A3203" w:rsidRPr="00F80929" w14:paraId="046F83B4" w14:textId="77777777" w:rsidTr="00973DA0">
        <w:trPr>
          <w:cnfStyle w:val="000000010000" w:firstRow="0" w:lastRow="0" w:firstColumn="0" w:lastColumn="0" w:oddVBand="0" w:evenVBand="0" w:oddHBand="0" w:evenHBand="1" w:firstRowFirstColumn="0" w:firstRowLastColumn="0" w:lastRowFirstColumn="0" w:lastRowLastColumn="0"/>
          <w:tblHeader w:val="0"/>
        </w:trPr>
        <w:tc>
          <w:tcPr>
            <w:tcW w:w="1050" w:type="pct"/>
            <w:vMerge/>
          </w:tcPr>
          <w:p w14:paraId="50A109C3" w14:textId="77777777" w:rsidR="001A3203" w:rsidRPr="00F80929" w:rsidRDefault="001A3203" w:rsidP="00F80929">
            <w:pPr>
              <w:pStyle w:val="TableTextEntries"/>
            </w:pPr>
          </w:p>
        </w:tc>
        <w:tc>
          <w:tcPr>
            <w:tcW w:w="800" w:type="pct"/>
          </w:tcPr>
          <w:p w14:paraId="4D005701" w14:textId="77777777" w:rsidR="001A3203" w:rsidRPr="00F80929" w:rsidRDefault="001A3203" w:rsidP="00F80929">
            <w:pPr>
              <w:pStyle w:val="TableTextEntries"/>
            </w:pPr>
            <w:r w:rsidRPr="00F80929">
              <w:t>02/09/11 to 30/06/15</w:t>
            </w:r>
          </w:p>
        </w:tc>
        <w:tc>
          <w:tcPr>
            <w:tcW w:w="400" w:type="pct"/>
          </w:tcPr>
          <w:p w14:paraId="2116A10D" w14:textId="77777777" w:rsidR="001A3203" w:rsidRPr="00F80929" w:rsidRDefault="001A3203" w:rsidP="00F80929">
            <w:pPr>
              <w:pStyle w:val="TableTextEntries"/>
            </w:pPr>
            <w:r w:rsidRPr="00F80929">
              <w:t>2011</w:t>
            </w:r>
          </w:p>
        </w:tc>
        <w:tc>
          <w:tcPr>
            <w:tcW w:w="350" w:type="pct"/>
            <w:noWrap/>
          </w:tcPr>
          <w:p w14:paraId="7C2D2179" w14:textId="77777777" w:rsidR="001A3203" w:rsidRPr="00F80929" w:rsidRDefault="001A3203" w:rsidP="00973DA0">
            <w:pPr>
              <w:pStyle w:val="TableTextEntries"/>
              <w:jc w:val="center"/>
            </w:pPr>
            <w:r w:rsidRPr="00F80929">
              <w:t>n/a</w:t>
            </w:r>
          </w:p>
        </w:tc>
        <w:tc>
          <w:tcPr>
            <w:tcW w:w="350" w:type="pct"/>
            <w:noWrap/>
          </w:tcPr>
          <w:p w14:paraId="6A6A102C" w14:textId="77777777" w:rsidR="001A3203" w:rsidRPr="00F80929" w:rsidRDefault="001A3203" w:rsidP="00973DA0">
            <w:pPr>
              <w:pStyle w:val="TableTextEntries"/>
              <w:jc w:val="center"/>
            </w:pPr>
            <w:r w:rsidRPr="00F80929">
              <w:t>n/a</w:t>
            </w:r>
          </w:p>
        </w:tc>
        <w:tc>
          <w:tcPr>
            <w:tcW w:w="350" w:type="pct"/>
            <w:noWrap/>
          </w:tcPr>
          <w:p w14:paraId="01FB5383" w14:textId="77777777" w:rsidR="001A3203" w:rsidRPr="00F80929" w:rsidRDefault="001A3203" w:rsidP="00973DA0">
            <w:pPr>
              <w:pStyle w:val="TableTextEntries"/>
              <w:jc w:val="center"/>
            </w:pPr>
            <w:r w:rsidRPr="00F80929">
              <w:t>n/a</w:t>
            </w:r>
          </w:p>
        </w:tc>
        <w:tc>
          <w:tcPr>
            <w:tcW w:w="350" w:type="pct"/>
            <w:noWrap/>
          </w:tcPr>
          <w:p w14:paraId="21BF6ECE" w14:textId="77777777" w:rsidR="001A3203" w:rsidRPr="00F80929" w:rsidRDefault="001A3203" w:rsidP="00973DA0">
            <w:pPr>
              <w:pStyle w:val="TableTextEntries"/>
              <w:jc w:val="center"/>
            </w:pPr>
            <w:r w:rsidRPr="00F80929">
              <w:t>n/a</w:t>
            </w:r>
          </w:p>
        </w:tc>
        <w:tc>
          <w:tcPr>
            <w:tcW w:w="350" w:type="pct"/>
            <w:noWrap/>
          </w:tcPr>
          <w:p w14:paraId="480AA0BE" w14:textId="77777777" w:rsidR="001A3203" w:rsidRPr="00F80929" w:rsidRDefault="001A3203" w:rsidP="00973DA0">
            <w:pPr>
              <w:pStyle w:val="TableTextEntries"/>
              <w:jc w:val="center"/>
            </w:pPr>
            <w:r w:rsidRPr="00F80929">
              <w:t>n/a</w:t>
            </w:r>
          </w:p>
        </w:tc>
        <w:tc>
          <w:tcPr>
            <w:tcW w:w="350" w:type="pct"/>
            <w:noWrap/>
          </w:tcPr>
          <w:p w14:paraId="5AC56393" w14:textId="77777777" w:rsidR="001A3203" w:rsidRPr="00F80929" w:rsidRDefault="001A3203" w:rsidP="00973DA0">
            <w:pPr>
              <w:pStyle w:val="TableTextEntries"/>
              <w:jc w:val="center"/>
            </w:pPr>
            <w:r w:rsidRPr="00F80929">
              <w:t>n/a</w:t>
            </w:r>
          </w:p>
        </w:tc>
        <w:tc>
          <w:tcPr>
            <w:tcW w:w="350" w:type="pct"/>
            <w:noWrap/>
          </w:tcPr>
          <w:p w14:paraId="6189F456" w14:textId="77777777" w:rsidR="001A3203" w:rsidRPr="00F80929" w:rsidRDefault="001A3203" w:rsidP="00973DA0">
            <w:pPr>
              <w:pStyle w:val="TableTextEntries"/>
              <w:jc w:val="center"/>
            </w:pPr>
          </w:p>
        </w:tc>
      </w:tr>
    </w:tbl>
    <w:p w14:paraId="6BEAEBEA" w14:textId="77777777" w:rsidR="00A9202C" w:rsidRPr="00FF2569" w:rsidRDefault="00A9202C" w:rsidP="004369AB">
      <w:pPr>
        <w:pStyle w:val="Note"/>
      </w:pPr>
      <w:r w:rsidRPr="00FF2569">
        <w:t>Definitions of rating scale:</w:t>
      </w:r>
      <w:r w:rsidRPr="00FF2569">
        <w:tab/>
      </w:r>
    </w:p>
    <w:p w14:paraId="2E696832" w14:textId="77777777" w:rsidR="00A9202C" w:rsidRPr="00FF2569" w:rsidRDefault="00A9202C" w:rsidP="004369AB">
      <w:pPr>
        <w:pStyle w:val="Note"/>
      </w:pPr>
      <w:r w:rsidRPr="00FF2569">
        <w:t>Satisfactory (4, 5 and 6)</w:t>
      </w:r>
    </w:p>
    <w:p w14:paraId="1CCF0721" w14:textId="77777777" w:rsidR="00A9202C" w:rsidRPr="00FF2569" w:rsidRDefault="00A9202C" w:rsidP="004369AB">
      <w:pPr>
        <w:pStyle w:val="Note"/>
      </w:pPr>
      <w:r w:rsidRPr="00FF2569">
        <w:rPr>
          <w:color w:val="92D050"/>
        </w:rPr>
        <w:sym w:font="Webdings" w:char="F067"/>
      </w:r>
      <w:r w:rsidRPr="00FF2569">
        <w:t xml:space="preserve"> = 6 = Very high quality</w:t>
      </w:r>
    </w:p>
    <w:p w14:paraId="4D5142F9" w14:textId="77777777" w:rsidR="00A9202C" w:rsidRPr="00FF2569" w:rsidRDefault="00A9202C" w:rsidP="004369AB">
      <w:pPr>
        <w:pStyle w:val="Note"/>
      </w:pPr>
      <w:r w:rsidRPr="00FF2569">
        <w:rPr>
          <w:color w:val="92D050"/>
        </w:rPr>
        <w:sym w:font="Webdings" w:char="F067"/>
      </w:r>
      <w:r w:rsidRPr="00FF2569">
        <w:t xml:space="preserve"> = 5 = Good quality</w:t>
      </w:r>
    </w:p>
    <w:p w14:paraId="418316F6" w14:textId="77777777" w:rsidR="00A9202C" w:rsidRPr="004369AB" w:rsidRDefault="00A9202C" w:rsidP="004369AB">
      <w:pPr>
        <w:pStyle w:val="Note"/>
      </w:pPr>
      <w:r w:rsidRPr="00FF2569">
        <w:rPr>
          <w:color w:val="FFFF00"/>
        </w:rPr>
        <w:sym w:font="Webdings" w:char="F067"/>
      </w:r>
      <w:r w:rsidRPr="00FF2569">
        <w:t xml:space="preserve"> = 4 = Adequate quality, needs some work</w:t>
      </w:r>
    </w:p>
    <w:p w14:paraId="5D14A04D" w14:textId="77777777" w:rsidR="00A9202C" w:rsidRPr="00FF2569" w:rsidRDefault="00A9202C" w:rsidP="004369AB">
      <w:pPr>
        <w:pStyle w:val="Note"/>
      </w:pPr>
      <w:r w:rsidRPr="00FF2569">
        <w:t>Less than satisfactory (1, 2 and 3)</w:t>
      </w:r>
    </w:p>
    <w:p w14:paraId="7B568801" w14:textId="77777777" w:rsidR="00A9202C" w:rsidRPr="00FF2569" w:rsidRDefault="00A9202C" w:rsidP="004369AB">
      <w:pPr>
        <w:pStyle w:val="Note"/>
      </w:pPr>
      <w:r w:rsidRPr="00FF2569">
        <w:rPr>
          <w:color w:val="F79646"/>
        </w:rPr>
        <w:sym w:font="Webdings" w:char="F067"/>
      </w:r>
      <w:r w:rsidRPr="00FF2569">
        <w:t xml:space="preserve"> = 3 = Less than adequate quality; needs significant work</w:t>
      </w:r>
    </w:p>
    <w:p w14:paraId="41AC8CFE" w14:textId="77777777" w:rsidR="00A9202C" w:rsidRPr="00FF2569" w:rsidRDefault="00A9202C" w:rsidP="004369AB">
      <w:pPr>
        <w:pStyle w:val="Note"/>
      </w:pPr>
      <w:r w:rsidRPr="00FF2569">
        <w:rPr>
          <w:color w:val="FF0000"/>
        </w:rPr>
        <w:sym w:font="Webdings" w:char="F067"/>
      </w:r>
      <w:r w:rsidRPr="00FF2569">
        <w:t xml:space="preserve"> = 2 = Poor quality; needs major work to improve</w:t>
      </w:r>
    </w:p>
    <w:p w14:paraId="13A9C537" w14:textId="77777777" w:rsidR="00A9202C" w:rsidRPr="00FF2569" w:rsidRDefault="00A9202C" w:rsidP="004369AB">
      <w:pPr>
        <w:pStyle w:val="Note"/>
      </w:pPr>
      <w:r w:rsidRPr="00FF2569">
        <w:rPr>
          <w:color w:val="FF0000"/>
        </w:rPr>
        <w:sym w:font="Webdings" w:char="F067"/>
      </w:r>
      <w:r w:rsidRPr="00FF2569">
        <w:t xml:space="preserve"> = 1 = Very poor quality; needs major overhaul</w:t>
      </w:r>
    </w:p>
    <w:p w14:paraId="72FF99C2" w14:textId="77777777" w:rsidR="00A9202C" w:rsidRPr="00FF2569" w:rsidRDefault="00A9202C" w:rsidP="004369AB">
      <w:pPr>
        <w:pStyle w:val="Note"/>
      </w:pPr>
    </w:p>
    <w:p w14:paraId="52BA8BF4" w14:textId="77777777" w:rsidR="00A9202C" w:rsidRPr="00FF2569" w:rsidRDefault="00A9202C" w:rsidP="004369AB">
      <w:pPr>
        <w:pStyle w:val="Note"/>
      </w:pPr>
      <w:r w:rsidRPr="00FF2569">
        <w:t>Risk Management scale:</w:t>
      </w:r>
    </w:p>
    <w:p w14:paraId="5997FFCF" w14:textId="77777777" w:rsidR="00A9202C" w:rsidRPr="00FF2569" w:rsidRDefault="00A9202C" w:rsidP="004369AB">
      <w:pPr>
        <w:pStyle w:val="Note"/>
      </w:pPr>
      <w:r w:rsidRPr="00FF2569">
        <w:rPr>
          <w:color w:val="92D050"/>
        </w:rPr>
        <w:sym w:font="Webdings" w:char="F067"/>
      </w:r>
      <w:r>
        <w:t xml:space="preserve"> </w:t>
      </w:r>
      <w:r w:rsidRPr="00FF2569">
        <w:t xml:space="preserve">Mature (M). Indicates the initiative manager conducts risk discussions on at least a monthly basis with all stakeholders and updates the risk registry quarterly. </w:t>
      </w:r>
    </w:p>
    <w:p w14:paraId="373D7ED1" w14:textId="77777777" w:rsidR="00A9202C" w:rsidRPr="00FF2569" w:rsidRDefault="00A9202C" w:rsidP="004369AB">
      <w:pPr>
        <w:pStyle w:val="Note"/>
      </w:pPr>
      <w:r w:rsidRPr="00FF2569">
        <w:rPr>
          <w:color w:val="F79646"/>
        </w:rPr>
        <w:sym w:font="Webdings" w:char="F067"/>
      </w:r>
      <w:r>
        <w:t xml:space="preserve"> </w:t>
      </w:r>
      <w:r w:rsidRPr="00FF2569">
        <w:t xml:space="preserve">Intermediate (I). Indicates the initiative manager conducts ad-hoc risk discussion and updates the risk register occasionally. </w:t>
      </w:r>
    </w:p>
    <w:p w14:paraId="4D36F0DD" w14:textId="77777777" w:rsidR="00A9202C" w:rsidRPr="00FF2569" w:rsidRDefault="00A9202C" w:rsidP="004369AB">
      <w:pPr>
        <w:pStyle w:val="Note"/>
      </w:pPr>
      <w:r w:rsidRPr="00FF2569">
        <w:rPr>
          <w:color w:val="FF0000"/>
        </w:rPr>
        <w:sym w:font="Webdings" w:char="F067"/>
      </w:r>
      <w:r>
        <w:t xml:space="preserve"> </w:t>
      </w:r>
      <w:proofErr w:type="gramStart"/>
      <w:r w:rsidRPr="00FF2569">
        <w:t>Basic (B).</w:t>
      </w:r>
      <w:proofErr w:type="gramEnd"/>
      <w:r w:rsidRPr="00FF2569">
        <w:t xml:space="preserve"> Indicates there are limited or few risk discussions and the risk register has not been updated in the past 12 months.</w:t>
      </w:r>
    </w:p>
    <w:p w14:paraId="3E21E0A9" w14:textId="77777777" w:rsidR="008B5EDC" w:rsidRDefault="008B5EDC" w:rsidP="004369AB">
      <w:pPr>
        <w:pStyle w:val="Note"/>
        <w:sectPr w:rsidR="008B5EDC" w:rsidSect="00E36D94">
          <w:headerReference w:type="even" r:id="rId33"/>
          <w:headerReference w:type="default" r:id="rId34"/>
          <w:footerReference w:type="default" r:id="rId35"/>
          <w:headerReference w:type="first" r:id="rId36"/>
          <w:footerReference w:type="first" r:id="rId37"/>
          <w:pgSz w:w="11906" w:h="16838"/>
          <w:pgMar w:top="2268" w:right="1701" w:bottom="907" w:left="1871" w:header="709" w:footer="454" w:gutter="0"/>
          <w:cols w:space="708"/>
          <w:docGrid w:linePitch="360"/>
        </w:sectPr>
      </w:pPr>
    </w:p>
    <w:p w14:paraId="34B48179" w14:textId="243E2D0D" w:rsidR="002A066F" w:rsidRPr="00A9202C" w:rsidRDefault="00237A38" w:rsidP="008C7B35">
      <w:pPr>
        <w:pStyle w:val="Heading1"/>
      </w:pPr>
      <w:r w:rsidRPr="00A9202C">
        <w:lastRenderedPageBreak/>
        <w:t xml:space="preserve">Annex </w:t>
      </w:r>
      <w:r w:rsidR="00C50A91">
        <w:t>I</w:t>
      </w:r>
      <w:r w:rsidRPr="00A9202C">
        <w:t xml:space="preserve">: </w:t>
      </w:r>
      <w:r w:rsidR="002A066F" w:rsidRPr="00A9202C">
        <w:t>2012</w:t>
      </w:r>
      <w:r w:rsidR="00415D80" w:rsidRPr="00A9202C">
        <w:t>–</w:t>
      </w:r>
      <w:r w:rsidR="002A066F" w:rsidRPr="00A9202C">
        <w:t xml:space="preserve">13 Management </w:t>
      </w:r>
      <w:r w:rsidR="00ED65A1" w:rsidRPr="00A9202C">
        <w:t>consequences</w:t>
      </w:r>
    </w:p>
    <w:tbl>
      <w:tblPr>
        <w:tblStyle w:val="APPR"/>
        <w:tblW w:w="5001" w:type="pct"/>
        <w:tblLayout w:type="fixed"/>
        <w:tblLook w:val="0000" w:firstRow="0" w:lastRow="0" w:firstColumn="0" w:lastColumn="0" w:noHBand="0" w:noVBand="0"/>
        <w:tblCaption w:val="Management Responses"/>
        <w:tblDescription w:val="This table summarises all the key actions AusAID will take over 2013-14, as per the body of the report."/>
      </w:tblPr>
      <w:tblGrid>
        <w:gridCol w:w="47"/>
        <w:gridCol w:w="8410"/>
        <w:gridCol w:w="151"/>
      </w:tblGrid>
      <w:tr w:rsidR="002A066F" w:rsidRPr="00517709" w14:paraId="6E71CC26" w14:textId="77777777" w:rsidTr="008C7B35">
        <w:trPr>
          <w:gridAfter w:val="1"/>
          <w:cnfStyle w:val="000000010000" w:firstRow="0" w:lastRow="0" w:firstColumn="0" w:lastColumn="0" w:oddVBand="0" w:evenVBand="0" w:oddHBand="0" w:evenHBand="1" w:firstRowFirstColumn="0" w:firstRowLastColumn="0" w:lastRowFirstColumn="0" w:lastRowLastColumn="0"/>
          <w:wAfter w:w="104" w:type="dxa"/>
          <w:cantSplit/>
        </w:trPr>
        <w:tc>
          <w:tcPr>
            <w:tcW w:w="8023" w:type="dxa"/>
            <w:gridSpan w:val="2"/>
          </w:tcPr>
          <w:p w14:paraId="0BD7BCC7" w14:textId="2289A6D5" w:rsidR="002A066F" w:rsidRPr="00D67859" w:rsidRDefault="002A066F" w:rsidP="002B14EE">
            <w:pPr>
              <w:pStyle w:val="TableTextColumnHeading"/>
              <w:rPr>
                <w:rFonts w:ascii="Franklin Gothic Medium" w:hAnsi="Franklin Gothic Medium"/>
              </w:rPr>
            </w:pPr>
            <w:r w:rsidRPr="00D67859">
              <w:t>Management</w:t>
            </w:r>
            <w:r w:rsidR="00E86DAA" w:rsidRPr="00D67859">
              <w:t xml:space="preserve"> consequences identified in 2012</w:t>
            </w:r>
            <w:r w:rsidR="00415D80">
              <w:t>–</w:t>
            </w:r>
            <w:r w:rsidR="00E86DAA" w:rsidRPr="00D67859">
              <w:t>13</w:t>
            </w:r>
            <w:r w:rsidRPr="00D67859">
              <w:t xml:space="preserve"> </w:t>
            </w:r>
            <w:r w:rsidR="00E862DE">
              <w:t xml:space="preserve">aid </w:t>
            </w:r>
            <w:r w:rsidR="00415D80">
              <w:t xml:space="preserve">program performance </w:t>
            </w:r>
            <w:r w:rsidR="008861FB">
              <w:t>report</w:t>
            </w:r>
          </w:p>
        </w:tc>
      </w:tr>
      <w:tr w:rsidR="002A066F" w:rsidRPr="00517709" w14:paraId="216AABD4" w14:textId="77777777" w:rsidTr="008C7B35">
        <w:trPr>
          <w:gridAfter w:val="1"/>
          <w:wAfter w:w="104" w:type="dxa"/>
          <w:cantSplit/>
          <w:tblHeader w:val="0"/>
        </w:trPr>
        <w:tc>
          <w:tcPr>
            <w:tcW w:w="8023" w:type="dxa"/>
            <w:gridSpan w:val="2"/>
          </w:tcPr>
          <w:p w14:paraId="1EB1ADF1" w14:textId="77777777" w:rsidR="00F77BDB" w:rsidRPr="00BE29D0" w:rsidRDefault="00F77BDB" w:rsidP="008C7B35">
            <w:pPr>
              <w:pStyle w:val="TableHeading2"/>
            </w:pPr>
            <w:r w:rsidRPr="00BE29D0">
              <w:t>Pan-Africa</w:t>
            </w:r>
          </w:p>
        </w:tc>
      </w:tr>
      <w:tr w:rsidR="006B0ABC" w:rsidRPr="00517709" w14:paraId="26EE24BF" w14:textId="77777777" w:rsidTr="008C7B35">
        <w:trPr>
          <w:gridAfter w:val="1"/>
          <w:cnfStyle w:val="000000010000" w:firstRow="0" w:lastRow="0" w:firstColumn="0" w:lastColumn="0" w:oddVBand="0" w:evenVBand="0" w:oddHBand="0" w:evenHBand="1" w:firstRowFirstColumn="0" w:firstRowLastColumn="0" w:lastRowFirstColumn="0" w:lastRowLastColumn="0"/>
          <w:wAfter w:w="104" w:type="dxa"/>
          <w:cantSplit/>
          <w:tblHeader w:val="0"/>
        </w:trPr>
        <w:tc>
          <w:tcPr>
            <w:tcW w:w="8023" w:type="dxa"/>
            <w:gridSpan w:val="2"/>
          </w:tcPr>
          <w:p w14:paraId="144E9D1D" w14:textId="3DA47A5F" w:rsidR="006B0ABC" w:rsidRPr="00D67859" w:rsidRDefault="006B0ABC" w:rsidP="00D919BF">
            <w:pPr>
              <w:pStyle w:val="TableTextEntries"/>
            </w:pPr>
            <w:r w:rsidRPr="00D67859">
              <w:t>In 2013</w:t>
            </w:r>
            <w:r w:rsidR="00415D80">
              <w:t>–</w:t>
            </w:r>
            <w:r w:rsidRPr="00D67859">
              <w:t xml:space="preserve">14, </w:t>
            </w:r>
            <w:r w:rsidR="00C62AB5">
              <w:t>the department</w:t>
            </w:r>
            <w:r w:rsidR="00D919BF">
              <w:t xml:space="preserve"> </w:t>
            </w:r>
            <w:r w:rsidRPr="00D67859">
              <w:t>will:</w:t>
            </w:r>
          </w:p>
        </w:tc>
      </w:tr>
      <w:tr w:rsidR="006B0ABC" w:rsidRPr="00517709" w14:paraId="72C004DA" w14:textId="77777777" w:rsidTr="008C7B35">
        <w:trPr>
          <w:gridAfter w:val="1"/>
          <w:wAfter w:w="104" w:type="dxa"/>
          <w:cantSplit/>
          <w:tblHeader w:val="0"/>
        </w:trPr>
        <w:tc>
          <w:tcPr>
            <w:tcW w:w="8023" w:type="dxa"/>
            <w:gridSpan w:val="2"/>
          </w:tcPr>
          <w:p w14:paraId="19048A9B" w14:textId="77777777" w:rsidR="006B0ABC" w:rsidRPr="00BE29D0" w:rsidRDefault="006B0ABC" w:rsidP="008C7B35">
            <w:pPr>
              <w:pStyle w:val="TableListNumber"/>
            </w:pPr>
            <w:r w:rsidRPr="00BE29D0">
              <w:t>develop a program strategy that will:</w:t>
            </w:r>
          </w:p>
          <w:p w14:paraId="5E462044" w14:textId="77777777" w:rsidR="006B0ABC" w:rsidRDefault="006B0ABC" w:rsidP="008C7B35">
            <w:pPr>
              <w:pStyle w:val="TableListNumber2"/>
            </w:pPr>
            <w:r>
              <w:t>set out end-of-strategy program outcomes, reflecting the relationships between different sector programs where appropriate</w:t>
            </w:r>
          </w:p>
          <w:p w14:paraId="4350C73D" w14:textId="2FAAAB3B" w:rsidR="006B0ABC" w:rsidRDefault="006B0ABC" w:rsidP="008C7B35">
            <w:pPr>
              <w:pStyle w:val="TableListNumber2"/>
            </w:pPr>
            <w:r>
              <w:t>clarify how to reduce fragmentation and strengthen coherence, including using flexible mechanisms such as the Australia Awards and the</w:t>
            </w:r>
            <w:r w:rsidR="00D005CE">
              <w:t xml:space="preserve"> </w:t>
            </w:r>
            <w:r w:rsidR="00415D80" w:rsidRPr="00415D80">
              <w:rPr>
                <w:lang w:val="en-US"/>
              </w:rPr>
              <w:t>Australia</w:t>
            </w:r>
            <w:r w:rsidR="00E11242">
              <w:rPr>
                <w:lang w:val="en-US"/>
              </w:rPr>
              <w:t>–</w:t>
            </w:r>
            <w:r w:rsidR="00415D80" w:rsidRPr="00415D80">
              <w:rPr>
                <w:lang w:val="en-US"/>
              </w:rPr>
              <w:t xml:space="preserve">Africa Partnerships Facility </w:t>
            </w:r>
            <w:r>
              <w:t>to deliver on program objectives</w:t>
            </w:r>
          </w:p>
          <w:p w14:paraId="0CF856A4" w14:textId="77777777" w:rsidR="006B0ABC" w:rsidRDefault="006B0ABC" w:rsidP="008C7B35">
            <w:pPr>
              <w:pStyle w:val="TableListNumber2"/>
            </w:pPr>
            <w:r>
              <w:t>recognise food security activities contribute to increased incomes and enterprise opportunities as well as food availability and nutrition</w:t>
            </w:r>
          </w:p>
          <w:p w14:paraId="2E207F23" w14:textId="29A2F821" w:rsidR="006B0ABC" w:rsidRDefault="006B0ABC" w:rsidP="008C7B35">
            <w:pPr>
              <w:pStyle w:val="TableListNumber2"/>
            </w:pPr>
            <w:r>
              <w:t xml:space="preserve">clarify how to better connect </w:t>
            </w:r>
            <w:r w:rsidR="00332E0D">
              <w:t>Australia’s</w:t>
            </w:r>
            <w:r w:rsidR="00415D80">
              <w:t xml:space="preserve"> </w:t>
            </w:r>
            <w:r>
              <w:t xml:space="preserve">multilateral core contributions to </w:t>
            </w:r>
            <w:r w:rsidR="006B7AB3" w:rsidRPr="006B7AB3">
              <w:t xml:space="preserve">Sub-Saharan </w:t>
            </w:r>
            <w:r w:rsidR="0018220A">
              <w:t>Africa Program</w:t>
            </w:r>
            <w:r>
              <w:t xml:space="preserve"> priorities and work more collaboratively with </w:t>
            </w:r>
            <w:r w:rsidR="00415D80">
              <w:t>the</w:t>
            </w:r>
            <w:r w:rsidR="00D005CE">
              <w:t xml:space="preserve"> </w:t>
            </w:r>
            <w:r w:rsidR="00F3643B">
              <w:rPr>
                <w:lang w:val="en-US"/>
              </w:rPr>
              <w:t xml:space="preserve">Australian </w:t>
            </w:r>
            <w:r w:rsidR="00415D80">
              <w:rPr>
                <w:lang w:val="en-US"/>
              </w:rPr>
              <w:t>NGO Cooperation Program</w:t>
            </w:r>
            <w:r w:rsidR="00415D80">
              <w:t xml:space="preserve"> </w:t>
            </w:r>
            <w:r>
              <w:t xml:space="preserve">on how to strengthen engagement with </w:t>
            </w:r>
            <w:r w:rsidR="00415D80">
              <w:t>non-government organisations</w:t>
            </w:r>
            <w:r>
              <w:t xml:space="preserve"> in Africa</w:t>
            </w:r>
          </w:p>
          <w:p w14:paraId="2FBA25FA" w14:textId="213A35FF" w:rsidR="006B0ABC" w:rsidRDefault="006B0ABC" w:rsidP="008C7B35">
            <w:pPr>
              <w:pStyle w:val="TableListNumber2"/>
            </w:pPr>
            <w:r>
              <w:t xml:space="preserve">clarify </w:t>
            </w:r>
            <w:r w:rsidR="00415D80">
              <w:t xml:space="preserve">the </w:t>
            </w:r>
            <w:r w:rsidR="006B7AB3" w:rsidRPr="006B7AB3">
              <w:t xml:space="preserve">Sub-Saharan </w:t>
            </w:r>
            <w:r>
              <w:t>Africa Program’s approach to addressing gender equality</w:t>
            </w:r>
          </w:p>
          <w:p w14:paraId="134FAD82" w14:textId="77777777" w:rsidR="006B0ABC" w:rsidRPr="00D67859" w:rsidRDefault="006B0ABC" w:rsidP="008C7B35">
            <w:pPr>
              <w:pStyle w:val="TableListNumber2"/>
            </w:pPr>
            <w:r>
              <w:t>include a performance assessment framework that contains sex-disaggregated and disability-inclusive indicators</w:t>
            </w:r>
          </w:p>
        </w:tc>
      </w:tr>
      <w:tr w:rsidR="006B0ABC" w:rsidRPr="00517709" w14:paraId="1922C55C" w14:textId="77777777" w:rsidTr="008C7B35">
        <w:trPr>
          <w:gridAfter w:val="1"/>
          <w:cnfStyle w:val="000000010000" w:firstRow="0" w:lastRow="0" w:firstColumn="0" w:lastColumn="0" w:oddVBand="0" w:evenVBand="0" w:oddHBand="0" w:evenHBand="1" w:firstRowFirstColumn="0" w:firstRowLastColumn="0" w:lastRowFirstColumn="0" w:lastRowLastColumn="0"/>
          <w:wAfter w:w="104" w:type="dxa"/>
          <w:cantSplit/>
          <w:tblHeader w:val="0"/>
        </w:trPr>
        <w:tc>
          <w:tcPr>
            <w:tcW w:w="8023" w:type="dxa"/>
            <w:gridSpan w:val="2"/>
          </w:tcPr>
          <w:p w14:paraId="4B871AFA" w14:textId="77777777" w:rsidR="006B0ABC" w:rsidRPr="00BE29D0" w:rsidRDefault="006B0ABC" w:rsidP="008C7B35">
            <w:pPr>
              <w:pStyle w:val="TableListNumber"/>
            </w:pPr>
            <w:r w:rsidRPr="00BE29D0">
              <w:t>develop a Mining for Development engagement plan</w:t>
            </w:r>
          </w:p>
        </w:tc>
      </w:tr>
      <w:tr w:rsidR="006B0ABC" w:rsidRPr="00517709" w14:paraId="46D40CA1" w14:textId="77777777" w:rsidTr="008C7B35">
        <w:trPr>
          <w:gridAfter w:val="1"/>
          <w:wAfter w:w="104" w:type="dxa"/>
          <w:cantSplit/>
          <w:tblHeader w:val="0"/>
        </w:trPr>
        <w:tc>
          <w:tcPr>
            <w:tcW w:w="8023" w:type="dxa"/>
            <w:gridSpan w:val="2"/>
          </w:tcPr>
          <w:p w14:paraId="65FA1A69" w14:textId="6C15C5B2" w:rsidR="006B0ABC" w:rsidRPr="00BE29D0" w:rsidRDefault="006B0ABC" w:rsidP="00D919BF">
            <w:pPr>
              <w:pStyle w:val="TableListNumber"/>
            </w:pPr>
            <w:r w:rsidRPr="00BE29D0">
              <w:t xml:space="preserve">strengthen </w:t>
            </w:r>
            <w:r w:rsidR="00D919BF" w:rsidRPr="00BE29D0">
              <w:t>A</w:t>
            </w:r>
            <w:r w:rsidR="00D919BF">
              <w:t>ustralia</w:t>
            </w:r>
            <w:r w:rsidR="00D919BF" w:rsidRPr="00BE29D0">
              <w:t xml:space="preserve">’s </w:t>
            </w:r>
            <w:r w:rsidRPr="00BE29D0">
              <w:t xml:space="preserve">influence with partners including </w:t>
            </w:r>
            <w:r w:rsidR="00415D80" w:rsidRPr="00BE29D0">
              <w:t xml:space="preserve">by </w:t>
            </w:r>
            <w:r w:rsidRPr="00BE29D0">
              <w:t>identifying and establishing a regular dialogue with priority multilateral and bilateral partners to share lessons, leverage successes, and strengthen advocacy on common issues</w:t>
            </w:r>
          </w:p>
        </w:tc>
      </w:tr>
      <w:tr w:rsidR="006B0ABC" w:rsidRPr="00517709" w14:paraId="124582F5" w14:textId="77777777" w:rsidTr="008C7B35">
        <w:trPr>
          <w:gridAfter w:val="1"/>
          <w:cnfStyle w:val="000000010000" w:firstRow="0" w:lastRow="0" w:firstColumn="0" w:lastColumn="0" w:oddVBand="0" w:evenVBand="0" w:oddHBand="0" w:evenHBand="1" w:firstRowFirstColumn="0" w:firstRowLastColumn="0" w:lastRowFirstColumn="0" w:lastRowLastColumn="0"/>
          <w:wAfter w:w="104" w:type="dxa"/>
          <w:cantSplit/>
          <w:tblHeader w:val="0"/>
        </w:trPr>
        <w:tc>
          <w:tcPr>
            <w:tcW w:w="8023" w:type="dxa"/>
            <w:gridSpan w:val="2"/>
          </w:tcPr>
          <w:p w14:paraId="4FF55833" w14:textId="2CA32A19" w:rsidR="006B0ABC" w:rsidRPr="00BE29D0" w:rsidRDefault="006B0ABC" w:rsidP="008C7B35">
            <w:pPr>
              <w:pStyle w:val="TableListNumber"/>
            </w:pPr>
            <w:proofErr w:type="gramStart"/>
            <w:r w:rsidRPr="00BE29D0">
              <w:t>strengthen</w:t>
            </w:r>
            <w:proofErr w:type="gramEnd"/>
            <w:r w:rsidRPr="00BE29D0">
              <w:t xml:space="preserve"> </w:t>
            </w:r>
            <w:r w:rsidR="00415D80" w:rsidRPr="00BE29D0">
              <w:t>monitoring and evaluation</w:t>
            </w:r>
            <w:r w:rsidRPr="00BE29D0">
              <w:t xml:space="preserve"> systems, including </w:t>
            </w:r>
            <w:r w:rsidR="00415D80" w:rsidRPr="00BE29D0">
              <w:t xml:space="preserve">by undertaking </w:t>
            </w:r>
            <w:r w:rsidRPr="00BE29D0">
              <w:t xml:space="preserve">a </w:t>
            </w:r>
            <w:r w:rsidR="00415D80" w:rsidRPr="00BE29D0">
              <w:t>monitoring and evaluation</w:t>
            </w:r>
            <w:r w:rsidRPr="00BE29D0">
              <w:t xml:space="preserve"> stocktake and pilot</w:t>
            </w:r>
            <w:r w:rsidR="00415D80" w:rsidRPr="00BE29D0">
              <w:t>,</w:t>
            </w:r>
            <w:r w:rsidRPr="00BE29D0">
              <w:t xml:space="preserve"> and </w:t>
            </w:r>
            <w:r w:rsidR="00415D80" w:rsidRPr="00BE29D0">
              <w:t>a monitoring and evaluation</w:t>
            </w:r>
            <w:r w:rsidRPr="00BE29D0">
              <w:t xml:space="preserve"> capacity building and support program</w:t>
            </w:r>
            <w:r w:rsidR="003E05AB" w:rsidRPr="00BE29D0">
              <w:t>.</w:t>
            </w:r>
          </w:p>
        </w:tc>
      </w:tr>
      <w:tr w:rsidR="003E05AB" w:rsidRPr="00517709" w14:paraId="7B19604F" w14:textId="77777777" w:rsidTr="008C7B35">
        <w:trPr>
          <w:gridAfter w:val="1"/>
          <w:wAfter w:w="104" w:type="dxa"/>
          <w:cantSplit/>
          <w:tblHeader w:val="0"/>
        </w:trPr>
        <w:tc>
          <w:tcPr>
            <w:tcW w:w="8023" w:type="dxa"/>
            <w:gridSpan w:val="2"/>
          </w:tcPr>
          <w:p w14:paraId="0FBDB019" w14:textId="77777777" w:rsidR="003E05AB" w:rsidRPr="00D67859" w:rsidRDefault="003E05AB" w:rsidP="008C7B35">
            <w:pPr>
              <w:rPr>
                <w:rFonts w:ascii="Franklin Gothic Book" w:hAnsi="Franklin Gothic Book"/>
                <w:b/>
                <w:sz w:val="17"/>
                <w:szCs w:val="17"/>
              </w:rPr>
            </w:pPr>
            <w:r w:rsidRPr="00D67859">
              <w:rPr>
                <w:rFonts w:ascii="Franklin Gothic Book" w:hAnsi="Franklin Gothic Book"/>
                <w:b/>
                <w:sz w:val="17"/>
                <w:szCs w:val="17"/>
              </w:rPr>
              <w:t>East and Horn of Africa</w:t>
            </w:r>
          </w:p>
        </w:tc>
      </w:tr>
      <w:tr w:rsidR="003E05AB" w:rsidRPr="00517709" w14:paraId="21F7196F" w14:textId="77777777" w:rsidTr="008C7B35">
        <w:trPr>
          <w:gridAfter w:val="1"/>
          <w:cnfStyle w:val="000000010000" w:firstRow="0" w:lastRow="0" w:firstColumn="0" w:lastColumn="0" w:oddVBand="0" w:evenVBand="0" w:oddHBand="0" w:evenHBand="1" w:firstRowFirstColumn="0" w:firstRowLastColumn="0" w:lastRowFirstColumn="0" w:lastRowLastColumn="0"/>
          <w:wAfter w:w="104" w:type="dxa"/>
          <w:cantSplit/>
          <w:tblHeader w:val="0"/>
        </w:trPr>
        <w:tc>
          <w:tcPr>
            <w:tcW w:w="8023" w:type="dxa"/>
            <w:gridSpan w:val="2"/>
          </w:tcPr>
          <w:p w14:paraId="17909D81" w14:textId="69F7516C" w:rsidR="003E05AB" w:rsidRPr="003E05AB" w:rsidRDefault="003E05AB" w:rsidP="00D919BF">
            <w:pPr>
              <w:pStyle w:val="TableTextEntries"/>
              <w:rPr>
                <w:b/>
              </w:rPr>
            </w:pPr>
            <w:r>
              <w:t>In 2013</w:t>
            </w:r>
            <w:r w:rsidR="00415D80">
              <w:t>–</w:t>
            </w:r>
            <w:r>
              <w:t xml:space="preserve">14, </w:t>
            </w:r>
            <w:r w:rsidR="00C62AB5">
              <w:t>the department</w:t>
            </w:r>
            <w:r w:rsidR="00D919BF">
              <w:t xml:space="preserve"> </w:t>
            </w:r>
            <w:r>
              <w:t>will:</w:t>
            </w:r>
          </w:p>
        </w:tc>
      </w:tr>
      <w:tr w:rsidR="003E05AB" w:rsidRPr="00517709" w14:paraId="113C1161" w14:textId="77777777" w:rsidTr="008C7B35">
        <w:trPr>
          <w:gridAfter w:val="1"/>
          <w:wAfter w:w="104" w:type="dxa"/>
          <w:cantSplit/>
          <w:tblHeader w:val="0"/>
        </w:trPr>
        <w:tc>
          <w:tcPr>
            <w:tcW w:w="8023" w:type="dxa"/>
            <w:gridSpan w:val="2"/>
          </w:tcPr>
          <w:p w14:paraId="1F977A50" w14:textId="3B396BB2" w:rsidR="003E05AB" w:rsidRPr="00BE29D0" w:rsidRDefault="003E05AB" w:rsidP="006216A8">
            <w:pPr>
              <w:pStyle w:val="TableListNumber"/>
              <w:numPr>
                <w:ilvl w:val="0"/>
                <w:numId w:val="18"/>
              </w:numPr>
            </w:pPr>
            <w:r w:rsidRPr="00BE29D0">
              <w:t xml:space="preserve">engage with the Government of Ethiopia and other donors to address challenges noted in the </w:t>
            </w:r>
            <w:r w:rsidR="00415D80" w:rsidRPr="008C7B35">
              <w:rPr>
                <w:lang w:val="en-US"/>
              </w:rPr>
              <w:t xml:space="preserve">Health Sector Development Program </w:t>
            </w:r>
            <w:r w:rsidR="00A64A16" w:rsidRPr="00BE29D0">
              <w:t xml:space="preserve">IV mid-term </w:t>
            </w:r>
            <w:r w:rsidRPr="00BE29D0">
              <w:t>review, including identifying and implementing strategies to improve quality of data collection systems</w:t>
            </w:r>
          </w:p>
        </w:tc>
      </w:tr>
      <w:tr w:rsidR="003E05AB" w:rsidRPr="00517709" w14:paraId="2B192072" w14:textId="77777777" w:rsidTr="008C7B35">
        <w:trPr>
          <w:gridAfter w:val="1"/>
          <w:cnfStyle w:val="000000010000" w:firstRow="0" w:lastRow="0" w:firstColumn="0" w:lastColumn="0" w:oddVBand="0" w:evenVBand="0" w:oddHBand="0" w:evenHBand="1" w:firstRowFirstColumn="0" w:firstRowLastColumn="0" w:lastRowFirstColumn="0" w:lastRowLastColumn="0"/>
          <w:wAfter w:w="104" w:type="dxa"/>
          <w:cantSplit/>
          <w:tblHeader w:val="0"/>
        </w:trPr>
        <w:tc>
          <w:tcPr>
            <w:tcW w:w="8023" w:type="dxa"/>
            <w:gridSpan w:val="2"/>
          </w:tcPr>
          <w:p w14:paraId="48736033" w14:textId="1E0C832F" w:rsidR="003E05AB" w:rsidRPr="00BE29D0" w:rsidRDefault="003E05AB" w:rsidP="008C7B35">
            <w:pPr>
              <w:pStyle w:val="TableListNumber"/>
            </w:pPr>
            <w:r w:rsidRPr="00BE29D0">
              <w:t>develop a more coherent approach to building resilience, including aligning the humanitarian, social protection and agricultural productivity activities in</w:t>
            </w:r>
            <w:r w:rsidR="00415D80">
              <w:t xml:space="preserve"> the</w:t>
            </w:r>
            <w:r w:rsidRPr="00BE29D0">
              <w:t xml:space="preserve"> Kenya, Somalia and South Sudan programs</w:t>
            </w:r>
          </w:p>
          <w:p w14:paraId="0D3E5395" w14:textId="101D6FE8" w:rsidR="003E05AB" w:rsidRPr="00BE29D0" w:rsidRDefault="003E05AB" w:rsidP="008C7B35">
            <w:pPr>
              <w:pStyle w:val="TableListNumber"/>
            </w:pPr>
            <w:r w:rsidRPr="00BE29D0">
              <w:t xml:space="preserve">strengthen focus on agricultural adoption to ensure research innovations benefit poor farmers and communities, and recruit an </w:t>
            </w:r>
            <w:r w:rsidR="00415D80">
              <w:t>a</w:t>
            </w:r>
            <w:r w:rsidR="00415D80" w:rsidRPr="00BE29D0">
              <w:t xml:space="preserve">gricultural </w:t>
            </w:r>
            <w:r w:rsidR="00415D80">
              <w:t>p</w:t>
            </w:r>
            <w:r w:rsidR="00415D80" w:rsidRPr="00BE29D0">
              <w:t xml:space="preserve">roductivity </w:t>
            </w:r>
            <w:r w:rsidRPr="00BE29D0">
              <w:t>and markets specialist, based in the Nairobi office</w:t>
            </w:r>
          </w:p>
        </w:tc>
      </w:tr>
      <w:tr w:rsidR="003E05AB" w:rsidRPr="00517709" w14:paraId="26AB663D" w14:textId="77777777" w:rsidTr="008C7B35">
        <w:trPr>
          <w:gridAfter w:val="1"/>
          <w:wAfter w:w="104" w:type="dxa"/>
          <w:cantSplit/>
          <w:tblHeader w:val="0"/>
        </w:trPr>
        <w:tc>
          <w:tcPr>
            <w:tcW w:w="8023" w:type="dxa"/>
            <w:gridSpan w:val="2"/>
          </w:tcPr>
          <w:p w14:paraId="7DFE7A6B" w14:textId="3DDE7B15" w:rsidR="003E05AB" w:rsidRPr="00BE29D0" w:rsidRDefault="003E05AB" w:rsidP="008C7B35">
            <w:pPr>
              <w:pStyle w:val="TableListNumber"/>
            </w:pPr>
            <w:r w:rsidRPr="00BE29D0">
              <w:t xml:space="preserve">in recognition of growing donor interest in South Sudan’s mining sector, convene a donor coordination forum to </w:t>
            </w:r>
            <w:r w:rsidR="00415D80">
              <w:t>help</w:t>
            </w:r>
            <w:r w:rsidR="00415D80" w:rsidRPr="00BE29D0">
              <w:t xml:space="preserve"> </w:t>
            </w:r>
            <w:r w:rsidRPr="00BE29D0">
              <w:t>coordinat</w:t>
            </w:r>
            <w:r w:rsidR="00415D80">
              <w:t xml:space="preserve">e </w:t>
            </w:r>
            <w:r w:rsidRPr="00BE29D0">
              <w:t>international support for improved governance in the sector</w:t>
            </w:r>
          </w:p>
        </w:tc>
      </w:tr>
      <w:tr w:rsidR="003E05AB" w:rsidRPr="00517709" w14:paraId="5E502AA7" w14:textId="77777777" w:rsidTr="008C7B35">
        <w:trPr>
          <w:gridAfter w:val="1"/>
          <w:cnfStyle w:val="000000010000" w:firstRow="0" w:lastRow="0" w:firstColumn="0" w:lastColumn="0" w:oddVBand="0" w:evenVBand="0" w:oddHBand="0" w:evenHBand="1" w:firstRowFirstColumn="0" w:firstRowLastColumn="0" w:lastRowFirstColumn="0" w:lastRowLastColumn="0"/>
          <w:wAfter w:w="104" w:type="dxa"/>
          <w:cantSplit/>
          <w:tblHeader w:val="0"/>
        </w:trPr>
        <w:tc>
          <w:tcPr>
            <w:tcW w:w="8023" w:type="dxa"/>
            <w:gridSpan w:val="2"/>
          </w:tcPr>
          <w:p w14:paraId="335BA831" w14:textId="77777777" w:rsidR="003E05AB" w:rsidRPr="00D67859" w:rsidRDefault="003E05AB" w:rsidP="008C7B35">
            <w:pPr>
              <w:pStyle w:val="TableHeading2"/>
            </w:pPr>
            <w:r w:rsidRPr="00D67859">
              <w:t>Southern Africa</w:t>
            </w:r>
          </w:p>
        </w:tc>
      </w:tr>
      <w:tr w:rsidR="002A066F" w:rsidRPr="00517709" w14:paraId="7953D33F" w14:textId="77777777" w:rsidTr="008C7B35">
        <w:trPr>
          <w:gridBefore w:val="1"/>
          <w:wBefore w:w="5" w:type="dxa"/>
          <w:cantSplit/>
          <w:tblHeader w:val="0"/>
        </w:trPr>
        <w:tc>
          <w:tcPr>
            <w:tcW w:w="8122" w:type="dxa"/>
            <w:gridSpan w:val="2"/>
          </w:tcPr>
          <w:p w14:paraId="7D5CEA44" w14:textId="4FFB7DF1" w:rsidR="008C7B35" w:rsidRPr="008C7B35" w:rsidRDefault="000E160B" w:rsidP="008C7B35">
            <w:pPr>
              <w:pStyle w:val="TableTextEntries"/>
            </w:pPr>
            <w:r w:rsidRPr="008C7B35">
              <w:t>In 2013</w:t>
            </w:r>
            <w:r w:rsidR="00415D80" w:rsidRPr="008C7B35">
              <w:t>–</w:t>
            </w:r>
            <w:r w:rsidRPr="008C7B35">
              <w:t xml:space="preserve">14, </w:t>
            </w:r>
            <w:r w:rsidR="00C62AB5">
              <w:t>the department</w:t>
            </w:r>
            <w:r w:rsidR="00D919BF" w:rsidRPr="008C7B35">
              <w:t xml:space="preserve"> </w:t>
            </w:r>
            <w:r w:rsidR="00630522" w:rsidRPr="008C7B35">
              <w:t>will:</w:t>
            </w:r>
          </w:p>
          <w:p w14:paraId="2BB92882" w14:textId="61312A73" w:rsidR="002A066F" w:rsidRPr="007D7C0E" w:rsidRDefault="007D7C0E" w:rsidP="006216A8">
            <w:pPr>
              <w:pStyle w:val="TableListNumber"/>
              <w:numPr>
                <w:ilvl w:val="0"/>
                <w:numId w:val="19"/>
              </w:numPr>
            </w:pPr>
            <w:r w:rsidRPr="00D67859">
              <w:t xml:space="preserve">strengthen monitoring and evaluation of </w:t>
            </w:r>
            <w:r w:rsidR="00415D80">
              <w:t xml:space="preserve">the </w:t>
            </w:r>
            <w:r w:rsidR="00415D80" w:rsidRPr="008C7B35">
              <w:rPr>
                <w:lang w:val="en-US"/>
              </w:rPr>
              <w:t xml:space="preserve">Water Supply, Sanitation and Hygiene in </w:t>
            </w:r>
            <w:proofErr w:type="spellStart"/>
            <w:r w:rsidR="00415D80" w:rsidRPr="008C7B35">
              <w:rPr>
                <w:lang w:val="en-US"/>
              </w:rPr>
              <w:t>Nampula</w:t>
            </w:r>
            <w:proofErr w:type="spellEnd"/>
            <w:r w:rsidR="00415D80" w:rsidRPr="008C7B35">
              <w:rPr>
                <w:lang w:val="en-US"/>
              </w:rPr>
              <w:t xml:space="preserve"> Province </w:t>
            </w:r>
            <w:r w:rsidRPr="00D67859">
              <w:t xml:space="preserve">and </w:t>
            </w:r>
            <w:r w:rsidR="00415D80" w:rsidRPr="008C7B35">
              <w:rPr>
                <w:lang w:val="en-US"/>
              </w:rPr>
              <w:t xml:space="preserve">Water Services and Institutional Support </w:t>
            </w:r>
            <w:r w:rsidRPr="00D67859">
              <w:t>initiatives to ensure the</w:t>
            </w:r>
            <w:r w:rsidR="00415D80">
              <w:t>y</w:t>
            </w:r>
            <w:r w:rsidRPr="00D67859">
              <w:t xml:space="preserve"> are on track to deliver outcomes as expected and advocate for remedial action where required</w:t>
            </w:r>
          </w:p>
        </w:tc>
      </w:tr>
      <w:tr w:rsidR="002A066F" w:rsidRPr="00517709" w14:paraId="59897C9E" w14:textId="77777777" w:rsidTr="008C7B35">
        <w:trPr>
          <w:gridBefore w:val="1"/>
          <w:cnfStyle w:val="000000010000" w:firstRow="0" w:lastRow="0" w:firstColumn="0" w:lastColumn="0" w:oddVBand="0" w:evenVBand="0" w:oddHBand="0" w:evenHBand="1" w:firstRowFirstColumn="0" w:firstRowLastColumn="0" w:lastRowFirstColumn="0" w:lastRowLastColumn="0"/>
          <w:wBefore w:w="5" w:type="dxa"/>
          <w:cantSplit/>
          <w:tblHeader w:val="0"/>
        </w:trPr>
        <w:tc>
          <w:tcPr>
            <w:tcW w:w="8122" w:type="dxa"/>
            <w:gridSpan w:val="2"/>
          </w:tcPr>
          <w:p w14:paraId="1FDC17CB" w14:textId="65957FB6" w:rsidR="002A066F" w:rsidRPr="00B97ECD" w:rsidRDefault="000E160B" w:rsidP="008C7B35">
            <w:pPr>
              <w:pStyle w:val="TableListNumber"/>
            </w:pPr>
            <w:r>
              <w:t>pay close attention to the performance and project delivery of t</w:t>
            </w:r>
            <w:r w:rsidR="0080004D">
              <w:t xml:space="preserve">he </w:t>
            </w:r>
            <w:r w:rsidR="00415D80" w:rsidRPr="00415D80">
              <w:rPr>
                <w:lang w:val="en-US"/>
              </w:rPr>
              <w:t xml:space="preserve">water, sanitation and hygiene </w:t>
            </w:r>
            <w:r w:rsidR="0080004D">
              <w:t>program in Malawi, incl</w:t>
            </w:r>
            <w:r>
              <w:t>uding deploying an Australian Civilian Corps specialist in 2013</w:t>
            </w:r>
            <w:r w:rsidR="00A62468">
              <w:t>–</w:t>
            </w:r>
            <w:r>
              <w:t>14 to assist where possible</w:t>
            </w:r>
          </w:p>
        </w:tc>
      </w:tr>
      <w:tr w:rsidR="002A066F" w:rsidRPr="00517709" w14:paraId="3855D521" w14:textId="77777777" w:rsidTr="008C7B35">
        <w:trPr>
          <w:gridBefore w:val="1"/>
          <w:wBefore w:w="5" w:type="dxa"/>
          <w:cantSplit/>
          <w:tblHeader w:val="0"/>
        </w:trPr>
        <w:tc>
          <w:tcPr>
            <w:tcW w:w="8122" w:type="dxa"/>
            <w:gridSpan w:val="2"/>
          </w:tcPr>
          <w:p w14:paraId="0A7EAA3E" w14:textId="78423350" w:rsidR="002A066F" w:rsidRPr="00B97ECD" w:rsidRDefault="0080004D" w:rsidP="008C7B35">
            <w:pPr>
              <w:pStyle w:val="TableListNumber"/>
            </w:pPr>
            <w:r>
              <w:t>explore ways to further support farmers including expanding the range of agricultural inputs accessible through the vouchers</w:t>
            </w:r>
            <w:r w:rsidR="00A62468">
              <w:t>,</w:t>
            </w:r>
            <w:r>
              <w:t xml:space="preserve"> as well as improvements in electronic vouchers, particularly in rural areas where access to technology is a challenge </w:t>
            </w:r>
          </w:p>
        </w:tc>
      </w:tr>
      <w:tr w:rsidR="002A066F" w:rsidRPr="00517709" w14:paraId="1978F20B" w14:textId="77777777" w:rsidTr="008C7B35">
        <w:trPr>
          <w:gridBefore w:val="1"/>
          <w:cnfStyle w:val="000000010000" w:firstRow="0" w:lastRow="0" w:firstColumn="0" w:lastColumn="0" w:oddVBand="0" w:evenVBand="0" w:oddHBand="0" w:evenHBand="1" w:firstRowFirstColumn="0" w:firstRowLastColumn="0" w:lastRowFirstColumn="0" w:lastRowLastColumn="0"/>
          <w:wBefore w:w="5" w:type="dxa"/>
          <w:cantSplit/>
          <w:tblHeader w:val="0"/>
        </w:trPr>
        <w:tc>
          <w:tcPr>
            <w:tcW w:w="8122" w:type="dxa"/>
            <w:gridSpan w:val="2"/>
          </w:tcPr>
          <w:p w14:paraId="4FDE2D34" w14:textId="6D3C3D41" w:rsidR="002A066F" w:rsidRPr="00B97ECD" w:rsidRDefault="00AC10FF" w:rsidP="00C756FA">
            <w:pPr>
              <w:pStyle w:val="TableListNumber"/>
            </w:pPr>
            <w:proofErr w:type="gramStart"/>
            <w:r>
              <w:t>subject</w:t>
            </w:r>
            <w:proofErr w:type="gramEnd"/>
            <w:r>
              <w:t xml:space="preserve"> to budget availability, </w:t>
            </w:r>
            <w:r w:rsidR="00D67859" w:rsidRPr="00D67859">
              <w:t xml:space="preserve">engage a </w:t>
            </w:r>
            <w:r w:rsidR="00A62468">
              <w:t>Mining for Development</w:t>
            </w:r>
            <w:r w:rsidR="00A62468" w:rsidRPr="00D67859">
              <w:t xml:space="preserve"> </w:t>
            </w:r>
            <w:r w:rsidR="00D67859" w:rsidRPr="00D67859">
              <w:t xml:space="preserve">specialist within the </w:t>
            </w:r>
            <w:r>
              <w:t>Southern Africa</w:t>
            </w:r>
            <w:r w:rsidR="00D919BF">
              <w:t xml:space="preserve"> aid</w:t>
            </w:r>
            <w:r w:rsidR="00D67859" w:rsidRPr="00D67859">
              <w:t xml:space="preserve"> team to provide the relevant experience and expertise to inform a deeper understanding of how to translate mining into development outcomes. </w:t>
            </w:r>
            <w:r w:rsidR="00D919BF">
              <w:t>R</w:t>
            </w:r>
            <w:r w:rsidR="0080004D">
              <w:t xml:space="preserve">esearch, commissioned through </w:t>
            </w:r>
            <w:r w:rsidR="00A62468">
              <w:t>t</w:t>
            </w:r>
            <w:r w:rsidR="0080004D">
              <w:t xml:space="preserve">he </w:t>
            </w:r>
            <w:r w:rsidR="00D919BF">
              <w:t xml:space="preserve">Australia’s </w:t>
            </w:r>
            <w:r w:rsidR="0080004D">
              <w:t xml:space="preserve">Development Research Awards Scheme </w:t>
            </w:r>
            <w:r w:rsidR="00D919BF">
              <w:t xml:space="preserve">will be used </w:t>
            </w:r>
            <w:r w:rsidR="0080004D">
              <w:t>to further identify the links between mining and the other sectors</w:t>
            </w:r>
            <w:r w:rsidR="0002464D">
              <w:t>.</w:t>
            </w:r>
          </w:p>
        </w:tc>
      </w:tr>
    </w:tbl>
    <w:p w14:paraId="389C28DD" w14:textId="77777777" w:rsidR="008C7B35" w:rsidRDefault="008C7B35">
      <w:r>
        <w:rPr>
          <w:b/>
          <w:i/>
        </w:rPr>
        <w:br w:type="page"/>
      </w:r>
    </w:p>
    <w:tbl>
      <w:tblPr>
        <w:tblStyle w:val="APPR"/>
        <w:tblW w:w="5001" w:type="pct"/>
        <w:tblLayout w:type="fixed"/>
        <w:tblLook w:val="0000" w:firstRow="0" w:lastRow="0" w:firstColumn="0" w:lastColumn="0" w:noHBand="0" w:noVBand="0"/>
        <w:tblCaption w:val="Management responses"/>
        <w:tblDescription w:val="This table outlines the key actions AusAID will take over 2013-14, as per the body of the report."/>
      </w:tblPr>
      <w:tblGrid>
        <w:gridCol w:w="47"/>
        <w:gridCol w:w="8410"/>
        <w:gridCol w:w="151"/>
      </w:tblGrid>
      <w:tr w:rsidR="008C7B35" w:rsidRPr="00517709" w14:paraId="3651FEB2" w14:textId="77777777" w:rsidTr="007D4354">
        <w:trPr>
          <w:gridAfter w:val="1"/>
          <w:cnfStyle w:val="000000010000" w:firstRow="0" w:lastRow="0" w:firstColumn="0" w:lastColumn="0" w:oddVBand="0" w:evenVBand="0" w:oddHBand="0" w:evenHBand="1" w:firstRowFirstColumn="0" w:firstRowLastColumn="0" w:lastRowFirstColumn="0" w:lastRowLastColumn="0"/>
          <w:wAfter w:w="104" w:type="dxa"/>
          <w:cantSplit/>
        </w:trPr>
        <w:tc>
          <w:tcPr>
            <w:tcW w:w="8023" w:type="dxa"/>
            <w:gridSpan w:val="2"/>
          </w:tcPr>
          <w:p w14:paraId="7E7A5669" w14:textId="15D2037C" w:rsidR="008C7B35" w:rsidRPr="00BE29D0" w:rsidRDefault="008C7B35" w:rsidP="002B14EE">
            <w:pPr>
              <w:pStyle w:val="TableHeading2"/>
            </w:pPr>
            <w:r w:rsidRPr="00D67859">
              <w:rPr>
                <w:i w:val="0"/>
              </w:rPr>
              <w:lastRenderedPageBreak/>
              <w:t>Management consequences identified in 2012</w:t>
            </w:r>
            <w:r>
              <w:rPr>
                <w:i w:val="0"/>
              </w:rPr>
              <w:t>–</w:t>
            </w:r>
            <w:r w:rsidRPr="00D67859">
              <w:rPr>
                <w:i w:val="0"/>
              </w:rPr>
              <w:t xml:space="preserve">13 </w:t>
            </w:r>
            <w:r w:rsidR="00E862DE">
              <w:rPr>
                <w:i w:val="0"/>
              </w:rPr>
              <w:t xml:space="preserve">aid </w:t>
            </w:r>
            <w:r>
              <w:rPr>
                <w:i w:val="0"/>
              </w:rPr>
              <w:t>program performance report</w:t>
            </w:r>
          </w:p>
        </w:tc>
      </w:tr>
      <w:tr w:rsidR="008C7B35" w:rsidRPr="00517709" w14:paraId="6BC34CC1" w14:textId="77777777" w:rsidTr="008C7B35">
        <w:trPr>
          <w:gridAfter w:val="1"/>
          <w:wAfter w:w="104" w:type="dxa"/>
          <w:cantSplit/>
          <w:tblHeader w:val="0"/>
        </w:trPr>
        <w:tc>
          <w:tcPr>
            <w:tcW w:w="8023" w:type="dxa"/>
            <w:gridSpan w:val="2"/>
          </w:tcPr>
          <w:p w14:paraId="4FEA54C8" w14:textId="5CD6D452" w:rsidR="008C7B35" w:rsidRPr="00ED65A1" w:rsidRDefault="008C7B35" w:rsidP="008C7B35">
            <w:pPr>
              <w:pStyle w:val="TableHeading2"/>
            </w:pPr>
            <w:r w:rsidRPr="00BE29D0">
              <w:t>West Africa</w:t>
            </w:r>
          </w:p>
        </w:tc>
      </w:tr>
      <w:tr w:rsidR="008C7B35" w:rsidRPr="00517709" w14:paraId="1E7D69B9" w14:textId="77777777" w:rsidTr="008C7B35">
        <w:trPr>
          <w:gridBefore w:val="1"/>
          <w:cnfStyle w:val="000000010000" w:firstRow="0" w:lastRow="0" w:firstColumn="0" w:lastColumn="0" w:oddVBand="0" w:evenVBand="0" w:oddHBand="0" w:evenHBand="1" w:firstRowFirstColumn="0" w:firstRowLastColumn="0" w:lastRowFirstColumn="0" w:lastRowLastColumn="0"/>
          <w:wBefore w:w="5" w:type="dxa"/>
          <w:cantSplit/>
          <w:tblHeader w:val="0"/>
        </w:trPr>
        <w:tc>
          <w:tcPr>
            <w:tcW w:w="8122" w:type="dxa"/>
            <w:gridSpan w:val="2"/>
          </w:tcPr>
          <w:p w14:paraId="34089F0F" w14:textId="7E1B5AFE" w:rsidR="008C7B35" w:rsidRDefault="008C7B35" w:rsidP="008C7B35">
            <w:pPr>
              <w:pStyle w:val="TableTextEntries"/>
            </w:pPr>
            <w:r w:rsidRPr="008C7B35">
              <w:t xml:space="preserve">In 2013–14, </w:t>
            </w:r>
            <w:r w:rsidR="00C62AB5">
              <w:t>the department</w:t>
            </w:r>
            <w:r w:rsidR="00D919BF" w:rsidRPr="008C7B35">
              <w:t xml:space="preserve"> </w:t>
            </w:r>
            <w:r w:rsidRPr="008C7B35">
              <w:t>will:</w:t>
            </w:r>
          </w:p>
          <w:p w14:paraId="2D0E73CE" w14:textId="49CAC86F" w:rsidR="008C7B35" w:rsidRPr="00B97ECD" w:rsidRDefault="008C7B35" w:rsidP="006216A8">
            <w:pPr>
              <w:pStyle w:val="TableListNumber"/>
              <w:numPr>
                <w:ilvl w:val="0"/>
                <w:numId w:val="20"/>
              </w:numPr>
            </w:pPr>
            <w:r>
              <w:t>emphasise adoption, impact and scale-out of agricultural research results and improve monitoring and evaluation in the next phase of the food security program (2014–2017), which is currently in development</w:t>
            </w:r>
          </w:p>
        </w:tc>
      </w:tr>
      <w:tr w:rsidR="008C7B35" w:rsidRPr="00517709" w14:paraId="18D9A095" w14:textId="77777777" w:rsidTr="008C7B35">
        <w:trPr>
          <w:gridBefore w:val="1"/>
          <w:wBefore w:w="5" w:type="dxa"/>
          <w:cantSplit/>
          <w:tblHeader w:val="0"/>
        </w:trPr>
        <w:tc>
          <w:tcPr>
            <w:tcW w:w="8122" w:type="dxa"/>
            <w:gridSpan w:val="2"/>
          </w:tcPr>
          <w:p w14:paraId="0DF24428" w14:textId="77777777" w:rsidR="008C7B35" w:rsidRDefault="008C7B35" w:rsidP="008C7B35">
            <w:pPr>
              <w:pStyle w:val="TableListNumber"/>
            </w:pPr>
            <w:r>
              <w:t xml:space="preserve">through in-country donor forums and global humanitarian relationships, explore opportunities to advocate for multi-year appeals across the Sahel region to: </w:t>
            </w:r>
          </w:p>
          <w:p w14:paraId="30427F0F" w14:textId="222D5CAE" w:rsidR="008C7B35" w:rsidRPr="004369AB" w:rsidRDefault="008C7B35" w:rsidP="006216A8">
            <w:pPr>
              <w:pStyle w:val="TableListNumber2"/>
              <w:numPr>
                <w:ilvl w:val="0"/>
                <w:numId w:val="21"/>
              </w:numPr>
            </w:pPr>
            <w:r w:rsidRPr="004369AB">
              <w:t>facilitate greater funding for early recovery activities</w:t>
            </w:r>
          </w:p>
          <w:p w14:paraId="4A64694C" w14:textId="77777777" w:rsidR="008C7B35" w:rsidRPr="004369AB" w:rsidRDefault="008C7B35" w:rsidP="004369AB">
            <w:pPr>
              <w:pStyle w:val="TableListNumber2"/>
            </w:pPr>
            <w:r w:rsidRPr="004369AB">
              <w:t>stimulate earlier programming of recovery activities essential to link humanitarian interventions with more sustainable development</w:t>
            </w:r>
          </w:p>
          <w:p w14:paraId="7131A6D1" w14:textId="09286B85" w:rsidR="008C7B35" w:rsidRPr="00277003" w:rsidRDefault="008C7B35" w:rsidP="004369AB">
            <w:pPr>
              <w:pStyle w:val="TableListNumber2"/>
            </w:pPr>
            <w:proofErr w:type="gramStart"/>
            <w:r w:rsidRPr="004369AB">
              <w:t>provide</w:t>
            </w:r>
            <w:proofErr w:type="gramEnd"/>
            <w:r w:rsidRPr="004369AB">
              <w:t xml:space="preserve"> partners with greater funding certainty</w:t>
            </w:r>
            <w:r>
              <w:t xml:space="preserve"> and the ability to program over longer time frames.</w:t>
            </w:r>
          </w:p>
        </w:tc>
      </w:tr>
    </w:tbl>
    <w:p w14:paraId="6FF222F5" w14:textId="77777777" w:rsidR="00694DA4" w:rsidRDefault="00694DA4" w:rsidP="00071B95">
      <w:pPr>
        <w:pStyle w:val="Heading1"/>
        <w:sectPr w:rsidR="00694DA4" w:rsidSect="00E36D94">
          <w:headerReference w:type="first" r:id="rId38"/>
          <w:pgSz w:w="11906" w:h="16838"/>
          <w:pgMar w:top="2268" w:right="1701" w:bottom="907" w:left="1871" w:header="709" w:footer="425" w:gutter="0"/>
          <w:cols w:space="708"/>
          <w:docGrid w:linePitch="360"/>
        </w:sectPr>
      </w:pPr>
    </w:p>
    <w:p w14:paraId="3733FF00" w14:textId="3B06C58C" w:rsidR="00C04294" w:rsidRPr="00A9202C" w:rsidRDefault="00027BCD" w:rsidP="00A9202C">
      <w:pPr>
        <w:pStyle w:val="Heading1"/>
      </w:pPr>
      <w:r w:rsidRPr="00A9202C">
        <w:lastRenderedPageBreak/>
        <w:t>Anne</w:t>
      </w:r>
      <w:r w:rsidR="00A9084A" w:rsidRPr="00A9202C">
        <w:t>x</w:t>
      </w:r>
      <w:r w:rsidRPr="00A9202C">
        <w:t xml:space="preserve"> </w:t>
      </w:r>
      <w:r w:rsidR="00C50A91">
        <w:t>J</w:t>
      </w:r>
      <w:r w:rsidR="00C04294" w:rsidRPr="00A9202C">
        <w:t>: Progress in addressing 2011 management consequences</w:t>
      </w:r>
    </w:p>
    <w:tbl>
      <w:tblPr>
        <w:tblStyle w:val="APPR1"/>
        <w:tblW w:w="5000" w:type="pct"/>
        <w:tblLayout w:type="fixed"/>
        <w:tblLook w:val="0000" w:firstRow="0" w:lastRow="0" w:firstColumn="0" w:lastColumn="0" w:noHBand="0" w:noVBand="0"/>
        <w:tblCaption w:val="2011 Management Response"/>
        <w:tblDescription w:val="This table outlines the progress on management responses from last years APPR."/>
      </w:tblPr>
      <w:tblGrid>
        <w:gridCol w:w="6281"/>
        <w:gridCol w:w="965"/>
        <w:gridCol w:w="6689"/>
      </w:tblGrid>
      <w:tr w:rsidR="0089791B" w:rsidRPr="0089791B" w14:paraId="13363F4E" w14:textId="77777777" w:rsidTr="00F06E86">
        <w:trPr>
          <w:cnfStyle w:val="000000010000" w:firstRow="0" w:lastRow="0" w:firstColumn="0" w:lastColumn="0" w:oddVBand="0" w:evenVBand="0" w:oddHBand="0" w:evenHBand="1" w:firstRowFirstColumn="0" w:firstRowLastColumn="0" w:lastRowFirstColumn="0" w:lastRowLastColumn="0"/>
          <w:cantSplit/>
        </w:trPr>
        <w:tc>
          <w:tcPr>
            <w:tcW w:w="6473" w:type="dxa"/>
          </w:tcPr>
          <w:p w14:paraId="60CA6F5A" w14:textId="531CAA0C" w:rsidR="0089791B" w:rsidRPr="008C7B35" w:rsidRDefault="0089791B">
            <w:pPr>
              <w:pStyle w:val="TableTextColumnHeading"/>
              <w:rPr>
                <w:b/>
              </w:rPr>
            </w:pPr>
            <w:r w:rsidRPr="008C7B35">
              <w:t xml:space="preserve">Management </w:t>
            </w:r>
            <w:r w:rsidR="004D0E84" w:rsidRPr="008C7B35">
              <w:t xml:space="preserve">consequences identified in 2011 annual program performance report </w:t>
            </w:r>
          </w:p>
        </w:tc>
        <w:tc>
          <w:tcPr>
            <w:tcW w:w="964" w:type="dxa"/>
          </w:tcPr>
          <w:p w14:paraId="511EAD0E" w14:textId="77777777" w:rsidR="0089791B" w:rsidRPr="008C7B35" w:rsidRDefault="0089791B">
            <w:pPr>
              <w:pStyle w:val="TableTextColumnHeading"/>
            </w:pPr>
            <w:r w:rsidRPr="008C7B35">
              <w:t>Rating</w:t>
            </w:r>
          </w:p>
        </w:tc>
        <w:tc>
          <w:tcPr>
            <w:tcW w:w="6896" w:type="dxa"/>
          </w:tcPr>
          <w:p w14:paraId="20E1D85E" w14:textId="244693CC" w:rsidR="0089791B" w:rsidRPr="008C7B35" w:rsidRDefault="0089791B">
            <w:pPr>
              <w:pStyle w:val="TableTextColumnHeading"/>
            </w:pPr>
            <w:r w:rsidRPr="008C7B35">
              <w:t>Progress made in 2012</w:t>
            </w:r>
            <w:r w:rsidR="00A62468" w:rsidRPr="008C7B35">
              <w:t>–</w:t>
            </w:r>
            <w:r w:rsidRPr="008C7B35">
              <w:t>13</w:t>
            </w:r>
          </w:p>
        </w:tc>
      </w:tr>
      <w:tr w:rsidR="0089791B" w:rsidRPr="0089791B" w14:paraId="35BA60E4" w14:textId="77777777" w:rsidTr="008C7B35">
        <w:trPr>
          <w:cantSplit/>
          <w:tblHeader w:val="0"/>
        </w:trPr>
        <w:tc>
          <w:tcPr>
            <w:tcW w:w="14389" w:type="dxa"/>
            <w:gridSpan w:val="3"/>
            <w:shd w:val="clear" w:color="auto" w:fill="auto"/>
          </w:tcPr>
          <w:p w14:paraId="23274CCF" w14:textId="5C3BCF82" w:rsidR="0089791B" w:rsidRPr="0089791B" w:rsidRDefault="0089791B" w:rsidP="008C7B35">
            <w:pPr>
              <w:pStyle w:val="TableHeading2"/>
              <w:rPr>
                <w:color w:val="F79646" w:themeColor="accent6"/>
              </w:rPr>
            </w:pPr>
            <w:r w:rsidRPr="0089791B">
              <w:t xml:space="preserve">Strategic </w:t>
            </w:r>
            <w:r w:rsidR="00A62468">
              <w:t>a</w:t>
            </w:r>
            <w:r w:rsidR="00A62468" w:rsidRPr="0089791B">
              <w:t xml:space="preserve">pproach </w:t>
            </w:r>
            <w:r w:rsidRPr="0089791B">
              <w:t xml:space="preserve">and </w:t>
            </w:r>
            <w:r w:rsidR="00A62468">
              <w:t>s</w:t>
            </w:r>
            <w:r w:rsidR="00A62468" w:rsidRPr="0089791B">
              <w:t xml:space="preserve">ector </w:t>
            </w:r>
            <w:r w:rsidR="00A62468">
              <w:t>d</w:t>
            </w:r>
            <w:r w:rsidR="00A62468" w:rsidRPr="0089791B">
              <w:t xml:space="preserve">elivery </w:t>
            </w:r>
            <w:r w:rsidR="00A62468">
              <w:t>s</w:t>
            </w:r>
            <w:r w:rsidR="00A62468" w:rsidRPr="0089791B">
              <w:t>trategies</w:t>
            </w:r>
          </w:p>
        </w:tc>
      </w:tr>
      <w:tr w:rsidR="0089791B" w:rsidRPr="0089791B" w14:paraId="520E2C15" w14:textId="77777777" w:rsidTr="008C7B35">
        <w:trPr>
          <w:cnfStyle w:val="000000010000" w:firstRow="0" w:lastRow="0" w:firstColumn="0" w:lastColumn="0" w:oddVBand="0" w:evenVBand="0" w:oddHBand="0" w:evenHBand="1" w:firstRowFirstColumn="0" w:firstRowLastColumn="0" w:lastRowFirstColumn="0" w:lastRowLastColumn="0"/>
          <w:cantSplit/>
          <w:tblHeader w:val="0"/>
        </w:trPr>
        <w:tc>
          <w:tcPr>
            <w:tcW w:w="6473" w:type="dxa"/>
          </w:tcPr>
          <w:p w14:paraId="4A23CD70" w14:textId="027C853D" w:rsidR="0089791B" w:rsidRPr="008C7B35" w:rsidRDefault="0089791B" w:rsidP="005547F4">
            <w:pPr>
              <w:pStyle w:val="TableTextEntries"/>
            </w:pPr>
            <w:r w:rsidRPr="008C7B35">
              <w:t>A revised regional strategy developed for Australian aid in Africa by mid</w:t>
            </w:r>
            <w:r w:rsidR="00A62468" w:rsidRPr="008C7B35">
              <w:t>–</w:t>
            </w:r>
            <w:r w:rsidRPr="008C7B35">
              <w:t>2013.</w:t>
            </w:r>
          </w:p>
        </w:tc>
        <w:tc>
          <w:tcPr>
            <w:tcW w:w="964" w:type="dxa"/>
            <w:shd w:val="clear" w:color="auto" w:fill="FF0000"/>
          </w:tcPr>
          <w:p w14:paraId="5A8D2DE2" w14:textId="77777777" w:rsidR="0089791B" w:rsidRPr="008C7B35" w:rsidRDefault="0089791B" w:rsidP="008C7B35">
            <w:pPr>
              <w:pStyle w:val="TableTextEntries"/>
            </w:pPr>
            <w:r w:rsidRPr="008C7B35">
              <w:t>Red</w:t>
            </w:r>
          </w:p>
        </w:tc>
        <w:tc>
          <w:tcPr>
            <w:tcW w:w="6896" w:type="dxa"/>
          </w:tcPr>
          <w:p w14:paraId="75261C07" w14:textId="29135512" w:rsidR="0089791B" w:rsidRPr="008C7B35" w:rsidRDefault="0089791B" w:rsidP="008C7B35">
            <w:pPr>
              <w:pStyle w:val="TableTextEntries"/>
            </w:pPr>
            <w:r w:rsidRPr="008C7B35">
              <w:t>A situation analysis has been completed and was considered by the Development Effectiveness Steering Committee in June 2013.</w:t>
            </w:r>
            <w:r w:rsidR="00D005CE" w:rsidRPr="008C7B35">
              <w:t xml:space="preserve"> </w:t>
            </w:r>
            <w:r w:rsidRPr="008C7B35">
              <w:t>Consultations are beginning on the required strategic architecture</w:t>
            </w:r>
            <w:r w:rsidRPr="009267FB">
              <w:rPr>
                <w:rStyle w:val="FootnoteReference"/>
                <w:rFonts w:cs="Calibri"/>
                <w:color w:val="000000"/>
              </w:rPr>
              <w:footnoteReference w:id="202"/>
            </w:r>
            <w:r w:rsidRPr="008C7B35">
              <w:t xml:space="preserve"> and the new </w:t>
            </w:r>
            <w:r w:rsidR="005773ED" w:rsidRPr="008C7B35">
              <w:t xml:space="preserve">Sub-Saharan </w:t>
            </w:r>
            <w:r w:rsidRPr="008C7B35">
              <w:t>Africa Program strategy</w:t>
            </w:r>
            <w:r w:rsidR="00ED65A1" w:rsidRPr="008C7B35">
              <w:t>,</w:t>
            </w:r>
            <w:r w:rsidRPr="008C7B35">
              <w:t xml:space="preserve"> </w:t>
            </w:r>
            <w:r w:rsidR="0035174B" w:rsidRPr="008C7B35">
              <w:t xml:space="preserve">and are </w:t>
            </w:r>
            <w:r w:rsidRPr="008C7B35">
              <w:t>to be completed by the end of 2013.</w:t>
            </w:r>
            <w:r w:rsidR="00D005CE" w:rsidRPr="008C7B35">
              <w:t xml:space="preserve"> </w:t>
            </w:r>
            <w:r w:rsidRPr="008C7B35">
              <w:t>It will be supported by a series of delivery strategies and policy documents that will more explicitly define expected outcomes and risks.</w:t>
            </w:r>
          </w:p>
        </w:tc>
      </w:tr>
      <w:tr w:rsidR="0089791B" w:rsidRPr="0089791B" w14:paraId="5C8FEEAD" w14:textId="77777777" w:rsidTr="008C7B35">
        <w:trPr>
          <w:cantSplit/>
          <w:tblHeader w:val="0"/>
        </w:trPr>
        <w:tc>
          <w:tcPr>
            <w:tcW w:w="6473" w:type="dxa"/>
          </w:tcPr>
          <w:p w14:paraId="04BDFF12" w14:textId="77777777" w:rsidR="0089791B" w:rsidRPr="008C7B35" w:rsidRDefault="0089791B" w:rsidP="008C7B35">
            <w:pPr>
              <w:pStyle w:val="TableTextEntries"/>
            </w:pPr>
            <w:r w:rsidRPr="008C7B35">
              <w:t>Delivery strategies developed for the mining, food security and maternal and child health sectors.</w:t>
            </w:r>
          </w:p>
        </w:tc>
        <w:tc>
          <w:tcPr>
            <w:tcW w:w="964" w:type="dxa"/>
            <w:shd w:val="clear" w:color="auto" w:fill="FF0000"/>
          </w:tcPr>
          <w:p w14:paraId="07EEF610" w14:textId="77777777" w:rsidR="0089791B" w:rsidRPr="008C7B35" w:rsidRDefault="0089791B" w:rsidP="008C7B35">
            <w:pPr>
              <w:pStyle w:val="TableTextEntries"/>
            </w:pPr>
            <w:r w:rsidRPr="008C7B35">
              <w:t>Red</w:t>
            </w:r>
          </w:p>
        </w:tc>
        <w:tc>
          <w:tcPr>
            <w:tcW w:w="6896" w:type="dxa"/>
          </w:tcPr>
          <w:p w14:paraId="756270D7" w14:textId="7F87C20C" w:rsidR="0089791B" w:rsidRPr="008C7B35" w:rsidRDefault="0089791B" w:rsidP="008C7B35">
            <w:pPr>
              <w:pStyle w:val="TableTextEntries"/>
            </w:pPr>
            <w:r w:rsidRPr="008C7B35">
              <w:t xml:space="preserve">Development of sector delivery strategies is now being considered as part of the development of the new </w:t>
            </w:r>
            <w:r w:rsidR="005773ED" w:rsidRPr="008C7B35">
              <w:t xml:space="preserve">Sub-Saharan </w:t>
            </w:r>
            <w:r w:rsidRPr="008C7B35">
              <w:t>Africa Program strategy.</w:t>
            </w:r>
            <w:r w:rsidR="00D005CE" w:rsidRPr="008C7B35">
              <w:t xml:space="preserve"> </w:t>
            </w:r>
            <w:r w:rsidRPr="008C7B35">
              <w:t>Delivery strategies will be developed based on need and purpose.</w:t>
            </w:r>
            <w:r w:rsidR="00D005CE" w:rsidRPr="008C7B35">
              <w:t xml:space="preserve"> </w:t>
            </w:r>
          </w:p>
        </w:tc>
      </w:tr>
      <w:tr w:rsidR="0089791B" w:rsidRPr="0089791B" w14:paraId="3CA66E9C" w14:textId="77777777" w:rsidTr="008C7B35">
        <w:trPr>
          <w:cnfStyle w:val="000000010000" w:firstRow="0" w:lastRow="0" w:firstColumn="0" w:lastColumn="0" w:oddVBand="0" w:evenVBand="0" w:oddHBand="0" w:evenHBand="1" w:firstRowFirstColumn="0" w:firstRowLastColumn="0" w:lastRowFirstColumn="0" w:lastRowLastColumn="0"/>
          <w:cantSplit/>
          <w:tblHeader w:val="0"/>
        </w:trPr>
        <w:tc>
          <w:tcPr>
            <w:tcW w:w="14389" w:type="dxa"/>
            <w:gridSpan w:val="3"/>
            <w:shd w:val="clear" w:color="auto" w:fill="auto"/>
          </w:tcPr>
          <w:p w14:paraId="18C44562" w14:textId="3FD14783" w:rsidR="0089791B" w:rsidRPr="0089791B" w:rsidRDefault="0089791B" w:rsidP="008C7B35">
            <w:pPr>
              <w:pStyle w:val="TableHeading2"/>
              <w:rPr>
                <w:color w:val="F79646" w:themeColor="accent6"/>
              </w:rPr>
            </w:pPr>
            <w:r w:rsidRPr="0089791B">
              <w:t xml:space="preserve">Monitoring and </w:t>
            </w:r>
            <w:r w:rsidR="00A62468">
              <w:t>e</w:t>
            </w:r>
            <w:r w:rsidR="00A62468" w:rsidRPr="0089791B">
              <w:t>valuation</w:t>
            </w:r>
          </w:p>
        </w:tc>
      </w:tr>
      <w:tr w:rsidR="0089791B" w:rsidRPr="0089791B" w14:paraId="258FB517" w14:textId="77777777" w:rsidTr="008C7B35">
        <w:trPr>
          <w:cantSplit/>
          <w:tblHeader w:val="0"/>
        </w:trPr>
        <w:tc>
          <w:tcPr>
            <w:tcW w:w="6473" w:type="dxa"/>
          </w:tcPr>
          <w:p w14:paraId="57EE1E61" w14:textId="3178D714" w:rsidR="0089791B" w:rsidRPr="008C7B35" w:rsidRDefault="0089791B" w:rsidP="008C7B35">
            <w:pPr>
              <w:pStyle w:val="TableTextEntries"/>
            </w:pPr>
            <w:r w:rsidRPr="008C7B35">
              <w:t xml:space="preserve">A stocktake of </w:t>
            </w:r>
            <w:r w:rsidR="005773ED" w:rsidRPr="008C7B35">
              <w:t xml:space="preserve">Sub-Saharan </w:t>
            </w:r>
            <w:r w:rsidRPr="008C7B35">
              <w:t>Africa Program monitoring and evaluation systems.</w:t>
            </w:r>
          </w:p>
        </w:tc>
        <w:tc>
          <w:tcPr>
            <w:tcW w:w="964" w:type="dxa"/>
            <w:shd w:val="clear" w:color="auto" w:fill="auto"/>
          </w:tcPr>
          <w:p w14:paraId="6510428E" w14:textId="77777777" w:rsidR="0089791B" w:rsidRPr="008C7B35" w:rsidRDefault="0089791B" w:rsidP="008C7B35">
            <w:pPr>
              <w:pStyle w:val="TableTextEntries"/>
            </w:pPr>
            <w:r w:rsidRPr="008C7B35">
              <w:t>n/a</w:t>
            </w:r>
          </w:p>
        </w:tc>
        <w:tc>
          <w:tcPr>
            <w:tcW w:w="6896" w:type="dxa"/>
          </w:tcPr>
          <w:p w14:paraId="3BD64130" w14:textId="5BE494A6" w:rsidR="0089791B" w:rsidRPr="008C7B35" w:rsidRDefault="0089791B" w:rsidP="008C7B35">
            <w:pPr>
              <w:pStyle w:val="TableTextEntries"/>
            </w:pPr>
            <w:r w:rsidRPr="008C7B35">
              <w:t xml:space="preserve">The stocktake has been </w:t>
            </w:r>
            <w:r w:rsidR="00A62468" w:rsidRPr="008C7B35">
              <w:t>superseded</w:t>
            </w:r>
            <w:r w:rsidRPr="008C7B35">
              <w:t xml:space="preserve"> by a program to build staff capacity in monitoring and evaluation.</w:t>
            </w:r>
            <w:r w:rsidR="00D005CE" w:rsidRPr="008C7B35">
              <w:t xml:space="preserve"> </w:t>
            </w:r>
            <w:r w:rsidRPr="008C7B35">
              <w:t>This is due to commence in late 2013.</w:t>
            </w:r>
          </w:p>
        </w:tc>
      </w:tr>
      <w:tr w:rsidR="0089791B" w:rsidRPr="0089791B" w14:paraId="59211DD6" w14:textId="77777777" w:rsidTr="008C7B35">
        <w:trPr>
          <w:cnfStyle w:val="000000010000" w:firstRow="0" w:lastRow="0" w:firstColumn="0" w:lastColumn="0" w:oddVBand="0" w:evenVBand="0" w:oddHBand="0" w:evenHBand="1" w:firstRowFirstColumn="0" w:firstRowLastColumn="0" w:lastRowFirstColumn="0" w:lastRowLastColumn="0"/>
          <w:cantSplit/>
          <w:tblHeader w:val="0"/>
        </w:trPr>
        <w:tc>
          <w:tcPr>
            <w:tcW w:w="6473" w:type="dxa"/>
          </w:tcPr>
          <w:p w14:paraId="1523075A" w14:textId="77777777" w:rsidR="0089791B" w:rsidRPr="008C7B35" w:rsidRDefault="0089791B" w:rsidP="008C7B35">
            <w:pPr>
              <w:pStyle w:val="TableTextEntries"/>
            </w:pPr>
            <w:r w:rsidRPr="008C7B35">
              <w:t>Performance assessment frameworks developed for each major sector program.</w:t>
            </w:r>
          </w:p>
        </w:tc>
        <w:tc>
          <w:tcPr>
            <w:tcW w:w="964" w:type="dxa"/>
            <w:shd w:val="clear" w:color="auto" w:fill="FF0000"/>
          </w:tcPr>
          <w:p w14:paraId="7BDDD2EC" w14:textId="77777777" w:rsidR="0089791B" w:rsidRPr="008C7B35" w:rsidRDefault="0089791B" w:rsidP="008C7B35">
            <w:pPr>
              <w:pStyle w:val="TableTextEntries"/>
            </w:pPr>
            <w:r w:rsidRPr="008C7B35">
              <w:t>Red</w:t>
            </w:r>
          </w:p>
        </w:tc>
        <w:tc>
          <w:tcPr>
            <w:tcW w:w="6896" w:type="dxa"/>
          </w:tcPr>
          <w:p w14:paraId="07F18FAA" w14:textId="143142D5" w:rsidR="0089791B" w:rsidRPr="008C7B35" w:rsidRDefault="0089791B" w:rsidP="008C7B35">
            <w:pPr>
              <w:pStyle w:val="TableTextEntries"/>
            </w:pPr>
            <w:r w:rsidRPr="008C7B35">
              <w:t xml:space="preserve">Performance assessment frameworks assess progress against the </w:t>
            </w:r>
            <w:r w:rsidR="00A62468" w:rsidRPr="008C7B35">
              <w:t xml:space="preserve">program strategy </w:t>
            </w:r>
            <w:r w:rsidRPr="008C7B35">
              <w:t xml:space="preserve">and underlying </w:t>
            </w:r>
            <w:r w:rsidR="00A62468" w:rsidRPr="008C7B35">
              <w:t xml:space="preserve">delivery strategies. A performance assessment framework </w:t>
            </w:r>
            <w:r w:rsidRPr="008C7B35">
              <w:t xml:space="preserve">will be developed once the new </w:t>
            </w:r>
            <w:r w:rsidR="00A62468" w:rsidRPr="008C7B35">
              <w:t>s</w:t>
            </w:r>
            <w:r w:rsidRPr="008C7B35">
              <w:t>trategies have been finalised.</w:t>
            </w:r>
            <w:r w:rsidR="00D005CE" w:rsidRPr="008C7B35">
              <w:t xml:space="preserve"> </w:t>
            </w:r>
          </w:p>
        </w:tc>
      </w:tr>
      <w:tr w:rsidR="0089791B" w:rsidRPr="0089791B" w14:paraId="7520DBB8" w14:textId="77777777" w:rsidTr="008C7B35">
        <w:trPr>
          <w:cantSplit/>
          <w:tblHeader w:val="0"/>
        </w:trPr>
        <w:tc>
          <w:tcPr>
            <w:tcW w:w="6473" w:type="dxa"/>
          </w:tcPr>
          <w:p w14:paraId="6682739B" w14:textId="40DD91BD" w:rsidR="0089791B" w:rsidRPr="0089791B" w:rsidRDefault="00ED65A1" w:rsidP="00F06E86">
            <w:pPr>
              <w:pStyle w:val="TableTextEntries"/>
            </w:pPr>
            <w:r>
              <w:lastRenderedPageBreak/>
              <w:t>Undertake r</w:t>
            </w:r>
            <w:r w:rsidRPr="0089791B">
              <w:t xml:space="preserve">eviews </w:t>
            </w:r>
            <w:r w:rsidR="0089791B" w:rsidRPr="0089791B">
              <w:t>of the following activities:</w:t>
            </w:r>
          </w:p>
          <w:p w14:paraId="3599EB7C" w14:textId="30989D89" w:rsidR="0089791B" w:rsidRPr="0089791B" w:rsidRDefault="0089791B" w:rsidP="00F06E86">
            <w:pPr>
              <w:pStyle w:val="TableListBullet"/>
            </w:pPr>
            <w:r w:rsidRPr="0089791B">
              <w:t>Australia</w:t>
            </w:r>
            <w:r w:rsidR="00A64149">
              <w:t xml:space="preserve"> </w:t>
            </w:r>
            <w:r w:rsidRPr="0089791B">
              <w:t>Africa Community Engagement Scheme</w:t>
            </w:r>
          </w:p>
          <w:p w14:paraId="6CEBB648" w14:textId="77777777" w:rsidR="0089791B" w:rsidRPr="0089791B" w:rsidRDefault="0089791B" w:rsidP="00F06E86">
            <w:pPr>
              <w:pStyle w:val="TableListBullet"/>
            </w:pPr>
            <w:r w:rsidRPr="0089791B">
              <w:t>Australia Awards</w:t>
            </w:r>
          </w:p>
          <w:p w14:paraId="29BCD7E0" w14:textId="4F7A4C63" w:rsidR="0089791B" w:rsidRPr="0089791B" w:rsidRDefault="00F3643B" w:rsidP="00F06E86">
            <w:pPr>
              <w:pStyle w:val="TableListBullet"/>
            </w:pPr>
            <w:r>
              <w:t>DFAT</w:t>
            </w:r>
            <w:r w:rsidR="00A62468">
              <w:t>–</w:t>
            </w:r>
            <w:r w:rsidR="0089791B" w:rsidRPr="0089791B">
              <w:t>CSIRO partnerships</w:t>
            </w:r>
          </w:p>
          <w:p w14:paraId="4CB27F9F" w14:textId="43EEF436" w:rsidR="0089791B" w:rsidRPr="0089791B" w:rsidRDefault="0089791B" w:rsidP="00F06E86">
            <w:pPr>
              <w:pStyle w:val="TableListBullet"/>
            </w:pPr>
            <w:r w:rsidRPr="0089791B">
              <w:t>Australia</w:t>
            </w:r>
            <w:r w:rsidR="00A62468">
              <w:t>–</w:t>
            </w:r>
            <w:r w:rsidRPr="0089791B">
              <w:t>Africa Partnerships Facility</w:t>
            </w:r>
          </w:p>
          <w:p w14:paraId="76D6C908" w14:textId="77777777" w:rsidR="0089791B" w:rsidRPr="0089791B" w:rsidRDefault="0089791B" w:rsidP="00F06E86">
            <w:pPr>
              <w:pStyle w:val="TableListBullet"/>
            </w:pPr>
            <w:r w:rsidRPr="0089791B">
              <w:t>Hamlin Fistula Ethiopia</w:t>
            </w:r>
          </w:p>
          <w:p w14:paraId="28EB22AE" w14:textId="77777777" w:rsidR="0089791B" w:rsidRPr="0089791B" w:rsidRDefault="0089791B" w:rsidP="00F06E86">
            <w:pPr>
              <w:pStyle w:val="TableListBullet"/>
            </w:pPr>
            <w:r w:rsidRPr="0089791B">
              <w:t>South Sudan NGO program</w:t>
            </w:r>
          </w:p>
          <w:p w14:paraId="5F9E40E7" w14:textId="2EAD4C52" w:rsidR="0089791B" w:rsidRPr="0089791B" w:rsidRDefault="0089791B" w:rsidP="00F06E86">
            <w:pPr>
              <w:pStyle w:val="TableListBullet"/>
            </w:pPr>
            <w:r w:rsidRPr="0089791B">
              <w:t>Zimbabwe Food and Water Initiative</w:t>
            </w:r>
            <w:r w:rsidR="00D90CB1">
              <w:t>.</w:t>
            </w:r>
          </w:p>
        </w:tc>
        <w:tc>
          <w:tcPr>
            <w:tcW w:w="964" w:type="dxa"/>
            <w:shd w:val="clear" w:color="auto" w:fill="92D050"/>
          </w:tcPr>
          <w:p w14:paraId="552CDA00" w14:textId="77777777" w:rsidR="0089791B" w:rsidRPr="00F06E86" w:rsidRDefault="0089791B" w:rsidP="00F06E86">
            <w:pPr>
              <w:pStyle w:val="TableTextEntries"/>
            </w:pPr>
            <w:r w:rsidRPr="00F06E86">
              <w:t>Green</w:t>
            </w:r>
          </w:p>
        </w:tc>
        <w:tc>
          <w:tcPr>
            <w:tcW w:w="6896" w:type="dxa"/>
          </w:tcPr>
          <w:p w14:paraId="34B4040C" w14:textId="5207610F" w:rsidR="0089791B" w:rsidRPr="00F06E86" w:rsidRDefault="0089791B" w:rsidP="00F06E86">
            <w:pPr>
              <w:pStyle w:val="TableTextEntries"/>
            </w:pPr>
            <w:r w:rsidRPr="00F06E86">
              <w:t xml:space="preserve">Reviews for Australia Awards, </w:t>
            </w:r>
            <w:r w:rsidR="00F3643B">
              <w:t>DFAT</w:t>
            </w:r>
            <w:r w:rsidRPr="00F06E86">
              <w:t>-CSIRO, Australia</w:t>
            </w:r>
            <w:r w:rsidR="00F3643B">
              <w:t xml:space="preserve"> </w:t>
            </w:r>
            <w:r w:rsidRPr="00F06E86">
              <w:t>Africa Partnerships Facility, South Sudan NGO Program and the Zimbabwe Food and Water Initiative have been completed and are either published on the website or in the process of being published.</w:t>
            </w:r>
            <w:r w:rsidR="00C53DC4" w:rsidRPr="00F06E86">
              <w:t xml:space="preserve"> </w:t>
            </w:r>
          </w:p>
          <w:p w14:paraId="790C1639" w14:textId="77777777" w:rsidR="0089791B" w:rsidRPr="00F06E86" w:rsidRDefault="0089791B" w:rsidP="00F06E86">
            <w:pPr>
              <w:pStyle w:val="TableTextEntries"/>
            </w:pPr>
          </w:p>
          <w:p w14:paraId="5FBD8F0D" w14:textId="617DB34F" w:rsidR="0089791B" w:rsidRPr="00F06E86" w:rsidRDefault="0089791B" w:rsidP="00F06E86">
            <w:pPr>
              <w:pStyle w:val="TableTextEntries"/>
            </w:pPr>
            <w:r w:rsidRPr="00F06E86">
              <w:t>The review for Hamlin Fistula Ethiopia is due to be completed in 2013</w:t>
            </w:r>
            <w:r w:rsidR="00A62468" w:rsidRPr="00F06E86">
              <w:t>–</w:t>
            </w:r>
            <w:r w:rsidRPr="00F06E86">
              <w:t>14.</w:t>
            </w:r>
            <w:r w:rsidR="00C53DC4" w:rsidRPr="00F06E86">
              <w:t xml:space="preserve"> </w:t>
            </w:r>
            <w:r w:rsidRPr="00F06E86">
              <w:t xml:space="preserve">The review for the </w:t>
            </w:r>
            <w:r w:rsidR="00ED65A1" w:rsidRPr="00F06E86">
              <w:t>Australia</w:t>
            </w:r>
            <w:r w:rsidR="00A64149" w:rsidRPr="00F06E86">
              <w:t xml:space="preserve"> </w:t>
            </w:r>
            <w:r w:rsidRPr="00F06E86">
              <w:t>Africa Community Engagement Scheme is scheduled to commence in 2013</w:t>
            </w:r>
            <w:r w:rsidR="00A62468" w:rsidRPr="00F06E86">
              <w:t>–</w:t>
            </w:r>
            <w:r w:rsidRPr="00F06E86">
              <w:t>14.</w:t>
            </w:r>
          </w:p>
          <w:p w14:paraId="0625D9CA" w14:textId="77777777" w:rsidR="0089791B" w:rsidRPr="00F06E86" w:rsidRDefault="0089791B" w:rsidP="00F06E86">
            <w:pPr>
              <w:pStyle w:val="TableTextEntries"/>
            </w:pPr>
          </w:p>
        </w:tc>
      </w:tr>
      <w:tr w:rsidR="0089791B" w:rsidRPr="0089791B" w14:paraId="74F1F076" w14:textId="77777777" w:rsidTr="008C7B35">
        <w:trPr>
          <w:cnfStyle w:val="000000010000" w:firstRow="0" w:lastRow="0" w:firstColumn="0" w:lastColumn="0" w:oddVBand="0" w:evenVBand="0" w:oddHBand="0" w:evenHBand="1" w:firstRowFirstColumn="0" w:firstRowLastColumn="0" w:lastRowFirstColumn="0" w:lastRowLastColumn="0"/>
          <w:cantSplit/>
          <w:tblHeader w:val="0"/>
        </w:trPr>
        <w:tc>
          <w:tcPr>
            <w:tcW w:w="6473" w:type="dxa"/>
          </w:tcPr>
          <w:p w14:paraId="089A0AAC" w14:textId="172C1E73" w:rsidR="0089791B" w:rsidRPr="0089791B" w:rsidRDefault="0089791B" w:rsidP="00F06E86">
            <w:pPr>
              <w:pStyle w:val="TableTextEntries"/>
            </w:pPr>
            <w:r w:rsidRPr="0089791B">
              <w:t>Develop a tracking system for management actions in annual initiative and program level reports and plans.</w:t>
            </w:r>
          </w:p>
        </w:tc>
        <w:tc>
          <w:tcPr>
            <w:tcW w:w="964" w:type="dxa"/>
            <w:shd w:val="clear" w:color="auto" w:fill="92D050"/>
          </w:tcPr>
          <w:p w14:paraId="18982075" w14:textId="77777777" w:rsidR="0089791B" w:rsidRPr="00F06E86" w:rsidRDefault="0089791B" w:rsidP="00F06E86">
            <w:pPr>
              <w:pStyle w:val="TableTextEntries"/>
            </w:pPr>
            <w:r w:rsidRPr="00F06E86">
              <w:t>Green</w:t>
            </w:r>
          </w:p>
        </w:tc>
        <w:tc>
          <w:tcPr>
            <w:tcW w:w="6896" w:type="dxa"/>
          </w:tcPr>
          <w:p w14:paraId="1F21F648" w14:textId="77777777" w:rsidR="0089791B" w:rsidRPr="00F06E86" w:rsidRDefault="0089791B" w:rsidP="00F06E86">
            <w:pPr>
              <w:pStyle w:val="TableTextEntries"/>
            </w:pPr>
            <w:r w:rsidRPr="00F06E86">
              <w:t>Tracking system has been developed and implementation has commenced with ongoing improvements being made.</w:t>
            </w:r>
          </w:p>
        </w:tc>
      </w:tr>
      <w:tr w:rsidR="0089791B" w:rsidRPr="0089791B" w14:paraId="7F3596AC" w14:textId="77777777" w:rsidTr="00F06E86">
        <w:trPr>
          <w:cantSplit/>
          <w:tblHeader w:val="0"/>
        </w:trPr>
        <w:tc>
          <w:tcPr>
            <w:tcW w:w="14389" w:type="dxa"/>
            <w:gridSpan w:val="3"/>
            <w:tcBorders>
              <w:top w:val="nil"/>
              <w:bottom w:val="nil"/>
            </w:tcBorders>
            <w:shd w:val="clear" w:color="auto" w:fill="auto"/>
          </w:tcPr>
          <w:p w14:paraId="00A2C393" w14:textId="77777777" w:rsidR="0089791B" w:rsidRPr="0089791B" w:rsidRDefault="0089791B" w:rsidP="00F06E86">
            <w:pPr>
              <w:pStyle w:val="TableHeading2"/>
              <w:rPr>
                <w:color w:val="92D050"/>
              </w:rPr>
            </w:pPr>
            <w:r w:rsidRPr="0089791B">
              <w:t>Linkages between programs and partners</w:t>
            </w:r>
          </w:p>
        </w:tc>
      </w:tr>
      <w:tr w:rsidR="0089791B" w:rsidRPr="0089791B" w14:paraId="4BF3792B" w14:textId="77777777" w:rsidTr="008C7B35">
        <w:trPr>
          <w:cnfStyle w:val="000000010000" w:firstRow="0" w:lastRow="0" w:firstColumn="0" w:lastColumn="0" w:oddVBand="0" w:evenVBand="0" w:oddHBand="0" w:evenHBand="1" w:firstRowFirstColumn="0" w:firstRowLastColumn="0" w:lastRowFirstColumn="0" w:lastRowLastColumn="0"/>
          <w:cantSplit/>
          <w:tblHeader w:val="0"/>
        </w:trPr>
        <w:tc>
          <w:tcPr>
            <w:tcW w:w="6473" w:type="dxa"/>
          </w:tcPr>
          <w:p w14:paraId="45E22E22" w14:textId="77777777" w:rsidR="0089791B" w:rsidRPr="00F06E86" w:rsidRDefault="0089791B" w:rsidP="00F06E86">
            <w:pPr>
              <w:pStyle w:val="TableTextEntries"/>
            </w:pPr>
            <w:r w:rsidRPr="00F06E86">
              <w:t>Clarification of the links between different regional and bilateral programs for each sector program.</w:t>
            </w:r>
          </w:p>
        </w:tc>
        <w:tc>
          <w:tcPr>
            <w:tcW w:w="964" w:type="dxa"/>
            <w:shd w:val="clear" w:color="auto" w:fill="F79646" w:themeFill="accent6"/>
          </w:tcPr>
          <w:p w14:paraId="1110B814" w14:textId="77777777" w:rsidR="0089791B" w:rsidRPr="00F06E86" w:rsidRDefault="0089791B" w:rsidP="00F06E86">
            <w:pPr>
              <w:pStyle w:val="TableTextEntries"/>
            </w:pPr>
            <w:r w:rsidRPr="00F06E86">
              <w:t>Amber</w:t>
            </w:r>
          </w:p>
        </w:tc>
        <w:tc>
          <w:tcPr>
            <w:tcW w:w="6896" w:type="dxa"/>
          </w:tcPr>
          <w:p w14:paraId="4972960E" w14:textId="7F828309" w:rsidR="0089791B" w:rsidRPr="00F06E86" w:rsidRDefault="0089791B" w:rsidP="00F06E86">
            <w:pPr>
              <w:pStyle w:val="TableTextEntries"/>
            </w:pPr>
            <w:r w:rsidRPr="00F06E86">
              <w:t>This will be explored in the development</w:t>
            </w:r>
            <w:r w:rsidR="005773ED" w:rsidRPr="00F06E86">
              <w:t xml:space="preserve"> of the new Sub-Saharan </w:t>
            </w:r>
            <w:r w:rsidRPr="00F06E86">
              <w:t xml:space="preserve">Africa Program </w:t>
            </w:r>
            <w:r w:rsidR="00D90CB1" w:rsidRPr="00F06E86">
              <w:t>strategy</w:t>
            </w:r>
            <w:r w:rsidRPr="00F06E86">
              <w:t>.</w:t>
            </w:r>
          </w:p>
        </w:tc>
      </w:tr>
      <w:tr w:rsidR="0089791B" w:rsidRPr="0089791B" w14:paraId="39BF65ED" w14:textId="77777777" w:rsidTr="008C7B35">
        <w:trPr>
          <w:cantSplit/>
          <w:tblHeader w:val="0"/>
        </w:trPr>
        <w:tc>
          <w:tcPr>
            <w:tcW w:w="6473" w:type="dxa"/>
          </w:tcPr>
          <w:p w14:paraId="567C378B" w14:textId="77777777" w:rsidR="0089791B" w:rsidRPr="00F06E86" w:rsidRDefault="0089791B" w:rsidP="00F06E86">
            <w:pPr>
              <w:pStyle w:val="TableTextEntries"/>
            </w:pPr>
            <w:r w:rsidRPr="00F06E86">
              <w:t>Formation of strategy reference groups.</w:t>
            </w:r>
          </w:p>
        </w:tc>
        <w:tc>
          <w:tcPr>
            <w:tcW w:w="964" w:type="dxa"/>
            <w:shd w:val="clear" w:color="auto" w:fill="92D050"/>
          </w:tcPr>
          <w:p w14:paraId="766BAFED" w14:textId="77777777" w:rsidR="0089791B" w:rsidRPr="00F06E86" w:rsidRDefault="0089791B" w:rsidP="00F06E86">
            <w:pPr>
              <w:pStyle w:val="TableTextEntries"/>
            </w:pPr>
            <w:r w:rsidRPr="00F06E86">
              <w:t>Green</w:t>
            </w:r>
          </w:p>
        </w:tc>
        <w:tc>
          <w:tcPr>
            <w:tcW w:w="6896" w:type="dxa"/>
          </w:tcPr>
          <w:p w14:paraId="1C490E89" w14:textId="58A39EB0" w:rsidR="0089791B" w:rsidRPr="00F06E86" w:rsidRDefault="0089791B" w:rsidP="00F06E86">
            <w:pPr>
              <w:pStyle w:val="TableTextEntries"/>
            </w:pPr>
            <w:r w:rsidRPr="00F06E86">
              <w:t xml:space="preserve">External consultations on the new </w:t>
            </w:r>
            <w:r w:rsidR="005773ED" w:rsidRPr="00F06E86">
              <w:t xml:space="preserve">Sub-Saharan </w:t>
            </w:r>
            <w:r w:rsidRPr="00F06E86">
              <w:t xml:space="preserve">Africa Program </w:t>
            </w:r>
            <w:r w:rsidR="00D90CB1" w:rsidRPr="00F06E86">
              <w:t xml:space="preserve">strategy </w:t>
            </w:r>
            <w:r w:rsidRPr="00F06E86">
              <w:t>are now beginning.</w:t>
            </w:r>
            <w:r w:rsidR="00C53DC4" w:rsidRPr="00F06E86">
              <w:t xml:space="preserve"> </w:t>
            </w:r>
            <w:r w:rsidRPr="00F06E86">
              <w:t xml:space="preserve">Initial consultations were held with </w:t>
            </w:r>
            <w:r w:rsidR="00A62468" w:rsidRPr="00F06E86">
              <w:t xml:space="preserve">non-government organisations </w:t>
            </w:r>
            <w:r w:rsidRPr="00F06E86">
              <w:t>in January 2013 and further consultations are planned for the second half of 2013.</w:t>
            </w:r>
            <w:r w:rsidR="00C53DC4" w:rsidRPr="00F06E86">
              <w:t xml:space="preserve"> </w:t>
            </w:r>
            <w:r w:rsidRPr="00F06E86">
              <w:t>Engagement with business will commence in July 2013.</w:t>
            </w:r>
          </w:p>
        </w:tc>
      </w:tr>
      <w:tr w:rsidR="0089791B" w:rsidRPr="0089791B" w14:paraId="14010DD9" w14:textId="77777777" w:rsidTr="008C7B35">
        <w:trPr>
          <w:cnfStyle w:val="000000010000" w:firstRow="0" w:lastRow="0" w:firstColumn="0" w:lastColumn="0" w:oddVBand="0" w:evenVBand="0" w:oddHBand="0" w:evenHBand="1" w:firstRowFirstColumn="0" w:firstRowLastColumn="0" w:lastRowFirstColumn="0" w:lastRowLastColumn="0"/>
          <w:cantSplit/>
          <w:tblHeader w:val="0"/>
        </w:trPr>
        <w:tc>
          <w:tcPr>
            <w:tcW w:w="6473" w:type="dxa"/>
          </w:tcPr>
          <w:p w14:paraId="7EB60BDC" w14:textId="77777777" w:rsidR="0089791B" w:rsidRPr="00F06E86" w:rsidRDefault="0089791B" w:rsidP="00F06E86">
            <w:pPr>
              <w:pStyle w:val="TableTextEntries"/>
            </w:pPr>
            <w:r w:rsidRPr="00F06E86">
              <w:t>Formation of implementation reference groups for each sector strategy.</w:t>
            </w:r>
          </w:p>
        </w:tc>
        <w:tc>
          <w:tcPr>
            <w:tcW w:w="964" w:type="dxa"/>
            <w:shd w:val="clear" w:color="auto" w:fill="F79646" w:themeFill="accent6"/>
          </w:tcPr>
          <w:p w14:paraId="28F2042A" w14:textId="77777777" w:rsidR="0089791B" w:rsidRPr="00F06E86" w:rsidRDefault="0089791B" w:rsidP="00F06E86">
            <w:pPr>
              <w:pStyle w:val="TableTextEntries"/>
            </w:pPr>
            <w:r w:rsidRPr="00F06E86">
              <w:t>Amber</w:t>
            </w:r>
          </w:p>
        </w:tc>
        <w:tc>
          <w:tcPr>
            <w:tcW w:w="6896" w:type="dxa"/>
          </w:tcPr>
          <w:p w14:paraId="679681DE" w14:textId="002351CC" w:rsidR="0089791B" w:rsidRPr="00F06E86" w:rsidRDefault="0089791B" w:rsidP="00347B55">
            <w:pPr>
              <w:pStyle w:val="TableTextEntries"/>
            </w:pPr>
            <w:r w:rsidRPr="00F06E86">
              <w:t xml:space="preserve">An implementation reference group for the </w:t>
            </w:r>
            <w:r w:rsidR="00A62468" w:rsidRPr="00F06E86">
              <w:t xml:space="preserve">water, sanitation and hygiene </w:t>
            </w:r>
            <w:r w:rsidRPr="00F06E86">
              <w:t>sector strategy has been formed and meets annually.</w:t>
            </w:r>
            <w:r w:rsidR="00C53DC4" w:rsidRPr="00F06E86">
              <w:t xml:space="preserve"> </w:t>
            </w:r>
            <w:r w:rsidRPr="00F06E86">
              <w:t xml:space="preserve">The theory of change for food security has been completed in consultation with </w:t>
            </w:r>
            <w:r w:rsidR="00C62AB5">
              <w:t>the department</w:t>
            </w:r>
            <w:r w:rsidRPr="00F06E86">
              <w:t xml:space="preserve"> and </w:t>
            </w:r>
            <w:r w:rsidR="00A62468" w:rsidRPr="00F06E86">
              <w:t>whole-of-</w:t>
            </w:r>
            <w:r w:rsidRPr="00F06E86">
              <w:t>government stakeholders.</w:t>
            </w:r>
          </w:p>
        </w:tc>
      </w:tr>
      <w:tr w:rsidR="0089791B" w:rsidRPr="0089791B" w14:paraId="185F0828" w14:textId="77777777" w:rsidTr="008C7B35">
        <w:trPr>
          <w:cantSplit/>
          <w:tblHeader w:val="0"/>
        </w:trPr>
        <w:tc>
          <w:tcPr>
            <w:tcW w:w="6473" w:type="dxa"/>
          </w:tcPr>
          <w:p w14:paraId="077CFC67" w14:textId="77777777" w:rsidR="0089791B" w:rsidRPr="00F06E86" w:rsidRDefault="0089791B" w:rsidP="00F06E86">
            <w:pPr>
              <w:pStyle w:val="TableTextEntries"/>
            </w:pPr>
            <w:r w:rsidRPr="00F06E86">
              <w:t>Communication of strategic priorities to key stakeholders.</w:t>
            </w:r>
          </w:p>
        </w:tc>
        <w:tc>
          <w:tcPr>
            <w:tcW w:w="964" w:type="dxa"/>
            <w:shd w:val="clear" w:color="auto" w:fill="F79646" w:themeFill="accent6"/>
          </w:tcPr>
          <w:p w14:paraId="60EBA23B" w14:textId="77777777" w:rsidR="0089791B" w:rsidRPr="00F06E86" w:rsidRDefault="0089791B" w:rsidP="00F06E86">
            <w:pPr>
              <w:pStyle w:val="TableTextEntries"/>
            </w:pPr>
            <w:r w:rsidRPr="00F06E86">
              <w:t>Amber</w:t>
            </w:r>
          </w:p>
        </w:tc>
        <w:tc>
          <w:tcPr>
            <w:tcW w:w="6896" w:type="dxa"/>
          </w:tcPr>
          <w:p w14:paraId="4ABB8EB8" w14:textId="479AF425" w:rsidR="0089791B" w:rsidRPr="00F06E86" w:rsidRDefault="00AC10FF" w:rsidP="00F06E86">
            <w:pPr>
              <w:pStyle w:val="TableTextEntries"/>
            </w:pPr>
            <w:r>
              <w:t>W</w:t>
            </w:r>
            <w:r w:rsidR="00A62468" w:rsidRPr="00F06E86">
              <w:t>hole-of-</w:t>
            </w:r>
            <w:r w:rsidR="0089791B" w:rsidRPr="00F06E86">
              <w:t xml:space="preserve">government partners were consulted </w:t>
            </w:r>
            <w:r w:rsidR="00201298" w:rsidRPr="00F06E86">
              <w:t xml:space="preserve">on the priorities for the future of our aid program </w:t>
            </w:r>
            <w:r w:rsidR="0089791B" w:rsidRPr="00F06E86">
              <w:t>and will be further cons</w:t>
            </w:r>
            <w:r w:rsidR="00201298" w:rsidRPr="00F06E86">
              <w:t>ulted</w:t>
            </w:r>
            <w:r w:rsidR="0089791B" w:rsidRPr="00F06E86">
              <w:t xml:space="preserve"> in the development of the new </w:t>
            </w:r>
            <w:r w:rsidR="005773ED" w:rsidRPr="00F06E86">
              <w:t xml:space="preserve">Sub-Saharan </w:t>
            </w:r>
            <w:r w:rsidR="0089791B" w:rsidRPr="00F06E86">
              <w:t>Africa Program</w:t>
            </w:r>
            <w:r w:rsidR="00FB4622" w:rsidRPr="00F06E86">
              <w:t xml:space="preserve"> strategy</w:t>
            </w:r>
            <w:r w:rsidR="0089791B" w:rsidRPr="00F06E86">
              <w:t>.</w:t>
            </w:r>
          </w:p>
        </w:tc>
      </w:tr>
      <w:tr w:rsidR="0089791B" w:rsidRPr="0089791B" w14:paraId="7B0E0D4B" w14:textId="77777777" w:rsidTr="00F06E86">
        <w:trPr>
          <w:cnfStyle w:val="000000010000" w:firstRow="0" w:lastRow="0" w:firstColumn="0" w:lastColumn="0" w:oddVBand="0" w:evenVBand="0" w:oddHBand="0" w:evenHBand="1" w:firstRowFirstColumn="0" w:firstRowLastColumn="0" w:lastRowFirstColumn="0" w:lastRowLastColumn="0"/>
          <w:cantSplit/>
          <w:tblHeader w:val="0"/>
        </w:trPr>
        <w:tc>
          <w:tcPr>
            <w:tcW w:w="14389" w:type="dxa"/>
            <w:gridSpan w:val="3"/>
            <w:shd w:val="clear" w:color="auto" w:fill="auto"/>
          </w:tcPr>
          <w:p w14:paraId="10C89BCF" w14:textId="77777777" w:rsidR="0089791B" w:rsidRPr="0089791B" w:rsidRDefault="0089791B" w:rsidP="00F06E86">
            <w:pPr>
              <w:pStyle w:val="TableHeading2"/>
              <w:rPr>
                <w:color w:val="92D050"/>
              </w:rPr>
            </w:pPr>
            <w:r w:rsidRPr="0089791B">
              <w:t>Prioritisation of resources</w:t>
            </w:r>
          </w:p>
        </w:tc>
      </w:tr>
      <w:tr w:rsidR="0089791B" w:rsidRPr="0089791B" w14:paraId="1F64B081" w14:textId="77777777" w:rsidTr="008C7B35">
        <w:trPr>
          <w:cantSplit/>
          <w:tblHeader w:val="0"/>
        </w:trPr>
        <w:tc>
          <w:tcPr>
            <w:tcW w:w="6473" w:type="dxa"/>
          </w:tcPr>
          <w:p w14:paraId="6520DFD1" w14:textId="77777777" w:rsidR="0089791B" w:rsidRPr="00F06E86" w:rsidRDefault="0089791B" w:rsidP="00F06E86">
            <w:pPr>
              <w:pStyle w:val="TableTextEntries"/>
            </w:pPr>
            <w:r w:rsidRPr="00F06E86">
              <w:t>Development of resource plans based on sector delivery strategies.</w:t>
            </w:r>
          </w:p>
        </w:tc>
        <w:tc>
          <w:tcPr>
            <w:tcW w:w="964" w:type="dxa"/>
            <w:shd w:val="clear" w:color="auto" w:fill="FF0000"/>
          </w:tcPr>
          <w:p w14:paraId="39375295" w14:textId="77777777" w:rsidR="0089791B" w:rsidRPr="00F06E86" w:rsidRDefault="0089791B" w:rsidP="00F06E86">
            <w:pPr>
              <w:pStyle w:val="TableTextEntries"/>
            </w:pPr>
            <w:r w:rsidRPr="00F06E86">
              <w:t>Red</w:t>
            </w:r>
          </w:p>
        </w:tc>
        <w:tc>
          <w:tcPr>
            <w:tcW w:w="6896" w:type="dxa"/>
          </w:tcPr>
          <w:p w14:paraId="1A67E90F" w14:textId="152753CA" w:rsidR="0089791B" w:rsidRPr="00F06E86" w:rsidRDefault="0089791B" w:rsidP="00F06E86">
            <w:pPr>
              <w:pStyle w:val="TableTextEntries"/>
            </w:pPr>
            <w:r w:rsidRPr="00F06E86">
              <w:t xml:space="preserve">Sector delivery strategies are being considered in the development of the new </w:t>
            </w:r>
            <w:r w:rsidR="005773ED" w:rsidRPr="00F06E86">
              <w:t xml:space="preserve">Sub-Saharan </w:t>
            </w:r>
            <w:r w:rsidRPr="00F06E86">
              <w:t>Africa Program</w:t>
            </w:r>
            <w:r w:rsidR="00FB4622" w:rsidRPr="00F06E86">
              <w:t xml:space="preserve"> strategy</w:t>
            </w:r>
            <w:r w:rsidR="00A62468" w:rsidRPr="00F06E86">
              <w:t xml:space="preserve">, and so </w:t>
            </w:r>
            <w:r w:rsidRPr="00F06E86">
              <w:t>resource plans have not been completed.</w:t>
            </w:r>
          </w:p>
        </w:tc>
      </w:tr>
      <w:tr w:rsidR="0089791B" w:rsidRPr="0089791B" w14:paraId="64CB8316" w14:textId="77777777" w:rsidTr="008C7B35">
        <w:trPr>
          <w:cnfStyle w:val="000000010000" w:firstRow="0" w:lastRow="0" w:firstColumn="0" w:lastColumn="0" w:oddVBand="0" w:evenVBand="0" w:oddHBand="0" w:evenHBand="1" w:firstRowFirstColumn="0" w:firstRowLastColumn="0" w:lastRowFirstColumn="0" w:lastRowLastColumn="0"/>
          <w:cantSplit/>
          <w:tblHeader w:val="0"/>
        </w:trPr>
        <w:tc>
          <w:tcPr>
            <w:tcW w:w="6473" w:type="dxa"/>
          </w:tcPr>
          <w:p w14:paraId="74D40659" w14:textId="64FF6EC5" w:rsidR="0089791B" w:rsidRPr="00F06E86" w:rsidRDefault="0089791B" w:rsidP="00347B55">
            <w:pPr>
              <w:pStyle w:val="TableTextEntries"/>
            </w:pPr>
            <w:r w:rsidRPr="00F06E86">
              <w:t xml:space="preserve">Assessment of staff capability in line with </w:t>
            </w:r>
            <w:r w:rsidR="00C62AB5">
              <w:t>the department</w:t>
            </w:r>
            <w:r w:rsidR="00347B55" w:rsidRPr="00F06E86">
              <w:t xml:space="preserve">’s </w:t>
            </w:r>
            <w:r w:rsidRPr="00F06E86">
              <w:t>workforce plan.</w:t>
            </w:r>
          </w:p>
        </w:tc>
        <w:tc>
          <w:tcPr>
            <w:tcW w:w="964" w:type="dxa"/>
            <w:shd w:val="clear" w:color="auto" w:fill="F79646" w:themeFill="accent6"/>
          </w:tcPr>
          <w:p w14:paraId="05047B19" w14:textId="77777777" w:rsidR="0089791B" w:rsidRPr="00F06E86" w:rsidRDefault="0089791B" w:rsidP="00F06E86">
            <w:pPr>
              <w:pStyle w:val="TableTextEntries"/>
            </w:pPr>
            <w:r w:rsidRPr="00F06E86">
              <w:t>Amber</w:t>
            </w:r>
          </w:p>
        </w:tc>
        <w:tc>
          <w:tcPr>
            <w:tcW w:w="6896" w:type="dxa"/>
          </w:tcPr>
          <w:p w14:paraId="17F31DD0" w14:textId="180641FC" w:rsidR="0089791B" w:rsidRPr="00F06E86" w:rsidRDefault="0089791B" w:rsidP="00F06E86">
            <w:pPr>
              <w:pStyle w:val="TableTextEntries"/>
            </w:pPr>
            <w:r w:rsidRPr="00F06E86">
              <w:t xml:space="preserve">A </w:t>
            </w:r>
            <w:r w:rsidR="00A62468" w:rsidRPr="00F06E86">
              <w:t>staff i</w:t>
            </w:r>
            <w:r w:rsidRPr="00F06E86">
              <w:t xml:space="preserve">ndividual </w:t>
            </w:r>
            <w:r w:rsidR="00A62468" w:rsidRPr="00F06E86">
              <w:t xml:space="preserve">capability </w:t>
            </w:r>
            <w:r w:rsidRPr="00F06E86">
              <w:t xml:space="preserve">and </w:t>
            </w:r>
            <w:r w:rsidR="00A62468" w:rsidRPr="00F06E86">
              <w:t xml:space="preserve">knowledge requirements assessment tool </w:t>
            </w:r>
            <w:r w:rsidRPr="00F06E86">
              <w:t xml:space="preserve">and </w:t>
            </w:r>
            <w:r w:rsidR="00A62468" w:rsidRPr="00F06E86">
              <w:t xml:space="preserve">staff profile template </w:t>
            </w:r>
            <w:r w:rsidR="00D90CB1" w:rsidRPr="00F06E86">
              <w:t xml:space="preserve">have </w:t>
            </w:r>
            <w:r w:rsidRPr="00F06E86">
              <w:t>been developed and will be rolled out in July 2013.</w:t>
            </w:r>
            <w:r w:rsidR="00C53DC4" w:rsidRPr="00F06E86">
              <w:t xml:space="preserve"> </w:t>
            </w:r>
          </w:p>
        </w:tc>
      </w:tr>
      <w:tr w:rsidR="0089791B" w:rsidRPr="0089791B" w14:paraId="1055B8E4" w14:textId="77777777" w:rsidTr="008C7B35">
        <w:trPr>
          <w:cantSplit/>
          <w:tblHeader w:val="0"/>
        </w:trPr>
        <w:tc>
          <w:tcPr>
            <w:tcW w:w="6473" w:type="dxa"/>
          </w:tcPr>
          <w:p w14:paraId="6E70CA9E" w14:textId="431E2DF3" w:rsidR="0089791B" w:rsidRPr="00F06E86" w:rsidRDefault="0089791B" w:rsidP="00F06E86">
            <w:pPr>
              <w:pStyle w:val="TableTextEntries"/>
            </w:pPr>
            <w:r w:rsidRPr="00F06E86">
              <w:t>Mini health</w:t>
            </w:r>
            <w:r w:rsidR="00D90CB1" w:rsidRPr="00F06E86">
              <w:t xml:space="preserve"> </w:t>
            </w:r>
            <w:r w:rsidRPr="00F06E86">
              <w:t>check.</w:t>
            </w:r>
          </w:p>
        </w:tc>
        <w:tc>
          <w:tcPr>
            <w:tcW w:w="964" w:type="dxa"/>
            <w:shd w:val="clear" w:color="auto" w:fill="FF0000"/>
          </w:tcPr>
          <w:p w14:paraId="7819F140" w14:textId="77777777" w:rsidR="0089791B" w:rsidRPr="00F06E86" w:rsidRDefault="0089791B" w:rsidP="00F06E86">
            <w:pPr>
              <w:pStyle w:val="TableTextEntries"/>
            </w:pPr>
            <w:r w:rsidRPr="00F06E86">
              <w:t>Red</w:t>
            </w:r>
          </w:p>
        </w:tc>
        <w:tc>
          <w:tcPr>
            <w:tcW w:w="6896" w:type="dxa"/>
          </w:tcPr>
          <w:p w14:paraId="16492D26" w14:textId="77777777" w:rsidR="0089791B" w:rsidRPr="00F06E86" w:rsidRDefault="0089791B" w:rsidP="00F06E86">
            <w:pPr>
              <w:pStyle w:val="TableTextEntries"/>
            </w:pPr>
            <w:r w:rsidRPr="00F06E86">
              <w:t>Not completed due to competing work demands.</w:t>
            </w:r>
          </w:p>
        </w:tc>
      </w:tr>
      <w:tr w:rsidR="0089791B" w:rsidRPr="0089791B" w14:paraId="528C5347" w14:textId="77777777" w:rsidTr="00F06E86">
        <w:trPr>
          <w:cnfStyle w:val="000000010000" w:firstRow="0" w:lastRow="0" w:firstColumn="0" w:lastColumn="0" w:oddVBand="0" w:evenVBand="0" w:oddHBand="0" w:evenHBand="1" w:firstRowFirstColumn="0" w:firstRowLastColumn="0" w:lastRowFirstColumn="0" w:lastRowLastColumn="0"/>
          <w:cantSplit/>
          <w:tblHeader w:val="0"/>
        </w:trPr>
        <w:tc>
          <w:tcPr>
            <w:tcW w:w="14389" w:type="dxa"/>
            <w:gridSpan w:val="3"/>
            <w:shd w:val="clear" w:color="auto" w:fill="auto"/>
          </w:tcPr>
          <w:p w14:paraId="43A2AB24" w14:textId="77777777" w:rsidR="0089791B" w:rsidRPr="0089791B" w:rsidRDefault="0089791B" w:rsidP="00F06E86">
            <w:pPr>
              <w:pStyle w:val="TableHeading2"/>
              <w:rPr>
                <w:color w:val="F79646" w:themeColor="accent6"/>
              </w:rPr>
            </w:pPr>
            <w:r w:rsidRPr="0089791B">
              <w:lastRenderedPageBreak/>
              <w:t>Gender</w:t>
            </w:r>
          </w:p>
        </w:tc>
      </w:tr>
      <w:tr w:rsidR="0089791B" w:rsidRPr="0089791B" w14:paraId="0C61F208" w14:textId="77777777" w:rsidTr="008C7B35">
        <w:trPr>
          <w:cantSplit/>
          <w:tblHeader w:val="0"/>
        </w:trPr>
        <w:tc>
          <w:tcPr>
            <w:tcW w:w="6473" w:type="dxa"/>
          </w:tcPr>
          <w:p w14:paraId="6C63A468" w14:textId="77777777" w:rsidR="0089791B" w:rsidRPr="00F06E86" w:rsidRDefault="0089791B" w:rsidP="00F06E86">
            <w:pPr>
              <w:pStyle w:val="TableTextEntries"/>
            </w:pPr>
            <w:r w:rsidRPr="00F06E86">
              <w:t>Integration of gender equality into the Africa regional strategy and sector delivery strategies.</w:t>
            </w:r>
          </w:p>
        </w:tc>
        <w:tc>
          <w:tcPr>
            <w:tcW w:w="964" w:type="dxa"/>
            <w:shd w:val="clear" w:color="auto" w:fill="F79646" w:themeFill="accent6"/>
          </w:tcPr>
          <w:p w14:paraId="45A70CE9" w14:textId="77777777" w:rsidR="0089791B" w:rsidRPr="00F06E86" w:rsidRDefault="0089791B" w:rsidP="00F06E86">
            <w:pPr>
              <w:pStyle w:val="TableTextEntries"/>
            </w:pPr>
            <w:r w:rsidRPr="00F06E86">
              <w:t>Amber</w:t>
            </w:r>
          </w:p>
        </w:tc>
        <w:tc>
          <w:tcPr>
            <w:tcW w:w="6896" w:type="dxa"/>
          </w:tcPr>
          <w:p w14:paraId="34A72C79" w14:textId="7D945AD8" w:rsidR="0089791B" w:rsidRPr="00F06E86" w:rsidRDefault="0089791B" w:rsidP="00F06E86">
            <w:pPr>
              <w:pStyle w:val="TableTextEntries"/>
            </w:pPr>
            <w:r w:rsidRPr="00F06E86">
              <w:t xml:space="preserve">A </w:t>
            </w:r>
            <w:r w:rsidR="00D90CB1" w:rsidRPr="00F06E86">
              <w:t>high-</w:t>
            </w:r>
            <w:r w:rsidRPr="00F06E86">
              <w:t xml:space="preserve">level paper on gender in Sub-Saharan Africa was completed for the </w:t>
            </w:r>
            <w:r w:rsidR="00D90CB1" w:rsidRPr="00F06E86">
              <w:t>regional situation analysis</w:t>
            </w:r>
            <w:r w:rsidRPr="00F06E86">
              <w:t>.</w:t>
            </w:r>
            <w:r w:rsidR="00C53DC4" w:rsidRPr="00F06E86">
              <w:t xml:space="preserve"> </w:t>
            </w:r>
            <w:r w:rsidRPr="00F06E86">
              <w:t xml:space="preserve">Further gender analysis, including on detailed sub-regional gender issues and barriers, will be incorporated into the development of the new </w:t>
            </w:r>
            <w:r w:rsidR="005773ED" w:rsidRPr="00F06E86">
              <w:t xml:space="preserve">Sub-Saharan </w:t>
            </w:r>
            <w:r w:rsidRPr="00F06E86">
              <w:t>Africa Program strategy.</w:t>
            </w:r>
          </w:p>
        </w:tc>
      </w:tr>
      <w:tr w:rsidR="0089791B" w:rsidRPr="0089791B" w14:paraId="2821E8D5" w14:textId="77777777" w:rsidTr="008C7B35">
        <w:trPr>
          <w:cnfStyle w:val="000000010000" w:firstRow="0" w:lastRow="0" w:firstColumn="0" w:lastColumn="0" w:oddVBand="0" w:evenVBand="0" w:oddHBand="0" w:evenHBand="1" w:firstRowFirstColumn="0" w:firstRowLastColumn="0" w:lastRowFirstColumn="0" w:lastRowLastColumn="0"/>
          <w:cantSplit/>
          <w:tblHeader w:val="0"/>
        </w:trPr>
        <w:tc>
          <w:tcPr>
            <w:tcW w:w="6473" w:type="dxa"/>
          </w:tcPr>
          <w:p w14:paraId="248EC8BE" w14:textId="77777777" w:rsidR="0089791B" w:rsidRPr="00F06E86" w:rsidRDefault="0089791B" w:rsidP="00F06E86">
            <w:pPr>
              <w:pStyle w:val="TableTextEntries"/>
            </w:pPr>
            <w:r w:rsidRPr="00F06E86">
              <w:t>Gender targets and indicators in performance assessment frameworks.</w:t>
            </w:r>
          </w:p>
        </w:tc>
        <w:tc>
          <w:tcPr>
            <w:tcW w:w="964" w:type="dxa"/>
            <w:shd w:val="clear" w:color="auto" w:fill="FF0000"/>
          </w:tcPr>
          <w:p w14:paraId="14B7DE78" w14:textId="77777777" w:rsidR="0089791B" w:rsidRPr="00F06E86" w:rsidRDefault="0089791B" w:rsidP="00F06E86">
            <w:pPr>
              <w:pStyle w:val="TableTextEntries"/>
            </w:pPr>
            <w:r w:rsidRPr="00F06E86">
              <w:t>Red</w:t>
            </w:r>
          </w:p>
        </w:tc>
        <w:tc>
          <w:tcPr>
            <w:tcW w:w="6896" w:type="dxa"/>
          </w:tcPr>
          <w:p w14:paraId="6CDE52F8" w14:textId="4C1471E7" w:rsidR="0089791B" w:rsidRPr="00F06E86" w:rsidRDefault="0089791B" w:rsidP="00F06E86">
            <w:pPr>
              <w:pStyle w:val="TableTextEntries"/>
            </w:pPr>
            <w:r w:rsidRPr="00F06E86">
              <w:t xml:space="preserve">Gender targets and indicators have been included in the draft delivery strategies for water, sanitation and hygiene, and Zimbabwe. Gender targets and indicators will be incorporated into future development of delivery strategies, as determined by the new </w:t>
            </w:r>
            <w:r w:rsidR="005773ED" w:rsidRPr="00F06E86">
              <w:t xml:space="preserve">Sub-Saharan </w:t>
            </w:r>
            <w:r w:rsidRPr="00F06E86">
              <w:t>Africa Program</w:t>
            </w:r>
            <w:r w:rsidR="00FB4622" w:rsidRPr="00F06E86">
              <w:t xml:space="preserve"> strategy</w:t>
            </w:r>
            <w:r w:rsidRPr="00F06E86">
              <w:t>, where possible.</w:t>
            </w:r>
            <w:r w:rsidR="00C53DC4" w:rsidRPr="00F06E86">
              <w:t xml:space="preserve"> </w:t>
            </w:r>
          </w:p>
        </w:tc>
      </w:tr>
      <w:tr w:rsidR="0089791B" w:rsidRPr="0089791B" w14:paraId="6D4F3DB1" w14:textId="77777777" w:rsidTr="008C7B35">
        <w:trPr>
          <w:cantSplit/>
          <w:tblHeader w:val="0"/>
        </w:trPr>
        <w:tc>
          <w:tcPr>
            <w:tcW w:w="6473" w:type="dxa"/>
          </w:tcPr>
          <w:p w14:paraId="37EE0D38" w14:textId="7A529476" w:rsidR="0089791B" w:rsidRPr="00F06E86" w:rsidRDefault="0089791B" w:rsidP="00F06E86">
            <w:pPr>
              <w:pStyle w:val="TableTextEntries"/>
            </w:pPr>
            <w:r w:rsidRPr="00F06E86">
              <w:t xml:space="preserve">Analysis of gender equality in the monitoring and evaluation stocktake mentioned under </w:t>
            </w:r>
            <w:r w:rsidR="00A62468" w:rsidRPr="00F06E86">
              <w:t xml:space="preserve">monitoring </w:t>
            </w:r>
            <w:r w:rsidRPr="00F06E86">
              <w:t xml:space="preserve">and </w:t>
            </w:r>
            <w:r w:rsidR="00A62468" w:rsidRPr="00F06E86">
              <w:t>evaluation</w:t>
            </w:r>
            <w:r w:rsidRPr="00F06E86">
              <w:t>.</w:t>
            </w:r>
          </w:p>
        </w:tc>
        <w:tc>
          <w:tcPr>
            <w:tcW w:w="964" w:type="dxa"/>
            <w:shd w:val="clear" w:color="auto" w:fill="FF0000"/>
          </w:tcPr>
          <w:p w14:paraId="427DEF04" w14:textId="77777777" w:rsidR="0089791B" w:rsidRPr="00F06E86" w:rsidRDefault="0089791B" w:rsidP="00F06E86">
            <w:pPr>
              <w:pStyle w:val="TableTextEntries"/>
            </w:pPr>
            <w:r w:rsidRPr="00F06E86">
              <w:t>Red</w:t>
            </w:r>
          </w:p>
        </w:tc>
        <w:tc>
          <w:tcPr>
            <w:tcW w:w="6896" w:type="dxa"/>
          </w:tcPr>
          <w:p w14:paraId="744745D7" w14:textId="1170C89B" w:rsidR="0089791B" w:rsidRPr="00F06E86" w:rsidRDefault="0089791B" w:rsidP="00F06E86">
            <w:pPr>
              <w:pStyle w:val="TableTextEntries"/>
            </w:pPr>
            <w:r w:rsidRPr="00F06E86">
              <w:t xml:space="preserve">The stocktake has been </w:t>
            </w:r>
            <w:r w:rsidR="001777CA" w:rsidRPr="00F06E86">
              <w:t>superseded</w:t>
            </w:r>
            <w:r w:rsidRPr="00F06E86">
              <w:t xml:space="preserve"> by a program to build staff capacity in monitoring and evaluation.</w:t>
            </w:r>
            <w:r w:rsidR="00C53DC4" w:rsidRPr="00F06E86">
              <w:t xml:space="preserve"> </w:t>
            </w:r>
            <w:r w:rsidRPr="00F06E86">
              <w:t>This is due to commence in 2013</w:t>
            </w:r>
            <w:r w:rsidR="001777CA" w:rsidRPr="00F06E86">
              <w:t>–</w:t>
            </w:r>
            <w:r w:rsidRPr="00F06E86">
              <w:t xml:space="preserve">14, </w:t>
            </w:r>
            <w:r w:rsidR="00D90CB1" w:rsidRPr="00F06E86">
              <w:t xml:space="preserve">and </w:t>
            </w:r>
            <w:r w:rsidRPr="00F06E86">
              <w:t>will incorporate gender specific considerations, where possible.</w:t>
            </w:r>
            <w:r w:rsidR="00C53DC4" w:rsidRPr="00F06E86">
              <w:t xml:space="preserve"> </w:t>
            </w:r>
          </w:p>
        </w:tc>
      </w:tr>
      <w:tr w:rsidR="0089791B" w:rsidRPr="0089791B" w14:paraId="50EF3AF4" w14:textId="77777777" w:rsidTr="008C7B35">
        <w:trPr>
          <w:cnfStyle w:val="000000010000" w:firstRow="0" w:lastRow="0" w:firstColumn="0" w:lastColumn="0" w:oddVBand="0" w:evenVBand="0" w:oddHBand="0" w:evenHBand="1" w:firstRowFirstColumn="0" w:firstRowLastColumn="0" w:lastRowFirstColumn="0" w:lastRowLastColumn="0"/>
          <w:cantSplit/>
          <w:tblHeader w:val="0"/>
        </w:trPr>
        <w:tc>
          <w:tcPr>
            <w:tcW w:w="6473" w:type="dxa"/>
          </w:tcPr>
          <w:p w14:paraId="13FEA16B" w14:textId="77777777" w:rsidR="0089791B" w:rsidRPr="00F06E86" w:rsidRDefault="0089791B" w:rsidP="00F06E86">
            <w:pPr>
              <w:pStyle w:val="TableTextEntries"/>
            </w:pPr>
            <w:r w:rsidRPr="00F06E86">
              <w:t>Gender analysis, specifically:</w:t>
            </w:r>
          </w:p>
          <w:p w14:paraId="2A8351ED" w14:textId="2ECC8D9E" w:rsidR="0089791B" w:rsidRPr="00F06E86" w:rsidRDefault="00A62468" w:rsidP="00F06E86">
            <w:pPr>
              <w:pStyle w:val="TableListBullet"/>
            </w:pPr>
            <w:r w:rsidRPr="00F06E86">
              <w:t xml:space="preserve">input </w:t>
            </w:r>
            <w:r w:rsidR="0089791B" w:rsidRPr="00F06E86">
              <w:t>from a gender advisor for the Australia Awards</w:t>
            </w:r>
          </w:p>
          <w:p w14:paraId="0AEAB297" w14:textId="62DD135E" w:rsidR="0089791B" w:rsidRPr="00F06E86" w:rsidRDefault="00A62468" w:rsidP="00F06E86">
            <w:pPr>
              <w:pStyle w:val="TableListBullet"/>
            </w:pPr>
            <w:r w:rsidRPr="00F06E86">
              <w:t xml:space="preserve">dialogue </w:t>
            </w:r>
            <w:r w:rsidR="0089791B" w:rsidRPr="00F06E86">
              <w:t xml:space="preserve">with </w:t>
            </w:r>
            <w:r w:rsidR="005C7D9A">
              <w:t>the department’s</w:t>
            </w:r>
            <w:r w:rsidR="00F1133B" w:rsidRPr="00F06E86">
              <w:t xml:space="preserve"> </w:t>
            </w:r>
            <w:r w:rsidR="0089791B" w:rsidRPr="00F06E86">
              <w:t>thematic group</w:t>
            </w:r>
          </w:p>
          <w:p w14:paraId="68D1F4E3" w14:textId="0E5E0A6E" w:rsidR="0089791B" w:rsidRPr="00F06E86" w:rsidRDefault="00A62468" w:rsidP="00F06E86">
            <w:pPr>
              <w:pStyle w:val="TableListBullet"/>
            </w:pPr>
            <w:proofErr w:type="gramStart"/>
            <w:r w:rsidRPr="00F06E86">
              <w:t>development</w:t>
            </w:r>
            <w:proofErr w:type="gramEnd"/>
            <w:r w:rsidRPr="00F06E86">
              <w:t xml:space="preserve"> </w:t>
            </w:r>
            <w:r w:rsidR="0089791B" w:rsidRPr="00F06E86">
              <w:t>of a gender strategy for the Australia</w:t>
            </w:r>
            <w:r w:rsidRPr="00F06E86">
              <w:t>–</w:t>
            </w:r>
            <w:r w:rsidR="0089791B" w:rsidRPr="00F06E86">
              <w:t>Africa Partnerships Facility</w:t>
            </w:r>
            <w:r w:rsidR="00D90CB1" w:rsidRPr="00F06E86">
              <w:t>.</w:t>
            </w:r>
          </w:p>
        </w:tc>
        <w:tc>
          <w:tcPr>
            <w:tcW w:w="964" w:type="dxa"/>
            <w:shd w:val="clear" w:color="auto" w:fill="92D050"/>
          </w:tcPr>
          <w:p w14:paraId="59ACA4D8" w14:textId="77777777" w:rsidR="0089791B" w:rsidRPr="00F06E86" w:rsidRDefault="0089791B" w:rsidP="00F06E86">
            <w:pPr>
              <w:pStyle w:val="TableTextEntries"/>
            </w:pPr>
            <w:r w:rsidRPr="00F06E86">
              <w:t>Green</w:t>
            </w:r>
          </w:p>
        </w:tc>
        <w:tc>
          <w:tcPr>
            <w:tcW w:w="6896" w:type="dxa"/>
          </w:tcPr>
          <w:p w14:paraId="4F3CE063" w14:textId="77777777" w:rsidR="0089791B" w:rsidRPr="00F06E86" w:rsidRDefault="0089791B" w:rsidP="00F06E86">
            <w:pPr>
              <w:pStyle w:val="TableTextEntries"/>
            </w:pPr>
          </w:p>
          <w:p w14:paraId="6D7921B6" w14:textId="77777777" w:rsidR="0089791B" w:rsidRPr="00F06E86" w:rsidRDefault="0089791B" w:rsidP="00F06E86">
            <w:pPr>
              <w:pStyle w:val="TableTextEntries"/>
            </w:pPr>
            <w:r w:rsidRPr="00F06E86">
              <w:t>A gender advisor has been appointed by the managing contractor for Australia Awards.</w:t>
            </w:r>
          </w:p>
          <w:p w14:paraId="5B0F2499" w14:textId="43BFC027" w:rsidR="0089791B" w:rsidRPr="00F06E86" w:rsidRDefault="0089791B" w:rsidP="00F06E86">
            <w:pPr>
              <w:pStyle w:val="TableTextEntries"/>
            </w:pPr>
            <w:r w:rsidRPr="00F06E86">
              <w:t xml:space="preserve">The Africa Branch engages with the Gender Thematic Team, through the </w:t>
            </w:r>
            <w:r w:rsidR="00D90CB1" w:rsidRPr="00F06E86">
              <w:t xml:space="preserve">branch’s </w:t>
            </w:r>
            <w:r w:rsidRPr="00F06E86">
              <w:t xml:space="preserve">gender </w:t>
            </w:r>
            <w:r w:rsidR="00D90CB1" w:rsidRPr="00F06E86">
              <w:t>focal point</w:t>
            </w:r>
            <w:r w:rsidRPr="00F06E86">
              <w:t xml:space="preserve">, to provide briefing and develop a stronger understanding of programs in Africa funded by the </w:t>
            </w:r>
            <w:r w:rsidR="00D90CB1" w:rsidRPr="00F06E86">
              <w:t xml:space="preserve">thematic </w:t>
            </w:r>
            <w:r w:rsidRPr="00F06E86">
              <w:t>area.</w:t>
            </w:r>
            <w:r w:rsidR="00C53DC4" w:rsidRPr="00F06E86">
              <w:t xml:space="preserve"> </w:t>
            </w:r>
          </w:p>
          <w:p w14:paraId="6EFBE78F" w14:textId="4A27E669" w:rsidR="0089791B" w:rsidRPr="00F06E86" w:rsidRDefault="00C62AB5" w:rsidP="005547F4">
            <w:pPr>
              <w:pStyle w:val="TableTextEntries"/>
            </w:pPr>
            <w:r>
              <w:t>The department</w:t>
            </w:r>
            <w:r w:rsidR="009A4966" w:rsidRPr="00F06E86">
              <w:t xml:space="preserve">’s </w:t>
            </w:r>
            <w:r w:rsidR="0089791B" w:rsidRPr="00F06E86">
              <w:t xml:space="preserve">gender specialist will develop a guideline </w:t>
            </w:r>
            <w:r w:rsidR="00D90CB1" w:rsidRPr="00F06E86">
              <w:t>to</w:t>
            </w:r>
            <w:r w:rsidR="0089791B" w:rsidRPr="00F06E86">
              <w:t xml:space="preserve"> implement</w:t>
            </w:r>
            <w:r w:rsidR="00D90CB1" w:rsidRPr="00F06E86">
              <w:t xml:space="preserve"> </w:t>
            </w:r>
            <w:r w:rsidR="005547F4">
              <w:t xml:space="preserve">the </w:t>
            </w:r>
            <w:r w:rsidR="009A4966">
              <w:t>aid</w:t>
            </w:r>
            <w:r w:rsidR="005547F4">
              <w:t xml:space="preserve"> program</w:t>
            </w:r>
            <w:r w:rsidR="009A4966">
              <w:t>’s</w:t>
            </w:r>
            <w:r w:rsidR="009A4966" w:rsidRPr="00F06E86">
              <w:t xml:space="preserve"> </w:t>
            </w:r>
            <w:r w:rsidR="001777CA" w:rsidRPr="00F06E86">
              <w:t xml:space="preserve">policy </w:t>
            </w:r>
            <w:r w:rsidR="0089791B" w:rsidRPr="00F06E86">
              <w:t>on gender in the</w:t>
            </w:r>
            <w:r w:rsidR="00C53DC4" w:rsidRPr="00F06E86">
              <w:t xml:space="preserve"> </w:t>
            </w:r>
            <w:r w:rsidR="001777CA" w:rsidRPr="00F06E86">
              <w:t>Australia</w:t>
            </w:r>
            <w:r w:rsidR="00D90CB1" w:rsidRPr="00F06E86">
              <w:t>–</w:t>
            </w:r>
            <w:r w:rsidR="001777CA" w:rsidRPr="00F06E86">
              <w:t>Africa Partnerships Facility</w:t>
            </w:r>
            <w:r w:rsidR="0089791B" w:rsidRPr="00F06E86">
              <w:t xml:space="preserve"> by December 2013.</w:t>
            </w:r>
          </w:p>
        </w:tc>
      </w:tr>
      <w:tr w:rsidR="0089791B" w:rsidRPr="0089791B" w14:paraId="71C7BED4" w14:textId="77777777" w:rsidTr="008C7B35">
        <w:trPr>
          <w:cantSplit/>
          <w:tblHeader w:val="0"/>
        </w:trPr>
        <w:tc>
          <w:tcPr>
            <w:tcW w:w="6473" w:type="dxa"/>
          </w:tcPr>
          <w:p w14:paraId="04B592F6" w14:textId="181DE3FC" w:rsidR="0089791B" w:rsidRPr="00F06E86" w:rsidRDefault="0089791B" w:rsidP="00F06E86">
            <w:pPr>
              <w:pStyle w:val="TableTextEntries"/>
            </w:pPr>
            <w:r w:rsidRPr="00F06E86">
              <w:t>Assessment of how gender equality is addressed in the Australia Awards program and Australia</w:t>
            </w:r>
            <w:r w:rsidR="00A62468" w:rsidRPr="00F06E86">
              <w:t>–</w:t>
            </w:r>
            <w:r w:rsidRPr="00F06E86">
              <w:t>Africa Partnerships Facility.</w:t>
            </w:r>
          </w:p>
        </w:tc>
        <w:tc>
          <w:tcPr>
            <w:tcW w:w="964" w:type="dxa"/>
            <w:shd w:val="clear" w:color="auto" w:fill="92D050"/>
          </w:tcPr>
          <w:p w14:paraId="44D3A58F" w14:textId="77777777" w:rsidR="0089791B" w:rsidRPr="00F06E86" w:rsidRDefault="0089791B" w:rsidP="00F06E86">
            <w:pPr>
              <w:pStyle w:val="TableTextEntries"/>
            </w:pPr>
            <w:r w:rsidRPr="00F06E86">
              <w:t>Green</w:t>
            </w:r>
          </w:p>
        </w:tc>
        <w:tc>
          <w:tcPr>
            <w:tcW w:w="6896" w:type="dxa"/>
          </w:tcPr>
          <w:p w14:paraId="06832FA7" w14:textId="77777777" w:rsidR="0089791B" w:rsidRPr="00F06E86" w:rsidRDefault="0089791B" w:rsidP="00F06E86">
            <w:pPr>
              <w:pStyle w:val="TableTextEntries"/>
            </w:pPr>
            <w:r w:rsidRPr="00F06E86">
              <w:t>Completed.</w:t>
            </w:r>
          </w:p>
        </w:tc>
      </w:tr>
      <w:tr w:rsidR="0089791B" w:rsidRPr="0089791B" w14:paraId="2F3AEEE2" w14:textId="77777777" w:rsidTr="00F06E86">
        <w:trPr>
          <w:cnfStyle w:val="000000010000" w:firstRow="0" w:lastRow="0" w:firstColumn="0" w:lastColumn="0" w:oddVBand="0" w:evenVBand="0" w:oddHBand="0" w:evenHBand="1" w:firstRowFirstColumn="0" w:firstRowLastColumn="0" w:lastRowFirstColumn="0" w:lastRowLastColumn="0"/>
          <w:cantSplit/>
          <w:tblHeader w:val="0"/>
        </w:trPr>
        <w:tc>
          <w:tcPr>
            <w:tcW w:w="14389" w:type="dxa"/>
            <w:gridSpan w:val="3"/>
            <w:shd w:val="clear" w:color="auto" w:fill="auto"/>
          </w:tcPr>
          <w:p w14:paraId="16F0CED1" w14:textId="77777777" w:rsidR="0089791B" w:rsidRPr="0089791B" w:rsidRDefault="0089791B" w:rsidP="00F06E86">
            <w:pPr>
              <w:pStyle w:val="TableHeading2"/>
              <w:rPr>
                <w:color w:val="F79646" w:themeColor="accent6"/>
              </w:rPr>
            </w:pPr>
            <w:r w:rsidRPr="0089791B">
              <w:t>Disability</w:t>
            </w:r>
          </w:p>
        </w:tc>
      </w:tr>
      <w:tr w:rsidR="0089791B" w:rsidRPr="0089791B" w14:paraId="6162B1BA" w14:textId="77777777" w:rsidTr="008C7B35">
        <w:trPr>
          <w:cantSplit/>
          <w:tblHeader w:val="0"/>
        </w:trPr>
        <w:tc>
          <w:tcPr>
            <w:tcW w:w="6473" w:type="dxa"/>
          </w:tcPr>
          <w:p w14:paraId="02EB2E78" w14:textId="57F5A406" w:rsidR="0089791B" w:rsidRPr="00F06E86" w:rsidRDefault="0089791B" w:rsidP="00F06E86">
            <w:pPr>
              <w:pStyle w:val="TableTextEntries"/>
            </w:pPr>
            <w:r w:rsidRPr="00F06E86">
              <w:t xml:space="preserve">Analysis of disability in the monitoring and evaluation stocktake mentioned under </w:t>
            </w:r>
            <w:r w:rsidR="001777CA" w:rsidRPr="00F06E86">
              <w:t xml:space="preserve">monitoring </w:t>
            </w:r>
            <w:r w:rsidRPr="00F06E86">
              <w:t xml:space="preserve">and </w:t>
            </w:r>
            <w:r w:rsidR="001777CA" w:rsidRPr="00F06E86">
              <w:t>evaluation</w:t>
            </w:r>
            <w:r w:rsidRPr="00F06E86">
              <w:t>.</w:t>
            </w:r>
          </w:p>
        </w:tc>
        <w:tc>
          <w:tcPr>
            <w:tcW w:w="964" w:type="dxa"/>
            <w:shd w:val="clear" w:color="auto" w:fill="auto"/>
          </w:tcPr>
          <w:p w14:paraId="13626752" w14:textId="77777777" w:rsidR="0089791B" w:rsidRPr="00F06E86" w:rsidRDefault="0089791B" w:rsidP="00F06E86">
            <w:pPr>
              <w:pStyle w:val="TableTextEntries"/>
            </w:pPr>
            <w:r w:rsidRPr="00F06E86">
              <w:t>n/a</w:t>
            </w:r>
          </w:p>
        </w:tc>
        <w:tc>
          <w:tcPr>
            <w:tcW w:w="6896" w:type="dxa"/>
          </w:tcPr>
          <w:p w14:paraId="41227155" w14:textId="301A09EA" w:rsidR="0089791B" w:rsidRPr="00F06E86" w:rsidRDefault="0089791B" w:rsidP="00F06E86">
            <w:pPr>
              <w:pStyle w:val="TableTextEntries"/>
            </w:pPr>
            <w:r w:rsidRPr="00F06E86">
              <w:t xml:space="preserve">The stocktake has been </w:t>
            </w:r>
            <w:r w:rsidR="001777CA" w:rsidRPr="00F06E86">
              <w:t>superseded</w:t>
            </w:r>
            <w:r w:rsidRPr="00F06E86">
              <w:t xml:space="preserve"> by a program to build staff capacity in monitoring and evaluation.</w:t>
            </w:r>
            <w:r w:rsidR="00C53DC4" w:rsidRPr="00F06E86">
              <w:t xml:space="preserve"> </w:t>
            </w:r>
            <w:r w:rsidRPr="00F06E86">
              <w:t>This is due to commence in 2013</w:t>
            </w:r>
            <w:r w:rsidR="001777CA" w:rsidRPr="00F06E86">
              <w:t>–</w:t>
            </w:r>
            <w:r w:rsidRPr="00F06E86">
              <w:t>14</w:t>
            </w:r>
            <w:r w:rsidR="001777CA" w:rsidRPr="00F06E86">
              <w:t xml:space="preserve"> and </w:t>
            </w:r>
            <w:r w:rsidRPr="00F06E86">
              <w:t>will incorporate disability specific considerations where possible.</w:t>
            </w:r>
            <w:r w:rsidR="00C53DC4" w:rsidRPr="00F06E86">
              <w:t xml:space="preserve"> </w:t>
            </w:r>
          </w:p>
        </w:tc>
      </w:tr>
      <w:tr w:rsidR="0089791B" w:rsidRPr="0089791B" w14:paraId="3C3851FF" w14:textId="77777777" w:rsidTr="008C7B35">
        <w:trPr>
          <w:cnfStyle w:val="000000010000" w:firstRow="0" w:lastRow="0" w:firstColumn="0" w:lastColumn="0" w:oddVBand="0" w:evenVBand="0" w:oddHBand="0" w:evenHBand="1" w:firstRowFirstColumn="0" w:firstRowLastColumn="0" w:lastRowFirstColumn="0" w:lastRowLastColumn="0"/>
          <w:cantSplit/>
          <w:tblHeader w:val="0"/>
        </w:trPr>
        <w:tc>
          <w:tcPr>
            <w:tcW w:w="6473" w:type="dxa"/>
          </w:tcPr>
          <w:p w14:paraId="22492355" w14:textId="77777777" w:rsidR="0089791B" w:rsidRPr="00F06E86" w:rsidRDefault="0089791B" w:rsidP="00F06E86">
            <w:pPr>
              <w:pStyle w:val="TableTextEntries"/>
            </w:pPr>
            <w:r w:rsidRPr="00F06E86">
              <w:t>Inclusion of disability inclusive development in sector performance assessment frameworks where relevant.</w:t>
            </w:r>
          </w:p>
        </w:tc>
        <w:tc>
          <w:tcPr>
            <w:tcW w:w="964" w:type="dxa"/>
            <w:shd w:val="clear" w:color="auto" w:fill="F79646" w:themeFill="accent6"/>
          </w:tcPr>
          <w:p w14:paraId="6ADD49E5" w14:textId="77777777" w:rsidR="0089791B" w:rsidRPr="00F06E86" w:rsidRDefault="0089791B" w:rsidP="00F06E86">
            <w:pPr>
              <w:pStyle w:val="TableTextEntries"/>
            </w:pPr>
            <w:r w:rsidRPr="00F06E86">
              <w:t>Amber</w:t>
            </w:r>
          </w:p>
        </w:tc>
        <w:tc>
          <w:tcPr>
            <w:tcW w:w="6896" w:type="dxa"/>
          </w:tcPr>
          <w:p w14:paraId="4668C41C" w14:textId="11F3D495" w:rsidR="0089791B" w:rsidRPr="00F06E86" w:rsidRDefault="0089791B" w:rsidP="00F06E86">
            <w:pPr>
              <w:pStyle w:val="TableTextEntries"/>
            </w:pPr>
            <w:r w:rsidRPr="00F06E86">
              <w:t>Disability</w:t>
            </w:r>
            <w:r w:rsidR="001777CA" w:rsidRPr="00F06E86">
              <w:t xml:space="preserve"> </w:t>
            </w:r>
            <w:r w:rsidRPr="00F06E86">
              <w:t>inclusive targets and indicators have been included in the draft delivery strategies for water, sanitation and hygiene, and Zimbabwe.</w:t>
            </w:r>
            <w:r w:rsidR="00C53DC4" w:rsidRPr="00F06E86">
              <w:t xml:space="preserve"> </w:t>
            </w:r>
            <w:r w:rsidRPr="00F06E86">
              <w:t>Disability</w:t>
            </w:r>
            <w:r w:rsidR="001777CA" w:rsidRPr="00F06E86">
              <w:t xml:space="preserve"> </w:t>
            </w:r>
            <w:r w:rsidRPr="00F06E86">
              <w:t xml:space="preserve">inclusive targets and indicators will be incorporated into future development of delivery strategies, as determined by the new </w:t>
            </w:r>
            <w:r w:rsidR="005773ED" w:rsidRPr="00F06E86">
              <w:t xml:space="preserve">Sub-Saharan </w:t>
            </w:r>
            <w:r w:rsidRPr="00F06E86">
              <w:t xml:space="preserve">Africa Program </w:t>
            </w:r>
            <w:r w:rsidR="00D90CB1" w:rsidRPr="00F06E86">
              <w:t>strategy</w:t>
            </w:r>
            <w:r w:rsidRPr="00F06E86">
              <w:t>, where possible.</w:t>
            </w:r>
            <w:r w:rsidR="00C53DC4" w:rsidRPr="00F06E86">
              <w:t xml:space="preserve"> </w:t>
            </w:r>
          </w:p>
        </w:tc>
      </w:tr>
      <w:tr w:rsidR="0089791B" w:rsidRPr="0089791B" w14:paraId="115A2568" w14:textId="77777777" w:rsidTr="008C7B35">
        <w:trPr>
          <w:cantSplit/>
          <w:tblHeader w:val="0"/>
        </w:trPr>
        <w:tc>
          <w:tcPr>
            <w:tcW w:w="6473" w:type="dxa"/>
          </w:tcPr>
          <w:p w14:paraId="57AE65B9" w14:textId="3791DA9E" w:rsidR="0089791B" w:rsidRPr="00F06E86" w:rsidRDefault="0089791B" w:rsidP="00455C7F">
            <w:pPr>
              <w:pStyle w:val="TableTextEntries"/>
            </w:pPr>
            <w:r w:rsidRPr="00F06E86">
              <w:lastRenderedPageBreak/>
              <w:t xml:space="preserve">Work with </w:t>
            </w:r>
            <w:r w:rsidR="00C62AB5">
              <w:t>the department</w:t>
            </w:r>
            <w:r w:rsidR="00F1133B" w:rsidRPr="00F06E86">
              <w:t xml:space="preserve">’s </w:t>
            </w:r>
            <w:r w:rsidRPr="00F06E86">
              <w:t>Disability Policy Section to build</w:t>
            </w:r>
            <w:r w:rsidR="005773ED" w:rsidRPr="00F06E86">
              <w:t xml:space="preserve"> Sub-Saharan </w:t>
            </w:r>
            <w:r w:rsidRPr="00F06E86">
              <w:t>Africa Program staff capacity in integrating disability inclusive development into programming.</w:t>
            </w:r>
          </w:p>
        </w:tc>
        <w:tc>
          <w:tcPr>
            <w:tcW w:w="964" w:type="dxa"/>
            <w:shd w:val="clear" w:color="auto" w:fill="92D050"/>
          </w:tcPr>
          <w:p w14:paraId="58814BFD" w14:textId="77777777" w:rsidR="0089791B" w:rsidRPr="00F06E86" w:rsidRDefault="0089791B" w:rsidP="00F06E86">
            <w:pPr>
              <w:pStyle w:val="TableTextEntries"/>
            </w:pPr>
            <w:r w:rsidRPr="00F06E86">
              <w:t>Green</w:t>
            </w:r>
          </w:p>
        </w:tc>
        <w:tc>
          <w:tcPr>
            <w:tcW w:w="6896" w:type="dxa"/>
          </w:tcPr>
          <w:p w14:paraId="734D0452" w14:textId="023C9B02" w:rsidR="0089791B" w:rsidRPr="00F06E86" w:rsidRDefault="0089791B" w:rsidP="00F06E86">
            <w:pPr>
              <w:pStyle w:val="TableTextEntries"/>
            </w:pPr>
            <w:r w:rsidRPr="00F06E86">
              <w:t xml:space="preserve">A Sub-Saharan Africa </w:t>
            </w:r>
            <w:r w:rsidR="00D90CB1" w:rsidRPr="00F06E86">
              <w:t xml:space="preserve">disability focal point </w:t>
            </w:r>
            <w:r w:rsidRPr="00F06E86">
              <w:t>has recently been appointed and has begun discussions with the Disability Policy Section to build staff capacity into planning.</w:t>
            </w:r>
            <w:r w:rsidR="00C53DC4" w:rsidRPr="00F06E86">
              <w:t xml:space="preserve"> </w:t>
            </w:r>
            <w:r w:rsidRPr="00F06E86">
              <w:t xml:space="preserve">A </w:t>
            </w:r>
            <w:r w:rsidR="005547F4">
              <w:t>DFAT</w:t>
            </w:r>
            <w:r w:rsidR="00B20081">
              <w:t xml:space="preserve"> </w:t>
            </w:r>
            <w:r w:rsidRPr="00F06E86">
              <w:t>course on disability-inclusive development is also being prepared.</w:t>
            </w:r>
          </w:p>
          <w:p w14:paraId="6CABAEB4" w14:textId="77777777" w:rsidR="0089791B" w:rsidRPr="00F06E86" w:rsidRDefault="0089791B" w:rsidP="00F06E86">
            <w:pPr>
              <w:pStyle w:val="TableTextEntries"/>
            </w:pPr>
          </w:p>
        </w:tc>
      </w:tr>
    </w:tbl>
    <w:p w14:paraId="4A59BD8E" w14:textId="77777777" w:rsidR="00C04294" w:rsidRPr="00FE4491" w:rsidRDefault="00C04294" w:rsidP="00C04294">
      <w:pPr>
        <w:pStyle w:val="Note"/>
      </w:pPr>
      <w:r w:rsidRPr="00FE4491">
        <w:t xml:space="preserve">Note: </w:t>
      </w:r>
    </w:p>
    <w:p w14:paraId="6FC9C1F5" w14:textId="77777777" w:rsidR="00C04294" w:rsidRPr="00FE4491" w:rsidRDefault="00C04294" w:rsidP="00C04294">
      <w:pPr>
        <w:pStyle w:val="Note"/>
      </w:pPr>
      <w:r w:rsidRPr="00FE4491">
        <w:rPr>
          <w:color w:val="92D050"/>
        </w:rPr>
        <w:sym w:font="Webdings" w:char="F067"/>
      </w:r>
      <w:r w:rsidRPr="00FE4491">
        <w:t> </w:t>
      </w:r>
      <w:r w:rsidRPr="00FE4491">
        <w:t xml:space="preserve"> </w:t>
      </w:r>
      <w:proofErr w:type="gramStart"/>
      <w:r>
        <w:t>Green.</w:t>
      </w:r>
      <w:proofErr w:type="gramEnd"/>
      <w:r>
        <w:rPr>
          <w:rFonts w:ascii="Times New Roman" w:hAnsi="Times New Roman"/>
        </w:rPr>
        <w:t xml:space="preserve"> </w:t>
      </w:r>
      <w:r w:rsidRPr="00EC3C88">
        <w:t>Progress is as expected for this point in time and it is likely that the objective will be achieved. Standard program management practices are sufficient.</w:t>
      </w:r>
    </w:p>
    <w:p w14:paraId="2A22B7E3" w14:textId="77777777" w:rsidR="00C04294" w:rsidRDefault="00C04294" w:rsidP="00C04294">
      <w:pPr>
        <w:pStyle w:val="Note"/>
      </w:pPr>
      <w:r w:rsidRPr="00FE4491">
        <w:rPr>
          <w:color w:val="F79646" w:themeColor="accent6"/>
        </w:rPr>
        <w:sym w:font="Webdings" w:char="F067"/>
      </w:r>
      <w:r w:rsidRPr="00FE4491">
        <w:t> </w:t>
      </w:r>
      <w:r w:rsidRPr="00FE4491">
        <w:t xml:space="preserve"> </w:t>
      </w:r>
      <w:r w:rsidRPr="00C93493">
        <w:t xml:space="preserve">Amber. </w:t>
      </w:r>
      <w:r w:rsidRPr="00EC3C88">
        <w:t>Progress is somewhat less than expected for this point in time and restorative action will be necessary if the objective is to be achieved. Close performance monitoring is recommended.</w:t>
      </w:r>
    </w:p>
    <w:p w14:paraId="10F537E4" w14:textId="77777777" w:rsidR="00C04294" w:rsidRDefault="00C04294" w:rsidP="00C04294">
      <w:pPr>
        <w:pStyle w:val="Note"/>
      </w:pPr>
      <w:r w:rsidRPr="00FE4491">
        <w:rPr>
          <w:color w:val="FF0000"/>
        </w:rPr>
        <w:sym w:font="Webdings" w:char="F067"/>
      </w:r>
      <w:r w:rsidRPr="00FE4491">
        <w:t> </w:t>
      </w:r>
      <w:r w:rsidRPr="00FE4491">
        <w:t xml:space="preserve"> </w:t>
      </w:r>
      <w:proofErr w:type="gramStart"/>
      <w:r>
        <w:t>Red.</w:t>
      </w:r>
      <w:proofErr w:type="gramEnd"/>
      <w:r w:rsidRPr="009B77CB">
        <w:rPr>
          <w:rFonts w:ascii="Times New Roman" w:hAnsi="Times New Roman"/>
        </w:rPr>
        <w:t xml:space="preserve"> </w:t>
      </w:r>
      <w:r w:rsidRPr="00714039">
        <w:t xml:space="preserve">Progress is significantly less than expected for this point in time and the objective is not likely to be met given available resources and </w:t>
      </w:r>
      <w:r w:rsidRPr="00502435">
        <w:t>priorities. Recasting the objective may be required.</w:t>
      </w:r>
    </w:p>
    <w:p w14:paraId="2A6DD0B0" w14:textId="77777777" w:rsidR="00C04294" w:rsidRDefault="00C04294" w:rsidP="00C04294"/>
    <w:p w14:paraId="51EBC5E1" w14:textId="77777777" w:rsidR="00463E47" w:rsidRDefault="00463E47" w:rsidP="00071B95">
      <w:pPr>
        <w:pStyle w:val="Heading1"/>
      </w:pPr>
      <w:r>
        <w:br w:type="page"/>
      </w:r>
    </w:p>
    <w:p w14:paraId="5D132FB0" w14:textId="0654FE56" w:rsidR="00071B95" w:rsidRPr="004369AB" w:rsidRDefault="00071B95" w:rsidP="004369AB">
      <w:pPr>
        <w:pStyle w:val="Heading1"/>
      </w:pPr>
      <w:r w:rsidRPr="004369AB">
        <w:lastRenderedPageBreak/>
        <w:t xml:space="preserve">Annex </w:t>
      </w:r>
      <w:r w:rsidR="00C50A91">
        <w:t>K</w:t>
      </w:r>
      <w:r w:rsidR="00E86DAA" w:rsidRPr="004369AB">
        <w:t xml:space="preserve">: </w:t>
      </w:r>
      <w:r w:rsidRPr="004369AB">
        <w:t xml:space="preserve">Evaluation and </w:t>
      </w:r>
      <w:r w:rsidR="001777CA" w:rsidRPr="004369AB">
        <w:t>review pipeline planning</w:t>
      </w:r>
    </w:p>
    <w:p w14:paraId="441962CE" w14:textId="0702F915" w:rsidR="002A066F" w:rsidRPr="00071B95" w:rsidRDefault="002A066F" w:rsidP="00463E47">
      <w:pPr>
        <w:pStyle w:val="Caption"/>
      </w:pPr>
      <w:r w:rsidRPr="00071B95">
        <w:t xml:space="preserve">List of </w:t>
      </w:r>
      <w:r w:rsidR="001777CA">
        <w:t>e</w:t>
      </w:r>
      <w:r w:rsidR="001777CA" w:rsidRPr="00071B95">
        <w:t xml:space="preserve">valuations </w:t>
      </w:r>
      <w:r w:rsidRPr="00071B95">
        <w:t>completed</w:t>
      </w:r>
      <w:bookmarkStart w:id="4" w:name="_Ref355860952"/>
      <w:r w:rsidRPr="00071B95">
        <w:rPr>
          <w:vertAlign w:val="superscript"/>
        </w:rPr>
        <w:footnoteReference w:id="203"/>
      </w:r>
      <w:bookmarkEnd w:id="4"/>
      <w:r w:rsidRPr="00071B95">
        <w:t xml:space="preserve"> in </w:t>
      </w:r>
      <w:r>
        <w:t>2012</w:t>
      </w:r>
      <w:r w:rsidR="001777CA">
        <w:t>–</w:t>
      </w:r>
      <w:r>
        <w:t>13</w:t>
      </w:r>
      <w:r w:rsidRPr="00071B95">
        <w:t xml:space="preserve"> </w:t>
      </w:r>
    </w:p>
    <w:tbl>
      <w:tblPr>
        <w:tblStyle w:val="APPR"/>
        <w:tblW w:w="5000" w:type="pct"/>
        <w:tblLook w:val="04A0" w:firstRow="1" w:lastRow="0" w:firstColumn="1" w:lastColumn="0" w:noHBand="0" w:noVBand="1"/>
        <w:tblCaption w:val="List of evaluations"/>
        <w:tblDescription w:val="This table lists the evaluations that were undertaken over 2012-13."/>
      </w:tblPr>
      <w:tblGrid>
        <w:gridCol w:w="2036"/>
        <w:gridCol w:w="2054"/>
        <w:gridCol w:w="2157"/>
        <w:gridCol w:w="2060"/>
        <w:gridCol w:w="2042"/>
        <w:gridCol w:w="1969"/>
        <w:gridCol w:w="1617"/>
      </w:tblGrid>
      <w:tr w:rsidR="002A066F" w:rsidRPr="001777CA" w14:paraId="5F9ADE23" w14:textId="77777777" w:rsidTr="00F06E86">
        <w:trPr>
          <w:cnfStyle w:val="100000000000" w:firstRow="1" w:lastRow="0" w:firstColumn="0" w:lastColumn="0" w:oddVBand="0" w:evenVBand="0" w:oddHBand="0" w:evenHBand="0" w:firstRowFirstColumn="0" w:firstRowLastColumn="0" w:lastRowFirstColumn="0" w:lastRowLastColumn="0"/>
        </w:trPr>
        <w:tc>
          <w:tcPr>
            <w:tcW w:w="1902" w:type="dxa"/>
          </w:tcPr>
          <w:p w14:paraId="1CF059F2" w14:textId="181A5108" w:rsidR="002A066F" w:rsidRPr="00F06E86" w:rsidRDefault="002A066F">
            <w:pPr>
              <w:pStyle w:val="TableTextColumnHeading"/>
              <w:rPr>
                <w:b w:val="0"/>
              </w:rPr>
            </w:pPr>
            <w:r w:rsidRPr="00F06E86">
              <w:t xml:space="preserve">Name of </w:t>
            </w:r>
            <w:r w:rsidR="001777CA" w:rsidRPr="00F06E86">
              <w:t>initiative</w:t>
            </w:r>
          </w:p>
        </w:tc>
        <w:tc>
          <w:tcPr>
            <w:tcW w:w="1933" w:type="dxa"/>
          </w:tcPr>
          <w:p w14:paraId="4BB75BF9" w14:textId="77777777" w:rsidR="002A066F" w:rsidRPr="00F06E86" w:rsidRDefault="002A066F">
            <w:pPr>
              <w:pStyle w:val="TableTextColumnHeading"/>
              <w:rPr>
                <w:b w:val="0"/>
              </w:rPr>
            </w:pPr>
            <w:proofErr w:type="spellStart"/>
            <w:r w:rsidRPr="00F06E86">
              <w:t>Aidworks</w:t>
            </w:r>
            <w:proofErr w:type="spellEnd"/>
            <w:r w:rsidRPr="00F06E86">
              <w:t xml:space="preserve"> number</w:t>
            </w:r>
          </w:p>
        </w:tc>
        <w:tc>
          <w:tcPr>
            <w:tcW w:w="2031" w:type="dxa"/>
          </w:tcPr>
          <w:p w14:paraId="54504F19" w14:textId="77777777" w:rsidR="002A066F" w:rsidRPr="00F06E86" w:rsidRDefault="002A066F">
            <w:pPr>
              <w:pStyle w:val="TableTextColumnHeading"/>
              <w:rPr>
                <w:b w:val="0"/>
              </w:rPr>
            </w:pPr>
            <w:r w:rsidRPr="00F06E86">
              <w:t>Type of evaluation</w:t>
            </w:r>
            <w:r w:rsidRPr="00F06E86">
              <w:footnoteReference w:id="204"/>
            </w:r>
          </w:p>
        </w:tc>
        <w:tc>
          <w:tcPr>
            <w:tcW w:w="1939" w:type="dxa"/>
          </w:tcPr>
          <w:p w14:paraId="27F764A6" w14:textId="44A34E70" w:rsidR="002A066F" w:rsidRPr="00F06E86" w:rsidRDefault="002A066F">
            <w:pPr>
              <w:pStyle w:val="TableTextColumnHeading"/>
              <w:rPr>
                <w:b w:val="0"/>
              </w:rPr>
            </w:pPr>
            <w:r w:rsidRPr="00F06E86">
              <w:t xml:space="preserve">Date </w:t>
            </w:r>
            <w:r w:rsidR="001777CA" w:rsidRPr="00F06E86">
              <w:t xml:space="preserve">evaluation </w:t>
            </w:r>
            <w:r w:rsidRPr="00F06E86">
              <w:t>report received</w:t>
            </w:r>
          </w:p>
        </w:tc>
        <w:tc>
          <w:tcPr>
            <w:tcW w:w="1921" w:type="dxa"/>
          </w:tcPr>
          <w:p w14:paraId="58DD03BA" w14:textId="3E9BBF22" w:rsidR="002A066F" w:rsidRPr="00F06E86" w:rsidRDefault="002A066F">
            <w:pPr>
              <w:pStyle w:val="TableTextColumnHeading"/>
              <w:rPr>
                <w:b w:val="0"/>
              </w:rPr>
            </w:pPr>
            <w:r w:rsidRPr="00F06E86">
              <w:t xml:space="preserve">Date </w:t>
            </w:r>
            <w:r w:rsidR="001777CA" w:rsidRPr="00F06E86">
              <w:t xml:space="preserve">evaluation </w:t>
            </w:r>
            <w:r w:rsidRPr="00F06E86">
              <w:t xml:space="preserve">report </w:t>
            </w:r>
            <w:r w:rsidR="001777CA" w:rsidRPr="00F06E86">
              <w:t xml:space="preserve">uploaded </w:t>
            </w:r>
            <w:r w:rsidR="00D90CB1" w:rsidRPr="00F06E86">
              <w:t xml:space="preserve">into </w:t>
            </w:r>
            <w:proofErr w:type="spellStart"/>
            <w:r w:rsidRPr="00F06E86">
              <w:t>Aidworks</w:t>
            </w:r>
            <w:proofErr w:type="spellEnd"/>
          </w:p>
        </w:tc>
        <w:tc>
          <w:tcPr>
            <w:tcW w:w="1852" w:type="dxa"/>
          </w:tcPr>
          <w:p w14:paraId="31E4E517" w14:textId="7800495A" w:rsidR="002A066F" w:rsidRPr="00F06E86" w:rsidRDefault="002A066F">
            <w:pPr>
              <w:pStyle w:val="TableTextColumnHeading"/>
              <w:rPr>
                <w:b w:val="0"/>
              </w:rPr>
            </w:pPr>
            <w:r w:rsidRPr="00F06E86">
              <w:t xml:space="preserve">Date </w:t>
            </w:r>
            <w:r w:rsidR="001777CA" w:rsidRPr="00F06E86">
              <w:t xml:space="preserve">management </w:t>
            </w:r>
            <w:r w:rsidRPr="00F06E86">
              <w:t xml:space="preserve">response uploaded into </w:t>
            </w:r>
            <w:proofErr w:type="spellStart"/>
            <w:r w:rsidRPr="00F06E86">
              <w:t>Aidworks</w:t>
            </w:r>
            <w:proofErr w:type="spellEnd"/>
          </w:p>
        </w:tc>
        <w:tc>
          <w:tcPr>
            <w:tcW w:w="1503" w:type="dxa"/>
          </w:tcPr>
          <w:p w14:paraId="35357A20" w14:textId="77777777" w:rsidR="002A066F" w:rsidRPr="00F06E86" w:rsidRDefault="002A066F">
            <w:pPr>
              <w:pStyle w:val="TableTextColumnHeading"/>
              <w:rPr>
                <w:b w:val="0"/>
              </w:rPr>
            </w:pPr>
            <w:r w:rsidRPr="00F06E86">
              <w:t>Published on website</w:t>
            </w:r>
          </w:p>
        </w:tc>
      </w:tr>
      <w:tr w:rsidR="002A066F" w:rsidRPr="00071B95" w14:paraId="1950C244" w14:textId="77777777" w:rsidTr="00F06E86">
        <w:trPr>
          <w:cnfStyle w:val="100000000000" w:firstRow="1" w:lastRow="0" w:firstColumn="0" w:lastColumn="0" w:oddVBand="0" w:evenVBand="0" w:oddHBand="0" w:evenHBand="0" w:firstRowFirstColumn="0" w:firstRowLastColumn="0" w:lastRowFirstColumn="0" w:lastRowLastColumn="0"/>
        </w:trPr>
        <w:tc>
          <w:tcPr>
            <w:tcW w:w="1902" w:type="dxa"/>
          </w:tcPr>
          <w:p w14:paraId="5348CD9D" w14:textId="28334FA4" w:rsidR="002A066F" w:rsidRPr="00F06E86" w:rsidRDefault="002A066F" w:rsidP="00F06E86">
            <w:pPr>
              <w:pStyle w:val="TableTextEntries"/>
              <w:rPr>
                <w:b w:val="0"/>
              </w:rPr>
            </w:pPr>
            <w:r w:rsidRPr="00F06E86">
              <w:t xml:space="preserve">Australian Scholarships for </w:t>
            </w:r>
            <w:r w:rsidR="005773ED" w:rsidRPr="00F06E86">
              <w:t xml:space="preserve">Sub-Saharan </w:t>
            </w:r>
            <w:r w:rsidRPr="00F06E86">
              <w:t>Africa Program</w:t>
            </w:r>
          </w:p>
        </w:tc>
        <w:tc>
          <w:tcPr>
            <w:tcW w:w="1933" w:type="dxa"/>
          </w:tcPr>
          <w:p w14:paraId="2B04E544" w14:textId="77777777" w:rsidR="002A066F" w:rsidRPr="00F06E86" w:rsidRDefault="002A066F" w:rsidP="00F06E86">
            <w:pPr>
              <w:pStyle w:val="TableTextEntries"/>
              <w:rPr>
                <w:b w:val="0"/>
              </w:rPr>
            </w:pPr>
            <w:r w:rsidRPr="00F06E86">
              <w:t>INF725</w:t>
            </w:r>
          </w:p>
        </w:tc>
        <w:tc>
          <w:tcPr>
            <w:tcW w:w="2031" w:type="dxa"/>
          </w:tcPr>
          <w:p w14:paraId="75DC2463" w14:textId="3E0AEA5F" w:rsidR="002A066F" w:rsidRPr="00F06E86" w:rsidRDefault="002A066F" w:rsidP="00F06E86">
            <w:pPr>
              <w:pStyle w:val="TableTextEntries"/>
              <w:rPr>
                <w:b w:val="0"/>
              </w:rPr>
            </w:pPr>
            <w:r w:rsidRPr="00F06E86">
              <w:t xml:space="preserve">Completion </w:t>
            </w:r>
            <w:r w:rsidR="001777CA" w:rsidRPr="00F06E86">
              <w:t>report</w:t>
            </w:r>
          </w:p>
        </w:tc>
        <w:tc>
          <w:tcPr>
            <w:tcW w:w="1939" w:type="dxa"/>
          </w:tcPr>
          <w:p w14:paraId="196CDD22" w14:textId="77777777" w:rsidR="002A066F" w:rsidRPr="00F06E86" w:rsidRDefault="002A066F" w:rsidP="00F06E86">
            <w:pPr>
              <w:pStyle w:val="TableTextEntries"/>
              <w:rPr>
                <w:b w:val="0"/>
              </w:rPr>
            </w:pPr>
            <w:r w:rsidRPr="00F06E86">
              <w:t>June 2012</w:t>
            </w:r>
          </w:p>
        </w:tc>
        <w:tc>
          <w:tcPr>
            <w:tcW w:w="1921" w:type="dxa"/>
          </w:tcPr>
          <w:p w14:paraId="006C1BE0" w14:textId="77777777" w:rsidR="002A066F" w:rsidRPr="00F06E86" w:rsidRDefault="002A066F" w:rsidP="00F06E86">
            <w:pPr>
              <w:pStyle w:val="TableTextEntries"/>
              <w:rPr>
                <w:b w:val="0"/>
              </w:rPr>
            </w:pPr>
            <w:r w:rsidRPr="00F06E86">
              <w:t>November 2012</w:t>
            </w:r>
          </w:p>
        </w:tc>
        <w:tc>
          <w:tcPr>
            <w:tcW w:w="1852" w:type="dxa"/>
          </w:tcPr>
          <w:p w14:paraId="4E760E88" w14:textId="77777777" w:rsidR="002A066F" w:rsidRPr="00F06E86" w:rsidRDefault="002A066F" w:rsidP="00F06E86">
            <w:pPr>
              <w:pStyle w:val="TableTextEntries"/>
              <w:rPr>
                <w:b w:val="0"/>
              </w:rPr>
            </w:pPr>
            <w:r w:rsidRPr="00F06E86">
              <w:t>Still to be finalised</w:t>
            </w:r>
          </w:p>
        </w:tc>
        <w:tc>
          <w:tcPr>
            <w:tcW w:w="1503" w:type="dxa"/>
          </w:tcPr>
          <w:p w14:paraId="22184D0D" w14:textId="77777777" w:rsidR="002A066F" w:rsidRPr="00F06E86" w:rsidRDefault="002A066F" w:rsidP="00F06E86">
            <w:pPr>
              <w:pStyle w:val="TableTextEntries"/>
              <w:rPr>
                <w:b w:val="0"/>
              </w:rPr>
            </w:pPr>
            <w:r w:rsidRPr="00F06E86">
              <w:t>No</w:t>
            </w:r>
          </w:p>
        </w:tc>
      </w:tr>
      <w:tr w:rsidR="002A066F" w:rsidRPr="00071B95" w14:paraId="72ED5515" w14:textId="77777777" w:rsidTr="00F06E86">
        <w:trPr>
          <w:cnfStyle w:val="100000000000" w:firstRow="1" w:lastRow="0" w:firstColumn="0" w:lastColumn="0" w:oddVBand="0" w:evenVBand="0" w:oddHBand="0" w:evenHBand="0" w:firstRowFirstColumn="0" w:firstRowLastColumn="0" w:lastRowFirstColumn="0" w:lastRowLastColumn="0"/>
        </w:trPr>
        <w:tc>
          <w:tcPr>
            <w:tcW w:w="1902" w:type="dxa"/>
          </w:tcPr>
          <w:p w14:paraId="4A397CAD" w14:textId="43CE0EE9" w:rsidR="002A066F" w:rsidRPr="00F06E86" w:rsidRDefault="002A066F" w:rsidP="00F06E86">
            <w:pPr>
              <w:pStyle w:val="TableTextEntries"/>
              <w:rPr>
                <w:b w:val="0"/>
              </w:rPr>
            </w:pPr>
            <w:r w:rsidRPr="00F06E86">
              <w:t>Australia</w:t>
            </w:r>
            <w:r w:rsidR="00D90CB1" w:rsidRPr="00F06E86">
              <w:t>–</w:t>
            </w:r>
            <w:r w:rsidRPr="00F06E86">
              <w:t>Africa Community Grants Scheme</w:t>
            </w:r>
          </w:p>
        </w:tc>
        <w:tc>
          <w:tcPr>
            <w:tcW w:w="1933" w:type="dxa"/>
          </w:tcPr>
          <w:p w14:paraId="1A70C7C0" w14:textId="77777777" w:rsidR="002A066F" w:rsidRPr="00F06E86" w:rsidRDefault="002A066F" w:rsidP="00F06E86">
            <w:pPr>
              <w:pStyle w:val="TableTextEntries"/>
              <w:rPr>
                <w:b w:val="0"/>
              </w:rPr>
            </w:pPr>
            <w:r w:rsidRPr="00F06E86">
              <w:t>INJ344</w:t>
            </w:r>
          </w:p>
        </w:tc>
        <w:tc>
          <w:tcPr>
            <w:tcW w:w="2031" w:type="dxa"/>
          </w:tcPr>
          <w:p w14:paraId="73ABCE7D" w14:textId="77777777" w:rsidR="002A066F" w:rsidRPr="00F06E86" w:rsidRDefault="002A066F" w:rsidP="00F06E86">
            <w:pPr>
              <w:pStyle w:val="TableTextEntries"/>
              <w:rPr>
                <w:b w:val="0"/>
              </w:rPr>
            </w:pPr>
            <w:r w:rsidRPr="00F06E86">
              <w:t>Review</w:t>
            </w:r>
          </w:p>
        </w:tc>
        <w:tc>
          <w:tcPr>
            <w:tcW w:w="1939" w:type="dxa"/>
          </w:tcPr>
          <w:p w14:paraId="211D8507" w14:textId="77777777" w:rsidR="002A066F" w:rsidRPr="00F06E86" w:rsidRDefault="002A066F" w:rsidP="00F06E86">
            <w:pPr>
              <w:pStyle w:val="TableTextEntries"/>
              <w:rPr>
                <w:b w:val="0"/>
              </w:rPr>
            </w:pPr>
            <w:r w:rsidRPr="00F06E86">
              <w:t>October 2012</w:t>
            </w:r>
          </w:p>
        </w:tc>
        <w:tc>
          <w:tcPr>
            <w:tcW w:w="1921" w:type="dxa"/>
          </w:tcPr>
          <w:p w14:paraId="04851B83" w14:textId="77777777" w:rsidR="002A066F" w:rsidRPr="00F06E86" w:rsidRDefault="002A066F" w:rsidP="00F06E86">
            <w:pPr>
              <w:pStyle w:val="TableTextEntries"/>
              <w:rPr>
                <w:b w:val="0"/>
              </w:rPr>
            </w:pPr>
            <w:r w:rsidRPr="00F06E86">
              <w:t>January 2013</w:t>
            </w:r>
          </w:p>
        </w:tc>
        <w:tc>
          <w:tcPr>
            <w:tcW w:w="1852" w:type="dxa"/>
          </w:tcPr>
          <w:p w14:paraId="017D2C63" w14:textId="77777777" w:rsidR="002A066F" w:rsidRPr="00F06E86" w:rsidRDefault="002A066F" w:rsidP="00F06E86">
            <w:pPr>
              <w:pStyle w:val="TableTextEntries"/>
              <w:rPr>
                <w:b w:val="0"/>
              </w:rPr>
            </w:pPr>
            <w:r w:rsidRPr="00F06E86">
              <w:t>Still to be finalised</w:t>
            </w:r>
          </w:p>
        </w:tc>
        <w:tc>
          <w:tcPr>
            <w:tcW w:w="1503" w:type="dxa"/>
          </w:tcPr>
          <w:p w14:paraId="3A1C837E" w14:textId="77777777" w:rsidR="002A066F" w:rsidRPr="00F06E86" w:rsidRDefault="002A066F" w:rsidP="00F06E86">
            <w:pPr>
              <w:pStyle w:val="TableTextEntries"/>
              <w:rPr>
                <w:b w:val="0"/>
              </w:rPr>
            </w:pPr>
            <w:r w:rsidRPr="00F06E86">
              <w:t>No</w:t>
            </w:r>
          </w:p>
        </w:tc>
      </w:tr>
      <w:tr w:rsidR="002A066F" w:rsidRPr="00071B95" w14:paraId="2EED29BA" w14:textId="77777777" w:rsidTr="00F06E86">
        <w:trPr>
          <w:cnfStyle w:val="100000000000" w:firstRow="1" w:lastRow="0" w:firstColumn="0" w:lastColumn="0" w:oddVBand="0" w:evenVBand="0" w:oddHBand="0" w:evenHBand="0" w:firstRowFirstColumn="0" w:firstRowLastColumn="0" w:lastRowFirstColumn="0" w:lastRowLastColumn="0"/>
        </w:trPr>
        <w:tc>
          <w:tcPr>
            <w:tcW w:w="1902" w:type="dxa"/>
          </w:tcPr>
          <w:p w14:paraId="15E609E8" w14:textId="77777777" w:rsidR="002A066F" w:rsidRPr="00F06E86" w:rsidRDefault="002A066F" w:rsidP="00F06E86">
            <w:pPr>
              <w:pStyle w:val="TableTextEntries"/>
              <w:rPr>
                <w:b w:val="0"/>
              </w:rPr>
            </w:pPr>
            <w:r w:rsidRPr="00F06E86">
              <w:t>Improving Agricultural Productivity in Africa (P1)</w:t>
            </w:r>
          </w:p>
        </w:tc>
        <w:tc>
          <w:tcPr>
            <w:tcW w:w="1933" w:type="dxa"/>
          </w:tcPr>
          <w:p w14:paraId="3516C5C0" w14:textId="77777777" w:rsidR="002A066F" w:rsidRPr="00F06E86" w:rsidRDefault="002A066F" w:rsidP="00F06E86">
            <w:pPr>
              <w:pStyle w:val="TableTextEntries"/>
              <w:rPr>
                <w:b w:val="0"/>
              </w:rPr>
            </w:pPr>
            <w:r w:rsidRPr="00F06E86">
              <w:t>INJ211</w:t>
            </w:r>
          </w:p>
        </w:tc>
        <w:tc>
          <w:tcPr>
            <w:tcW w:w="2031" w:type="dxa"/>
          </w:tcPr>
          <w:p w14:paraId="45AD20A1" w14:textId="531ED6A9" w:rsidR="002A066F" w:rsidRPr="00F06E86" w:rsidRDefault="002A066F" w:rsidP="00F06E86">
            <w:pPr>
              <w:pStyle w:val="TableTextEntries"/>
              <w:rPr>
                <w:b w:val="0"/>
              </w:rPr>
            </w:pPr>
            <w:r w:rsidRPr="00F06E86">
              <w:t xml:space="preserve">Progress </w:t>
            </w:r>
            <w:r w:rsidR="001777CA" w:rsidRPr="00F06E86">
              <w:t xml:space="preserve">review </w:t>
            </w:r>
          </w:p>
        </w:tc>
        <w:tc>
          <w:tcPr>
            <w:tcW w:w="1939" w:type="dxa"/>
          </w:tcPr>
          <w:p w14:paraId="1DC99E13" w14:textId="77777777" w:rsidR="002A066F" w:rsidRPr="00F06E86" w:rsidRDefault="002A066F" w:rsidP="00F06E86">
            <w:pPr>
              <w:pStyle w:val="TableTextEntries"/>
              <w:rPr>
                <w:b w:val="0"/>
              </w:rPr>
            </w:pPr>
            <w:r w:rsidRPr="00F06E86">
              <w:t>January 2013</w:t>
            </w:r>
          </w:p>
        </w:tc>
        <w:tc>
          <w:tcPr>
            <w:tcW w:w="1921" w:type="dxa"/>
          </w:tcPr>
          <w:p w14:paraId="5AC213B8" w14:textId="77777777" w:rsidR="002A066F" w:rsidRPr="00F06E86" w:rsidRDefault="002A066F" w:rsidP="00F06E86">
            <w:pPr>
              <w:pStyle w:val="TableTextEntries"/>
              <w:rPr>
                <w:b w:val="0"/>
              </w:rPr>
            </w:pPr>
            <w:r w:rsidRPr="00F06E86">
              <w:t>February 2013</w:t>
            </w:r>
          </w:p>
        </w:tc>
        <w:tc>
          <w:tcPr>
            <w:tcW w:w="1852" w:type="dxa"/>
          </w:tcPr>
          <w:p w14:paraId="627B6B5C" w14:textId="77777777" w:rsidR="002A066F" w:rsidRPr="00F06E86" w:rsidRDefault="002A066F" w:rsidP="00F06E86">
            <w:pPr>
              <w:pStyle w:val="TableTextEntries"/>
              <w:rPr>
                <w:b w:val="0"/>
              </w:rPr>
            </w:pPr>
            <w:r w:rsidRPr="00F06E86">
              <w:t>Still to be finalised</w:t>
            </w:r>
          </w:p>
        </w:tc>
        <w:tc>
          <w:tcPr>
            <w:tcW w:w="1503" w:type="dxa"/>
          </w:tcPr>
          <w:p w14:paraId="33D28961" w14:textId="77777777" w:rsidR="002A066F" w:rsidRPr="00F06E86" w:rsidRDefault="002A066F" w:rsidP="00F06E86">
            <w:pPr>
              <w:pStyle w:val="TableTextEntries"/>
              <w:rPr>
                <w:b w:val="0"/>
              </w:rPr>
            </w:pPr>
            <w:r w:rsidRPr="00F06E86">
              <w:t>No</w:t>
            </w:r>
          </w:p>
        </w:tc>
      </w:tr>
      <w:tr w:rsidR="002A066F" w:rsidRPr="00071B95" w14:paraId="7DF1AF8E" w14:textId="77777777" w:rsidTr="00F06E86">
        <w:trPr>
          <w:cnfStyle w:val="100000000000" w:firstRow="1" w:lastRow="0" w:firstColumn="0" w:lastColumn="0" w:oddVBand="0" w:evenVBand="0" w:oddHBand="0" w:evenHBand="0" w:firstRowFirstColumn="0" w:firstRowLastColumn="0" w:lastRowFirstColumn="0" w:lastRowLastColumn="0"/>
        </w:trPr>
        <w:tc>
          <w:tcPr>
            <w:tcW w:w="1902" w:type="dxa"/>
          </w:tcPr>
          <w:p w14:paraId="5B669617" w14:textId="0FD9FEF4" w:rsidR="002A066F" w:rsidRPr="00F06E86" w:rsidRDefault="002A066F" w:rsidP="00F06E86">
            <w:pPr>
              <w:pStyle w:val="TableTextEntries"/>
              <w:rPr>
                <w:b w:val="0"/>
              </w:rPr>
            </w:pPr>
            <w:r w:rsidRPr="00F06E86">
              <w:t xml:space="preserve">Australian Scholarships for </w:t>
            </w:r>
            <w:r w:rsidR="005773ED" w:rsidRPr="00F06E86">
              <w:t xml:space="preserve">Sub-Saharan </w:t>
            </w:r>
            <w:r w:rsidRPr="00F06E86">
              <w:t>Africa Program 2010</w:t>
            </w:r>
            <w:r w:rsidR="00D90CB1" w:rsidRPr="00F06E86">
              <w:t>–</w:t>
            </w:r>
            <w:r w:rsidRPr="00F06E86">
              <w:t>2013</w:t>
            </w:r>
          </w:p>
        </w:tc>
        <w:tc>
          <w:tcPr>
            <w:tcW w:w="1933" w:type="dxa"/>
          </w:tcPr>
          <w:p w14:paraId="0998E22D" w14:textId="77777777" w:rsidR="002A066F" w:rsidRPr="00F06E86" w:rsidRDefault="002A066F" w:rsidP="00F06E86">
            <w:pPr>
              <w:pStyle w:val="TableTextEntries"/>
              <w:rPr>
                <w:b w:val="0"/>
              </w:rPr>
            </w:pPr>
            <w:r w:rsidRPr="00F06E86">
              <w:t>INI978</w:t>
            </w:r>
          </w:p>
        </w:tc>
        <w:tc>
          <w:tcPr>
            <w:tcW w:w="2031" w:type="dxa"/>
          </w:tcPr>
          <w:p w14:paraId="49298874" w14:textId="77777777" w:rsidR="002A066F" w:rsidRPr="00F06E86" w:rsidRDefault="002A066F" w:rsidP="00F06E86">
            <w:pPr>
              <w:pStyle w:val="TableTextEntries"/>
              <w:rPr>
                <w:b w:val="0"/>
              </w:rPr>
            </w:pPr>
            <w:r w:rsidRPr="00F06E86">
              <w:t>Review</w:t>
            </w:r>
          </w:p>
        </w:tc>
        <w:tc>
          <w:tcPr>
            <w:tcW w:w="1939" w:type="dxa"/>
          </w:tcPr>
          <w:p w14:paraId="59649525" w14:textId="77777777" w:rsidR="002A066F" w:rsidRPr="00F06E86" w:rsidRDefault="002A066F" w:rsidP="00F06E86">
            <w:pPr>
              <w:pStyle w:val="TableTextEntries"/>
              <w:rPr>
                <w:b w:val="0"/>
              </w:rPr>
            </w:pPr>
            <w:r w:rsidRPr="00F06E86">
              <w:t>April 2013</w:t>
            </w:r>
          </w:p>
        </w:tc>
        <w:tc>
          <w:tcPr>
            <w:tcW w:w="1921" w:type="dxa"/>
          </w:tcPr>
          <w:p w14:paraId="02BA7F77" w14:textId="77777777" w:rsidR="002A066F" w:rsidRPr="00F06E86" w:rsidRDefault="0089791B" w:rsidP="00F06E86">
            <w:pPr>
              <w:pStyle w:val="TableTextEntries"/>
              <w:rPr>
                <w:b w:val="0"/>
              </w:rPr>
            </w:pPr>
            <w:r w:rsidRPr="00F06E86">
              <w:t>Still to be finalised</w:t>
            </w:r>
          </w:p>
        </w:tc>
        <w:tc>
          <w:tcPr>
            <w:tcW w:w="1852" w:type="dxa"/>
          </w:tcPr>
          <w:p w14:paraId="47B8B599" w14:textId="77777777" w:rsidR="002A066F" w:rsidRPr="00F06E86" w:rsidRDefault="002A066F" w:rsidP="00F06E86">
            <w:pPr>
              <w:pStyle w:val="TableTextEntries"/>
              <w:rPr>
                <w:b w:val="0"/>
              </w:rPr>
            </w:pPr>
            <w:r w:rsidRPr="00F06E86">
              <w:t>Still to be finalised</w:t>
            </w:r>
          </w:p>
        </w:tc>
        <w:tc>
          <w:tcPr>
            <w:tcW w:w="1503" w:type="dxa"/>
          </w:tcPr>
          <w:p w14:paraId="141B7F5C" w14:textId="77777777" w:rsidR="002A066F" w:rsidRPr="00F06E86" w:rsidRDefault="002A066F" w:rsidP="00F06E86">
            <w:pPr>
              <w:pStyle w:val="TableTextEntries"/>
              <w:rPr>
                <w:b w:val="0"/>
              </w:rPr>
            </w:pPr>
            <w:r w:rsidRPr="00F06E86">
              <w:t>No</w:t>
            </w:r>
          </w:p>
        </w:tc>
      </w:tr>
    </w:tbl>
    <w:p w14:paraId="3BE8D133" w14:textId="77777777" w:rsidR="002A066F" w:rsidRPr="00071B95" w:rsidRDefault="002A066F" w:rsidP="002A066F">
      <w:pPr>
        <w:rPr>
          <w:b/>
        </w:rPr>
      </w:pPr>
    </w:p>
    <w:p w14:paraId="0320A0F9" w14:textId="77777777" w:rsidR="00F06E86" w:rsidRDefault="00F06E86" w:rsidP="004369AB">
      <w:pPr>
        <w:pStyle w:val="BodyText"/>
        <w:rPr>
          <w:rFonts w:ascii="Arial" w:hAnsi="Arial" w:cs="Arial"/>
          <w:color w:val="7E6D5F"/>
          <w:szCs w:val="18"/>
        </w:rPr>
      </w:pPr>
      <w:r>
        <w:br w:type="page"/>
      </w:r>
    </w:p>
    <w:p w14:paraId="6DAE59AE" w14:textId="244B985B" w:rsidR="002A066F" w:rsidRPr="00463E47" w:rsidRDefault="002A066F" w:rsidP="00463E47">
      <w:pPr>
        <w:pStyle w:val="Caption"/>
      </w:pPr>
      <w:r w:rsidRPr="00463E47">
        <w:lastRenderedPageBreak/>
        <w:t>List of evaluations planned in the next 12 months (2013</w:t>
      </w:r>
      <w:r w:rsidR="00D90CB1">
        <w:t>–</w:t>
      </w:r>
      <w:r w:rsidRPr="00463E47">
        <w:t>2014)</w:t>
      </w:r>
    </w:p>
    <w:tbl>
      <w:tblPr>
        <w:tblStyle w:val="APPR"/>
        <w:tblW w:w="5000" w:type="pct"/>
        <w:tblLook w:val="0600" w:firstRow="0" w:lastRow="0" w:firstColumn="0" w:lastColumn="0" w:noHBand="1" w:noVBand="1"/>
        <w:tblCaption w:val="List of evaluations"/>
        <w:tblDescription w:val="This table lists the evaluations that are planned t obe undertaken over 2013-14."/>
      </w:tblPr>
      <w:tblGrid>
        <w:gridCol w:w="4010"/>
        <w:gridCol w:w="1918"/>
        <w:gridCol w:w="2224"/>
        <w:gridCol w:w="2762"/>
        <w:gridCol w:w="3021"/>
      </w:tblGrid>
      <w:tr w:rsidR="002A066F" w:rsidRPr="001777CA" w14:paraId="60C7AADC" w14:textId="77777777" w:rsidTr="00F6235B">
        <w:tc>
          <w:tcPr>
            <w:tcW w:w="3951" w:type="dxa"/>
          </w:tcPr>
          <w:p w14:paraId="54B36557" w14:textId="4C7865AE" w:rsidR="002A066F" w:rsidRPr="00BE29D0" w:rsidRDefault="002A066F">
            <w:pPr>
              <w:pStyle w:val="TableTextColumnHeading"/>
              <w:rPr>
                <w:b/>
              </w:rPr>
            </w:pPr>
            <w:r w:rsidRPr="00BE29D0">
              <w:t xml:space="preserve">Name of </w:t>
            </w:r>
            <w:r w:rsidR="001777CA">
              <w:t>i</w:t>
            </w:r>
            <w:r w:rsidRPr="00BE29D0">
              <w:t>nitiative</w:t>
            </w:r>
          </w:p>
        </w:tc>
        <w:tc>
          <w:tcPr>
            <w:tcW w:w="1882" w:type="dxa"/>
          </w:tcPr>
          <w:p w14:paraId="0143A1A3" w14:textId="77777777" w:rsidR="002A066F" w:rsidRPr="00BE29D0" w:rsidRDefault="002A066F">
            <w:pPr>
              <w:pStyle w:val="TableTextColumnHeading"/>
            </w:pPr>
            <w:proofErr w:type="spellStart"/>
            <w:r w:rsidRPr="00BE29D0">
              <w:t>Aidworks</w:t>
            </w:r>
            <w:proofErr w:type="spellEnd"/>
            <w:r w:rsidRPr="00BE29D0">
              <w:t xml:space="preserve"> number</w:t>
            </w:r>
          </w:p>
        </w:tc>
        <w:tc>
          <w:tcPr>
            <w:tcW w:w="2187" w:type="dxa"/>
          </w:tcPr>
          <w:p w14:paraId="1A9C9454" w14:textId="77777777" w:rsidR="002A066F" w:rsidRPr="00BE29D0" w:rsidRDefault="002A066F">
            <w:pPr>
              <w:pStyle w:val="TableTextColumnHeading"/>
            </w:pPr>
            <w:r w:rsidRPr="00BE29D0">
              <w:t>Type of evaluation</w:t>
            </w:r>
          </w:p>
        </w:tc>
        <w:tc>
          <w:tcPr>
            <w:tcW w:w="2723" w:type="dxa"/>
          </w:tcPr>
          <w:p w14:paraId="03F31125" w14:textId="77777777" w:rsidR="002A066F" w:rsidRPr="00BE29D0" w:rsidRDefault="002A066F">
            <w:pPr>
              <w:pStyle w:val="TableTextColumnHeading"/>
            </w:pPr>
            <w:r w:rsidRPr="00BE29D0">
              <w:t>Purpose of evaluation</w:t>
            </w:r>
            <w:r w:rsidRPr="00BE29D0">
              <w:rPr>
                <w:vertAlign w:val="superscript"/>
              </w:rPr>
              <w:footnoteReference w:id="205"/>
            </w:r>
          </w:p>
        </w:tc>
        <w:tc>
          <w:tcPr>
            <w:tcW w:w="2967" w:type="dxa"/>
          </w:tcPr>
          <w:p w14:paraId="1EE56104" w14:textId="77777777" w:rsidR="002A066F" w:rsidRPr="00BE29D0" w:rsidRDefault="002A066F">
            <w:pPr>
              <w:pStyle w:val="TableTextColumnHeading"/>
            </w:pPr>
            <w:r w:rsidRPr="00BE29D0">
              <w:t>Expected completion date</w:t>
            </w:r>
          </w:p>
        </w:tc>
      </w:tr>
      <w:tr w:rsidR="002A066F" w:rsidRPr="00071B95" w14:paraId="4D374322" w14:textId="77777777" w:rsidTr="00F6235B">
        <w:tc>
          <w:tcPr>
            <w:tcW w:w="3951" w:type="dxa"/>
          </w:tcPr>
          <w:p w14:paraId="6C152E2D" w14:textId="03CFB246" w:rsidR="002A066F" w:rsidRPr="00463E47" w:rsidRDefault="002A066F" w:rsidP="00F06E86">
            <w:pPr>
              <w:pStyle w:val="TableTextEntries"/>
            </w:pPr>
            <w:r w:rsidRPr="00463E47">
              <w:t>Australia</w:t>
            </w:r>
            <w:r w:rsidR="00A64149">
              <w:t xml:space="preserve"> </w:t>
            </w:r>
            <w:r w:rsidRPr="00463E47">
              <w:t>Africa Community Engagement Scheme</w:t>
            </w:r>
          </w:p>
        </w:tc>
        <w:tc>
          <w:tcPr>
            <w:tcW w:w="1882" w:type="dxa"/>
            <w:vAlign w:val="bottom"/>
          </w:tcPr>
          <w:p w14:paraId="0399772D" w14:textId="77777777" w:rsidR="002A066F" w:rsidRPr="00463E47" w:rsidRDefault="002A066F" w:rsidP="00F06E86">
            <w:pPr>
              <w:pStyle w:val="TableTextEntries"/>
            </w:pPr>
            <w:r w:rsidRPr="00463E47">
              <w:t>INJ318</w:t>
            </w:r>
          </w:p>
        </w:tc>
        <w:tc>
          <w:tcPr>
            <w:tcW w:w="2187" w:type="dxa"/>
            <w:vAlign w:val="bottom"/>
          </w:tcPr>
          <w:p w14:paraId="317DB285" w14:textId="56C4EA80" w:rsidR="002A066F" w:rsidRPr="00463E47" w:rsidRDefault="002A066F" w:rsidP="00F06E86">
            <w:pPr>
              <w:pStyle w:val="TableTextEntries"/>
            </w:pPr>
            <w:r w:rsidRPr="00463E47">
              <w:t>Mid-</w:t>
            </w:r>
            <w:r w:rsidR="001777CA">
              <w:t>t</w:t>
            </w:r>
            <w:r w:rsidR="001777CA" w:rsidRPr="00463E47">
              <w:t xml:space="preserve">erm </w:t>
            </w:r>
            <w:r w:rsidR="001777CA">
              <w:t>r</w:t>
            </w:r>
            <w:r w:rsidR="001777CA" w:rsidRPr="00463E47">
              <w:t>eview</w:t>
            </w:r>
          </w:p>
        </w:tc>
        <w:tc>
          <w:tcPr>
            <w:tcW w:w="2723" w:type="dxa"/>
          </w:tcPr>
          <w:p w14:paraId="3E36627F" w14:textId="77777777" w:rsidR="002A066F" w:rsidRPr="00463E47" w:rsidRDefault="002A066F" w:rsidP="00F06E86">
            <w:pPr>
              <w:pStyle w:val="TableTextEntries"/>
            </w:pPr>
            <w:r w:rsidRPr="00463E47">
              <w:t>To improve existing program</w:t>
            </w:r>
          </w:p>
        </w:tc>
        <w:tc>
          <w:tcPr>
            <w:tcW w:w="2967" w:type="dxa"/>
          </w:tcPr>
          <w:p w14:paraId="476D753B" w14:textId="77777777" w:rsidR="002A066F" w:rsidRPr="00463E47" w:rsidRDefault="002A066F" w:rsidP="00F06E86">
            <w:pPr>
              <w:pStyle w:val="TableTextEntries"/>
            </w:pPr>
            <w:r w:rsidRPr="00463E47">
              <w:t>May 2014</w:t>
            </w:r>
          </w:p>
        </w:tc>
      </w:tr>
      <w:tr w:rsidR="002A066F" w:rsidRPr="00071B95" w14:paraId="261D2C22" w14:textId="77777777" w:rsidTr="00F6235B">
        <w:tc>
          <w:tcPr>
            <w:tcW w:w="3951" w:type="dxa"/>
          </w:tcPr>
          <w:p w14:paraId="5C173C00" w14:textId="77777777" w:rsidR="002A066F" w:rsidRPr="00463E47" w:rsidRDefault="002A066F" w:rsidP="00F06E86">
            <w:pPr>
              <w:pStyle w:val="TableTextEntries"/>
            </w:pPr>
            <w:r w:rsidRPr="00463E47">
              <w:t>Prevention and Treatment of Fistula in Ethiopia</w:t>
            </w:r>
          </w:p>
        </w:tc>
        <w:tc>
          <w:tcPr>
            <w:tcW w:w="1882" w:type="dxa"/>
            <w:vAlign w:val="bottom"/>
          </w:tcPr>
          <w:p w14:paraId="0265C53D" w14:textId="77777777" w:rsidR="002A066F" w:rsidRPr="00463E47" w:rsidRDefault="002A066F" w:rsidP="00F06E86">
            <w:pPr>
              <w:pStyle w:val="TableTextEntries"/>
            </w:pPr>
            <w:r w:rsidRPr="00463E47">
              <w:t>INF039</w:t>
            </w:r>
          </w:p>
        </w:tc>
        <w:tc>
          <w:tcPr>
            <w:tcW w:w="2187" w:type="dxa"/>
            <w:vAlign w:val="bottom"/>
          </w:tcPr>
          <w:p w14:paraId="154C6498" w14:textId="77777777" w:rsidR="002A066F" w:rsidRPr="00463E47" w:rsidRDefault="002A066F" w:rsidP="00F06E86">
            <w:pPr>
              <w:pStyle w:val="TableTextEntries"/>
            </w:pPr>
            <w:r w:rsidRPr="00463E47">
              <w:t>Review</w:t>
            </w:r>
          </w:p>
        </w:tc>
        <w:tc>
          <w:tcPr>
            <w:tcW w:w="2723" w:type="dxa"/>
          </w:tcPr>
          <w:p w14:paraId="2EBBCDE0" w14:textId="77777777" w:rsidR="002A066F" w:rsidRPr="00463E47" w:rsidRDefault="002A066F" w:rsidP="00F06E86">
            <w:pPr>
              <w:pStyle w:val="TableTextEntries"/>
            </w:pPr>
            <w:r w:rsidRPr="00463E47">
              <w:t>To verify program outcomes</w:t>
            </w:r>
          </w:p>
        </w:tc>
        <w:tc>
          <w:tcPr>
            <w:tcW w:w="2967" w:type="dxa"/>
          </w:tcPr>
          <w:p w14:paraId="75D5CCC2" w14:textId="77777777" w:rsidR="002A066F" w:rsidRPr="00463E47" w:rsidRDefault="002A066F" w:rsidP="00F06E86">
            <w:pPr>
              <w:pStyle w:val="TableTextEntries"/>
            </w:pPr>
            <w:r w:rsidRPr="00463E47">
              <w:t>September 2013</w:t>
            </w:r>
          </w:p>
        </w:tc>
      </w:tr>
      <w:tr w:rsidR="002A066F" w:rsidRPr="00071B95" w14:paraId="72A4C064" w14:textId="77777777" w:rsidTr="00F6235B">
        <w:tc>
          <w:tcPr>
            <w:tcW w:w="3951" w:type="dxa"/>
          </w:tcPr>
          <w:p w14:paraId="4832DF5B" w14:textId="5B6504B8" w:rsidR="002A066F" w:rsidRPr="00463E47" w:rsidRDefault="002A066F" w:rsidP="00F06E86">
            <w:pPr>
              <w:pStyle w:val="TableTextEntries"/>
            </w:pPr>
            <w:r w:rsidRPr="00463E47">
              <w:t>Australia</w:t>
            </w:r>
            <w:r w:rsidR="001777CA">
              <w:t>–</w:t>
            </w:r>
            <w:r w:rsidRPr="00463E47">
              <w:t>Africa Partnerships Facility</w:t>
            </w:r>
          </w:p>
        </w:tc>
        <w:tc>
          <w:tcPr>
            <w:tcW w:w="1882" w:type="dxa"/>
            <w:vAlign w:val="bottom"/>
          </w:tcPr>
          <w:p w14:paraId="62AF7914" w14:textId="77777777" w:rsidR="002A066F" w:rsidRPr="00463E47" w:rsidRDefault="002A066F" w:rsidP="00F06E86">
            <w:pPr>
              <w:pStyle w:val="TableTextEntries"/>
            </w:pPr>
            <w:r w:rsidRPr="00463E47">
              <w:t>INJ018</w:t>
            </w:r>
          </w:p>
        </w:tc>
        <w:tc>
          <w:tcPr>
            <w:tcW w:w="2187" w:type="dxa"/>
            <w:vAlign w:val="bottom"/>
          </w:tcPr>
          <w:p w14:paraId="00C4D800" w14:textId="4C13E062" w:rsidR="002A066F" w:rsidRPr="00463E47" w:rsidRDefault="002A066F" w:rsidP="00F06E86">
            <w:pPr>
              <w:pStyle w:val="TableTextEntries"/>
            </w:pPr>
            <w:r w:rsidRPr="00463E47">
              <w:t>Mid-</w:t>
            </w:r>
            <w:r w:rsidR="001777CA">
              <w:t>t</w:t>
            </w:r>
            <w:r w:rsidR="001777CA" w:rsidRPr="00463E47">
              <w:t xml:space="preserve">erm </w:t>
            </w:r>
            <w:r w:rsidR="001777CA">
              <w:t>r</w:t>
            </w:r>
            <w:r w:rsidR="001777CA" w:rsidRPr="00463E47">
              <w:t>eview</w:t>
            </w:r>
          </w:p>
        </w:tc>
        <w:tc>
          <w:tcPr>
            <w:tcW w:w="2723" w:type="dxa"/>
          </w:tcPr>
          <w:p w14:paraId="1A9F2269" w14:textId="77777777" w:rsidR="002A066F" w:rsidRPr="00463E47" w:rsidRDefault="002A066F" w:rsidP="00F06E86">
            <w:pPr>
              <w:pStyle w:val="TableTextEntries"/>
            </w:pPr>
            <w:r w:rsidRPr="00463E47">
              <w:t>To improve existing program</w:t>
            </w:r>
          </w:p>
        </w:tc>
        <w:tc>
          <w:tcPr>
            <w:tcW w:w="2967" w:type="dxa"/>
          </w:tcPr>
          <w:p w14:paraId="65F7E8A4" w14:textId="77777777" w:rsidR="002A066F" w:rsidRPr="00463E47" w:rsidRDefault="002A066F" w:rsidP="00F06E86">
            <w:pPr>
              <w:pStyle w:val="TableTextEntries"/>
            </w:pPr>
            <w:r w:rsidRPr="00463E47">
              <w:t>To be confirmed.</w:t>
            </w:r>
          </w:p>
        </w:tc>
      </w:tr>
      <w:tr w:rsidR="002A066F" w:rsidRPr="00071B95" w14:paraId="450070BD" w14:textId="77777777" w:rsidTr="00F6235B">
        <w:tc>
          <w:tcPr>
            <w:tcW w:w="3951" w:type="dxa"/>
          </w:tcPr>
          <w:p w14:paraId="2A791A2A" w14:textId="55366F28" w:rsidR="002A066F" w:rsidRPr="00463E47" w:rsidRDefault="00D90CB1" w:rsidP="00F06E86">
            <w:pPr>
              <w:pStyle w:val="TableTextEntries"/>
            </w:pPr>
            <w:r>
              <w:t>Sustainable Water and Sanitation</w:t>
            </w:r>
            <w:r w:rsidRPr="00463E47">
              <w:t xml:space="preserve"> </w:t>
            </w:r>
            <w:r>
              <w:t xml:space="preserve">Services for Africa: </w:t>
            </w:r>
            <w:r w:rsidR="002A066F" w:rsidRPr="00463E47">
              <w:t xml:space="preserve">Mozambique </w:t>
            </w:r>
            <w:r w:rsidR="001777CA">
              <w:t>–</w:t>
            </w:r>
            <w:r w:rsidR="001777CA" w:rsidRPr="00463E47">
              <w:t xml:space="preserve"> </w:t>
            </w:r>
            <w:r w:rsidR="001777CA" w:rsidRPr="001777CA">
              <w:rPr>
                <w:lang w:val="en-US"/>
              </w:rPr>
              <w:t xml:space="preserve">Water Supply, Sanitation and Hygiene in </w:t>
            </w:r>
            <w:proofErr w:type="spellStart"/>
            <w:r w:rsidR="001777CA" w:rsidRPr="001777CA">
              <w:rPr>
                <w:lang w:val="en-US"/>
              </w:rPr>
              <w:t>Nampula</w:t>
            </w:r>
            <w:proofErr w:type="spellEnd"/>
            <w:r w:rsidR="001777CA" w:rsidRPr="001777CA">
              <w:rPr>
                <w:lang w:val="en-US"/>
              </w:rPr>
              <w:t xml:space="preserve"> Province</w:t>
            </w:r>
          </w:p>
        </w:tc>
        <w:tc>
          <w:tcPr>
            <w:tcW w:w="1882" w:type="dxa"/>
            <w:vAlign w:val="bottom"/>
          </w:tcPr>
          <w:p w14:paraId="02ED76E2" w14:textId="77777777" w:rsidR="002A066F" w:rsidRPr="00463E47" w:rsidRDefault="002A066F" w:rsidP="00F06E86">
            <w:pPr>
              <w:pStyle w:val="TableTextEntries"/>
            </w:pPr>
            <w:r w:rsidRPr="00463E47">
              <w:t>INK348/11B331</w:t>
            </w:r>
          </w:p>
        </w:tc>
        <w:tc>
          <w:tcPr>
            <w:tcW w:w="2187" w:type="dxa"/>
            <w:vAlign w:val="bottom"/>
          </w:tcPr>
          <w:p w14:paraId="6AF6635D" w14:textId="77777777" w:rsidR="002A066F" w:rsidRPr="00463E47" w:rsidRDefault="002A066F" w:rsidP="00F06E86">
            <w:pPr>
              <w:pStyle w:val="TableTextEntries"/>
            </w:pPr>
            <w:r w:rsidRPr="00463E47">
              <w:t>Review</w:t>
            </w:r>
          </w:p>
        </w:tc>
        <w:tc>
          <w:tcPr>
            <w:tcW w:w="2723" w:type="dxa"/>
          </w:tcPr>
          <w:p w14:paraId="094EC786" w14:textId="77777777" w:rsidR="002A066F" w:rsidRPr="00463E47" w:rsidRDefault="002A066F" w:rsidP="00F06E86">
            <w:pPr>
              <w:pStyle w:val="TableTextEntries"/>
            </w:pPr>
            <w:r w:rsidRPr="00463E47">
              <w:t>To improve existing program</w:t>
            </w:r>
          </w:p>
        </w:tc>
        <w:tc>
          <w:tcPr>
            <w:tcW w:w="2967" w:type="dxa"/>
          </w:tcPr>
          <w:p w14:paraId="2E4916E7" w14:textId="77777777" w:rsidR="002A066F" w:rsidRPr="00463E47" w:rsidRDefault="002A066F" w:rsidP="00F06E86">
            <w:pPr>
              <w:pStyle w:val="TableTextEntries"/>
            </w:pPr>
            <w:r w:rsidRPr="00463E47">
              <w:t>November 2013</w:t>
            </w:r>
          </w:p>
        </w:tc>
      </w:tr>
      <w:tr w:rsidR="002A066F" w:rsidRPr="00071B95" w14:paraId="57E7DDD7" w14:textId="77777777" w:rsidTr="00F6235B">
        <w:tc>
          <w:tcPr>
            <w:tcW w:w="3951" w:type="dxa"/>
          </w:tcPr>
          <w:p w14:paraId="3CF1CDD0" w14:textId="1A820A10" w:rsidR="002A066F" w:rsidRPr="00463E47" w:rsidRDefault="00D90CB1" w:rsidP="00F06E86">
            <w:pPr>
              <w:pStyle w:val="TableTextEntries"/>
            </w:pPr>
            <w:r>
              <w:t>Sustainable Water and Sanitation</w:t>
            </w:r>
            <w:r w:rsidRPr="00463E47">
              <w:t xml:space="preserve"> </w:t>
            </w:r>
            <w:r>
              <w:t xml:space="preserve">Services for Africa: </w:t>
            </w:r>
            <w:r w:rsidR="002A066F" w:rsidRPr="00463E47">
              <w:t xml:space="preserve">Mozambique </w:t>
            </w:r>
            <w:r w:rsidR="001777CA">
              <w:t>–</w:t>
            </w:r>
            <w:r w:rsidR="001777CA" w:rsidRPr="00463E47">
              <w:t xml:space="preserve"> </w:t>
            </w:r>
            <w:r w:rsidR="001777CA" w:rsidRPr="001777CA">
              <w:rPr>
                <w:lang w:val="en-US"/>
              </w:rPr>
              <w:t>Water and Sanitation for the Urban Poor</w:t>
            </w:r>
          </w:p>
        </w:tc>
        <w:tc>
          <w:tcPr>
            <w:tcW w:w="1882" w:type="dxa"/>
            <w:vAlign w:val="bottom"/>
          </w:tcPr>
          <w:p w14:paraId="23718586" w14:textId="77777777" w:rsidR="002A066F" w:rsidRPr="00463E47" w:rsidRDefault="002A066F" w:rsidP="00F06E86">
            <w:pPr>
              <w:pStyle w:val="TableTextEntries"/>
            </w:pPr>
            <w:r w:rsidRPr="00463E47">
              <w:t>INK348/12A327</w:t>
            </w:r>
          </w:p>
        </w:tc>
        <w:tc>
          <w:tcPr>
            <w:tcW w:w="2187" w:type="dxa"/>
            <w:vAlign w:val="bottom"/>
          </w:tcPr>
          <w:p w14:paraId="551C1ACE" w14:textId="77777777" w:rsidR="002A066F" w:rsidRPr="00463E47" w:rsidRDefault="002A066F" w:rsidP="00F06E86">
            <w:pPr>
              <w:pStyle w:val="TableTextEntries"/>
            </w:pPr>
            <w:r w:rsidRPr="00463E47">
              <w:t>Review</w:t>
            </w:r>
          </w:p>
        </w:tc>
        <w:tc>
          <w:tcPr>
            <w:tcW w:w="2723" w:type="dxa"/>
          </w:tcPr>
          <w:p w14:paraId="323D225C" w14:textId="77777777" w:rsidR="002A066F" w:rsidRPr="00463E47" w:rsidRDefault="002A066F" w:rsidP="00F06E86">
            <w:pPr>
              <w:pStyle w:val="TableTextEntries"/>
            </w:pPr>
            <w:r w:rsidRPr="00463E47">
              <w:t>To improve existing program</w:t>
            </w:r>
          </w:p>
        </w:tc>
        <w:tc>
          <w:tcPr>
            <w:tcW w:w="2967" w:type="dxa"/>
          </w:tcPr>
          <w:p w14:paraId="6E5BEEDF" w14:textId="77777777" w:rsidR="002A066F" w:rsidRPr="00463E47" w:rsidRDefault="002A066F" w:rsidP="00F06E86">
            <w:pPr>
              <w:pStyle w:val="TableTextEntries"/>
            </w:pPr>
            <w:r w:rsidRPr="00463E47">
              <w:t>November 2013</w:t>
            </w:r>
          </w:p>
        </w:tc>
      </w:tr>
      <w:tr w:rsidR="002A066F" w:rsidRPr="00071B95" w14:paraId="72C715F5" w14:textId="77777777" w:rsidTr="00F6235B">
        <w:tc>
          <w:tcPr>
            <w:tcW w:w="3951" w:type="dxa"/>
          </w:tcPr>
          <w:p w14:paraId="7536729E" w14:textId="77777777" w:rsidR="002A066F" w:rsidRPr="00463E47" w:rsidRDefault="002A066F" w:rsidP="00F06E86">
            <w:pPr>
              <w:pStyle w:val="TableTextEntries"/>
            </w:pPr>
            <w:r w:rsidRPr="00463E47">
              <w:t>Sudan Humanitarian Assistance</w:t>
            </w:r>
          </w:p>
        </w:tc>
        <w:tc>
          <w:tcPr>
            <w:tcW w:w="1882" w:type="dxa"/>
            <w:vAlign w:val="bottom"/>
          </w:tcPr>
          <w:p w14:paraId="44D81EB8" w14:textId="77777777" w:rsidR="002A066F" w:rsidRPr="00463E47" w:rsidRDefault="002A066F" w:rsidP="00F06E86">
            <w:pPr>
              <w:pStyle w:val="TableTextEntries"/>
            </w:pPr>
            <w:r w:rsidRPr="00463E47">
              <w:t>INJ734/11A458</w:t>
            </w:r>
          </w:p>
        </w:tc>
        <w:tc>
          <w:tcPr>
            <w:tcW w:w="2187" w:type="dxa"/>
            <w:vAlign w:val="bottom"/>
          </w:tcPr>
          <w:p w14:paraId="321F547B" w14:textId="77777777" w:rsidR="002A066F" w:rsidRPr="00463E47" w:rsidRDefault="002A066F" w:rsidP="00F06E86">
            <w:pPr>
              <w:pStyle w:val="TableTextEntries"/>
            </w:pPr>
            <w:r w:rsidRPr="00463E47">
              <w:t>Evaluation</w:t>
            </w:r>
          </w:p>
        </w:tc>
        <w:tc>
          <w:tcPr>
            <w:tcW w:w="2723" w:type="dxa"/>
          </w:tcPr>
          <w:p w14:paraId="76F8D224" w14:textId="77777777" w:rsidR="002A066F" w:rsidRPr="00463E47" w:rsidRDefault="002A066F" w:rsidP="00F06E86">
            <w:pPr>
              <w:pStyle w:val="TableTextEntries"/>
            </w:pPr>
            <w:r w:rsidRPr="00463E47">
              <w:t>To verify program outcomes</w:t>
            </w:r>
          </w:p>
        </w:tc>
        <w:tc>
          <w:tcPr>
            <w:tcW w:w="2967" w:type="dxa"/>
          </w:tcPr>
          <w:p w14:paraId="42A298A7" w14:textId="77777777" w:rsidR="002A066F" w:rsidRPr="00463E47" w:rsidRDefault="002A066F" w:rsidP="00F06E86">
            <w:pPr>
              <w:pStyle w:val="TableTextEntries"/>
            </w:pPr>
            <w:r w:rsidRPr="00463E47">
              <w:t>July 2013</w:t>
            </w:r>
          </w:p>
        </w:tc>
      </w:tr>
    </w:tbl>
    <w:p w14:paraId="5AA2494B" w14:textId="02063B60" w:rsidR="002A066F" w:rsidRDefault="002A066F" w:rsidP="002A066F">
      <w:pPr>
        <w:rPr>
          <w:b/>
        </w:rPr>
      </w:pPr>
    </w:p>
    <w:p w14:paraId="1EE2B4AA" w14:textId="77777777" w:rsidR="002A066F" w:rsidRDefault="002A066F" w:rsidP="004369AB">
      <w:pPr>
        <w:pStyle w:val="BodyText"/>
      </w:pPr>
    </w:p>
    <w:p w14:paraId="0F83810E" w14:textId="77777777" w:rsidR="007A56B1" w:rsidRPr="00071B95" w:rsidRDefault="007A56B1" w:rsidP="004369AB">
      <w:pPr>
        <w:pStyle w:val="BodyText"/>
      </w:pPr>
    </w:p>
    <w:sectPr w:rsidR="007A56B1" w:rsidRPr="00071B95" w:rsidSect="00E36D94">
      <w:headerReference w:type="default" r:id="rId39"/>
      <w:footerReference w:type="default" r:id="rId40"/>
      <w:headerReference w:type="first" r:id="rId41"/>
      <w:pgSz w:w="16838" w:h="11906" w:orient="landscape"/>
      <w:pgMar w:top="1871" w:right="2268" w:bottom="2041" w:left="907" w:header="851"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76B9A" w14:textId="77777777" w:rsidR="00C629C9" w:rsidRDefault="00C629C9" w:rsidP="0050529F">
      <w:r>
        <w:separator/>
      </w:r>
    </w:p>
    <w:p w14:paraId="5407CDFB" w14:textId="77777777" w:rsidR="00C629C9" w:rsidRDefault="00C629C9"/>
    <w:p w14:paraId="4A760A9F" w14:textId="77777777" w:rsidR="00C629C9" w:rsidRDefault="00C629C9"/>
    <w:p w14:paraId="0D9322DB" w14:textId="77777777" w:rsidR="00C629C9" w:rsidRDefault="00C629C9"/>
    <w:p w14:paraId="60A7EE4A" w14:textId="77777777" w:rsidR="00C629C9" w:rsidRDefault="00C629C9"/>
  </w:endnote>
  <w:endnote w:type="continuationSeparator" w:id="0">
    <w:p w14:paraId="7CC146C4" w14:textId="77777777" w:rsidR="00C629C9" w:rsidRDefault="00C629C9" w:rsidP="0050529F">
      <w:r>
        <w:continuationSeparator/>
      </w:r>
    </w:p>
    <w:p w14:paraId="1DC4D3B4" w14:textId="77777777" w:rsidR="00C629C9" w:rsidRDefault="00C629C9"/>
    <w:p w14:paraId="22FA55AB" w14:textId="77777777" w:rsidR="00C629C9" w:rsidRDefault="00C629C9"/>
    <w:p w14:paraId="64805205" w14:textId="77777777" w:rsidR="00C629C9" w:rsidRDefault="00C629C9"/>
    <w:p w14:paraId="45A84029" w14:textId="77777777" w:rsidR="00C629C9" w:rsidRDefault="00C629C9"/>
  </w:endnote>
  <w:endnote w:type="continuationNotice" w:id="1">
    <w:p w14:paraId="5B87398E" w14:textId="77777777" w:rsidR="00C629C9" w:rsidRDefault="00C629C9"/>
    <w:p w14:paraId="5DD34F95" w14:textId="77777777" w:rsidR="00C629C9" w:rsidRDefault="00C629C9"/>
    <w:p w14:paraId="5DCB4860" w14:textId="77777777" w:rsidR="00C629C9" w:rsidRDefault="00C629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75A34" w14:textId="11E580EF" w:rsidR="00C629C9" w:rsidRPr="0078515E" w:rsidRDefault="00C629C9" w:rsidP="0078515E">
    <w:pPr>
      <w:pStyle w:val="Footer"/>
      <w:tabs>
        <w:tab w:val="clear" w:pos="4513"/>
        <w:tab w:val="clear" w:pos="9026"/>
        <w:tab w:val="right" w:pos="8278"/>
      </w:tabs>
    </w:pPr>
    <w:r w:rsidRPr="005C0FD5">
      <w:rPr>
        <w:rFonts w:ascii="Franklin Gothic Medium" w:eastAsia="Times New Roman" w:hAnsi="Franklin Gothic Medium"/>
        <w:sz w:val="14"/>
        <w:szCs w:val="14"/>
      </w:rPr>
      <w:fldChar w:fldCharType="begin"/>
    </w:r>
    <w:r w:rsidRPr="005C0FD5">
      <w:rPr>
        <w:rFonts w:ascii="Franklin Gothic Medium" w:eastAsia="Times New Roman" w:hAnsi="Franklin Gothic Medium"/>
        <w:sz w:val="14"/>
        <w:szCs w:val="14"/>
      </w:rPr>
      <w:instrText xml:space="preserve"> STYLEREF  Title </w:instrText>
    </w:r>
    <w:r w:rsidRPr="005C0FD5">
      <w:rPr>
        <w:rFonts w:ascii="Franklin Gothic Medium" w:eastAsia="Times New Roman" w:hAnsi="Franklin Gothic Medium"/>
        <w:sz w:val="14"/>
        <w:szCs w:val="14"/>
      </w:rPr>
      <w:fldChar w:fldCharType="separate"/>
    </w:r>
    <w:r w:rsidR="00185320">
      <w:rPr>
        <w:rFonts w:ascii="Franklin Gothic Medium" w:eastAsia="Times New Roman" w:hAnsi="Franklin Gothic Medium"/>
        <w:noProof/>
        <w:sz w:val="14"/>
        <w:szCs w:val="14"/>
      </w:rPr>
      <w:t>Aid Program Performance Report 2012−13 Sub-Saharan Africa</w:t>
    </w:r>
    <w:r w:rsidRPr="005C0FD5">
      <w:rPr>
        <w:rFonts w:ascii="Franklin Gothic Medium" w:eastAsia="Times New Roman" w:hAnsi="Franklin Gothic Medium"/>
        <w:sz w:val="14"/>
        <w:szCs w:val="14"/>
      </w:rPr>
      <w:fldChar w:fldCharType="end"/>
    </w:r>
    <w:r w:rsidRPr="005C0FD5">
      <w:rPr>
        <w:rFonts w:ascii="Franklin Gothic Medium" w:eastAsia="Times New Roman" w:hAnsi="Franklin Gothic Medium"/>
        <w:sz w:val="14"/>
        <w:szCs w:val="14"/>
      </w:rPr>
      <w:tab/>
    </w:r>
    <w:r w:rsidRPr="005C0FD5">
      <w:rPr>
        <w:rFonts w:ascii="Franklin Gothic Medium" w:eastAsia="Times New Roman" w:hAnsi="Franklin Gothic Medium"/>
        <w:sz w:val="14"/>
        <w:szCs w:val="14"/>
      </w:rPr>
      <w:fldChar w:fldCharType="begin"/>
    </w:r>
    <w:r w:rsidRPr="005C0FD5">
      <w:rPr>
        <w:rFonts w:ascii="Franklin Gothic Medium" w:eastAsia="Times New Roman" w:hAnsi="Franklin Gothic Medium"/>
        <w:sz w:val="14"/>
        <w:szCs w:val="14"/>
      </w:rPr>
      <w:instrText xml:space="preserve"> PAGE </w:instrText>
    </w:r>
    <w:r w:rsidRPr="005C0FD5">
      <w:rPr>
        <w:rFonts w:ascii="Franklin Gothic Medium" w:eastAsia="Times New Roman" w:hAnsi="Franklin Gothic Medium"/>
        <w:sz w:val="14"/>
        <w:szCs w:val="14"/>
      </w:rPr>
      <w:fldChar w:fldCharType="separate"/>
    </w:r>
    <w:r w:rsidR="00185320">
      <w:rPr>
        <w:rFonts w:ascii="Franklin Gothic Medium" w:eastAsia="Times New Roman" w:hAnsi="Franklin Gothic Medium"/>
        <w:noProof/>
        <w:sz w:val="14"/>
        <w:szCs w:val="14"/>
      </w:rPr>
      <w:t>6</w:t>
    </w:r>
    <w:r w:rsidRPr="005C0FD5">
      <w:rPr>
        <w:rFonts w:ascii="Franklin Gothic Medium" w:eastAsia="Times New Roman" w:hAnsi="Franklin Gothic Medium"/>
        <w:sz w:val="14"/>
        <w:szCs w:val="14"/>
      </w:rPr>
      <w:fldChar w:fldCharType="end"/>
    </w:r>
    <w:r w:rsidRPr="005C0FD5">
      <w:rPr>
        <w:noProof/>
      </w:rPr>
      <mc:AlternateContent>
        <mc:Choice Requires="wps">
          <w:drawing>
            <wp:anchor distT="0" distB="0" distL="114300" distR="114300" simplePos="0" relativeHeight="251772928" behindDoc="1" locked="0" layoutInCell="1" allowOverlap="1" wp14:anchorId="58AF6EA6" wp14:editId="5D34C0A0">
              <wp:simplePos x="0" y="0"/>
              <wp:positionH relativeFrom="column">
                <wp:posOffset>0</wp:posOffset>
              </wp:positionH>
              <wp:positionV relativeFrom="paragraph">
                <wp:posOffset>8498840</wp:posOffset>
              </wp:positionV>
              <wp:extent cx="7379970" cy="2181860"/>
              <wp:effectExtent l="0" t="2540" r="1905" b="0"/>
              <wp:wrapNone/>
              <wp:docPr id="43" name="Rectangle 9" descr="Description: 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Description: Description: AusAID web address graphic" style="position:absolute;margin-left:0;margin-top:669.2pt;width:581.1pt;height:171.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cUAFFJkeooyPUUXAWikyPUUZHqKLg&#10;LRSZHqKMii4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NP8AkFRf9dR/I10lc340/wCQVF/11H8jXLjf93n6HVgv94h6nC0UUV8kfWBW/oraKLf/AEsL&#10;9qycGXOz26VgVv6L/Yv2b/S9v2rJ/wBbnZ7V04T+J0+Zy4z+F1+Rozyax5Lf2cLMwAf8uuCf1rkG&#10;JLsW+9nn612E66yYW/s5rIQY6WuBx+Nce2dx3dc81tjt1v8APb5GOA2e3y3+YlbPhZyuvwAfxBgf&#10;yNY1a/hj/kYbb/gX/oJrnwv8eHqjpxX8Cfoz0eiiivsD5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b8af8gqL/rqP5Gukrm/Gn/IKi/66j+Rrlxv&#10;+7z9DqwX+8Q9ThaKKK+SPrArY03w/cahbfafNSODJG45J49qx63tG0zUZbb7VBefZ4MnnJPT2FdG&#10;Fgp1LONznxU3CndSsPRdF01jm6up5R1EYKDNYDkM7EZwTxmutuNX0+KFob1jqEuMbjAExXIsQWJA&#10;wM8CtcZyq0Ytei/pmWDcneUk793+miErX8Mf8jDbf8C/9BNZFa/hj/kYbb/gX/oJrHC/x4eqNsV/&#10;An6M9Hooor7A+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Gn/IKi/66j+RrpK5vxp/yCov+uo/ka5cb/u8/Q6sF/vEPU4Wiiivkj6wKt2VzfQuB&#10;ZyTA/wB2PJ/Sqlb+ja41nbfZBZmQEn54uH5rfDpOesrGGIbUNI3NG1bWbmPF7Y27x45adQp/z+Fc&#10;jIMSMMAYJ4FddPox1KFp/td7BxnZdnI/nXIMMMRnOD1roxqklFP731ObAuLcmrei6CVr+GP+Rhtv&#10;+Bf+gmsitfwx/wAjDbf8C/8AQTXPhf48PVHTiv4E/Rno9FFFfYHy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340/5BUX/XUfyNdJXN+NP+QVF/11&#10;H8jXLjf93n6HVgv94h6nC0UUV8kfWBW/pGuHTrEwvaM0RJzNGcNz74rArcs5NUvdDewtrQSQA8vj&#10;nrnFdOFlKM24vW3a5zYuMZQSktL97E0w0rU8t/alxFIf4ZwWH51zzDDEA5wetS/ZZzK8Xkv5iAll&#10;xyMdc1DUVqjnq42ZVGmoXUZXQVr+GP8AkYbb/gX/AKCayK1/DH/Iw23/AAL/ANBNPC/x4eqDFfwJ&#10;+jPR6KKK+wP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zfjT&#10;/kFRf9dR/I10lc340/5BUX/XUfyNcuN/3efodWC/3iHqcLRRRXyR9YFdHa2sOo+H7eKe8ht2hkby&#10;9zdQTzkVzlaM1pDDolrcEEzzu2OeAo4row8uXmdrq2pzYmPNyq9nfQuHw/bAH/icWh/z9aw2XaxX&#10;OcHGRXSroWmosFpPcSC/nTcuB8oPpXNyRmKV426qxU/hV4mnyJe7b53JwtXnbXNf5WG1r+GP+Rht&#10;v+Bf+gmsitfwx/yMNt/wL/0E1nhf48PVGmK/gT9Gej0UUV9gf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fjT/kFRf8AXUfyNdJXN+NP+QVF/wBd&#10;R/I1y43/AHefodWC/wB4h6nC0UUV8kfWBW9pF4Hsxb3GmSXkULFkMaklSeorBrp7KbUF8P239lKd&#10;yyP5+1cknPH4V14O/O35dr3OTGfAl597WM6XV5Zdd+3m3y0f3Y+flAFZcjmSRnbqxLH8a7FLK6Ov&#10;Q3Jtisc0A+0cYAJHNcfMqrPIq/dDED6Zp4qE4q8nu2ThakJO0Vsl/wAMMrX8Mf8AIw23/Av/AEE1&#10;kVr+GP8AkYbb/gX/AKCaywv8eHqjbFfwJ+jPR6KKK+wPk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vxp/wAgqL/rqP5Gukrm/Gn/ACCov+uo/ka5&#10;cb/u8/Q6sF/vEPU4Wiiivkj6wK6DTLbXLjTY/sU4S3DHaN4U5zzXP1s6ZpZntDdXN79ltQ20Enlj&#10;7V04W7nZX+Tt+JzYqyhd2+av+Bfk0vxJJEyPdbkI5Hm9axf7Kuf7Ne++TykfYRnnNaj6PDcROdO1&#10;bz5VGfKJwSPasAySBDGXbbnJXPGa1xCjG3Mn99zHDOUk+Vr7rDK1/DH/ACMNt/wL/wBBNZFa/hj/&#10;AJGG2/4F/wCgmsML/Hh6o6MV/An6M9Hooor7A+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m/Gn/IKi/66j+RrpK5vxp/yCov+uo/ka5cb/u8/Q6s&#10;F/vEPU4Wiiivkj6wK6O0t7a/8PQ2899DbvHIzIGbsfUVzlaS22nHRDObk/bQ3EX4/wCFdGGdnLRN&#10;W66HPiVdR1ad+iubGm6bY2F4twdXtmKA7QGxzjvzWdfaVawwS3C6pbyv12J1P61jUVUsRBw5eT8W&#10;THDzU+fn/BBWv4Y/5GG2/wCBf+gmsitfwx/yMNt/wL/0E1GF/jQ9UXiv4E/Rno9FFFfYHy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m/Gn/IKi/66j+RrpK5vxp/yCov+uo/ka5cb/u8/Q6sF/vEPU4Wiiivkj6wK6HQ9&#10;ZsrK1MEsRimJP+kKoY1z1a0V2kmhvZR6eZJt2TMq5xzn/wCtXRhpuE3JPW3qc2KgpwUWtL97F+80&#10;661NTLbaot6vXYW2kfhXNkFSQeo4pyM8b5QsrD04IphOeamtUjUd7WfqVRpyprlbuumgVr+GP+Rh&#10;tv8AgX/oJrIrX8Mf8jDbf8C/9BNPC/x4eqDFfwJ+jPR6KKK+wPk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5vxp/yCov+uo/ka6Sub8af8gqL/rqP&#10;5GuXG/7vP0OrBf7xD1OFooor5I+sCumsrq9t9Atm0uMM/mMJ8JuOc8fpXM1v6V/b01iI9P8AlgRj&#10;83yjJ+p6114STU2lfbpucmMinBN20fXY0Y7SVvEEM/2QrFcwZnG3hSRzXJTKEnkVfuqxA+ma6eS1&#10;8UyRMjykqRzh1rlmUqxVuoODV4x6L3WtW9TPBrVvmT0S0ErX8Mf8jDbf8C/9BNZFa/hj/kYbb/gX&#10;/oJrDC/x4eqOjFfwJ+jPR6KKK+wP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vxp/wAgqL/rqP5Gukrm/Gn/ACCov+uo/ka5cb/u8/Q6sF/vEPU4&#10;Wiiivkj6wK6a1s7zUvDdslq5jMMjZBbaJAT1/CuZp4mkCBBI4UHIAY4rehVVNvmWjRhXpSqJcrs0&#10;7m4fD+sgZ81f+/8AWCwKswbqDg07zZP+ej/99UylVnCVuVNeruOlCcb87T9FYK2PC4z4gtvbd/6C&#10;ax66jwbZM93LeMDsjXap9Sa0wUHOvFLuRjZqFCTfY7aiiivrT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8Z/8AIKi/66j+RrpKZJFHKoEiK4HZ&#10;hmsa9P2tNwvua0KnsqinbY8koxXq/wBitf8An3i/74FH2K1/594v++BXkf2PL+f8D1/7YX8n4nlG&#10;KMV6v9itf+feL/vgUfYrX/n3i/74FH9jy/n/AAD+2F/J+J5RilVWY4VSSewFerfYrX/n3i/74FOS&#10;3hiPyRIv0UChZO+s/wAAecL+T8TgdM8M3t86tKhgh7sw5P0Fd5aWkNlbJbwJtjUcVPRXpYbB08Ov&#10;d37nm4nF1MQ/e27BRRRXW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" stroked="f" strokecolor="#4a7ebb" strokeweight="1.5pt">
              <v:fill r:id="rId2" o:title=" AusAID web address graphic" recolor="t" type="frame"/>
              <v:shadow opacity="22938f" offset="0"/>
              <v:textbox inset=",7.2pt,,7.2pt"/>
            </v:rect>
          </w:pict>
        </mc:Fallback>
      </mc:AlternateContent>
    </w:r>
    <w:r w:rsidRPr="005C0FD5">
      <w:rPr>
        <w:noProof/>
      </w:rPr>
      <mc:AlternateContent>
        <mc:Choice Requires="wps">
          <w:drawing>
            <wp:anchor distT="0" distB="0" distL="114300" distR="114300" simplePos="0" relativeHeight="251771904" behindDoc="1" locked="0" layoutInCell="1" allowOverlap="1" wp14:anchorId="4BCEB0A9" wp14:editId="535C2ADF">
              <wp:simplePos x="0" y="0"/>
              <wp:positionH relativeFrom="column">
                <wp:posOffset>0</wp:posOffset>
              </wp:positionH>
              <wp:positionV relativeFrom="paragraph">
                <wp:posOffset>8498840</wp:posOffset>
              </wp:positionV>
              <wp:extent cx="7379970" cy="2181860"/>
              <wp:effectExtent l="0" t="2540" r="1905" b="0"/>
              <wp:wrapNone/>
              <wp:docPr id="44" name="Rectangle 10" descr="Description: 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Description: Description: AusAID web address graphic" style="position:absolute;margin-left:0;margin-top:669.2pt;width:581.1pt;height:17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cUAFFJkeooyPUUXAWikyPUUZHqKLg&#10;LRSZHqKMii4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NP8AkFRf9dR/I10lc340/wCQVF/11H8jXLjf93n6HVgv94h6nC0UUV8kfWBW/oraKLf/AEsL&#10;9qycGXOz26VgVv6L/Yv2b/S9v2rJ/wBbnZ7V04T+J0+Zy4z+F1+Rozyax5Lf2cLMwAf8uuCf1rkG&#10;JLsW+9nn612E66yYW/s5rIQY6WuBx+Nce2dx3dc81tjt1v8APb5GOA2e3y3+YlbPhZyuvwAfxBgf&#10;yNY1a/hj/kYbb/gX/oJrnwv8eHqjpxX8Cfoz0eiiivsD5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b8af8gqL/rqP5Gukrm/Gn/IKi/66j+Rrlxv&#10;+7z9DqwX+8Q9ThaKKK+SPrArY03w/cahbfafNSODJG45J49qx63tG0zUZbb7VBefZ4MnnJPT2FdG&#10;Fgp1LONznxU3CndSsPRdF01jm6up5R1EYKDNYDkM7EZwTxmutuNX0+KFob1jqEuMbjAExXIsQWJA&#10;wM8CtcZyq0Ytei/pmWDcneUk793+miErX8Mf8jDbf8C/9BNZFa/hj/kYbb/gX/oJrHC/x4eqNsV/&#10;An6M9Hooor7A+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Gn/IKi/66j+RrpK5vxp/yCov+uo/ka5cb/u8/Q6sF/vEPU4Wiiivkj6wKt2VzfQuB&#10;ZyTA/wB2PJ/Sqlb+ja41nbfZBZmQEn54uH5rfDpOesrGGIbUNI3NG1bWbmPF7Y27x45adQp/z+Fc&#10;jIMSMMAYJ4FddPox1KFp/td7BxnZdnI/nXIMMMRnOD1roxqklFP731ObAuLcmrei6CVr+GP+Rhtv&#10;+Bf+gmsitfwx/wAjDbf8C/8AQTXPhf48PVHTiv4E/Rno9FFFfYHy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340/5BUX/XUfyNdJXN+NP+QVF/11&#10;H8jXLjf93n6HVgv94h6nC0UUV8kfWBW/pGuHTrEwvaM0RJzNGcNz74rArcs5NUvdDewtrQSQA8vj&#10;nrnFdOFlKM24vW3a5zYuMZQSktL97E0w0rU8t/alxFIf4ZwWH51zzDDEA5wetS/ZZzK8Xkv5iAll&#10;xyMdc1DUVqjnq42ZVGmoXUZXQVr+GP8AkYbb/gX/AKCayK1/DH/Iw23/AAL/ANBNPC/x4eqDFfwJ&#10;+jPR6KKK+wP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zfjT&#10;/kFRf9dR/I10lc340/5BUX/XUfyNcuN/3efodWC/3iHqcLRRRXyR9YFdHa2sOo+H7eKe8ht2hkby&#10;9zdQTzkVzlaM1pDDolrcEEzzu2OeAo4row8uXmdrq2pzYmPNyq9nfQuHw/bAH/icWh/z9aw2XaxX&#10;OcHGRXSroWmosFpPcSC/nTcuB8oPpXNyRmKV426qxU/hV4mnyJe7b53JwtXnbXNf5WG1r+GP+Rht&#10;v+Bf+gmsitfwx/yMNt/wL/0E1nhf48PVGmK/gT9Gej0UUV9gf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fjT/kFRf8AXUfyNdJXN+NP+QVF/wBd&#10;R/I1y43/AHefodWC/wB4h6nC0UUV8kfWBW9pF4Hsxb3GmSXkULFkMaklSeorBrp7KbUF8P239lKd&#10;yyP5+1cknPH4V14O/O35dr3OTGfAl597WM6XV5Zdd+3m3y0f3Y+flAFZcjmSRnbqxLH8a7FLK6Ov&#10;Q3Jtisc0A+0cYAJHNcfMqrPIq/dDED6Zp4qE4q8nu2ThakJO0Vsl/wAMMrX8Mf8AIw23/Av/AEE1&#10;kVr+GP8AkYbb/gX/AKCaywv8eHqjbFfwJ+jPR6KKK+wPk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vxp/wAgqL/rqP5Gukrm/Gn/ACCov+uo/ka5&#10;cb/u8/Q6sF/vEPU4Wiiivkj6wK6DTLbXLjTY/sU4S3DHaN4U5zzXP1s6ZpZntDdXN79ltQ20Enlj&#10;7V04W7nZX+Tt+JzYqyhd2+av+Bfk0vxJJEyPdbkI5Hm9axf7Kuf7Ne++TykfYRnnNaj6PDcROdO1&#10;bz5VGfKJwSPasAySBDGXbbnJXPGa1xCjG3Mn99zHDOUk+Vr7rDK1/DH/ACMNt/wL/wBBNZFa/hj/&#10;AJGG2/4F/wCgmsML/Hh6o6MV/An6M9Hooor7A+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m/Gn/IKi/66j+RrpK5vxp/yCov+uo/ka5cb/u8/Q6s&#10;F/vEPU4Wiiivkj6wK6O0t7a/8PQ2899DbvHIzIGbsfUVzlaS22nHRDObk/bQ3EX4/wCFdGGdnLRN&#10;W66HPiVdR1ad+iubGm6bY2F4twdXtmKA7QGxzjvzWdfaVawwS3C6pbyv12J1P61jUVUsRBw5eT8W&#10;THDzU+fn/BBWv4Y/5GG2/wCBf+gmsitfwx/yMNt/wL/0E1GF/jQ9UXiv4E/Rno9FFFfYHy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m/Gn/IKi/66j+RrpK5vxp/yCov+uo/ka5cb/u8/Q6sF/vEPU4Wiiivkj6wK6HQ9&#10;ZsrK1MEsRimJP+kKoY1z1a0V2kmhvZR6eZJt2TMq5xzn/wCtXRhpuE3JPW3qc2KgpwUWtL97F+80&#10;661NTLbaot6vXYW2kfhXNkFSQeo4pyM8b5QsrD04IphOeamtUjUd7WfqVRpyprlbuumgVr+GP+Rh&#10;tv8AgX/oJrIrX8Mf8jDbf8C/9BNPC/x4eqDFfwJ+jPR6KKK+wPk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5vxp/yCov+uo/ka6Sub8af8gqL/rqP&#10;5GuXG/7vP0OrBf7xD1OFooor5I+sCumsrq9t9Atm0uMM/mMJ8JuOc8fpXM1v6V/b01iI9P8AlgRj&#10;83yjJ+p6114STU2lfbpucmMinBN20fXY0Y7SVvEEM/2QrFcwZnG3hSRzXJTKEnkVfuqxA+ma6eS1&#10;8UyRMjykqRzh1rlmUqxVuoODV4x6L3WtW9TPBrVvmT0S0ErX8Mf8jDbf8C/9BNZFa/hj/kYbb/gX&#10;/oJrDC/x4eqOjFfwJ+jPR6KKK+wP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vxp/wAgqL/rqP5Gukrm/Gn/ACCov+uo/ka5cb/u8/Q6sF/vEPU4&#10;Wiiivkj6wK6a1s7zUvDdslq5jMMjZBbaJAT1/CuZp4mkCBBI4UHIAY4rehVVNvmWjRhXpSqJcrs0&#10;7m4fD+sgZ81f+/8AWCwKswbqDg07zZP+ej/99UylVnCVuVNeruOlCcb87T9FYK2PC4z4gtvbd/6C&#10;ax66jwbZM93LeMDsjXap9Sa0wUHOvFLuRjZqFCTfY7aiiivrT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8Z/8AIKi/66j+RrpKZJFHKoEiK4HZ&#10;hmsa9P2tNwvua0KnsqinbY8koxXq/wBitf8An3i/74FH2K1/594v++BXkf2PL+f8D1/7YX8n4nlG&#10;KMV6v9itf+feL/vgUfYrX/n3i/74FH9jy/n/AAD+2F/J+J5RilVWY4VSSewFerfYrX/n3i/74FOS&#10;3hiPyRIv0UChZO+s/wAAecL+T8TgdM8M3t86tKhgh7sw5P0Fd5aWkNlbJbwJtjUcVPRXpYbB08Ov&#10;d37nm4nF1MQ/e27BRRRXW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" stroked="f" strokecolor="#4a7ebb" strokeweight="1.5pt">
              <v:fill r:id="rId2" o:title=" AusAID web address graphic" recolor="t" type="frame"/>
              <v:shadow opacity="22938f" offset="0"/>
              <v:textbox inset=",7.2pt,,7.2pt"/>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31ED7" w14:textId="2AE87970" w:rsidR="00C629C9" w:rsidRPr="0078515E" w:rsidRDefault="00C629C9" w:rsidP="0078515E">
    <w:pPr>
      <w:pStyle w:val="Footer"/>
      <w:tabs>
        <w:tab w:val="clear" w:pos="4513"/>
        <w:tab w:val="clear" w:pos="9026"/>
        <w:tab w:val="right" w:pos="8278"/>
      </w:tabs>
    </w:pPr>
    <w:r w:rsidRPr="005C0FD5">
      <w:rPr>
        <w:rFonts w:ascii="Franklin Gothic Medium" w:eastAsia="Times New Roman" w:hAnsi="Franklin Gothic Medium"/>
        <w:sz w:val="14"/>
        <w:szCs w:val="14"/>
      </w:rPr>
      <w:fldChar w:fldCharType="begin"/>
    </w:r>
    <w:r w:rsidRPr="005C0FD5">
      <w:rPr>
        <w:rFonts w:ascii="Franklin Gothic Medium" w:eastAsia="Times New Roman" w:hAnsi="Franklin Gothic Medium"/>
        <w:sz w:val="14"/>
        <w:szCs w:val="14"/>
      </w:rPr>
      <w:instrText xml:space="preserve"> STYLEREF  Title </w:instrText>
    </w:r>
    <w:r w:rsidRPr="005C0FD5">
      <w:rPr>
        <w:rFonts w:ascii="Franklin Gothic Medium" w:eastAsia="Times New Roman" w:hAnsi="Franklin Gothic Medium"/>
        <w:sz w:val="14"/>
        <w:szCs w:val="14"/>
      </w:rPr>
      <w:fldChar w:fldCharType="separate"/>
    </w:r>
    <w:r w:rsidR="00185320">
      <w:rPr>
        <w:rFonts w:ascii="Franklin Gothic Medium" w:eastAsia="Times New Roman" w:hAnsi="Franklin Gothic Medium"/>
        <w:noProof/>
        <w:sz w:val="14"/>
        <w:szCs w:val="14"/>
      </w:rPr>
      <w:t>Aid Program Performance Report 2012−13 Sub-Saharan Africa</w:t>
    </w:r>
    <w:r w:rsidRPr="005C0FD5">
      <w:rPr>
        <w:rFonts w:ascii="Franklin Gothic Medium" w:eastAsia="Times New Roman" w:hAnsi="Franklin Gothic Medium"/>
        <w:sz w:val="14"/>
        <w:szCs w:val="14"/>
      </w:rPr>
      <w:fldChar w:fldCharType="end"/>
    </w:r>
    <w:r w:rsidRPr="005C0FD5">
      <w:rPr>
        <w:rFonts w:ascii="Franklin Gothic Medium" w:eastAsia="Times New Roman" w:hAnsi="Franklin Gothic Medium"/>
        <w:sz w:val="14"/>
        <w:szCs w:val="14"/>
      </w:rPr>
      <w:tab/>
    </w:r>
    <w:r w:rsidRPr="005C0FD5">
      <w:rPr>
        <w:rFonts w:ascii="Franklin Gothic Medium" w:eastAsia="Times New Roman" w:hAnsi="Franklin Gothic Medium"/>
        <w:sz w:val="14"/>
        <w:szCs w:val="14"/>
      </w:rPr>
      <w:fldChar w:fldCharType="begin"/>
    </w:r>
    <w:r w:rsidRPr="005C0FD5">
      <w:rPr>
        <w:rFonts w:ascii="Franklin Gothic Medium" w:eastAsia="Times New Roman" w:hAnsi="Franklin Gothic Medium"/>
        <w:sz w:val="14"/>
        <w:szCs w:val="14"/>
      </w:rPr>
      <w:instrText xml:space="preserve"> PAGE </w:instrText>
    </w:r>
    <w:r w:rsidRPr="005C0FD5">
      <w:rPr>
        <w:rFonts w:ascii="Franklin Gothic Medium" w:eastAsia="Times New Roman" w:hAnsi="Franklin Gothic Medium"/>
        <w:sz w:val="14"/>
        <w:szCs w:val="14"/>
      </w:rPr>
      <w:fldChar w:fldCharType="separate"/>
    </w:r>
    <w:r w:rsidR="00185320">
      <w:rPr>
        <w:rFonts w:ascii="Franklin Gothic Medium" w:eastAsia="Times New Roman" w:hAnsi="Franklin Gothic Medium"/>
        <w:noProof/>
        <w:sz w:val="14"/>
        <w:szCs w:val="14"/>
      </w:rPr>
      <w:t>1</w:t>
    </w:r>
    <w:r w:rsidRPr="005C0FD5">
      <w:rPr>
        <w:rFonts w:ascii="Franklin Gothic Medium" w:eastAsia="Times New Roman" w:hAnsi="Franklin Gothic Medium"/>
        <w:sz w:val="14"/>
        <w:szCs w:val="14"/>
      </w:rPr>
      <w:fldChar w:fldCharType="end"/>
    </w:r>
    <w:r w:rsidRPr="005C0FD5">
      <w:rPr>
        <w:noProof/>
      </w:rPr>
      <mc:AlternateContent>
        <mc:Choice Requires="wps">
          <w:drawing>
            <wp:anchor distT="0" distB="0" distL="114300" distR="114300" simplePos="0" relativeHeight="251769856" behindDoc="1" locked="0" layoutInCell="1" allowOverlap="1" wp14:anchorId="56995936" wp14:editId="54006028">
              <wp:simplePos x="0" y="0"/>
              <wp:positionH relativeFrom="column">
                <wp:posOffset>0</wp:posOffset>
              </wp:positionH>
              <wp:positionV relativeFrom="paragraph">
                <wp:posOffset>8498840</wp:posOffset>
              </wp:positionV>
              <wp:extent cx="7379970" cy="2181860"/>
              <wp:effectExtent l="0" t="2540" r="1905" b="0"/>
              <wp:wrapNone/>
              <wp:docPr id="18" name="Rectangle 9" descr="Description: 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Description: Description: AusAID web address graphic" style="position:absolute;margin-left:0;margin-top:669.2pt;width:581.1pt;height:171.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JxQAUUmR6ijI9RRcBaKTI9RRkeoouAt&#10;FJkeooyKLg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c340/wCQVF/11H8jXSVzfjT/AJBUX/XUfyNcuN/3efodWC/3iHqcLRRRXyR9YFb+itoot/8ASwv2&#10;rJwZc7PbpWBW/ov9i/Zv9L2/asn/AFudntXThP4nT5nLjP4XX5GjPJrHkt/ZwszAB/y64J/WuQYk&#10;uxb72efrXYTrrJhb+zmshBjpa4HH41x7Z3Hd1zzW2O3W/wA9vkY4DZ7fLf5iVs+FnK6/AB/EGB/I&#10;1jVr+GP+Rhtv+Bf+gmufC/x4eqOnFfwJ+jPR6KKK+wP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5vxp/yCov+uo/ka6Sub8af8gqL/rqP5GuXG/7&#10;vP0OrBf7xD1OFooor5I+sCtjTfD9xqFt9p81I4Mkbjknj2rHre0bTNRltvtUF59ngyeck9PYV0YW&#10;CnUs43OfFTcKd1Kw9F0XTWObq6nlHURgoM1gOQzsRnBPGa6241fT4oWhvWOoS4xuMATFcixBYkDA&#10;zwK1xnKrRi16L+mZYNyd5STv3f6aIStfwx/yMNt/wL/0E1kVr+GP+Rhtv+Bf+gmscL/Hh6o2xX8C&#10;foz0eiiivsD5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b8af8gqL/rqP5Gukrm/Gn/IKi/66j+Rrlxv+7z9DqwX+8Q9ThaKKK+SPrAq3ZXN9C4Fn&#10;JMD/AHY8n9KqVv6NrjWdt9kFmZASfni4fmt8Ok56ysYYhtQ0jc0bVtZuY8XtjbvHjlp1Cn/P4VyM&#10;gxIwwBgngV10+jHUoWn+13sHGdl2cj+dcgwwxGc4PWujGqSUU/vfU5sC4tyat6LoJWv4Y/5GG2/4&#10;F/6CayK1/DH/ACMNt/wL/wBBNc+F/jw9UdOK/gT9Gej0UUV9gfI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zfjT/kFRf9dR/I10lc340/5BUX/XUf&#10;yNcuN/3efodWC/3iHqcLRRRXyR9YFb+ka4dOsTC9ozREnM0Zw3PvisCtyzk1S90N7C2tBJADy+Oe&#10;ucV04WUozbi9bdrnNi4xlBKS0v3sTTDStTy39qXEUh/hnBYfnXPMMMQDnB61L9lnMrxeS/mICWXH&#10;Ix1zUNRWqOerjZlUaahdRldBWv4Y/wCRhtv+Bf8AoJrIrX8Mf8jDbf8AAv8A0E08L/Hh6oMV/An6&#10;M9Hooor7A+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m/Gn/IKi/66j+RrpK5vxp/yCov+uo/ka5cb/u8/Q6sF/vEPU4Wiiivkj6wK6ezh1K68P2o&#10;05njMUj78Hbvycgg98VzFbmn6bfXWnrIb8W1sGIQPIQCe+K6sI3zNJN3XTT8TkxiXKm2lZ9dfwNs&#10;afeLrVvfSKqxmAC5YsACcc/0ri5tvnybPu7jj6ZroG0OZlIOtW7AjkGQ81zrLtdlyDg4yK0xjdku&#10;W3Xe5ng0ru0r7Lawla/hj/kYbb/gX/oJrIrX8Mf8jDbf8C/9BNYYX+PD1R0Yr+BP0Z6PRRRX2B8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N+NP+&#10;QVF/11H8jXSVzfjT/kFRf9dR/I1y43/d5+h1YL/eIepwtFFFfJH1gV0draw6j4ft4p7yG3aGRvL3&#10;N1BPORXOVozWkMOiWtwQTPO7Y54CjiujDy5eZ2uranNiY83Kr2d9C4fD9sAf+JxaH/P1rDZdrFc5&#10;wcZFdKuhaaiwWk9xIL+dNy4Hyg+lc3JGYpXjbqrFT+FXiafIl7tvncnC1edtc1/lYbWv4Y/5GG2/&#10;4F/6CayK1/DH/Iw23/Av/QTWeF/jw9UaYr+BP0Z6PRRRX2B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N+NP+QVF/wBdR/I10lc340/5BUX/AF1H&#10;8jXLjf8Ad5+h1YL/AHiHqcLRRRXyR9YFb2kXgezFvcaZJeRQsWQxqSVJ6isGunsptQXw/bf2Up3L&#10;I/n7VySc8fhXXg787fl2vc5MZ8CXn3tYzpdXll137ebfLR/dj5+UAVlyOZJGdurEsfxrsUsro69D&#10;cm2KxzQD7RxgAkc1x8yqs8ir90MQPpmnioTirye7ZOFqQk7RWyX/AAwytfwx/wAjDbf8C/8AQTWR&#10;Wv4Y/wCRhtv+Bf8AoJrLC/x4eqNsV/An6M9Hooor7A+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Gn/ACCov+uo/ka6Sub8af8AIKi/66j+Rrlx&#10;v+7z9DqwX+8Q9ThaKKK+SPrAroNMttcuNNj+xThLcMdo3hTnPNc/Wzpmlme0N1c3v2W1DbQSeWPt&#10;XThbudlf5O34nNirKF3b5q/4F+TS/EkkTI91uQjkeb1rF/sq5/s1775PKR9hGec1qPo8NxE507Vv&#10;PlUZ8onBI9qwDJIEMZdtuclc8ZrXEKMbcyf33McM5ST5WvusMrX8Mf8AIw23/Av/AEE1kVr+GP8A&#10;kYbb/gX/AKCawwv8eHqjoxX8Cfoz0eiiivsD5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b8af8gqL/rqP5Gukrm/Gn/IKi/66j+Rrlxv+7z9DqwX&#10;+8Q9ThaKKK+SPrAro7S3tr/w9Dbz30Nu8cjMgZux9RXOVpLbacdEM5uT9tDcRfj/AIV0YZ2ctE1b&#10;roc+JV1HVp36K5sabptjYXi3B1e2YoDtAbHOO/NZ19pVrDBLcLqlvK/XYnU/rWNRVSxEHDl5PxZM&#10;cPNT5+f8EFa/hj/kYbb/AIF/6CayK1/DH/Iw23/Av/QTUYX+ND1ReK/gT9Gej0UUV9gfI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b8af8gqL/rqP5Gukrm/Gn/IKi/66j+Rrlxv+7z9DqwX+8Q9ThaKKK+SPrArodD1m&#10;ysrUwSxGKYk/6QqhjXPVrRXaSaG9lHp5km3ZMyrnHOf/AK1dGGm4Tck9bepzYqCnBRa0v3sX7zTr&#10;rU1Mttqi3q9dhbaR+Fc2QVJB6jinIzxvlCysPTgimE55qa1SNR3tZ+pVGnKmuVu66aBWv4Y/5GG2&#10;/wCBf+gmsitfwx/yMNt/wL/0E08L/Hh6oMV/An6M9Hooor7A+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m/Gn/IKi/66j+RrpK5vxp/yCov+uo/k&#10;a5cb/u8/Q6sF/vEPU4Wiiivkj6wK6ayur230C2bS4wz+Ywnwm45zx+lczW/pX9vTWIj0/wCWBGPz&#10;fKMn6nrXXhJNTaV9um5yYyKcE3bR9djRjtJW8QQz/ZCsVzBmcbeFJHNclMoSeRV+6rED6Zrp5LXx&#10;TJEyPKSpHOHWuWZSrFW6g4NXjHovda1b1M8GtW+ZPRLQStfwx/yMNt/wL/0E1kVr+GP+Rhtv+Bf+&#10;gmsML/Hh6o6MV/An6M9Hooor7A+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m/Gn/ACCov+uo/ka6Sub8af8AIKi/66j+Rrlxv+7z9DqwX+8Q9Tha&#10;KKK+SPrArprWzvNS8N2yWrmMwyNkFtokBPX8K5mniaQIEEjhQcgBjit6FVU2+ZaNGFelKolyuzTu&#10;bh8P6yBnzV/7/wBYLAqzBuoODTvNk/56P/31TKVWcJW5U16u46UJxvztP0VgrY8LjPiC29t3/oJr&#10;HrqPBtkz3ct4wOyNdqn1JrTBQc68Uu5GNmoUJN9jtqKKK+tPk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vxn/wAgqL/rqP5GukpkkUcqgSIrgdmG&#10;axr0/a03C+5rQqeyqKdtjySjFer/AGK1/wCfeL/vgUfYrX/n3i/74FeR/Y8v5/wPX/thfyfieUYo&#10;xXq/2K1/594v++BR9itf+feL/vgUf2PL+f8AAP7YX8n4nlGKVVZjhVJJ7AV6t9itf+feL/vgU5Le&#10;GI/JEi/RQKFk76z/AAB5wv5PxOB0zwze3zq0qGCHuzDk/QV3lpaQ2VslvAm2NRxU9FelhsHTw693&#10;fuebicXUxD97bsFFFFdZ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" stroked="f" strokecolor="#4a7ebb" strokeweight="1.5pt">
              <v:fill r:id="rId2" o:title=" AusAID web address graphic" recolor="t" type="frame"/>
              <v:shadow opacity="22938f" offset="0"/>
              <v:textbox inset=",7.2pt,,7.2pt"/>
            </v:rect>
          </w:pict>
        </mc:Fallback>
      </mc:AlternateContent>
    </w:r>
    <w:r w:rsidRPr="005C0FD5">
      <w:rPr>
        <w:noProof/>
      </w:rPr>
      <mc:AlternateContent>
        <mc:Choice Requires="wps">
          <w:drawing>
            <wp:anchor distT="0" distB="0" distL="114300" distR="114300" simplePos="0" relativeHeight="251768832" behindDoc="1" locked="0" layoutInCell="1" allowOverlap="1" wp14:anchorId="2D75BBD2" wp14:editId="18B3203D">
              <wp:simplePos x="0" y="0"/>
              <wp:positionH relativeFrom="column">
                <wp:posOffset>0</wp:posOffset>
              </wp:positionH>
              <wp:positionV relativeFrom="paragraph">
                <wp:posOffset>8498840</wp:posOffset>
              </wp:positionV>
              <wp:extent cx="7379970" cy="2181860"/>
              <wp:effectExtent l="0" t="2540" r="1905" b="0"/>
              <wp:wrapNone/>
              <wp:docPr id="42" name="Rectangle 10" descr="Description: 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Description: Description: AusAID web address graphic" style="position:absolute;margin-left:0;margin-top:669.2pt;width:581.1pt;height:171.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cUAFFJkeooyPUUXAWikyPUUZHqKLg&#10;LRSZHqKMii4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NP8AkFRf9dR/I10lc340/wCQVF/11H8jXLjf93n6HVgv94h6nC0UUV8kfWBW/oraKLf/AEsL&#10;9qycGXOz26VgVv6L/Yv2b/S9v2rJ/wBbnZ7V04T+J0+Zy4z+F1+Rozyax5Lf2cLMwAf8uuCf1rkG&#10;JLsW+9nn612E66yYW/s5rIQY6WuBx+Nce2dx3dc81tjt1v8APb5GOA2e3y3+YlbPhZyuvwAfxBgf&#10;yNY1a/hj/kYbb/gX/oJrnwv8eHqjpxX8Cfoz0eiiivsD5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b8af8gqL/rqP5Gukrm/Gn/IKi/66j+Rrlxv&#10;+7z9DqwX+8Q9ThaKKK+SPrArY03w/cahbfafNSODJG45J49qx63tG0zUZbb7VBefZ4MnnJPT2FdG&#10;Fgp1LONznxU3CndSsPRdF01jm6up5R1EYKDNYDkM7EZwTxmutuNX0+KFob1jqEuMbjAExXIsQWJA&#10;wM8CtcZyq0Ytei/pmWDcneUk793+miErX8Mf8jDbf8C/9BNZFa/hj/kYbb/gX/oJrHC/x4eqNsV/&#10;An6M9Hooor7A+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Gn/IKi/66j+RrpK5vxp/yCov+uo/ka5cb/u8/Q6sF/vEPU4Wiiivkj6wKt2VzfQuB&#10;ZyTA/wB2PJ/Sqlb+ja41nbfZBZmQEn54uH5rfDpOesrGGIbUNI3NG1bWbmPF7Y27x45adQp/z+Fc&#10;jIMSMMAYJ4FddPox1KFp/td7BxnZdnI/nXIMMMRnOD1roxqklFP731ObAuLcmrei6CVr+GP+Rhtv&#10;+Bf+gmsitfwx/wAjDbf8C/8AQTXPhf48PVHTiv4E/Rno9FFFfYHy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340/5BUX/XUfyNdJXN+NP+QVF/11&#10;H8jXLjf93n6HVgv94h6nC0UUV8kfWBW/pGuHTrEwvaM0RJzNGcNz74rArcs5NUvdDewtrQSQA8vj&#10;nrnFdOFlKM24vW3a5zYuMZQSktL97E0w0rU8t/alxFIf4ZwWH51zzDDEA5wetS/ZZzK8Xkv5iAll&#10;xyMdc1DUVqjnq42ZVGmoXUZXQVr+GP8AkYbb/gX/AKCayK1/DH/Iw23/AAL/ANBNPC/x4eqDFfwJ&#10;+jPR6KKK+wP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zfjT&#10;/kFRf9dR/I10lc340/5BUX/XUfyNcuN/3efodWC/3iHqcLRRRXyR9YFdHa2sOo+H7eKe8ht2hkby&#10;9zdQTzkVzlaM1pDDolrcEEzzu2OeAo4row8uXmdrq2pzYmPNyq9nfQuHw/bAH/icWh/z9aw2XaxX&#10;OcHGRXSroWmosFpPcSC/nTcuB8oPpXNyRmKV426qxU/hV4mnyJe7b53JwtXnbXNf5WG1r+GP+Rht&#10;v+Bf+gmsitfwx/yMNt/wL/0E1nhf48PVGmK/gT9Gej0UUV9gf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fjT/kFRf8AXUfyNdJXN+NP+QVF/wBd&#10;R/I1y43/AHefodWC/wB4h6nC0UUV8kfWBW9pF4Hsxb3GmSXkULFkMaklSeorBrp7KbUF8P239lKd&#10;yyP5+1cknPH4V14O/O35dr3OTGfAl597WM6XV5Zdd+3m3y0f3Y+flAFZcjmSRnbqxLH8a7FLK6Ov&#10;Q3Jtisc0A+0cYAJHNcfMqrPIq/dDED6Zp4qE4q8nu2ThakJO0Vsl/wAMMrX8Mf8AIw23/Av/AEE1&#10;kVr+GP8AkYbb/gX/AKCaywv8eHqjbFfwJ+jPR6KKK+wPk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vxp/wAgqL/rqP5Gukrm/Gn/ACCov+uo/ka5&#10;cb/u8/Q6sF/vEPU4Wiiivkj6wK6DTLbXLjTY/sU4S3DHaN4U5zzXP1s6ZpZntDdXN79ltQ20Enlj&#10;7V04W7nZX+Tt+JzYqyhd2+av+Bfk0vxJJEyPdbkI5Hm9axf7Kuf7Ne++TykfYRnnNaj6PDcROdO1&#10;bz5VGfKJwSPasAySBDGXbbnJXPGa1xCjG3Mn99zHDOUk+Vr7rDK1/DH/ACMNt/wL/wBBNZFa/hj/&#10;AJGG2/4F/wCgmsML/Hh6o6MV/An6M9Hooor7A+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m/Gn/IKi/66j+RrpK5vxp/yCov+uo/ka5cb/u8/Q6s&#10;F/vEPU4Wiiivkj6wK6O0t7a/8PQ2899DbvHIzIGbsfUVzlaS22nHRDObk/bQ3EX4/wCFdGGdnLRN&#10;W66HPiVdR1ad+iubGm6bY2F4twdXtmKA7QGxzjvzWdfaVawwS3C6pbyv12J1P61jUVUsRBw5eT8W&#10;THDzU+fn/BBWv4Y/5GG2/wCBf+gmsitfwx/yMNt/wL/0E1GF/jQ9UXiv4E/Rno9FFFfYHy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m/Gn/IKi/66j+RrpK5vxp/yCov+uo/ka5cb/u8/Q6sF/vEPU4Wiiivkj6wK6HQ9&#10;ZsrK1MEsRimJP+kKoY1z1a0V2kmhvZR6eZJt2TMq5xzn/wCtXRhpuE3JPW3qc2KgpwUWtL97F+80&#10;661NTLbaot6vXYW2kfhXNkFSQeo4pyM8b5QsrD04IphOeamtUjUd7WfqVRpyprlbuumgVr+GP+Rh&#10;tv8AgX/oJrIrX8Mf8jDbf8C/9BNPC/x4eqDFfwJ+jPR6KKK+wPk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5vxp/yCov+uo/ka6Sub8af8gqL/rqP&#10;5GuXG/7vP0OrBf7xD1OFooor5I+sCumsrq9t9Atm0uMM/mMJ8JuOc8fpXM1v6V/b01iI9P8AlgRj&#10;83yjJ+p6114STU2lfbpucmMinBN20fXY0Y7SVvEEM/2QrFcwZnG3hSRzXJTKEnkVfuqxA+ma6eS1&#10;8UyRMjykqRzh1rlmUqxVuoODV4x6L3WtW9TPBrVvmT0S0ErX8Mf8jDbf8C/9BNZFa/hj/kYbb/gX&#10;/oJrDC/x4eqOjFfwJ+jPR6KKK+wP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vxp/wAgqL/rqP5Gukrm/Gn/ACCov+uo/ka5cb/u8/Q6sF/vEPU4&#10;Wiiivkj6wK6a1s7zUvDdslq5jMMjZBbaJAT1/CuZp4mkCBBI4UHIAY4rehVVNvmWjRhXpSqJcrs0&#10;7m4fD+sgZ81f+/8AWCwKswbqDg07zZP+ej/99UylVnCVuVNeruOlCcb87T9FYK2PC4z4gtvbd/6C&#10;ax66jwbZM93LeMDsjXap9Sa0wUHOvFLuRjZqFCTfY7aiiivrT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8Z/8AIKi/66j+RrpKZJFHKoEiK4HZ&#10;hmsa9P2tNwvua0KnsqinbY8koxXq/wBitf8An3i/74FH2K1/594v++BXkf2PL+f8D1/7YX8n4nlG&#10;KMV6v9itf+feL/vgUfYrX/n3i/74FH9jy/n/AAD+2F/J+J5RilVWY4VSSewFerfYrX/n3i/74FOS&#10;3hiPyRIv0UChZO+s/wAAecL+T8TgdM8M3t86tKhgh7sw5P0Fd5aWkNlbJbwJtjUcVPRXpYbB08Ov&#10;d37nm4nF1MQ/e27BRRRXW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" stroked="f" strokecolor="#4a7ebb" strokeweight="1.5pt">
              <v:fill r:id="rId2" o:title=" AusAID web address graphic" recolor="t" type="frame"/>
              <v:shadow opacity="22938f" offset="0"/>
              <v:textbox inset=",7.2pt,,7.2pt"/>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2CB23" w14:textId="3814AE47" w:rsidR="00C629C9" w:rsidRPr="0078515E" w:rsidRDefault="00C629C9" w:rsidP="0078515E">
    <w:pPr>
      <w:pStyle w:val="Footer"/>
      <w:tabs>
        <w:tab w:val="clear" w:pos="4513"/>
        <w:tab w:val="clear" w:pos="9026"/>
        <w:tab w:val="right" w:pos="13608"/>
      </w:tabs>
    </w:pPr>
    <w:r w:rsidRPr="005C0FD5">
      <w:rPr>
        <w:rFonts w:ascii="Franklin Gothic Medium" w:eastAsia="Times New Roman" w:hAnsi="Franklin Gothic Medium"/>
        <w:sz w:val="14"/>
        <w:szCs w:val="14"/>
      </w:rPr>
      <w:fldChar w:fldCharType="begin"/>
    </w:r>
    <w:r w:rsidRPr="005C0FD5">
      <w:rPr>
        <w:rFonts w:ascii="Franklin Gothic Medium" w:eastAsia="Times New Roman" w:hAnsi="Franklin Gothic Medium"/>
        <w:sz w:val="14"/>
        <w:szCs w:val="14"/>
      </w:rPr>
      <w:instrText xml:space="preserve"> STYLEREF  Title </w:instrText>
    </w:r>
    <w:r w:rsidRPr="005C0FD5">
      <w:rPr>
        <w:rFonts w:ascii="Franklin Gothic Medium" w:eastAsia="Times New Roman" w:hAnsi="Franklin Gothic Medium"/>
        <w:sz w:val="14"/>
        <w:szCs w:val="14"/>
      </w:rPr>
      <w:fldChar w:fldCharType="separate"/>
    </w:r>
    <w:r w:rsidR="00185320">
      <w:rPr>
        <w:rFonts w:ascii="Franklin Gothic Medium" w:eastAsia="Times New Roman" w:hAnsi="Franklin Gothic Medium"/>
        <w:noProof/>
        <w:sz w:val="14"/>
        <w:szCs w:val="14"/>
      </w:rPr>
      <w:t>Aid Program Performance Report 2012−13 Sub-Saharan Africa</w:t>
    </w:r>
    <w:r w:rsidRPr="005C0FD5">
      <w:rPr>
        <w:rFonts w:ascii="Franklin Gothic Medium" w:eastAsia="Times New Roman" w:hAnsi="Franklin Gothic Medium"/>
        <w:sz w:val="14"/>
        <w:szCs w:val="14"/>
      </w:rPr>
      <w:fldChar w:fldCharType="end"/>
    </w:r>
    <w:r w:rsidRPr="005C0FD5">
      <w:rPr>
        <w:rFonts w:ascii="Franklin Gothic Medium" w:eastAsia="Times New Roman" w:hAnsi="Franklin Gothic Medium"/>
        <w:sz w:val="14"/>
        <w:szCs w:val="14"/>
      </w:rPr>
      <w:tab/>
    </w:r>
    <w:r w:rsidRPr="005C0FD5">
      <w:rPr>
        <w:rFonts w:ascii="Franklin Gothic Medium" w:eastAsia="Times New Roman" w:hAnsi="Franklin Gothic Medium"/>
        <w:sz w:val="14"/>
        <w:szCs w:val="14"/>
      </w:rPr>
      <w:fldChar w:fldCharType="begin"/>
    </w:r>
    <w:r w:rsidRPr="005C0FD5">
      <w:rPr>
        <w:rFonts w:ascii="Franklin Gothic Medium" w:eastAsia="Times New Roman" w:hAnsi="Franklin Gothic Medium"/>
        <w:sz w:val="14"/>
        <w:szCs w:val="14"/>
      </w:rPr>
      <w:instrText xml:space="preserve"> PAGE </w:instrText>
    </w:r>
    <w:r w:rsidRPr="005C0FD5">
      <w:rPr>
        <w:rFonts w:ascii="Franklin Gothic Medium" w:eastAsia="Times New Roman" w:hAnsi="Franklin Gothic Medium"/>
        <w:sz w:val="14"/>
        <w:szCs w:val="14"/>
      </w:rPr>
      <w:fldChar w:fldCharType="separate"/>
    </w:r>
    <w:r w:rsidR="00185320">
      <w:rPr>
        <w:rFonts w:ascii="Franklin Gothic Medium" w:eastAsia="Times New Roman" w:hAnsi="Franklin Gothic Medium"/>
        <w:noProof/>
        <w:sz w:val="14"/>
        <w:szCs w:val="14"/>
      </w:rPr>
      <w:t>74</w:t>
    </w:r>
    <w:r w:rsidRPr="005C0FD5">
      <w:rPr>
        <w:rFonts w:ascii="Franklin Gothic Medium" w:eastAsia="Times New Roman" w:hAnsi="Franklin Gothic Medium"/>
        <w:sz w:val="14"/>
        <w:szCs w:val="14"/>
      </w:rPr>
      <w:fldChar w:fldCharType="end"/>
    </w:r>
    <w:r w:rsidRPr="005C0FD5">
      <w:rPr>
        <w:noProof/>
      </w:rPr>
      <mc:AlternateContent>
        <mc:Choice Requires="wps">
          <w:drawing>
            <wp:anchor distT="0" distB="0" distL="114300" distR="114300" simplePos="0" relativeHeight="251776000" behindDoc="1" locked="0" layoutInCell="1" allowOverlap="1" wp14:anchorId="4475E09C" wp14:editId="793690FE">
              <wp:simplePos x="0" y="0"/>
              <wp:positionH relativeFrom="column">
                <wp:posOffset>0</wp:posOffset>
              </wp:positionH>
              <wp:positionV relativeFrom="paragraph">
                <wp:posOffset>8498840</wp:posOffset>
              </wp:positionV>
              <wp:extent cx="7379970" cy="2181860"/>
              <wp:effectExtent l="0" t="2540" r="1905" b="0"/>
              <wp:wrapNone/>
              <wp:docPr id="40" name="Rectangle 9" descr="Description: 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Description: Description: AusAID web address graphic" style="position:absolute;margin-left:0;margin-top:669.2pt;width:581.1pt;height:171.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JxQAUUmR6ijI9RRcBaKTI9RRkeoouAt&#10;FJkeooyKLg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c340/wCQVF/11H8jXSVzfjT/AJBUX/XUfyNcuN/3efodWC/3iHqcLRRRXyR9YFb+itoot/8ASwv2&#10;rJwZc7PbpWBW/ov9i/Zv9L2/asn/AFudntXThP4nT5nLjP4XX5GjPJrHkt/ZwszAB/y64J/WuQYk&#10;uxb72efrXYTrrJhb+zmshBjpa4HH41x7Z3Hd1zzW2O3W/wA9vkY4DZ7fLf5iVs+FnK6/AB/EGB/I&#10;1jVr+GP+Rhtv+Bf+gmufC/x4eqOnFfwJ+jPR6KKK+wP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5vxp/yCov+uo/ka6Sub8af8gqL/rqP5GuXG/7&#10;vP0OrBf7xD1OFooor5I+sCtjTfD9xqFt9p81I4Mkbjknj2rHre0bTNRltvtUF59ngyeck9PYV0YW&#10;CnUs43OfFTcKd1Kw9F0XTWObq6nlHURgoM1gOQzsRnBPGa6241fT4oWhvWOoS4xuMATFcixBYkDA&#10;zwK1xnKrRi16L+mZYNyd5STv3f6aIStfwx/yMNt/wL/0E1kVr+GP+Rhtv+Bf+gmscL/Hh6o2xX8C&#10;foz0eiiivsD5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b8af8gqL/rqP5Gukrm/Gn/IKi/66j+Rrlxv+7z9DqwX+8Q9ThaKKK+SPrAq3ZXN9C4Fn&#10;JMD/AHY8n9KqVv6NrjWdt9kFmZASfni4fmt8Ok56ysYYhtQ0jc0bVtZuY8XtjbvHjlp1Cn/P4VyM&#10;gxIwwBgngV10+jHUoWn+13sHGdl2cj+dcgwwxGc4PWujGqSUU/vfU5sC4tyat6LoJWv4Y/5GG2/4&#10;F/6CayK1/DH/ACMNt/wL/wBBNc+F/jw9UdOK/gT9Gej0UUV9gfI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zfjT/kFRf9dR/I10lc340/5BUX/XUf&#10;yNcuN/3efodWC/3iHqcLRRRXyR9YFb+ka4dOsTC9ozREnM0Zw3PvisCtyzk1S90N7C2tBJADy+Oe&#10;ucV04WUozbi9bdrnNi4xlBKS0v3sTTDStTy39qXEUh/hnBYfnXPMMMQDnB61L9lnMrxeS/mICWXH&#10;Ix1zUNRWqOerjZlUaahdRldBWv4Y/wCRhtv+Bf8AoJrIrX8Mf8jDbf8AAv8A0E08L/Hh6oMV/An6&#10;M9Hooor7A+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m/Gn/IKi/66j+RrpK5vxp/yCov+uo/ka5cb/u8/Q6sF/vEPU4Wiiivkj6wK6ezh1K68P2o&#10;05njMUj78Hbvycgg98VzFbmn6bfXWnrIb8W1sGIQPIQCe+K6sI3zNJN3XTT8TkxiXKm2lZ9dfwNs&#10;afeLrVvfSKqxmAC5YsACcc/0ri5tvnybPu7jj6ZroG0OZlIOtW7AjkGQ81zrLtdlyDg4yK0xjdku&#10;W3Xe5ng0ru0r7Lawla/hj/kYbb/gX/oJrIrX8Mf8jDbf8C/9BNYYX+PD1R0Yr+BP0Z6PRRRX2B8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N+NP+&#10;QVF/11H8jXSVzfjT/kFRf9dR/I1y43/d5+h1YL/eIepwtFFFfJH1gV0draw6j4ft4p7yG3aGRvL3&#10;N1BPORXOVozWkMOiWtwQTPO7Y54CjiujDy5eZ2uranNiY83Kr2d9C4fD9sAf+JxaH/P1rDZdrFc5&#10;wcZFdKuhaaiwWk9xIL+dNy4Hyg+lc3JGYpXjbqrFT+FXiafIl7tvncnC1edtc1/lYbWv4Y/5GG2/&#10;4F/6CayK1/DH/Iw23/Av/QTWeF/jw9UaYr+BP0Z6PRRRX2B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N+NP+QVF/wBdR/I10lc340/5BUX/AF1H&#10;8jXLjf8Ad5+h1YL/AHiHqcLRRRXyR9YFb2kXgezFvcaZJeRQsWQxqSVJ6isGunsptQXw/bf2Up3L&#10;I/n7VySc8fhXXg787fl2vc5MZ8CXn3tYzpdXll137ebfLR/dj5+UAVlyOZJGdurEsfxrsUsro69D&#10;cm2KxzQD7RxgAkc1x8yqs8ir90MQPpmnioTirye7ZOFqQk7RWyX/AAwytfwx/wAjDbf8C/8AQTWR&#10;Wv4Y/wCRhtv+Bf8AoJrLC/x4eqNsV/An6M9Hooor7A+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Gn/ACCov+uo/ka6Sub8af8AIKi/66j+Rrlx&#10;v+7z9DqwX+8Q9ThaKKK+SPrAroNMttcuNNj+xThLcMdo3hTnPNc/Wzpmlme0N1c3v2W1DbQSeWPt&#10;XThbudlf5O34nNirKF3b5q/4F+TS/EkkTI91uQjkeb1rF/sq5/s1775PKR9hGec1qPo8NxE507Vv&#10;PlUZ8onBI9qwDJIEMZdtuclc8ZrXEKMbcyf33McM5ST5WvusMrX8Mf8AIw23/Av/AEE1kVr+GP8A&#10;kYbb/gX/AKCawwv8eHqjoxX8Cfoz0eiiivsD5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b8af8gqL/rqP5Gukrm/Gn/IKi/66j+Rrlxv+7z9DqwX&#10;+8Q9ThaKKK+SPrAro7S3tr/w9Dbz30Nu8cjMgZux9RXOVpLbacdEM5uT9tDcRfj/AIV0YZ2ctE1b&#10;roc+JV1HVp36K5sabptjYXi3B1e2YoDtAbHOO/NZ19pVrDBLcLqlvK/XYnU/rWNRVSxEHDl5PxZM&#10;cPNT5+f8EFa/hj/kYbb/AIF/6CayK1/DH/Iw23/Av/QTUYX+ND1ReK/gT9Gej0UUV9gfI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b8af8gqL/rqP5Gukrm/Gn/IKi/66j+Rrlxv+7z9DqwX+8Q9ThaKKK+SPrArodD1m&#10;ysrUwSxGKYk/6QqhjXPVrRXaSaG9lHp5km3ZMyrnHOf/AK1dGGm4Tck9bepzYqCnBRa0v3sX7zTr&#10;rU1Mttqi3q9dhbaR+Fc2QVJB6jinIzxvlCysPTgimE55qa1SNR3tZ+pVGnKmuVu66aBWv4Y/5GG2&#10;/wCBf+gmsitfwx/yMNt/wL/0E08L/Hh6oMV/An6M9Hooor7A+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m/Gn/IKi/66j+RrpK5vxp/yCov+uo/k&#10;a5cb/u8/Q6sF/vEPU4Wiiivkj6wK6ayur230C2bS4wz+Ywnwm45zx+lczW/pX9vTWIj0/wCWBGPz&#10;fKMn6nrXXhJNTaV9um5yYyKcE3bR9djRjtJW8QQz/ZCsVzBmcbeFJHNclMoSeRV+6rED6Zrp5LXx&#10;TJEyPKSpHOHWuWZSrFW6g4NXjHovda1b1M8GtW+ZPRLQStfwx/yMNt/wL/0E1kVr+GP+Rhtv+Bf+&#10;gmsML/Hh6o6MV/An6M9Hooor7A+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m/Gn/ACCov+uo/ka6Sub8af8AIKi/66j+Rrlxv+7z9DqwX+8Q9Tha&#10;KKK+SPrArprWzvNS8N2yWrmMwyNkFtokBPX8K5mniaQIEEjhQcgBjit6FVU2+ZaNGFelKolyuzTu&#10;bh8P6yBnzV/7/wBYLAqzBuoODTvNk/56P/31TKVWcJW5U16u46UJxvztP0VgrY8LjPiC29t3/oJr&#10;HrqPBtkz3ct4wOyNdqn1JrTBQc68Uu5GNmoUJN9jtqKKK+tPk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vxn/wAgqL/rqP5GukpkkUcqgSIrgdmG&#10;axr0/a03C+5rQqeyqKdtjySjFer/AGK1/wCfeL/vgUfYrX/n3i/74FeR/Y8v5/wPX/thfyfieUYo&#10;xXq/2K1/594v++BR9itf+feL/vgUf2PL+f8AAP7YX8n4nlGKVVZjhVJJ7AV6t9itf+feL/vgU5Le&#10;GI/JEi/RQKFk76z/AAB5wv5PxOB0zwze3zq0qGCHuzDk/QV3lpaQ2VslvAm2NRxU9FelhsHTw693&#10;fuebicXUxD97bsFFFFdZ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" stroked="f" strokecolor="#4a7ebb" strokeweight="1.5pt">
              <v:fill r:id="rId2" o:title=" AusAID web address graphic" recolor="t" type="frame"/>
              <v:shadow opacity="22938f" offset="0"/>
              <v:textbox inset=",7.2pt,,7.2pt"/>
            </v:rect>
          </w:pict>
        </mc:Fallback>
      </mc:AlternateContent>
    </w:r>
    <w:r w:rsidRPr="005C0FD5">
      <w:rPr>
        <w:noProof/>
      </w:rPr>
      <mc:AlternateContent>
        <mc:Choice Requires="wps">
          <w:drawing>
            <wp:anchor distT="0" distB="0" distL="114300" distR="114300" simplePos="0" relativeHeight="251774976" behindDoc="1" locked="0" layoutInCell="1" allowOverlap="1" wp14:anchorId="3D6555B0" wp14:editId="73950CB0">
              <wp:simplePos x="0" y="0"/>
              <wp:positionH relativeFrom="column">
                <wp:posOffset>0</wp:posOffset>
              </wp:positionH>
              <wp:positionV relativeFrom="paragraph">
                <wp:posOffset>8498840</wp:posOffset>
              </wp:positionV>
              <wp:extent cx="7379970" cy="2181860"/>
              <wp:effectExtent l="0" t="2540" r="1905" b="0"/>
              <wp:wrapNone/>
              <wp:docPr id="41" name="Rectangle 10" descr="Description: 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Description: Description: AusAID web address graphic" style="position:absolute;margin-left:0;margin-top:669.2pt;width:581.1pt;height:171.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cUAFFJkeooyPUUXAWikyPUUZHqKLg&#10;LRSZHqKMii4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NP8AkFRf9dR/I10lc340/wCQVF/11H8jXLjf93n6HVgv94h6nC0UUV8kfWBW/oraKLf/AEsL&#10;9qycGXOz26VgVv6L/Yv2b/S9v2rJ/wBbnZ7V04T+J0+Zy4z+F1+Rozyax5Lf2cLMwAf8uuCf1rkG&#10;JLsW+9nn612E66yYW/s5rIQY6WuBx+Nce2dx3dc81tjt1v8APb5GOA2e3y3+YlbPhZyuvwAfxBgf&#10;yNY1a/hj/kYbb/gX/oJrnwv8eHqjpxX8Cfoz0eiiivsD5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b8af8gqL/rqP5Gukrm/Gn/IKi/66j+Rrlxv&#10;+7z9DqwX+8Q9ThaKKK+SPrArY03w/cahbfafNSODJG45J49qx63tG0zUZbb7VBefZ4MnnJPT2FdG&#10;Fgp1LONznxU3CndSsPRdF01jm6up5R1EYKDNYDkM7EZwTxmutuNX0+KFob1jqEuMbjAExXIsQWJA&#10;wM8CtcZyq0Ytei/pmWDcneUk793+miErX8Mf8jDbf8C/9BNZFa/hj/kYbb/gX/oJrHC/x4eqNsV/&#10;An6M9Hooor7A+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Gn/IKi/66j+RrpK5vxp/yCov+uo/ka5cb/u8/Q6sF/vEPU4Wiiivkj6wKt2VzfQuB&#10;ZyTA/wB2PJ/Sqlb+ja41nbfZBZmQEn54uH5rfDpOesrGGIbUNI3NG1bWbmPF7Y27x45adQp/z+Fc&#10;jIMSMMAYJ4FddPox1KFp/td7BxnZdnI/nXIMMMRnOD1roxqklFP731ObAuLcmrei6CVr+GP+Rhtv&#10;+Bf+gmsitfwx/wAjDbf8C/8AQTXPhf48PVHTiv4E/Rno9FFFfYHy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340/5BUX/XUfyNdJXN+NP+QVF/11&#10;H8jXLjf93n6HVgv94h6nC0UUV8kfWBW/pGuHTrEwvaM0RJzNGcNz74rArcs5NUvdDewtrQSQA8vj&#10;nrnFdOFlKM24vW3a5zYuMZQSktL97E0w0rU8t/alxFIf4ZwWH51zzDDEA5wetS/ZZzK8Xkv5iAll&#10;xyMdc1DUVqjnq42ZVGmoXUZXQVr+GP8AkYbb/gX/AKCayK1/DH/Iw23/AAL/ANBNPC/x4eqDFfwJ&#10;+jPR6KKK+wP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zfjT&#10;/kFRf9dR/I10lc340/5BUX/XUfyNcuN/3efodWC/3iHqcLRRRXyR9YFdHa2sOo+H7eKe8ht2hkby&#10;9zdQTzkVzlaM1pDDolrcEEzzu2OeAo4row8uXmdrq2pzYmPNyq9nfQuHw/bAH/icWh/z9aw2XaxX&#10;OcHGRXSroWmosFpPcSC/nTcuB8oPpXNyRmKV426qxU/hV4mnyJe7b53JwtXnbXNf5WG1r+GP+Rht&#10;v+Bf+gmsitfwx/yMNt/wL/0E1nhf48PVGmK/gT9Gej0UUV9gf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fjT/kFRf8AXUfyNdJXN+NP+QVF/wBd&#10;R/I1y43/AHefodWC/wB4h6nC0UUV8kfWBW9pF4Hsxb3GmSXkULFkMaklSeorBrp7KbUF8P239lKd&#10;yyP5+1cknPH4V14O/O35dr3OTGfAl597WM6XV5Zdd+3m3y0f3Y+flAFZcjmSRnbqxLH8a7FLK6Ov&#10;Q3Jtisc0A+0cYAJHNcfMqrPIq/dDED6Zp4qE4q8nu2ThakJO0Vsl/wAMMrX8Mf8AIw23/Av/AEE1&#10;kVr+GP8AkYbb/gX/AKCaywv8eHqjbFfwJ+jPR6KKK+wPk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vxp/wAgqL/rqP5Gukrm/Gn/ACCov+uo/ka5&#10;cb/u8/Q6sF/vEPU4Wiiivkj6wK6DTLbXLjTY/sU4S3DHaN4U5zzXP1s6ZpZntDdXN79ltQ20Enlj&#10;7V04W7nZX+Tt+JzYqyhd2+av+Bfk0vxJJEyPdbkI5Hm9axf7Kuf7Ne++TykfYRnnNaj6PDcROdO1&#10;bz5VGfKJwSPasAySBDGXbbnJXPGa1xCjG3Mn99zHDOUk+Vr7rDK1/DH/ACMNt/wL/wBBNZFa/hj/&#10;AJGG2/4F/wCgmsML/Hh6o6MV/An6M9Hooor7A+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m/Gn/IKi/66j+RrpK5vxp/yCov+uo/ka5cb/u8/Q6s&#10;F/vEPU4Wiiivkj6wK6O0t7a/8PQ2899DbvHIzIGbsfUVzlaS22nHRDObk/bQ3EX4/wCFdGGdnLRN&#10;W66HPiVdR1ad+iubGm6bY2F4twdXtmKA7QGxzjvzWdfaVawwS3C6pbyv12J1P61jUVUsRBw5eT8W&#10;THDzU+fn/BBWv4Y/5GG2/wCBf+gmsitfwx/yMNt/wL/0E1GF/jQ9UXiv4E/Rno9FFFfYHy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m/Gn/IKi/66j+RrpK5vxp/yCov+uo/ka5cb/u8/Q6sF/vEPU4Wiiivkj6wK6HQ9&#10;ZsrK1MEsRimJP+kKoY1z1a0V2kmhvZR6eZJt2TMq5xzn/wCtXRhpuE3JPW3qc2KgpwUWtL97F+80&#10;661NTLbaot6vXYW2kfhXNkFSQeo4pyM8b5QsrD04IphOeamtUjUd7WfqVRpyprlbuumgVr+GP+Rh&#10;tv8AgX/oJrIrX8Mf8jDbf8C/9BNPC/x4eqDFfwJ+jPR6KKK+wPk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5vxp/yCov+uo/ka6Sub8af8gqL/rqP&#10;5GuXG/7vP0OrBf7xD1OFooor5I+sCumsrq9t9Atm0uMM/mMJ8JuOc8fpXM1v6V/b01iI9P8AlgRj&#10;83yjJ+p6114STU2lfbpucmMinBN20fXY0Y7SVvEEM/2QrFcwZnG3hSRzXJTKEnkVfuqxA+ma6eS1&#10;8UyRMjykqRzh1rlmUqxVuoODV4x6L3WtW9TPBrVvmT0S0ErX8Mf8jDbf8C/9BNZFa/hj/kYbb/gX&#10;/oJrDC/x4eqOjFfwJ+jPR6KKK+wP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vxp/wAgqL/rqP5Gukrm/Gn/ACCov+uo/ka5cb/u8/Q6sF/vEPU4&#10;Wiiivkj6wK6a1s7zUvDdslq5jMMjZBbaJAT1/CuZp4mkCBBI4UHIAY4rehVVNvmWjRhXpSqJcrs0&#10;7m4fD+sgZ81f+/8AWCwKswbqDg07zZP+ej/99UylVnCVuVNeruOlCcb87T9FYK2PC4z4gtvbd/6C&#10;ax66jwbZM93LeMDsjXap9Sa0wUHOvFLuRjZqFCTfY7aiiivrT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8Z/8AIKi/66j+RrpKZJFHKoEiK4HZ&#10;hmsa9P2tNwvua0KnsqinbY8koxXq/wBitf8An3i/74FH2K1/594v++BXkf2PL+f8D1/7YX8n4nlG&#10;KMV6v9itf+feL/vgUfYrX/n3i/74FH9jy/n/AAD+2F/J+J5RilVWY4VSSewFerfYrX/n3i/74FOS&#10;3hiPyRIv0UChZO+s/wAAecL+T8TgdM8M3t86tKhgh7sw5P0Fd5aWkNlbJbwJtjUcVPRXpYbB08Ov&#10;d37nm4nF1MQ/e27BRRRXW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" stroked="f" strokecolor="#4a7ebb" strokeweight="1.5pt">
              <v:fill r:id="rId2" o:title=" AusAID web address graphic" recolor="t" type="frame"/>
              <v:shadow opacity="22938f" offset="0"/>
              <v:textbox inset=",7.2pt,,7.2pt"/>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1DAD" w14:textId="2865441B" w:rsidR="00C629C9" w:rsidRPr="0078515E" w:rsidRDefault="00C629C9" w:rsidP="0078515E">
    <w:pPr>
      <w:pStyle w:val="Footer"/>
      <w:tabs>
        <w:tab w:val="clear" w:pos="4513"/>
        <w:tab w:val="clear" w:pos="9026"/>
        <w:tab w:val="right" w:pos="8278"/>
      </w:tabs>
    </w:pPr>
    <w:r w:rsidRPr="005C0FD5">
      <w:rPr>
        <w:rFonts w:ascii="Franklin Gothic Medium" w:eastAsia="Times New Roman" w:hAnsi="Franklin Gothic Medium"/>
        <w:sz w:val="14"/>
        <w:szCs w:val="14"/>
      </w:rPr>
      <w:fldChar w:fldCharType="begin"/>
    </w:r>
    <w:r w:rsidRPr="005C0FD5">
      <w:rPr>
        <w:rFonts w:ascii="Franklin Gothic Medium" w:eastAsia="Times New Roman" w:hAnsi="Franklin Gothic Medium"/>
        <w:sz w:val="14"/>
        <w:szCs w:val="14"/>
      </w:rPr>
      <w:instrText xml:space="preserve"> STYLEREF  Title </w:instrText>
    </w:r>
    <w:r w:rsidRPr="005C0FD5">
      <w:rPr>
        <w:rFonts w:ascii="Franklin Gothic Medium" w:eastAsia="Times New Roman" w:hAnsi="Franklin Gothic Medium"/>
        <w:sz w:val="14"/>
        <w:szCs w:val="14"/>
      </w:rPr>
      <w:fldChar w:fldCharType="separate"/>
    </w:r>
    <w:r w:rsidR="00185320">
      <w:rPr>
        <w:rFonts w:ascii="Franklin Gothic Medium" w:eastAsia="Times New Roman" w:hAnsi="Franklin Gothic Medium"/>
        <w:noProof/>
        <w:sz w:val="14"/>
        <w:szCs w:val="14"/>
      </w:rPr>
      <w:t>Aid Program Performance Report 2012−13 Sub-Saharan Africa</w:t>
    </w:r>
    <w:r w:rsidRPr="005C0FD5">
      <w:rPr>
        <w:rFonts w:ascii="Franklin Gothic Medium" w:eastAsia="Times New Roman" w:hAnsi="Franklin Gothic Medium"/>
        <w:sz w:val="14"/>
        <w:szCs w:val="14"/>
      </w:rPr>
      <w:fldChar w:fldCharType="end"/>
    </w:r>
    <w:r w:rsidRPr="005C0FD5">
      <w:rPr>
        <w:rFonts w:ascii="Franklin Gothic Medium" w:eastAsia="Times New Roman" w:hAnsi="Franklin Gothic Medium"/>
        <w:sz w:val="14"/>
        <w:szCs w:val="14"/>
      </w:rPr>
      <w:tab/>
    </w:r>
    <w:r w:rsidRPr="005C0FD5">
      <w:rPr>
        <w:rFonts w:ascii="Franklin Gothic Medium" w:eastAsia="Times New Roman" w:hAnsi="Franklin Gothic Medium"/>
        <w:sz w:val="14"/>
        <w:szCs w:val="14"/>
      </w:rPr>
      <w:fldChar w:fldCharType="begin"/>
    </w:r>
    <w:r w:rsidRPr="005C0FD5">
      <w:rPr>
        <w:rFonts w:ascii="Franklin Gothic Medium" w:eastAsia="Times New Roman" w:hAnsi="Franklin Gothic Medium"/>
        <w:sz w:val="14"/>
        <w:szCs w:val="14"/>
      </w:rPr>
      <w:instrText xml:space="preserve"> PAGE </w:instrText>
    </w:r>
    <w:r w:rsidRPr="005C0FD5">
      <w:rPr>
        <w:rFonts w:ascii="Franklin Gothic Medium" w:eastAsia="Times New Roman" w:hAnsi="Franklin Gothic Medium"/>
        <w:sz w:val="14"/>
        <w:szCs w:val="14"/>
      </w:rPr>
      <w:fldChar w:fldCharType="separate"/>
    </w:r>
    <w:r w:rsidR="00185320">
      <w:rPr>
        <w:rFonts w:ascii="Franklin Gothic Medium" w:eastAsia="Times New Roman" w:hAnsi="Franklin Gothic Medium"/>
        <w:noProof/>
        <w:sz w:val="14"/>
        <w:szCs w:val="14"/>
      </w:rPr>
      <w:t>79</w:t>
    </w:r>
    <w:r w:rsidRPr="005C0FD5">
      <w:rPr>
        <w:rFonts w:ascii="Franklin Gothic Medium" w:eastAsia="Times New Roman" w:hAnsi="Franklin Gothic Medium"/>
        <w:sz w:val="14"/>
        <w:szCs w:val="14"/>
      </w:rPr>
      <w:fldChar w:fldCharType="end"/>
    </w:r>
    <w:r w:rsidRPr="005C0FD5">
      <w:rPr>
        <w:noProof/>
      </w:rPr>
      <mc:AlternateContent>
        <mc:Choice Requires="wps">
          <w:drawing>
            <wp:anchor distT="0" distB="0" distL="114300" distR="114300" simplePos="0" relativeHeight="251782144" behindDoc="1" locked="0" layoutInCell="1" allowOverlap="1" wp14:anchorId="291469C7" wp14:editId="0F2ABA82">
              <wp:simplePos x="0" y="0"/>
              <wp:positionH relativeFrom="column">
                <wp:posOffset>0</wp:posOffset>
              </wp:positionH>
              <wp:positionV relativeFrom="paragraph">
                <wp:posOffset>8498840</wp:posOffset>
              </wp:positionV>
              <wp:extent cx="7379970" cy="2181860"/>
              <wp:effectExtent l="0" t="2540" r="1905" b="0"/>
              <wp:wrapNone/>
              <wp:docPr id="54" name="Rectangle 9" descr="Description: 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Description: Description: AusAID web address graphic" style="position:absolute;margin-left:0;margin-top:669.2pt;width:581.1pt;height:171.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cUAFFJkeooyPUUXAWikyPUUZHqKLg&#10;LRSZHqKMii4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NP8AkFRf9dR/I10lc340/wCQVF/11H8jXLjf93n6HVgv94h6nC0UUV8kfWBW/oraKLf/AEsL&#10;9qycGXOz26VgVv6L/Yv2b/S9v2rJ/wBbnZ7V04T+J0+Zy4z+F1+Rozyax5Lf2cLMwAf8uuCf1rkG&#10;JLsW+9nn612E66yYW/s5rIQY6WuBx+Nce2dx3dc81tjt1v8APb5GOA2e3y3+YlbPhZyuvwAfxBgf&#10;yNY1a/hj/kYbb/gX/oJrnwv8eHqjpxX8Cfoz0eiiivsD5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b8af8gqL/rqP5Gukrm/Gn/IKi/66j+Rrlxv&#10;+7z9DqwX+8Q9ThaKKK+SPrArY03w/cahbfafNSODJG45J49qx63tG0zUZbb7VBefZ4MnnJPT2FdG&#10;Fgp1LONznxU3CndSsPRdF01jm6up5R1EYKDNYDkM7EZwTxmutuNX0+KFob1jqEuMbjAExXIsQWJA&#10;wM8CtcZyq0Ytei/pmWDcneUk793+miErX8Mf8jDbf8C/9BNZFa/hj/kYbb/gX/oJrHC/x4eqNsV/&#10;An6M9Hooor7A+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Gn/IKi/66j+RrpK5vxp/yCov+uo/ka5cb/u8/Q6sF/vEPU4Wiiivkj6wKt2VzfQuB&#10;ZyTA/wB2PJ/Sqlb+ja41nbfZBZmQEn54uH5rfDpOesrGGIbUNI3NG1bWbmPF7Y27x45adQp/z+Fc&#10;jIMSMMAYJ4FddPox1KFp/td7BxnZdnI/nXIMMMRnOD1roxqklFP731ObAuLcmrei6CVr+GP+Rhtv&#10;+Bf+gmsitfwx/wAjDbf8C/8AQTXPhf48PVHTiv4E/Rno9FFFfYHy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340/5BUX/XUfyNdJXN+NP+QVF/11&#10;H8jXLjf93n6HVgv94h6nC0UUV8kfWBW/pGuHTrEwvaM0RJzNGcNz74rArcs5NUvdDewtrQSQA8vj&#10;nrnFdOFlKM24vW3a5zYuMZQSktL97E0w0rU8t/alxFIf4ZwWH51zzDDEA5wetS/ZZzK8Xkv5iAll&#10;xyMdc1DUVqjnq42ZVGmoXUZXQVr+GP8AkYbb/gX/AKCayK1/DH/Iw23/AAL/ANBNPC/x4eqDFfwJ&#10;+jPR6KKK+wP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zfjT&#10;/kFRf9dR/I10lc340/5BUX/XUfyNcuN/3efodWC/3iHqcLRRRXyR9YFdHa2sOo+H7eKe8ht2hkby&#10;9zdQTzkVzlaM1pDDolrcEEzzu2OeAo4row8uXmdrq2pzYmPNyq9nfQuHw/bAH/icWh/z9aw2XaxX&#10;OcHGRXSroWmosFpPcSC/nTcuB8oPpXNyRmKV426qxU/hV4mnyJe7b53JwtXnbXNf5WG1r+GP+Rht&#10;v+Bf+gmsitfwx/yMNt/wL/0E1nhf48PVGmK/gT9Gej0UUV9gf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fjT/kFRf8AXUfyNdJXN+NP+QVF/wBd&#10;R/I1y43/AHefodWC/wB4h6nC0UUV8kfWBW9pF4Hsxb3GmSXkULFkMaklSeorBrp7KbUF8P239lKd&#10;yyP5+1cknPH4V14O/O35dr3OTGfAl597WM6XV5Zdd+3m3y0f3Y+flAFZcjmSRnbqxLH8a7FLK6Ov&#10;Q3Jtisc0A+0cYAJHNcfMqrPIq/dDED6Zp4qE4q8nu2ThakJO0Vsl/wAMMrX8Mf8AIw23/Av/AEE1&#10;kVr+GP8AkYbb/gX/AKCaywv8eHqjbFfwJ+jPR6KKK+wPk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vxp/wAgqL/rqP5Gukrm/Gn/ACCov+uo/ka5&#10;cb/u8/Q6sF/vEPU4Wiiivkj6wK6DTLbXLjTY/sU4S3DHaN4U5zzXP1s6ZpZntDdXN79ltQ20Enlj&#10;7V04W7nZX+Tt+JzYqyhd2+av+Bfk0vxJJEyPdbkI5Hm9axf7Kuf7Ne++TykfYRnnNaj6PDcROdO1&#10;bz5VGfKJwSPasAySBDGXbbnJXPGa1xCjG3Mn99zHDOUk+Vr7rDK1/DH/ACMNt/wL/wBBNZFa/hj/&#10;AJGG2/4F/wCgmsML/Hh6o6MV/An6M9Hooor7A+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m/Gn/IKi/66j+RrpK5vxp/yCov+uo/ka5cb/u8/Q6s&#10;F/vEPU4Wiiivkj6wK6O0t7a/8PQ2899DbvHIzIGbsfUVzlaS22nHRDObk/bQ3EX4/wCFdGGdnLRN&#10;W66HPiVdR1ad+iubGm6bY2F4twdXtmKA7QGxzjvzWdfaVawwS3C6pbyv12J1P61jUVUsRBw5eT8W&#10;THDzU+fn/BBWv4Y/5GG2/wCBf+gmsitfwx/yMNt/wL/0E1GF/jQ9UXiv4E/Rno9FFFfYHy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m/Gn/IKi/66j+RrpK5vxp/yCov+uo/ka5cb/u8/Q6sF/vEPU4Wiiivkj6wK6HQ9&#10;ZsrK1MEsRimJP+kKoY1z1a0V2kmhvZR6eZJt2TMq5xzn/wCtXRhpuE3JPW3qc2KgpwUWtL97F+80&#10;661NTLbaot6vXYW2kfhXNkFSQeo4pyM8b5QsrD04IphOeamtUjUd7WfqVRpyprlbuumgVr+GP+Rh&#10;tv8AgX/oJrIrX8Mf8jDbf8C/9BNPC/x4eqDFfwJ+jPR6KKK+wPk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5vxp/yCov+uo/ka6Sub8af8gqL/rqP&#10;5GuXG/7vP0OrBf7xD1OFooor5I+sCumsrq9t9Atm0uMM/mMJ8JuOc8fpXM1v6V/b01iI9P8AlgRj&#10;83yjJ+p6114STU2lfbpucmMinBN20fXY0Y7SVvEEM/2QrFcwZnG3hSRzXJTKEnkVfuqxA+ma6eS1&#10;8UyRMjykqRzh1rlmUqxVuoODV4x6L3WtW9TPBrVvmT0S0ErX8Mf8jDbf8C/9BNZFa/hj/kYbb/gX&#10;/oJrDC/x4eqOjFfwJ+jPR6KKK+wP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vxp/wAgqL/rqP5Gukrm/Gn/ACCov+uo/ka5cb/u8/Q6sF/vEPU4&#10;Wiiivkj6wK6a1s7zUvDdslq5jMMjZBbaJAT1/CuZp4mkCBBI4UHIAY4rehVVNvmWjRhXpSqJcrs0&#10;7m4fD+sgZ81f+/8AWCwKswbqDg07zZP+ej/99UylVnCVuVNeruOlCcb87T9FYK2PC4z4gtvbd/6C&#10;ax66jwbZM93LeMDsjXap9Sa0wUHOvFLuRjZqFCTfY7aiiivrT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8Z/8AIKi/66j+RrpKZJFHKoEiK4HZ&#10;hmsa9P2tNwvua0KnsqinbY8koxXq/wBitf8An3i/74FH2K1/594v++BXkf2PL+f8D1/7YX8n4nlG&#10;KMV6v9itf+feL/vgUfYrX/n3i/74FH9jy/n/AAD+2F/J+J5RilVWY4VSSewFerfYrX/n3i/74FOS&#10;3hiPyRIv0UChZO+s/wAAecL+T8TgdM8M3t86tKhgh7sw5P0Fd5aWkNlbJbwJtjUcVPRXpYbB08Ov&#10;d37nm4nF1MQ/e27BRRRXW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" stroked="f" strokecolor="#4a7ebb" strokeweight="1.5pt">
              <v:fill r:id="rId2" o:title=" AusAID web address graphic" recolor="t" type="frame"/>
              <v:shadow opacity="22938f" offset="0"/>
              <v:textbox inset=",7.2pt,,7.2pt"/>
            </v:rect>
          </w:pict>
        </mc:Fallback>
      </mc:AlternateContent>
    </w:r>
    <w:r w:rsidRPr="005C0FD5">
      <w:rPr>
        <w:noProof/>
      </w:rPr>
      <mc:AlternateContent>
        <mc:Choice Requires="wps">
          <w:drawing>
            <wp:anchor distT="0" distB="0" distL="114300" distR="114300" simplePos="0" relativeHeight="251781120" behindDoc="1" locked="0" layoutInCell="1" allowOverlap="1" wp14:anchorId="7541BE14" wp14:editId="7625EF96">
              <wp:simplePos x="0" y="0"/>
              <wp:positionH relativeFrom="column">
                <wp:posOffset>0</wp:posOffset>
              </wp:positionH>
              <wp:positionV relativeFrom="paragraph">
                <wp:posOffset>8498840</wp:posOffset>
              </wp:positionV>
              <wp:extent cx="7379970" cy="2181860"/>
              <wp:effectExtent l="0" t="2540" r="1905" b="0"/>
              <wp:wrapNone/>
              <wp:docPr id="19" name="Rectangle 10" descr="Description: 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Description: Description: AusAID web address graphic" style="position:absolute;margin-left:0;margin-top:669.2pt;width:581.1pt;height:171.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JxQAUUmR6ijI9RRcBaKTI9RRkeoouAt&#10;FJkeooyKLg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c340/wCQVF/11H8jXSVzfjT/AJBUX/XUfyNcuN/3efodWC/3iHqcLRRRXyR9YFb+itoot/8ASwv2&#10;rJwZc7PbpWBW/ov9i/Zv9L2/asn/AFudntXThP4nT5nLjP4XX5GjPJrHkt/ZwszAB/y64J/WuQYk&#10;uxb72efrXYTrrJhb+zmshBjpa4HH41x7Z3Hd1zzW2O3W/wA9vkY4DZ7fLf5iVs+FnK6/AB/EGB/I&#10;1jVr+GP+Rhtv+Bf+gmufC/x4eqOnFfwJ+jPR6KKK+wP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5vxp/yCov+uo/ka6Sub8af8gqL/rqP5GuXG/7&#10;vP0OrBf7xD1OFooor5I+sCtjTfD9xqFt9p81I4Mkbjknj2rHre0bTNRltvtUF59ngyeck9PYV0YW&#10;CnUs43OfFTcKd1Kw9F0XTWObq6nlHURgoM1gOQzsRnBPGa6241fT4oWhvWOoS4xuMATFcixBYkDA&#10;zwK1xnKrRi16L+mZYNyd5STv3f6aIStfwx/yMNt/wL/0E1kVr+GP+Rhtv+Bf+gmscL/Hh6o2xX8C&#10;foz0eiiivsD5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b8af8gqL/rqP5Gukrm/Gn/IKi/66j+Rrlxv+7z9DqwX+8Q9ThaKKK+SPrAq3ZXN9C4Fn&#10;JMD/AHY8n9KqVv6NrjWdt9kFmZASfni4fmt8Ok56ysYYhtQ0jc0bVtZuY8XtjbvHjlp1Cn/P4VyM&#10;gxIwwBgngV10+jHUoWn+13sHGdl2cj+dcgwwxGc4PWujGqSUU/vfU5sC4tyat6LoJWv4Y/5GG2/4&#10;F/6CayK1/DH/ACMNt/wL/wBBNc+F/jw9UdOK/gT9Gej0UUV9gfI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zfjT/kFRf9dR/I10lc340/5BUX/XUf&#10;yNcuN/3efodWC/3iHqcLRRRXyR9YFb+ka4dOsTC9ozREnM0Zw3PvisCtyzk1S90N7C2tBJADy+Oe&#10;ucV04WUozbi9bdrnNi4xlBKS0v3sTTDStTy39qXEUh/hnBYfnXPMMMQDnB61L9lnMrxeS/mICWXH&#10;Ix1zUNRWqOerjZlUaahdRldBWv4Y/wCRhtv+Bf8AoJrIrX8Mf8jDbf8AAv8A0E08L/Hh6oMV/An6&#10;M9Hooor7A+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m/Gn/IKi/66j+RrpK5vxp/yCov+uo/ka5cb/u8/Q6sF/vEPU4Wiiivkj6wK6ezh1K68P2o&#10;05njMUj78Hbvycgg98VzFbmn6bfXWnrIb8W1sGIQPIQCe+K6sI3zNJN3XTT8TkxiXKm2lZ9dfwNs&#10;afeLrVvfSKqxmAC5YsACcc/0ri5tvnybPu7jj6ZroG0OZlIOtW7AjkGQ81zrLtdlyDg4yK0xjdku&#10;W3Xe5ng0ru0r7Lawla/hj/kYbb/gX/oJrIrX8Mf8jDbf8C/9BNYYX+PD1R0Yr+BP0Z6PRRRX2B8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N+NP+&#10;QVF/11H8jXSVzfjT/kFRf9dR/I1y43/d5+h1YL/eIepwtFFFfJH1gV0draw6j4ft4p7yG3aGRvL3&#10;N1BPORXOVozWkMOiWtwQTPO7Y54CjiujDy5eZ2uranNiY83Kr2d9C4fD9sAf+JxaH/P1rDZdrFc5&#10;wcZFdKuhaaiwWk9xIL+dNy4Hyg+lc3JGYpXjbqrFT+FXiafIl7tvncnC1edtc1/lYbWv4Y/5GG2/&#10;4F/6CayK1/DH/Iw23/Av/QTWeF/jw9UaYr+BP0Z6PRRRX2B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N+NP+QVF/wBdR/I10lc340/5BUX/AF1H&#10;8jXLjf8Ad5+h1YL/AHiHqcLRRRXyR9YFb2kXgezFvcaZJeRQsWQxqSVJ6isGunsptQXw/bf2Up3L&#10;I/n7VySc8fhXXg787fl2vc5MZ8CXn3tYzpdXll137ebfLR/dj5+UAVlyOZJGdurEsfxrsUsro69D&#10;cm2KxzQD7RxgAkc1x8yqs8ir90MQPpmnioTirye7ZOFqQk7RWyX/AAwytfwx/wAjDbf8C/8AQTWR&#10;Wv4Y/wCRhtv+Bf8AoJrLC/x4eqNsV/An6M9Hooor7A+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Gn/ACCov+uo/ka6Sub8af8AIKi/66j+Rrlx&#10;v+7z9DqwX+8Q9ThaKKK+SPrAroNMttcuNNj+xThLcMdo3hTnPNc/Wzpmlme0N1c3v2W1DbQSeWPt&#10;XThbudlf5O34nNirKF3b5q/4F+TS/EkkTI91uQjkeb1rF/sq5/s1775PKR9hGec1qPo8NxE507Vv&#10;PlUZ8onBI9qwDJIEMZdtuclc8ZrXEKMbcyf33McM5ST5WvusMrX8Mf8AIw23/Av/AEE1kVr+GP8A&#10;kYbb/gX/AKCawwv8eHqjoxX8Cfoz0eiiivsD5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b8af8gqL/rqP5Gukrm/Gn/IKi/66j+Rrlxv+7z9DqwX&#10;+8Q9ThaKKK+SPrAro7S3tr/w9Dbz30Nu8cjMgZux9RXOVpLbacdEM5uT9tDcRfj/AIV0YZ2ctE1b&#10;roc+JV1HVp36K5sabptjYXi3B1e2YoDtAbHOO/NZ19pVrDBLcLqlvK/XYnU/rWNRVSxEHDl5PxZM&#10;cPNT5+f8EFa/hj/kYbb/AIF/6CayK1/DH/Iw23/Av/QTUYX+ND1ReK/gT9Gej0UUV9gfI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b8af8gqL/rqP5Gukrm/Gn/IKi/66j+Rrlxv+7z9DqwX+8Q9ThaKKK+SPrArodD1m&#10;ysrUwSxGKYk/6QqhjXPVrRXaSaG9lHp5km3ZMyrnHOf/AK1dGGm4Tck9bepzYqCnBRa0v3sX7zTr&#10;rU1Mttqi3q9dhbaR+Fc2QVJB6jinIzxvlCysPTgimE55qa1SNR3tZ+pVGnKmuVu66aBWv4Y/5GG2&#10;/wCBf+gmsitfwx/yMNt/wL/0E08L/Hh6oMV/An6M9Hooor7A+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m/Gn/IKi/66j+RrpK5vxp/yCov+uo/k&#10;a5cb/u8/Q6sF/vEPU4Wiiivkj6wK6ayur230C2bS4wz+Ywnwm45zx+lczW/pX9vTWIj0/wCWBGPz&#10;fKMn6nrXXhJNTaV9um5yYyKcE3bR9djRjtJW8QQz/ZCsVzBmcbeFJHNclMoSeRV+6rED6Zrp5LXx&#10;TJEyPKSpHOHWuWZSrFW6g4NXjHovda1b1M8GtW+ZPRLQStfwx/yMNt/wL/0E1kVr+GP+Rhtv+Bf+&#10;gmsML/Hh6o6MV/An6M9Hooor7A+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m/Gn/ACCov+uo/ka6Sub8af8AIKi/66j+Rrlxv+7z9DqwX+8Q9Tha&#10;KKK+SPrArprWzvNS8N2yWrmMwyNkFtokBPX8K5mniaQIEEjhQcgBjit6FVU2+ZaNGFelKolyuzTu&#10;bh8P6yBnzV/7/wBYLAqzBuoODTvNk/56P/31TKVWcJW5U16u46UJxvztP0VgrY8LjPiC29t3/oJr&#10;HrqPBtkz3ct4wOyNdqn1JrTBQc68Uu5GNmoUJN9jtqKKK+tPk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vxn/wAgqL/rqP5GukpkkUcqgSIrgdmG&#10;axr0/a03C+5rQqeyqKdtjySjFer/AGK1/wCfeL/vgUfYrX/n3i/74FeR/Y8v5/wPX/thfyfieUYo&#10;xXq/2K1/594v++BR9itf+feL/vgUf2PL+f8AAP7YX8n4nlGKVVZjhVJJ7AV6t9itf+feL/vgU5Le&#10;GI/JEi/RQKFk76z/AAB5wv5PxOB0zwze3zq0qGCHuzDk/QV3lpaQ2VslvAm2NRxU9FelhsHTw693&#10;fuebicXUxD97bsFFFFdZy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" stroked="f" strokecolor="#4a7ebb" strokeweight="1.5pt">
              <v:fill r:id="rId2" o:title=" AusAID web address graphic" recolor="t" type="frame"/>
              <v:shadow opacity="22938f" offset="0"/>
              <v:textbox inset=",7.2pt,,7.2pt"/>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B2249" w14:textId="77777777" w:rsidR="00C629C9" w:rsidRPr="004C4A3E" w:rsidRDefault="00C629C9" w:rsidP="00586350">
    <w:pPr>
      <w:tabs>
        <w:tab w:val="left" w:pos="0"/>
        <w:tab w:val="left" w:pos="13325"/>
      </w:tabs>
      <w:spacing w:line="180" w:lineRule="exact"/>
      <w:ind w:right="-1136"/>
      <w:rPr>
        <w:rFonts w:ascii="Franklin Gothic Medium" w:eastAsia="Times New Roman" w:hAnsi="Franklin Gothic Medium"/>
        <w:color w:val="5A9A98"/>
        <w:sz w:val="14"/>
        <w:szCs w:val="14"/>
      </w:rPr>
    </w:pPr>
    <w:r>
      <w:rPr>
        <w:noProof/>
      </w:rPr>
      <mc:AlternateContent>
        <mc:Choice Requires="wps">
          <w:drawing>
            <wp:anchor distT="0" distB="0" distL="114300" distR="114300" simplePos="0" relativeHeight="251680768" behindDoc="1" locked="1" layoutInCell="1" allowOverlap="1" wp14:anchorId="459189F2" wp14:editId="7B65F076">
              <wp:simplePos x="0" y="0"/>
              <wp:positionH relativeFrom="page">
                <wp:posOffset>0</wp:posOffset>
              </wp:positionH>
              <wp:positionV relativeFrom="page">
                <wp:posOffset>8533130</wp:posOffset>
              </wp:positionV>
              <wp:extent cx="7380000" cy="2181600"/>
              <wp:effectExtent l="0" t="0" r="0" b="9525"/>
              <wp:wrapNone/>
              <wp:docPr id="20" name="Rectangle 20"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0000" cy="218160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Description: AusAID web address graphic" style="position:absolute;margin-left:0;margin-top:671.9pt;width:581.1pt;height:171.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CcUAFFJkeooyPUUXAW&#10;ikyPUUZHqKLgLRSZHqKMii4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N+NP8AkFRf9dR/I10lc340/wCQVF/11H8jXLjf93n6HVgv94h6nC0UUV8kfWBW&#10;/oraKLf/AEsL9qycGXOz26VgVv6L/Yv2b/S9v2rJ/wBbnZ7V04T+J0+Zy4z+F1+Rozyax5Lf2cLM&#10;wAf8uuCf1rkGJLsW+9nn612E66yYW/s5rIQY6WuBx+Nce2dx3dc81tjt1v8APb5GOA2e3y3+YlbP&#10;hZyuvwAfxBgfyNY1a/hj/kYbb/gX/oJrnwv8eHqjpxX8Cfoz0eiiivsD5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8af8gqL/rqP5Gukrm/Gn/I&#10;Ki/66j+Rrlxv+7z9DqwX+8Q9ThaKKK+SPrArY03w/cahbfafNSODJG45J49qx63tG0zUZbb7VBef&#10;Z4MnnJPT2FdGFgp1LONznxU3CndSsPRdF01jm6up5R1EYKDNYDkM7EZwTxmutuNX0+KFob1jqEuM&#10;bjAExXIsQWJAwM8CtcZyq0Ytei/pmWDcneUk793+miErX8Mf8jDbf8C/9BNZFa/hj/kYbb/gX/oJ&#10;rHC/x4eqNsV/An6M9Hooor7A+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m/Gn/IKi/66j+RrpK5vxp/yCov+uo/ka5cb/u8/Q6sF/vEPU4Wiiivk&#10;j6wKt2VzfQuBZyTA/wB2PJ/Sqlb+ja41nbfZBZmQEn54uH5rfDpOesrGGIbUNI3NG1bWbmPF7Y27&#10;x45adQp/z+FcjIMSMMAYJ4FddPox1KFp/td7BxnZdnI/nXIMMMRnOD1roxqklFP731ObAuLcmrei&#10;6CVr+GP+Rhtv+Bf+gmsitfwx/wAjDbf8C/8AQTXPhf48PVHTiv4E/Rno9FFFfYHy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340/5BUX/XUfyNdJ&#10;XN+NP+QVF/11H8jXLjf93n6HVgv94h6nC0UUV8kfWBW/pGuHTrEwvaM0RJzNGcNz74rArcs5NUvd&#10;DewtrQSQA8vjnrnFdOFlKM24vW3a5zYuMZQSktL97E0w0rU8t/alxFIf4ZwWH51zzDDEA5wetS/Z&#10;ZzK8Xkv5iAllxyMdc1DUVqjnq42ZVGmoXUZXQVr+GP8AkYbb/gX/AKCayK1/DH/Iw23/AAL/ANBN&#10;PC/x4eqDFfwJ+jPR6KKK+wPk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fjT/kFRf9dR/I10lc340/5BUX/XUfyNcuN/3efodWC/3iHqcLRRRXyR9YFdHa2sOo+H&#10;7eKe8ht2hkby9zdQTzkVzlaM1pDDolrcEEzzu2OeAo4row8uXmdrq2pzYmPNyq9nfQuHw/bAH/ic&#10;Wh/z9aw2XaxXOcHGRXSroWmosFpPcSC/nTcuB8oPpXNyRmKV426qxU/hV4mnyJe7b53JwtXnbXNf&#10;5WG1r+GP+Rhtv+Bf+gmsitfwx/yMNt/wL/0E1nhf48PVGmK/gT9Gej0UUV9gfI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zfjT/kFRf8AXUfyNdJX&#10;N+NP+QVF/wBdR/I1y43/AHefodWC/wB4h6nC0UUV8kfWBW9pF4Hsxb3GmSXkULFkMaklSeorBrp7&#10;KbUF8P239lKdyyP5+1cknPH4V14O/O35dr3OTGfAl597WM6XV5Zdd+3m3y0f3Y+flAFZcjmSRnbq&#10;xLH8a7FLK6OvQ3Jtisc0A+0cYAJHNcfMqrPIq/dDED6Zp4qE4q8nu2ThakJO0Vsl/wAMMrX8Mf8A&#10;Iw23/Av/AEE1kVr+GP8AkYbb/gX/AKCaywv8eHqjbFfwJ+jPR6KKK+wPk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5vxp/wAgqL/rqP5Gukrm/Gn/&#10;ACCov+uo/ka5cb/u8/Q6sF/vEPU4Wiiivkj6wK6DTLbXLjTY/sU4S3DHaN4U5zzXP1s6ZpZntDdX&#10;N79ltQ20Enlj7V04W7nZX+Tt+JzYqyhd2+av+Bfk0vxJJEyPdbkI5Hm9axf7Kuf7Ne++TykfYRnn&#10;Naj6PDcROdO1bz5VGfKJwSPasAySBDGXbbnJXPGa1xCjG3Mn99zHDOUk+Vr7rDK1/DH/ACMNt/wL&#10;/wBBNZFa/hj/AJGG2/4F/wCgmsML/Hh6o6MV/An6M9Hooor7A+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m/Gn/IKi/66j+RrpK5vxp/yCov+uo/&#10;ka5cb/u8/Q6sF/vEPU4Wiiivkj6wK6O0t7a/8PQ2899DbvHIzIGbsfUVzlaS22nHRDObk/bQ3EX4&#10;/wCFdGGdnLRNW66HPiVdR1ad+iubGm6bY2F4twdXtmKA7QGxzjvzWdfaVawwS3C6pbyv12J1P61j&#10;UVUsRBw5eT8WTHDzU+fn/BBWv4Y/5GG2/wCBf+gmsitfwx/yMNt/wL/0E1GF/jQ9UXiv4E/Rno9F&#10;FFfYHy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N+NP+QVF/11H8jXSVzfjT/kFRf9dR/I1y43/d5+&#10;h1YL/eIepwtFFFfJH1gV0Nrcf2PocF5BbxyT3DsGkdc7ADwK56tPTNYubBTAsaTwuc+U4yM+1dGG&#10;moSd3bz7HPiYOcFZX8u5qWGsT6zdLZXtvDLFICCypgpx1rm5VCTOgOQrEA116Pq15buLewgsImHz&#10;SHg4rj3Xa7KTkg4zW2Lvyx5m35tWMMHbmlypJdk7ja1/DH/Iw23/AAL/ANBNZFa/hj/kYbb/AIF/&#10;6Cawwv8AHh6o6MV/An6M9Hooor7A+Q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m/Gn/IKi/66j+RrpK5vxp/yCov+uo/ka5cb/u8/Q6sF/vEPU4Wi&#10;iivkj6wK6HQ9ZsrK1MEsRimJP+kKoY1z1a0V2kmhvZR6eZJt2TMq5xzn/wCtXRhpuE3JPW3qc2Kg&#10;pwUWtL97F+80661NTLbaot6vXYW2kfhXNkFSQeo4pyM8b5QsrD04IphOeamtUjUd7WfqVRpyprlb&#10;uumgVr+GP+Rhtv8AgX/oJrIrX8Mf8jDbf8C/9BNPC/x4eqDFfwJ+jPR6KKK+wPk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5vxp/yCov+uo/ka6Su&#10;b8af8gqL/rqP5GuXG/7vP0OrBf7xD1OFooor5I+sCumsrq9t9Atm0uMM/mMJ8JuOc8fpXM1v6V/b&#10;01iI9P8AlgRj83yjJ+p6114STU2lfbpucmMinBN20fXY0Y7SVvEEM/2QrFcwZnG3hSRzXJTKEnkV&#10;fuqxA+ma6eS18UyRMjykqRzh1rlmUqxVuoODV4x6L3WtW9TPBrVvmT0S0ErX8Mf8jDbf8C/9BNZF&#10;a/hj/kYbb/gX/oJrDC/x4eqOjFfwJ+jPR6KKK+wPk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vxp/wAgqL/rqP5Gukrm/Gn/ACCov+uo/ka5cb/u&#10;8/Q6sF/vEPU4Wiiivkj6wK6a1s7zUvDdslq5jMMjZBbaJAT1/CuZp4mkCBBI4UHIAY4rehVVNvmW&#10;jRhXpSqJcrs07m4fD+sgZ81f+/8AWCwKswbqDg07zZP+ej/99UylVnCVuVNeruOlCcb87T9FYK2P&#10;C4z4gtvbd/6Cax66jwbZM93LeMDsjXap9Sa0wUHOvFLuRjZqFCTfY7aiiivrT5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b8Z/8AIKi/66j+RrpK&#10;ZJFHKoEiK4HZhmsa9P2tNwvua0KnsqinbY8koxXq/wBitf8An3i/74FH2K1/594v++BXkf2PL+f8&#10;D1/7YX8n4nlGKMV6v9itf+feL/vgUfYrX/n3i/74FH9jy/n/AAD+2F/J+J5RilVWY4VSSewFerfY&#10;rX/n3i/74FOS3hiPyRIv0UChZO+s/wAAecL+T8TgdM8M3t86tKhgh7sw5P0Fd5aWkNlbJbwJtjUc&#10;VPRXpYbB08Ovd37nm4nF1MQ/e27BRRRXW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" stroked="f" strokecolor="#4a7ebb" strokeweight="1.5pt">
              <v:fill r:id="rId2" o:title="AusAID web address graphic" recolor="t" type="frame"/>
              <v:shadow opacity="22938f" offset="0"/>
              <v:textbox inset=",7.2pt,,7.2pt"/>
              <w10:wrap anchorx="page" anchory="page"/>
              <w10:anchorlock/>
            </v:rect>
          </w:pict>
        </mc:Fallback>
      </mc:AlternateContent>
    </w:r>
    <w:r>
      <w:rPr>
        <w:rFonts w:ascii="Franklin Gothic Medium" w:eastAsia="Times New Roman" w:hAnsi="Franklin Gothic Medium"/>
        <w:color w:val="5A9A98"/>
        <w:sz w:val="14"/>
        <w:szCs w:val="14"/>
      </w:rPr>
      <w:fldChar w:fldCharType="begin"/>
    </w:r>
    <w:r>
      <w:rPr>
        <w:rFonts w:ascii="Franklin Gothic Medium" w:eastAsia="Times New Roman" w:hAnsi="Franklin Gothic Medium"/>
        <w:color w:val="5A9A98"/>
        <w:sz w:val="14"/>
        <w:szCs w:val="14"/>
      </w:rPr>
      <w:instrText xml:space="preserve"> STYLEREF  Title </w:instrText>
    </w:r>
    <w:r>
      <w:rPr>
        <w:rFonts w:ascii="Franklin Gothic Medium" w:eastAsia="Times New Roman" w:hAnsi="Franklin Gothic Medium"/>
        <w:color w:val="5A9A98"/>
        <w:sz w:val="14"/>
        <w:szCs w:val="14"/>
      </w:rPr>
      <w:fldChar w:fldCharType="separate"/>
    </w:r>
    <w:r w:rsidR="00DB2DA2">
      <w:rPr>
        <w:rFonts w:ascii="Franklin Gothic Medium" w:eastAsia="Times New Roman" w:hAnsi="Franklin Gothic Medium"/>
        <w:noProof/>
        <w:color w:val="5A9A98"/>
        <w:sz w:val="14"/>
        <w:szCs w:val="14"/>
      </w:rPr>
      <w:t>Annual Aid Program Performance Report 2012−13 Sub-Saharan Africa</w:t>
    </w:r>
    <w:r>
      <w:rPr>
        <w:rFonts w:ascii="Franklin Gothic Medium" w:eastAsia="Times New Roman" w:hAnsi="Franklin Gothic Medium"/>
        <w:color w:val="5A9A98"/>
        <w:sz w:val="14"/>
        <w:szCs w:val="14"/>
      </w:rPr>
      <w:fldChar w:fldCharType="end"/>
    </w:r>
    <w:r>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4534A"/>
        <w:sz w:val="14"/>
        <w:szCs w:val="14"/>
      </w:rPr>
      <w:fldChar w:fldCharType="begin"/>
    </w:r>
    <w:r w:rsidRPr="0050529F">
      <w:rPr>
        <w:rFonts w:ascii="Franklin Gothic Medium" w:eastAsia="Times New Roman" w:hAnsi="Franklin Gothic Medium"/>
        <w:color w:val="54534A"/>
        <w:sz w:val="14"/>
        <w:szCs w:val="14"/>
      </w:rPr>
      <w:instrText xml:space="preserve"> PAGE </w:instrText>
    </w:r>
    <w:r w:rsidRPr="0050529F">
      <w:rPr>
        <w:rFonts w:ascii="Franklin Gothic Medium" w:eastAsia="Times New Roman" w:hAnsi="Franklin Gothic Medium"/>
        <w:color w:val="54534A"/>
        <w:sz w:val="14"/>
        <w:szCs w:val="14"/>
      </w:rPr>
      <w:fldChar w:fldCharType="separate"/>
    </w:r>
    <w:r w:rsidR="00DB2DA2">
      <w:rPr>
        <w:rFonts w:ascii="Franklin Gothic Medium" w:eastAsia="Times New Roman" w:hAnsi="Franklin Gothic Medium"/>
        <w:noProof/>
        <w:color w:val="54534A"/>
        <w:sz w:val="14"/>
        <w:szCs w:val="14"/>
      </w:rPr>
      <w:t>85</w:t>
    </w:r>
    <w:r w:rsidRPr="0050529F">
      <w:rPr>
        <w:rFonts w:ascii="Franklin Gothic Medium" w:eastAsia="Times New Roman" w:hAnsi="Franklin Gothic Medium"/>
        <w:color w:val="54534A"/>
        <w:sz w:val="14"/>
        <w:szCs w:val="14"/>
      </w:rPr>
      <w:fldChar w:fldCharType="end"/>
    </w:r>
    <w:r>
      <w:rPr>
        <w:noProof/>
      </w:rPr>
      <mc:AlternateContent>
        <mc:Choice Requires="wps">
          <w:drawing>
            <wp:anchor distT="0" distB="0" distL="114300" distR="114300" simplePos="0" relativeHeight="251679744" behindDoc="1" locked="0" layoutInCell="1" allowOverlap="1" wp14:anchorId="10C6E01F" wp14:editId="3890C57A">
              <wp:simplePos x="0" y="0"/>
              <wp:positionH relativeFrom="column">
                <wp:posOffset>0</wp:posOffset>
              </wp:positionH>
              <wp:positionV relativeFrom="paragraph">
                <wp:posOffset>8498840</wp:posOffset>
              </wp:positionV>
              <wp:extent cx="7379970" cy="2181860"/>
              <wp:effectExtent l="0" t="2540" r="1905" b="0"/>
              <wp:wrapNone/>
              <wp:docPr id="21" name="Rectangle 21"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Description: AusAID web address graphic" style="position:absolute;margin-left:0;margin-top:669.2pt;width:581.1pt;height:17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3AQ+sAwAA3Q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UAFFJkeo&#10;oyPUUXAWikyPUUZHqKLgLRSZHqKMii4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vjCR49LiKMynzRyDjsa6Kub8af8gqL/rqP5GuX&#10;Gu2HlbsdODV8RC/c4v7Vcf8APeX/AL7NH2q4/wCe8v8A32ahor5Tnl3Pq+SPYm+1XH/PeX/vs0fa&#10;rj/nvL/32ahoo55dw5Idib7Vcf8APeX/AL7NOjvruJtyXMyn2c1FHDJM22ONnPoozTCMHBp881rd&#10;i5Kb0sjpNL8W3MDrHenzojxu/iH+NdtDMk8SyxsGRhkEd68lrsPBl+zCWxc5CjfH/UV6+XY2bn7K&#10;o732PIzHBQUPa01a2511FFFe6e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N+NP8AkFRf9dR/I10lc340/wCQVF/11H8jXLjf93n6HVgv94h6nC0U&#10;UV8kfWBW/oraKLf/AEsL9qycGXOz26VgVv6L/Yv2b/S9v2rJ/wBbnZ7V04T+J0+Zy4z+F1+Rozya&#10;x5Lf2cLMwAf8uuCf1rkGJLsW+9nn612E66yYW/s5rIQY6WuBx+Nce2dx3dc81tjt1v8APb5GOA2e&#10;3y3+YlbPhZyuvwAfxBgfyNY1a/hj/kYbb/gX/oJrnwv8eHqjpxX8Cfoz0eiiivsD5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b8af8gqL/rqP5Gu&#10;krm/Gn/IKi/66j+Rrlxv+7z9DqwX+8Q9ThaKKK+SPrArY03w/cahbfafNSODJG45J49qx63tG0zU&#10;Zbb7VBefZ4MnnJPT2FdGFgp1LONznxU3CndSsPRdF01jm6up5R1EYKDNYDkM7EZwTxmutuNX0+KF&#10;ob1jqEuMbjAExXIsQWJAwM8CtcZyq0Ytei/pmWDcneUk793+miErX8Mf8jDbf8C/9BNZFa/hj/kY&#10;bb/gX/oJrHC/x4eqNsV/An6M9Hooor7A+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m/Gn/IKi/66j+RrpK5vxp/yCov+uo/ka5cb/u8/Q6sF/vEP&#10;U4Wiiivkj6wKt2VzfQuBZyTA/wB2PJ/Sqlb+ja41nbfZBZmQEn54uH5rfDpOesrGGIbUNI3NG1bW&#10;bmPF7Y27x45adQp/z+FcjIMSMMAYJ4FddPox1KFp/td7BxnZdnI/nXIMMMRnOD1roxqklFP731Ob&#10;AuLcmrei6CVr+GP+Rhtv+Bf+gmsitfwx/wAjDbf8C/8AQTXPhf48PVHTiv4E/Rno9FFFfYHy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340/5BUX&#10;/XUfyNdJXN+NP+QVF/11H8jXLjf93n6HVgv94h6nC0UUV8kfWBW/pGuHTrEwvaM0RJzNGcNz74rA&#10;rcs5NUvdDewtrQSQA8vjnrnFdOFlKM24vW3a5zYuMZQSktL97E0w0rU8t/alxFIf4ZwWH51zzDDE&#10;A5wetS/ZZzK8Xkv5iAllxyMdc1DUVqjnq42ZVGmoXUZXQVr+GP8AkYbb/gX/AKCayK1/DH/Iw23/&#10;AAL/ANBNPC/x4eqDFfwJ+jPR6KKK+wP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fjT/kFRf9dR/I10lc340/5BUX/XUfyNcuN/3efodWC/3iHqcLRRRXyR9YFd&#10;Ha2sOo+H7eKe8ht2hkby9zdQTzkVzlaM1pDDolrcEEzzu2OeAo4row8uXmdrq2pzYmPNyq9nfQuH&#10;w/bAH/icWh/z9aw2XaxXOcHGRXSroWmosFpPcSC/nTcuB8oPpXNyRmKV426qxU/hV4mnyJe7b53J&#10;wtXnbXNf5WG1r+GP+Rhtv+Bf+gmsitfwx/yMNt/wL/0E1nhf48PVGmK/gT9Gej0UUV9gf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fjT/kFRf8A&#10;XUfyNdJXN+NP+QVF/wBdR/I1y43/AHefodWC/wB4h6nC0UUV8kfWBW9pF4Hsxb3GmSXkULFkMakl&#10;SeorBrp7KbUF8P239lKdyyP5+1cknPH4V14O/O35dr3OTGfAl597WM6XV5Zdd+3m3y0f3Y+flAFZ&#10;cjmSRnbqxLH8a7FLK6OvQ3Jtisc0A+0cYAJHNcfMqrPIq/dDED6Zp4qE4q8nu2ThakJO0Vsl/wAM&#10;MrX8Mf8AIw23/Av/AEE1kVr+GP8AkYbb/gX/AKCaywv8eHqjbFfwJ+jPR6KKK+wP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vxp/wAgqL/rqP5G&#10;ukrm/Gn/ACCov+uo/ka5cb/u8/Q6sF/vEPU4Wiiivkj6wK6DTLbXLjTY/sU4S3DHaN4U5zzXP1s6&#10;ZpZntDdXN79ltQ20Enlj7V04W7nZX+Tt+JzYqyhd2+av+Bfk0vxJJEyPdbkI5Hm9axf7Kuf7Ne++&#10;TykfYRnnNaj6PDcROdO1bz5VGfKJwSPasAySBDGXbbnJXPGa1xCjG3Mn99zHDOUk+Vr7rDK1/DH/&#10;ACMNt/wL/wBBNZFa/hj/AJGG2/4F/wCgmsML/Hh6o6MV/An6M9Hooor7A+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m/Gn/IKi/66j+RrpK5vxp/&#10;yCov+uo/ka5cb/u8/Q6sF/vEPU4Wiiivkj6wK6O0t7a/8PQ2899DbvHIzIGbsfUVzlaS22nHRDOb&#10;k/bQ3EX4/wCFdGGdnLRNW66HPiVdR1ad+iubGm6bY2F4twdXtmKA7QGxzjvzWdfaVawwS3C6pbyv&#10;12J1P61jUVUsRBw5eT8WTHDzU+fn/BBWv4Y/5GG2/wCBf+gmsitfwx/yMNt/wL/0E1GF/jQ9UXiv&#10;4E/Rno9FFFfYHy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N+NP+QVF/11H8jXSVzfjT/kFRf9dR/I&#10;1y43/d5+h1YL/eIepwtFFFfJH1gV0Nrcf2PocF5BbxyT3DsGkdc7ADwK56tPTNYubBTAsaTwuc+U&#10;4yM+1dGGmoSd3bz7HPiYOcFZX8u5qWGsT6zdLZXtvDLFICCypgpx1rm5VCTOgOQrEA116Pq15buL&#10;ewgsImHzSHg4rj3Xa7KTkg4zW2Lvyx5m35tWMMHbmlypJdk7ja1/DH/Iw23/AAL/ANBNZFa/hj/k&#10;Ybb/AIF/6Cawwv8AHh6o6MV/An6M9Hooor7A+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Gn/IKi/66j+RrpK5vxp/yCov+uo/ka5cb/u8/Q6sF&#10;/vEPU4Wiiivkj6wK6HQ9ZsrK1MEsRimJP+kKoY1z1a0V2kmhvZR6eZJt2TMq5xzn/wCtXRhpuE3J&#10;PW3qc2KgpwUWtL97F+80661NTLbaot6vXYW2kfhXNkFSQeo4pyM8b5QsrD04IphOeamtUjUd7Wfq&#10;VRpyprlbuumgVr+GP+Rhtv8AgX/oJrIrX8Mf8jDbf8C/9BNPC/x4eqDFfwJ+jPR6KKK+wP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vxp/yCov+&#10;uo/ka6Sub8af8gqL/rqP5GuXG/7vP0OrBf7xD1OFooor5I+sCumsrq9t9Atm0uMM/mMJ8JuOc8fp&#10;XM1v6V/b01iI9P8AlgRj83yjJ+p6114STU2lfbpucmMinBN20fXY0Y7SVvEEM/2QrFcwZnG3hSRz&#10;XJTKEnkVfuqxA+ma6eS18UyRMjykqRzh1rlmUqxVuoODV4x6L3WtW9TPBrVvmT0S0ErX8Mf8jDbf&#10;8C/9BNZFa/hj/kYbb/gX/oJrDC/x4eqOjFfwJ+jPR6KKK+wP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vxp/wAgqL/rqP5Gukrm/Gn/ACCov+uo&#10;/ka5cb/u8/Q6sF/vEPU4Wiiivkj6wK6a1s7zUvDdslq5jMMjZBbaJAT1/CuZp4mkCBBI4UHIAY4r&#10;ehVVNvmWjRhXpSqJcrs07m4fD+sgZ81f+/8AWCwKswbqDg07zZP+ej/99UylVnCVuVNeruOlCcb8&#10;7T9FYK2PC4z4gtvbd/6Cax66jwbZM93LeMDsjXap9Sa0wUHOvFLuRjZqFCTfY7aiiivrT5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b8Z/8AIKi/&#10;66j+RrpKZJFHKoEiK4HZhmsa9P2tNwvua0KnsqinbY8koxXq/wBitf8An3i/74FH2K1/594v++BX&#10;kf2PL+f8D1/7YX8n4nlGKMV6v9itf+feL/vgUfYrX/n3i/74FH9jy/n/AAD+2F/J+J5RilVWY4VS&#10;SewFerfYrX/n3i/74FOS3hiPyRIv0UChZO+s/wAAecL+T8TgdM8M3t86tKhgh7sw5P0Fd5aWkNlb&#10;JbwJtjUcVPRXpYbB08Ovd37nm4nF1MQ/e27BRRRXW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" stroked="f" strokecolor="#4a7ebb" strokeweight="1.5pt">
              <v:fill r:id="rId2" o:title="AusAID web address graphic" recolor="t" type="frame"/>
              <v:shadow opacity="22938f" offset="0"/>
              <v:textbox inset=",7.2pt,,7.2pt"/>
            </v:rect>
          </w:pict>
        </mc:Fallback>
      </mc:AlternateContent>
    </w:r>
    <w:r>
      <w:rPr>
        <w:noProof/>
      </w:rPr>
      <mc:AlternateContent>
        <mc:Choice Requires="wps">
          <w:drawing>
            <wp:anchor distT="0" distB="0" distL="114300" distR="114300" simplePos="0" relativeHeight="251678720" behindDoc="1" locked="0" layoutInCell="1" allowOverlap="1" wp14:anchorId="24F4A659" wp14:editId="589E73AE">
              <wp:simplePos x="0" y="0"/>
              <wp:positionH relativeFrom="column">
                <wp:posOffset>0</wp:posOffset>
              </wp:positionH>
              <wp:positionV relativeFrom="paragraph">
                <wp:posOffset>8498840</wp:posOffset>
              </wp:positionV>
              <wp:extent cx="7379970" cy="2181860"/>
              <wp:effectExtent l="0" t="2540" r="1905" b="0"/>
              <wp:wrapNone/>
              <wp:docPr id="22" name="Rectangle 22"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alt="Description: AusAID web address graphic" style="position:absolute;margin-left:0;margin-top:669.2pt;width:581.1pt;height:17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UAFFJkeo&#10;oyPUUXAWikyPUUZHqKLgLRSZHqKMii4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vjCR49LiKMynzRyDjsa6Kub8af8gqL/rqP5GuX&#10;Gu2HlbsdODV8RC/c4v7Vcf8APeX/AL7NH2q4/wCe8v8A32ahor5Tnl3Pq+SPYm+1XH/PeX/vs0fa&#10;rj/nvL/32ahoo55dw5Idib7Vcf8APeX/AL7NOjvruJtyXMyn2c1FHDJM22ONnPoozTCMHBp881rd&#10;i5Kb0sjpNL8W3MDrHenzojxu/iH+NdtDMk8SyxsGRhkEd68lrsPBl+zCWxc5CjfH/UV6+XY2bn7K&#10;o732PIzHBQUPa01a2511FFFe6e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N+NP8AkFRf9dR/I10lc340/wCQVF/11H8jXLjf93n6HVgv94h6nC0U&#10;UV8kfWBW/oraKLf/AEsL9qycGXOz26VgVv6L/Yv2b/S9v2rJ/wBbnZ7V04T+J0+Zy4z+F1+Rozya&#10;x5Lf2cLMwAf8uuCf1rkGJLsW+9nn612E66yYW/s5rIQY6WuBx+Nce2dx3dc81tjt1v8APb5GOA2e&#10;3y3+YlbPhZyuvwAfxBgfyNY1a/hj/kYbb/gX/oJrnwv8eHqjpxX8Cfoz0eiiivsD5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b8af8gqL/rqP5Gu&#10;krm/Gn/IKi/66j+Rrlxv+7z9DqwX+8Q9ThaKKK+SPrArY03w/cahbfafNSODJG45J49qx63tG0zU&#10;Zbb7VBefZ4MnnJPT2FdGFgp1LONznxU3CndSsPRdF01jm6up5R1EYKDNYDkM7EZwTxmutuNX0+KF&#10;ob1jqEuMbjAExXIsQWJAwM8CtcZyq0Ytei/pmWDcneUk793+miErX8Mf8jDbf8C/9BNZFa/hj/kY&#10;bb/gX/oJrHC/x4eqNsV/An6M9Hooor7A+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m/Gn/IKi/66j+RrpK5vxp/yCov+uo/ka5cb/u8/Q6sF/vEP&#10;U4Wiiivkj6wKt2VzfQuBZyTA/wB2PJ/Sqlb+ja41nbfZBZmQEn54uH5rfDpOesrGGIbUNI3NG1bW&#10;bmPF7Y27x45adQp/z+FcjIMSMMAYJ4FddPox1KFp/td7BxnZdnI/nXIMMMRnOD1roxqklFP731Ob&#10;AuLcmrei6CVr+GP+Rhtv+Bf+gmsitfwx/wAjDbf8C/8AQTXPhf48PVHTiv4E/Rno9FFFfYHy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340/5BUX&#10;/XUfyNdJXN+NP+QVF/11H8jXLjf93n6HVgv94h6nC0UUV8kfWBW/pGuHTrEwvaM0RJzNGcNz74rA&#10;rcs5NUvdDewtrQSQA8vjnrnFdOFlKM24vW3a5zYuMZQSktL97E0w0rU8t/alxFIf4ZwWH51zzDDE&#10;A5wetS/ZZzK8Xkv5iAllxyMdc1DUVqjnq42ZVGmoXUZXQVr+GP8AkYbb/gX/AKCayK1/DH/Iw23/&#10;AAL/ANBNPC/x4eqDFfwJ+jPR6KKK+wP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fjT/kFRf9dR/I10lc340/5BUX/XUfyNcuN/3efodWC/3iHqcLRRRXyR9YFd&#10;Ha2sOo+H7eKe8ht2hkby9zdQTzkVzlaM1pDDolrcEEzzu2OeAo4row8uXmdrq2pzYmPNyq9nfQuH&#10;w/bAH/icWh/z9aw2XaxXOcHGRXSroWmosFpPcSC/nTcuB8oPpXNyRmKV426qxU/hV4mnyJe7b53J&#10;wtXnbXNf5WG1r+GP+Rhtv+Bf+gmsitfwx/yMNt/wL/0E1nhf48PVGmK/gT9Gej0UUV9gf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fjT/kFRf8A&#10;XUfyNdJXN+NP+QVF/wBdR/I1y43/AHefodWC/wB4h6nC0UUV8kfWBW9pF4Hsxb3GmSXkULFkMakl&#10;SeorBrp7KbUF8P239lKdyyP5+1cknPH4V14O/O35dr3OTGfAl597WM6XV5Zdd+3m3y0f3Y+flAFZ&#10;cjmSRnbqxLH8a7FLK6OvQ3Jtisc0A+0cYAJHNcfMqrPIq/dDED6Zp4qE4q8nu2ThakJO0Vsl/wAM&#10;MrX8Mf8AIw23/Av/AEE1kVr+GP8AkYbb/gX/AKCaywv8eHqjbFfwJ+jPR6KKK+wP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vxp/wAgqL/rqP5G&#10;ukrm/Gn/ACCov+uo/ka5cb/u8/Q6sF/vEPU4Wiiivkj6wK6DTLbXLjTY/sU4S3DHaN4U5zzXP1s6&#10;ZpZntDdXN79ltQ20Enlj7V04W7nZX+Tt+JzYqyhd2+av+Bfk0vxJJEyPdbkI5Hm9axf7Kuf7Ne++&#10;TykfYRnnNaj6PDcROdO1bz5VGfKJwSPasAySBDGXbbnJXPGa1xCjG3Mn99zHDOUk+Vr7rDK1/DH/&#10;ACMNt/wL/wBBNZFa/hj/AJGG2/4F/wCgmsML/Hh6o6MV/An6M9Hooor7A+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m/Gn/IKi/66j+RrpK5vxp/&#10;yCov+uo/ka5cb/u8/Q6sF/vEPU4Wiiivkj6wK6O0t7a/8PQ2899DbvHIzIGbsfUVzlaS22nHRDOb&#10;k/bQ3EX4/wCFdGGdnLRNW66HPiVdR1ad+iubGm6bY2F4twdXtmKA7QGxzjvzWdfaVawwS3C6pbyv&#10;12J1P61jUVUsRBw5eT8WTHDzU+fn/BBWv4Y/5GG2/wCBf+gmsitfwx/yMNt/wL/0E1GF/jQ9UXiv&#10;4E/Rno9FFFfYHy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N+NP+QVF/11H8jXSVzfjT/kFRf9dR/I&#10;1y43/d5+h1YL/eIepwtFFFfJH1gV0Nrcf2PocF5BbxyT3DsGkdc7ADwK56tPTNYubBTAsaTwuc+U&#10;4yM+1dGGmoSd3bz7HPiYOcFZX8u5qWGsT6zdLZXtvDLFICCypgpx1rm5VCTOgOQrEA116Pq15buL&#10;ewgsImHzSHg4rj3Xa7KTkg4zW2Lvyx5m35tWMMHbmlypJdk7ja1/DH/Iw23/AAL/ANBNZFa/hj/k&#10;Ybb/AIF/6Cawwv8AHh6o6MV/An6M9Hooor7A+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Gn/IKi/66j+RrpK5vxp/yCov+uo/ka5cb/u8/Q6sF&#10;/vEPU4Wiiivkj6wK6HQ9ZsrK1MEsRimJP+kKoY1z1a0V2kmhvZR6eZJt2TMq5xzn/wCtXRhpuE3J&#10;PW3qc2KgpwUWtL97F+80661NTLbaot6vXYW2kfhXNkFSQeo4pyM8b5QsrD04IphOeamtUjUd7Wfq&#10;VRpyprlbuumgVr+GP+Rhtv8AgX/oJrIrX8Mf8jDbf8C/9BNPC/x4eqDFfwJ+jPR6KKK+wP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vxp/yCov+&#10;uo/ka6Sub8af8gqL/rqP5GuXG/7vP0OrBf7xD1OFooor5I+sCumsrq9t9Atm0uMM/mMJ8JuOc8fp&#10;XM1v6V/b01iI9P8AlgRj83yjJ+p6114STU2lfbpucmMinBN20fXY0Y7SVvEEM/2QrFcwZnG3hSRz&#10;XJTKEnkVfuqxA+ma6eS18UyRMjykqRzh1rlmUqxVuoODV4x6L3WtW9TPBrVvmT0S0ErX8Mf8jDbf&#10;8C/9BNZFa/hj/kYbb/gX/oJrDC/x4eqOjFfwJ+jPR6KKK+wP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vxp/wAgqL/rqP5Gukrm/Gn/ACCov+uo&#10;/ka5cb/u8/Q6sF/vEPU4Wiiivkj6wK6a1s7zUvDdslq5jMMjZBbaJAT1/CuZp4mkCBBI4UHIAY4r&#10;ehVVNvmWjRhXpSqJcrs07m4fD+sgZ81f+/8AWCwKswbqDg07zZP+ej/99UylVnCVuVNeruOlCcb8&#10;7T9FYK2PC4z4gtvbd/6Cax66jwbZM93LeMDsjXap9Sa0wUHOvFLuRjZqFCTfY7aiiivrT5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b8Z/8AIKi/&#10;66j+RrpKZJFHKoEiK4HZhmsa9P2tNwvua0KnsqinbY8koxXq/wBitf8An3i/74FH2K1/594v++BX&#10;kf2PL+f8D1/7YX8n4nlGKMV6v9itf+feL/vgUfYrX/n3i/74FH9jy/n/AAD+2F/J+J5RilVWY4VS&#10;SewFerfYrX/n3i/74FOS3hiPyRIv0UChZO+s/wAAecL+T8TgdM8M3t86tKhgh7sw5P0Fd5aWkNlb&#10;JbwJtjUcVPRXpYbB08Ovd37nm4nF1MQ/e27BRRRXW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" stroked="f" strokecolor="#4a7ebb" strokeweight="1.5pt">
              <v:fill r:id="rId2" o:title="AusAID web address graphic" recolor="t" type="frame"/>
              <v:shadow opacity="22938f" offset="0"/>
              <v:textbox inset=",7.2pt,,7.2pt"/>
            </v:rect>
          </w:pict>
        </mc:Fallback>
      </mc:AlternateContent>
    </w:r>
  </w:p>
  <w:p w14:paraId="56EF2D93" w14:textId="77777777" w:rsidR="00C629C9" w:rsidRDefault="00C629C9" w:rsidP="003E05A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309CB" w14:textId="437BE2A1" w:rsidR="00C629C9" w:rsidRDefault="00C629C9" w:rsidP="0078515E">
    <w:pPr>
      <w:pStyle w:val="Footer"/>
      <w:tabs>
        <w:tab w:val="clear" w:pos="4513"/>
        <w:tab w:val="clear" w:pos="9026"/>
        <w:tab w:val="right" w:pos="13608"/>
      </w:tabs>
    </w:pPr>
    <w:r w:rsidRPr="005C0FD5">
      <w:rPr>
        <w:rFonts w:ascii="Franklin Gothic Medium" w:eastAsia="Times New Roman" w:hAnsi="Franklin Gothic Medium"/>
        <w:sz w:val="14"/>
        <w:szCs w:val="14"/>
      </w:rPr>
      <w:fldChar w:fldCharType="begin"/>
    </w:r>
    <w:r w:rsidRPr="005C0FD5">
      <w:rPr>
        <w:rFonts w:ascii="Franklin Gothic Medium" w:eastAsia="Times New Roman" w:hAnsi="Franklin Gothic Medium"/>
        <w:sz w:val="14"/>
        <w:szCs w:val="14"/>
      </w:rPr>
      <w:instrText xml:space="preserve"> STYLEREF  Title </w:instrText>
    </w:r>
    <w:r w:rsidRPr="005C0FD5">
      <w:rPr>
        <w:rFonts w:ascii="Franklin Gothic Medium" w:eastAsia="Times New Roman" w:hAnsi="Franklin Gothic Medium"/>
        <w:sz w:val="14"/>
        <w:szCs w:val="14"/>
      </w:rPr>
      <w:fldChar w:fldCharType="separate"/>
    </w:r>
    <w:r w:rsidR="00185320">
      <w:rPr>
        <w:rFonts w:ascii="Franklin Gothic Medium" w:eastAsia="Times New Roman" w:hAnsi="Franklin Gothic Medium"/>
        <w:noProof/>
        <w:sz w:val="14"/>
        <w:szCs w:val="14"/>
      </w:rPr>
      <w:t>Aid Program Performance Report 2012−13 Sub-Saharan Africa</w:t>
    </w:r>
    <w:r w:rsidRPr="005C0FD5">
      <w:rPr>
        <w:rFonts w:ascii="Franklin Gothic Medium" w:eastAsia="Times New Roman" w:hAnsi="Franklin Gothic Medium"/>
        <w:sz w:val="14"/>
        <w:szCs w:val="14"/>
      </w:rPr>
      <w:fldChar w:fldCharType="end"/>
    </w:r>
    <w:r w:rsidRPr="005C0FD5">
      <w:rPr>
        <w:rFonts w:ascii="Franklin Gothic Medium" w:eastAsia="Times New Roman" w:hAnsi="Franklin Gothic Medium"/>
        <w:sz w:val="14"/>
        <w:szCs w:val="14"/>
      </w:rPr>
      <w:tab/>
    </w:r>
    <w:r w:rsidRPr="005C0FD5">
      <w:rPr>
        <w:rFonts w:ascii="Franklin Gothic Medium" w:eastAsia="Times New Roman" w:hAnsi="Franklin Gothic Medium"/>
        <w:sz w:val="14"/>
        <w:szCs w:val="14"/>
      </w:rPr>
      <w:fldChar w:fldCharType="begin"/>
    </w:r>
    <w:r w:rsidRPr="005C0FD5">
      <w:rPr>
        <w:rFonts w:ascii="Franklin Gothic Medium" w:eastAsia="Times New Roman" w:hAnsi="Franklin Gothic Medium"/>
        <w:sz w:val="14"/>
        <w:szCs w:val="14"/>
      </w:rPr>
      <w:instrText xml:space="preserve"> PAGE </w:instrText>
    </w:r>
    <w:r w:rsidRPr="005C0FD5">
      <w:rPr>
        <w:rFonts w:ascii="Franklin Gothic Medium" w:eastAsia="Times New Roman" w:hAnsi="Franklin Gothic Medium"/>
        <w:sz w:val="14"/>
        <w:szCs w:val="14"/>
      </w:rPr>
      <w:fldChar w:fldCharType="separate"/>
    </w:r>
    <w:r w:rsidR="00185320">
      <w:rPr>
        <w:rFonts w:ascii="Franklin Gothic Medium" w:eastAsia="Times New Roman" w:hAnsi="Franklin Gothic Medium"/>
        <w:noProof/>
        <w:sz w:val="14"/>
        <w:szCs w:val="14"/>
      </w:rPr>
      <w:t>80</w:t>
    </w:r>
    <w:r w:rsidRPr="005C0FD5">
      <w:rPr>
        <w:rFonts w:ascii="Franklin Gothic Medium" w:eastAsia="Times New Roman" w:hAnsi="Franklin Gothic Medium"/>
        <w:sz w:val="14"/>
        <w:szCs w:val="14"/>
      </w:rPr>
      <w:fldChar w:fldCharType="end"/>
    </w:r>
    <w:r w:rsidRPr="005C0FD5">
      <w:rPr>
        <w:noProof/>
      </w:rPr>
      <mc:AlternateContent>
        <mc:Choice Requires="wps">
          <w:drawing>
            <wp:anchor distT="0" distB="0" distL="114300" distR="114300" simplePos="0" relativeHeight="251779072" behindDoc="1" locked="0" layoutInCell="1" allowOverlap="1" wp14:anchorId="1BC69A15" wp14:editId="2D11CDE1">
              <wp:simplePos x="0" y="0"/>
              <wp:positionH relativeFrom="column">
                <wp:posOffset>0</wp:posOffset>
              </wp:positionH>
              <wp:positionV relativeFrom="paragraph">
                <wp:posOffset>8498840</wp:posOffset>
              </wp:positionV>
              <wp:extent cx="7379970" cy="2181860"/>
              <wp:effectExtent l="0" t="2540" r="1905" b="0"/>
              <wp:wrapNone/>
              <wp:docPr id="45" name="Rectangle 9" descr="Description: 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Description: Description: AusAID web address graphic" style="position:absolute;margin-left:0;margin-top:669.2pt;width:581.1pt;height:171.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cUAFFJkeooyPUUXAWikyPUUZHqKLg&#10;LRSZHqKMii4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NP8AkFRf9dR/I10lc340/wCQVF/11H8jXLjf93n6HVgv94h6nC0UUV8kfWBW/oraKLf/AEsL&#10;9qycGXOz26VgVv6L/Yv2b/S9v2rJ/wBbnZ7V04T+J0+Zy4z+F1+Rozyax5Lf2cLMwAf8uuCf1rkG&#10;JLsW+9nn612E66yYW/s5rIQY6WuBx+Nce2dx3dc81tjt1v8APb5GOA2e3y3+YlbPhZyuvwAfxBgf&#10;yNY1a/hj/kYbb/gX/oJrnwv8eHqjpxX8Cfoz0eiiivsD5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b8af8gqL/rqP5Gukrm/Gn/IKi/66j+Rrlxv&#10;+7z9DqwX+8Q9ThaKKK+SPrArY03w/cahbfafNSODJG45J49qx63tG0zUZbb7VBefZ4MnnJPT2FdG&#10;Fgp1LONznxU3CndSsPRdF01jm6up5R1EYKDNYDkM7EZwTxmutuNX0+KFob1jqEuMbjAExXIsQWJA&#10;wM8CtcZyq0Ytei/pmWDcneUk793+miErX8Mf8jDbf8C/9BNZFa/hj/kYbb/gX/oJrHC/x4eqNsV/&#10;An6M9Hooor7A+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Gn/IKi/66j+RrpK5vxp/yCov+uo/ka5cb/u8/Q6sF/vEPU4Wiiivkj6wKt2VzfQuB&#10;ZyTA/wB2PJ/Sqlb+ja41nbfZBZmQEn54uH5rfDpOesrGGIbUNI3NG1bWbmPF7Y27x45adQp/z+Fc&#10;jIMSMMAYJ4FddPox1KFp/td7BxnZdnI/nXIMMMRnOD1roxqklFP731ObAuLcmrei6CVr+GP+Rhtv&#10;+Bf+gmsitfwx/wAjDbf8C/8AQTXPhf48PVHTiv4E/Rno9FFFfYHy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340/5BUX/XUfyNdJXN+NP+QVF/11&#10;H8jXLjf93n6HVgv94h6nC0UUV8kfWBW/pGuHTrEwvaM0RJzNGcNz74rArcs5NUvdDewtrQSQA8vj&#10;nrnFdOFlKM24vW3a5zYuMZQSktL97E0w0rU8t/alxFIf4ZwWH51zzDDEA5wetS/ZZzK8Xkv5iAll&#10;xyMdc1DUVqjnq42ZVGmoXUZXQVr+GP8AkYbb/gX/AKCayK1/DH/Iw23/AAL/ANBNPC/x4eqDFfwJ&#10;+jPR6KKK+wP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zfjT&#10;/kFRf9dR/I10lc340/5BUX/XUfyNcuN/3efodWC/3iHqcLRRRXyR9YFdHa2sOo+H7eKe8ht2hkby&#10;9zdQTzkVzlaM1pDDolrcEEzzu2OeAo4row8uXmdrq2pzYmPNyq9nfQuHw/bAH/icWh/z9aw2XaxX&#10;OcHGRXSroWmosFpPcSC/nTcuB8oPpXNyRmKV426qxU/hV4mnyJe7b53JwtXnbXNf5WG1r+GP+Rht&#10;v+Bf+gmsitfwx/yMNt/wL/0E1nhf48PVGmK/gT9Gej0UUV9gf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fjT/kFRf8AXUfyNdJXN+NP+QVF/wBd&#10;R/I1y43/AHefodWC/wB4h6nC0UUV8kfWBW9pF4Hsxb3GmSXkULFkMaklSeorBrp7KbUF8P239lKd&#10;yyP5+1cknPH4V14O/O35dr3OTGfAl597WM6XV5Zdd+3m3y0f3Y+flAFZcjmSRnbqxLH8a7FLK6Ov&#10;Q3Jtisc0A+0cYAJHNcfMqrPIq/dDED6Zp4qE4q8nu2ThakJO0Vsl/wAMMrX8Mf8AIw23/Av/AEE1&#10;kVr+GP8AkYbb/gX/AKCaywv8eHqjbFfwJ+jPR6KKK+wPk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vxp/wAgqL/rqP5Gukrm/Gn/ACCov+uo/ka5&#10;cb/u8/Q6sF/vEPU4Wiiivkj6wK6DTLbXLjTY/sU4S3DHaN4U5zzXP1s6ZpZntDdXN79ltQ20Enlj&#10;7V04W7nZX+Tt+JzYqyhd2+av+Bfk0vxJJEyPdbkI5Hm9axf7Kuf7Ne++TykfYRnnNaj6PDcROdO1&#10;bz5VGfKJwSPasAySBDGXbbnJXPGa1xCjG3Mn99zHDOUk+Vr7rDK1/DH/ACMNt/wL/wBBNZFa/hj/&#10;AJGG2/4F/wCgmsML/Hh6o6MV/An6M9Hooor7A+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m/Gn/IKi/66j+RrpK5vxp/yCov+uo/ka5cb/u8/Q6s&#10;F/vEPU4Wiiivkj6wK6O0t7a/8PQ2899DbvHIzIGbsfUVzlaS22nHRDObk/bQ3EX4/wCFdGGdnLRN&#10;W66HPiVdR1ad+iubGm6bY2F4twdXtmKA7QGxzjvzWdfaVawwS3C6pbyv12J1P61jUVUsRBw5eT8W&#10;THDzU+fn/BBWv4Y/5GG2/wCBf+gmsitfwx/yMNt/wL/0E1GF/jQ9UXiv4E/Rno9FFFfYHy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m/Gn/IKi/66j+RrpK5vxp/yCov+uo/ka5cb/u8/Q6sF/vEPU4Wiiivkj6wK6HQ9&#10;ZsrK1MEsRimJP+kKoY1z1a0V2kmhvZR6eZJt2TMq5xzn/wCtXRhpuE3JPW3qc2KgpwUWtL97F+80&#10;661NTLbaot6vXYW2kfhXNkFSQeo4pyM8b5QsrD04IphOeamtUjUd7WfqVRpyprlbuumgVr+GP+Rh&#10;tv8AgX/oJrIrX8Mf8jDbf8C/9BNPC/x4eqDFfwJ+jPR6KKK+wPk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5vxp/yCov+uo/ka6Sub8af8gqL/rqP&#10;5GuXG/7vP0OrBf7xD1OFooor5I+sCumsrq9t9Atm0uMM/mMJ8JuOc8fpXM1v6V/b01iI9P8AlgRj&#10;83yjJ+p6114STU2lfbpucmMinBN20fXY0Y7SVvEEM/2QrFcwZnG3hSRzXJTKEnkVfuqxA+ma6eS1&#10;8UyRMjykqRzh1rlmUqxVuoODV4x6L3WtW9TPBrVvmT0S0ErX8Mf8jDbf8C/9BNZFa/hj/kYbb/gX&#10;/oJrDC/x4eqOjFfwJ+jPR6KKK+wP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vxp/wAgqL/rqP5Gukrm/Gn/ACCov+uo/ka5cb/u8/Q6sF/vEPU4&#10;Wiiivkj6wK6a1s7zUvDdslq5jMMjZBbaJAT1/CuZp4mkCBBI4UHIAY4rehVVNvmWjRhXpSqJcrs0&#10;7m4fD+sgZ81f+/8AWCwKswbqDg07zZP+ej/99UylVnCVuVNeruOlCcb87T9FYK2PC4z4gtvbd/6C&#10;ax66jwbZM93LeMDsjXap9Sa0wUHOvFLuRjZqFCTfY7aiiivrT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8Z/8AIKi/66j+RrpKZJFHKoEiK4HZ&#10;hmsa9P2tNwvua0KnsqinbY8koxXq/wBitf8An3i/74FH2K1/594v++BXkf2PL+f8D1/7YX8n4nlG&#10;KMV6v9itf+feL/vgUfYrX/n3i/74FH9jy/n/AAD+2F/J+J5RilVWY4VSSewFerfYrX/n3i/74FOS&#10;3hiPyRIv0UChZO+s/wAAecL+T8TgdM8M3t86tKhgh7sw5P0Fd5aWkNlbJbwJtjUcVPRXpYbB08Ov&#10;d37nm4nF1MQ/e27BRRRXW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" stroked="f" strokecolor="#4a7ebb" strokeweight="1.5pt">
              <v:fill r:id="rId2" o:title=" AusAID web address graphic" recolor="t" type="frame"/>
              <v:shadow opacity="22938f" offset="0"/>
              <v:textbox inset=",7.2pt,,7.2pt"/>
            </v:rect>
          </w:pict>
        </mc:Fallback>
      </mc:AlternateContent>
    </w:r>
    <w:r w:rsidRPr="005C0FD5">
      <w:rPr>
        <w:noProof/>
      </w:rPr>
      <mc:AlternateContent>
        <mc:Choice Requires="wps">
          <w:drawing>
            <wp:anchor distT="0" distB="0" distL="114300" distR="114300" simplePos="0" relativeHeight="251778048" behindDoc="1" locked="0" layoutInCell="1" allowOverlap="1" wp14:anchorId="1F13F7B3" wp14:editId="5C124207">
              <wp:simplePos x="0" y="0"/>
              <wp:positionH relativeFrom="column">
                <wp:posOffset>0</wp:posOffset>
              </wp:positionH>
              <wp:positionV relativeFrom="paragraph">
                <wp:posOffset>8498840</wp:posOffset>
              </wp:positionV>
              <wp:extent cx="7379970" cy="2181860"/>
              <wp:effectExtent l="0" t="2540" r="1905" b="0"/>
              <wp:wrapNone/>
              <wp:docPr id="53" name="Rectangle 10" descr="Description: 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Description: Description: AusAID web address graphic" style="position:absolute;margin-left:0;margin-top:669.2pt;width:581.1pt;height:171.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cUAFFJkeooyPUUXAWikyPUUZHqKLg&#10;LRSZHqKMii4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NP8AkFRf9dR/I10lc340/wCQVF/11H8jXLjf93n6HVgv94h6nC0UUV8kfWBW/oraKLf/AEsL&#10;9qycGXOz26VgVv6L/Yv2b/S9v2rJ/wBbnZ7V04T+J0+Zy4z+F1+Rozyax5Lf2cLMwAf8uuCf1rkG&#10;JLsW+9nn612E66yYW/s5rIQY6WuBx+Nce2dx3dc81tjt1v8APb5GOA2e3y3+YlbPhZyuvwAfxBgf&#10;yNY1a/hj/kYbb/gX/oJrnwv8eHqjpxX8Cfoz0eiiivsD5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b8af8gqL/rqP5Gukrm/Gn/IKi/66j+Rrlxv&#10;+7z9DqwX+8Q9ThaKKK+SPrArY03w/cahbfafNSODJG45J49qx63tG0zUZbb7VBefZ4MnnJPT2FdG&#10;Fgp1LONznxU3CndSsPRdF01jm6up5R1EYKDNYDkM7EZwTxmutuNX0+KFob1jqEuMbjAExXIsQWJA&#10;wM8CtcZyq0Ytei/pmWDcneUk793+miErX8Mf8jDbf8C/9BNZFa/hj/kYbb/gX/oJrHC/x4eqNsV/&#10;An6M9Hooor7A+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Gn/IKi/66j+RrpK5vxp/yCov+uo/ka5cb/u8/Q6sF/vEPU4Wiiivkj6wKt2VzfQuB&#10;ZyTA/wB2PJ/Sqlb+ja41nbfZBZmQEn54uH5rfDpOesrGGIbUNI3NG1bWbmPF7Y27x45adQp/z+Fc&#10;jIMSMMAYJ4FddPox1KFp/td7BxnZdnI/nXIMMMRnOD1roxqklFP731ObAuLcmrei6CVr+GP+Rhtv&#10;+Bf+gmsitfwx/wAjDbf8C/8AQTXPhf48PVHTiv4E/Rno9FFFfYHy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340/5BUX/XUfyNdJXN+NP+QVF/11&#10;H8jXLjf93n6HVgv94h6nC0UUV8kfWBW/pGuHTrEwvaM0RJzNGcNz74rArcs5NUvdDewtrQSQA8vj&#10;nrnFdOFlKM24vW3a5zYuMZQSktL97E0w0rU8t/alxFIf4ZwWH51zzDDEA5wetS/ZZzK8Xkv5iAll&#10;xyMdc1DUVqjnq42ZVGmoXUZXQVr+GP8AkYbb/gX/AKCayK1/DH/Iw23/AAL/ANBNPC/x4eqDFfwJ&#10;+jPR6KKK+wP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zfjT&#10;/kFRf9dR/I10lc340/5BUX/XUfyNcuN/3efodWC/3iHqcLRRRXyR9YFdHa2sOo+H7eKe8ht2hkby&#10;9zdQTzkVzlaM1pDDolrcEEzzu2OeAo4row8uXmdrq2pzYmPNyq9nfQuHw/bAH/icWh/z9aw2XaxX&#10;OcHGRXSroWmosFpPcSC/nTcuB8oPpXNyRmKV426qxU/hV4mnyJe7b53JwtXnbXNf5WG1r+GP+Rht&#10;v+Bf+gmsitfwx/yMNt/wL/0E1nhf48PVGmK/gT9Gej0UUV9gf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fjT/kFRf8AXUfyNdJXN+NP+QVF/wBd&#10;R/I1y43/AHefodWC/wB4h6nC0UUV8kfWBW9pF4Hsxb3GmSXkULFkMaklSeorBrp7KbUF8P239lKd&#10;yyP5+1cknPH4V14O/O35dr3OTGfAl597WM6XV5Zdd+3m3y0f3Y+flAFZcjmSRnbqxLH8a7FLK6Ov&#10;Q3Jtisc0A+0cYAJHNcfMqrPIq/dDED6Zp4qE4q8nu2ThakJO0Vsl/wAMMrX8Mf8AIw23/Av/AEE1&#10;kVr+GP8AkYbb/gX/AKCaywv8eHqjbFfwJ+jPR6KKK+wPk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vxp/wAgqL/rqP5Gukrm/Gn/ACCov+uo/ka5&#10;cb/u8/Q6sF/vEPU4Wiiivkj6wK6DTLbXLjTY/sU4S3DHaN4U5zzXP1s6ZpZntDdXN79ltQ20Enlj&#10;7V04W7nZX+Tt+JzYqyhd2+av+Bfk0vxJJEyPdbkI5Hm9axf7Kuf7Ne++TykfYRnnNaj6PDcROdO1&#10;bz5VGfKJwSPasAySBDGXbbnJXPGa1xCjG3Mn99zHDOUk+Vr7rDK1/DH/ACMNt/wL/wBBNZFa/hj/&#10;AJGG2/4F/wCgmsML/Hh6o6MV/An6M9Hooor7A+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m/Gn/IKi/66j+RrpK5vxp/yCov+uo/ka5cb/u8/Q6s&#10;F/vEPU4Wiiivkj6wK6O0t7a/8PQ2899DbvHIzIGbsfUVzlaS22nHRDObk/bQ3EX4/wCFdGGdnLRN&#10;W66HPiVdR1ad+iubGm6bY2F4twdXtmKA7QGxzjvzWdfaVawwS3C6pbyv12J1P61jUVUsRBw5eT8W&#10;THDzU+fn/BBWv4Y/5GG2/wCBf+gmsitfwx/yMNt/wL/0E1GF/jQ9UXiv4E/Rno9FFFfYHy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m/Gn/IKi/66j+RrpK5vxp/yCov+uo/ka5cb/u8/Q6sF/vEPU4Wiiivkj6wK6HQ9&#10;ZsrK1MEsRimJP+kKoY1z1a0V2kmhvZR6eZJt2TMq5xzn/wCtXRhpuE3JPW3qc2KgpwUWtL97F+80&#10;661NTLbaot6vXYW2kfhXNkFSQeo4pyM8b5QsrD04IphOeamtUjUd7WfqVRpyprlbuumgVr+GP+Rh&#10;tv8AgX/oJrIrX8Mf8jDbf8C/9BNPC/x4eqDFfwJ+jPR6KKK+wPk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5vxp/yCov+uo/ka6Sub8af8gqL/rqP&#10;5GuXG/7vP0OrBf7xD1OFooor5I+sCumsrq9t9Atm0uMM/mMJ8JuOc8fpXM1v6V/b01iI9P8AlgRj&#10;83yjJ+p6114STU2lfbpucmMinBN20fXY0Y7SVvEEM/2QrFcwZnG3hSRzXJTKEnkVfuqxA+ma6eS1&#10;8UyRMjykqRzh1rlmUqxVuoODV4x6L3WtW9TPBrVvmT0S0ErX8Mf8jDbf8C/9BNZFa/hj/kYbb/gX&#10;/oJrDC/x4eqOjFfwJ+jPR6KKK+wP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vxp/wAgqL/rqP5Gukrm/Gn/ACCov+uo/ka5cb/u8/Q6sF/vEPU4&#10;Wiiivkj6wK6a1s7zUvDdslq5jMMjZBbaJAT1/CuZp4mkCBBI4UHIAY4rehVVNvmWjRhXpSqJcrs0&#10;7m4fD+sgZ81f+/8AWCwKswbqDg07zZP+ej/99UylVnCVuVNeruOlCcb87T9FYK2PC4z4gtvbd/6C&#10;ax66jwbZM93LeMDsjXap9Sa0wUHOvFLuRjZqFCTfY7aiiivrT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8Z/8AIKi/66j+RrpKZJFHKoEiK4HZ&#10;hmsa9P2tNwvua0KnsqinbY8koxXq/wBitf8An3i/74FH2K1/594v++BXkf2PL+f8D1/7YX8n4nlG&#10;KMV6v9itf+feL/vgUfYrX/n3i/74FH9jy/n/AAD+2F/J+J5RilVWY4VSSewFerfYrX/n3i/74FOS&#10;3hiPyRIv0UChZO+s/wAAecL+T8TgdM8M3t86tKhgh7sw5P0Fd5aWkNlbJbwJtjUcVPRXpYbB08Ov&#10;d37nm4nF1MQ/e27BRRRXW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" stroked="f" strokecolor="#4a7ebb" strokeweight="1.5pt">
              <v:fill r:id="rId2" o:title=" AusAID web address graphic" recolor="t" type="frame"/>
              <v:shadow opacity="22938f" offset="0"/>
              <v:textbox inset=",7.2pt,,7.2p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1B8BC" w14:textId="77777777" w:rsidR="00C629C9" w:rsidRDefault="00C629C9" w:rsidP="0050529F">
      <w:r>
        <w:separator/>
      </w:r>
    </w:p>
    <w:p w14:paraId="6678DB96" w14:textId="77777777" w:rsidR="00C629C9" w:rsidRDefault="00C629C9"/>
    <w:p w14:paraId="458CFAC9" w14:textId="77777777" w:rsidR="00C629C9" w:rsidRDefault="00C629C9"/>
    <w:p w14:paraId="01EC9EF9" w14:textId="77777777" w:rsidR="00C629C9" w:rsidRDefault="00C629C9"/>
    <w:p w14:paraId="4AA62770" w14:textId="77777777" w:rsidR="00C629C9" w:rsidRDefault="00C629C9"/>
  </w:footnote>
  <w:footnote w:type="continuationSeparator" w:id="0">
    <w:p w14:paraId="0ECB4365" w14:textId="77777777" w:rsidR="00C629C9" w:rsidRDefault="00C629C9" w:rsidP="0050529F">
      <w:r>
        <w:continuationSeparator/>
      </w:r>
    </w:p>
    <w:p w14:paraId="26E523BA" w14:textId="77777777" w:rsidR="00C629C9" w:rsidRDefault="00C629C9"/>
    <w:p w14:paraId="3F986C97" w14:textId="77777777" w:rsidR="00C629C9" w:rsidRDefault="00C629C9"/>
    <w:p w14:paraId="2ABADAFD" w14:textId="77777777" w:rsidR="00C629C9" w:rsidRDefault="00C629C9"/>
    <w:p w14:paraId="0DCD9A26" w14:textId="77777777" w:rsidR="00C629C9" w:rsidRDefault="00C629C9"/>
  </w:footnote>
  <w:footnote w:type="continuationNotice" w:id="1">
    <w:p w14:paraId="42D23BE4" w14:textId="77777777" w:rsidR="00C629C9" w:rsidRDefault="00C629C9"/>
    <w:p w14:paraId="26362E35" w14:textId="77777777" w:rsidR="00C629C9" w:rsidRDefault="00C629C9"/>
    <w:p w14:paraId="7715DF27" w14:textId="77777777" w:rsidR="00C629C9" w:rsidRDefault="00C629C9"/>
  </w:footnote>
  <w:footnote w:id="2">
    <w:p w14:paraId="51C8C1C3" w14:textId="05ADE39D" w:rsidR="00C629C9" w:rsidRDefault="00C629C9">
      <w:pPr>
        <w:pStyle w:val="FootnoteText"/>
      </w:pPr>
      <w:r w:rsidRPr="0019706A">
        <w:rPr>
          <w:rStyle w:val="FootnoteReference"/>
        </w:rPr>
        <w:footnoteRef/>
      </w:r>
      <w:r w:rsidRPr="0019706A">
        <w:rPr>
          <w:rStyle w:val="FootnoteReference"/>
        </w:rPr>
        <w:t xml:space="preserve"> </w:t>
      </w:r>
      <w:r w:rsidRPr="0019706A">
        <w:t>Throughout</w:t>
      </w:r>
      <w:r>
        <w:t xml:space="preserve"> this report, ‘Sub-Saharan Africa’ is used to refer to all African countries except Egypt, Libya, Algeria, Tunisia and Morocco. The report uses ‘Africa’ to refer to the entire continent and all 54 countries. The ‘Sub-Saharan Africa Program’ is used to refer to aid activities delivered by Australia in Sub-Saharan Africa.</w:t>
      </w:r>
    </w:p>
  </w:footnote>
  <w:footnote w:id="3">
    <w:p w14:paraId="1DBE30BB" w14:textId="17849F38" w:rsidR="00C629C9" w:rsidRPr="009E2766" w:rsidRDefault="00C629C9" w:rsidP="0089427C">
      <w:pPr>
        <w:pStyle w:val="FootnoteText"/>
      </w:pPr>
      <w:r w:rsidRPr="0019706A">
        <w:rPr>
          <w:rStyle w:val="FootnoteReference"/>
        </w:rPr>
        <w:footnoteRef/>
      </w:r>
      <w:r w:rsidRPr="0019706A">
        <w:rPr>
          <w:rStyle w:val="FootnoteReference"/>
        </w:rPr>
        <w:t xml:space="preserve"> </w:t>
      </w:r>
      <w:r w:rsidRPr="0019706A">
        <w:t>U</w:t>
      </w:r>
      <w:r>
        <w:t xml:space="preserve">nited Nations Development Programme, </w:t>
      </w:r>
      <w:r w:rsidRPr="0089427C">
        <w:rPr>
          <w:i/>
        </w:rPr>
        <w:t xml:space="preserve">The MDG </w:t>
      </w:r>
      <w:r>
        <w:rPr>
          <w:i/>
        </w:rPr>
        <w:t>r</w:t>
      </w:r>
      <w:r w:rsidRPr="009E2766">
        <w:rPr>
          <w:i/>
        </w:rPr>
        <w:t>eport 2012</w:t>
      </w:r>
      <w:r>
        <w:rPr>
          <w:rFonts w:ascii="Courier New" w:hAnsi="Courier New" w:cs="Courier New"/>
          <w:i/>
        </w:rPr>
        <w:t>—</w:t>
      </w:r>
      <w:r w:rsidRPr="009E2766">
        <w:rPr>
          <w:i/>
        </w:rPr>
        <w:t>assessing progress in Africa toward the Millennium Development Goals</w:t>
      </w:r>
      <w:r w:rsidRPr="009E2766">
        <w:t>, New York, 2013.</w:t>
      </w:r>
    </w:p>
  </w:footnote>
  <w:footnote w:id="4">
    <w:p w14:paraId="24603613" w14:textId="08ACE364" w:rsidR="00C629C9" w:rsidRPr="009E2766" w:rsidRDefault="00C629C9" w:rsidP="00E74992">
      <w:pPr>
        <w:pStyle w:val="FootnoteText"/>
      </w:pPr>
      <w:r w:rsidRPr="0019706A">
        <w:rPr>
          <w:rStyle w:val="FootnoteReference"/>
        </w:rPr>
        <w:footnoteRef/>
      </w:r>
      <w:r w:rsidRPr="0019706A">
        <w:rPr>
          <w:rStyle w:val="FootnoteReference"/>
        </w:rPr>
        <w:t xml:space="preserve"> </w:t>
      </w:r>
      <w:proofErr w:type="gramStart"/>
      <w:r w:rsidRPr="0019706A">
        <w:t>International</w:t>
      </w:r>
      <w:r w:rsidRPr="009E2766">
        <w:t xml:space="preserve"> Monetary Fund World Economic and Financial Surveys.</w:t>
      </w:r>
      <w:proofErr w:type="gramEnd"/>
      <w:r w:rsidRPr="009E2766">
        <w:t xml:space="preserve"> </w:t>
      </w:r>
      <w:r w:rsidRPr="009E2766">
        <w:rPr>
          <w:i/>
        </w:rPr>
        <w:t xml:space="preserve">Regional economic outlook – Sub-Saharan Africa: </w:t>
      </w:r>
      <w:r>
        <w:rPr>
          <w:i/>
        </w:rPr>
        <w:t>b</w:t>
      </w:r>
      <w:r w:rsidRPr="009E2766">
        <w:rPr>
          <w:i/>
        </w:rPr>
        <w:t>uilding momentum in a multi-speed world</w:t>
      </w:r>
      <w:r w:rsidRPr="009E2766">
        <w:t>, Washington, 2013.</w:t>
      </w:r>
    </w:p>
  </w:footnote>
  <w:footnote w:id="5">
    <w:p w14:paraId="1A073CF7" w14:textId="1B5CA9C7" w:rsidR="00C629C9" w:rsidRDefault="00C629C9" w:rsidP="00587614">
      <w:pPr>
        <w:pStyle w:val="FootnoteText"/>
      </w:pPr>
      <w:r w:rsidRPr="0019706A">
        <w:rPr>
          <w:rStyle w:val="FootnoteReference"/>
        </w:rPr>
        <w:footnoteRef/>
      </w:r>
      <w:r w:rsidRPr="0019706A">
        <w:rPr>
          <w:rStyle w:val="FootnoteReference"/>
        </w:rPr>
        <w:t xml:space="preserve"> </w:t>
      </w:r>
      <w:r w:rsidRPr="0019706A">
        <w:t>United</w:t>
      </w:r>
      <w:r w:rsidRPr="009E2766">
        <w:t xml:space="preserve"> Nations Development Programme, </w:t>
      </w:r>
      <w:r w:rsidRPr="009E2766">
        <w:rPr>
          <w:i/>
        </w:rPr>
        <w:t xml:space="preserve">The MDG </w:t>
      </w:r>
      <w:r>
        <w:rPr>
          <w:i/>
        </w:rPr>
        <w:t>r</w:t>
      </w:r>
      <w:r w:rsidRPr="009E2766">
        <w:rPr>
          <w:i/>
        </w:rPr>
        <w:t>eport 2012</w:t>
      </w:r>
      <w:r>
        <w:rPr>
          <w:rFonts w:ascii="Courier New" w:hAnsi="Courier New" w:cs="Courier New"/>
          <w:i/>
        </w:rPr>
        <w:t>—</w:t>
      </w:r>
      <w:r w:rsidRPr="0089427C">
        <w:rPr>
          <w:i/>
        </w:rPr>
        <w:t>assessing progress in Africa toward the Millennium Development Goals</w:t>
      </w:r>
      <w:r>
        <w:t>, New York, 2013.</w:t>
      </w:r>
    </w:p>
  </w:footnote>
  <w:footnote w:id="6">
    <w:p w14:paraId="22BA7CD7" w14:textId="77777777" w:rsidR="00C629C9" w:rsidRDefault="00C629C9" w:rsidP="00C118E3">
      <w:pPr>
        <w:pStyle w:val="FootnoteText"/>
      </w:pPr>
      <w:r w:rsidRPr="0019706A">
        <w:rPr>
          <w:rStyle w:val="FootnoteReference"/>
        </w:rPr>
        <w:footnoteRef/>
      </w:r>
      <w:r w:rsidRPr="0019706A">
        <w:rPr>
          <w:rStyle w:val="FootnoteReference"/>
        </w:rPr>
        <w:t xml:space="preserve"> </w:t>
      </w:r>
      <w:r w:rsidRPr="0019706A">
        <w:t>This</w:t>
      </w:r>
      <w:r>
        <w:t xml:space="preserve"> is based on the latest available figures (2011) for all aid donors.</w:t>
      </w:r>
    </w:p>
  </w:footnote>
  <w:footnote w:id="7">
    <w:p w14:paraId="675404EB" w14:textId="44B70CE8" w:rsidR="00C629C9" w:rsidRDefault="00C629C9" w:rsidP="001A3203">
      <w:pPr>
        <w:pStyle w:val="FootnoteText"/>
      </w:pPr>
      <w:r w:rsidRPr="0019706A">
        <w:rPr>
          <w:rStyle w:val="FootnoteReference"/>
        </w:rPr>
        <w:footnoteRef/>
      </w:r>
      <w:r w:rsidRPr="0019706A">
        <w:rPr>
          <w:rStyle w:val="FootnoteReference"/>
        </w:rPr>
        <w:t xml:space="preserve"> </w:t>
      </w:r>
      <w:r w:rsidRPr="0019706A">
        <w:t>Information</w:t>
      </w:r>
      <w:r>
        <w:t xml:space="preserve"> for 2012 used where possible. </w:t>
      </w:r>
      <w:proofErr w:type="gramStart"/>
      <w:r w:rsidRPr="00BE29D0">
        <w:rPr>
          <w:i/>
        </w:rPr>
        <w:t xml:space="preserve">Africa </w:t>
      </w:r>
      <w:r>
        <w:rPr>
          <w:i/>
        </w:rPr>
        <w:t>e</w:t>
      </w:r>
      <w:r w:rsidRPr="00BE29D0">
        <w:rPr>
          <w:i/>
        </w:rPr>
        <w:t xml:space="preserve">conomic </w:t>
      </w:r>
      <w:r>
        <w:rPr>
          <w:i/>
        </w:rPr>
        <w:t>o</w:t>
      </w:r>
      <w:r w:rsidRPr="00BE29D0">
        <w:rPr>
          <w:i/>
        </w:rPr>
        <w:t>utlook 2013</w:t>
      </w:r>
      <w:r>
        <w:t>, Africa Development Bank, Global Financial Integrity 2013 and OECD Development Assistance Committee.</w:t>
      </w:r>
      <w:proofErr w:type="gramEnd"/>
    </w:p>
  </w:footnote>
  <w:footnote w:id="8">
    <w:p w14:paraId="1D4D89C8" w14:textId="1AE4CB31" w:rsidR="00C629C9" w:rsidRDefault="00C629C9" w:rsidP="002250AF">
      <w:pPr>
        <w:pStyle w:val="FootnoteText"/>
      </w:pPr>
      <w:r w:rsidRPr="0019706A">
        <w:rPr>
          <w:rStyle w:val="FootnoteReference"/>
        </w:rPr>
        <w:footnoteRef/>
      </w:r>
      <w:r w:rsidRPr="0019706A">
        <w:rPr>
          <w:rStyle w:val="FootnoteReference"/>
        </w:rPr>
        <w:t xml:space="preserve"> </w:t>
      </w:r>
      <w:r w:rsidRPr="0019706A">
        <w:t>As of date of publication, Australia has 36.45 full-time equivalent staff in Canberra and 58 (Australian and overseas-based) staff in Ethiopia (six), Ghana (seven), Kenya (19), South Africa (19) and Zimbabwe (seven).</w:t>
      </w:r>
    </w:p>
  </w:footnote>
  <w:footnote w:id="9">
    <w:p w14:paraId="1329E091" w14:textId="4BE3CEBC" w:rsidR="00C629C9" w:rsidRDefault="00C629C9">
      <w:pPr>
        <w:pStyle w:val="FootnoteText"/>
      </w:pPr>
      <w:r>
        <w:rPr>
          <w:rStyle w:val="FootnoteReference"/>
        </w:rPr>
        <w:footnoteRef/>
      </w:r>
      <w:r>
        <w:t xml:space="preserve"> </w:t>
      </w:r>
      <w:r w:rsidRPr="00084EAD">
        <w:t xml:space="preserve">In November 2013 AusAID was integrated into </w:t>
      </w:r>
      <w:r>
        <w:t>the Department</w:t>
      </w:r>
      <w:r w:rsidRPr="00084EAD">
        <w:t xml:space="preserve"> of Foreign Affairs and Trade (DFAT). In this report, ‘</w:t>
      </w:r>
      <w:r>
        <w:t>the department</w:t>
      </w:r>
      <w:r w:rsidRPr="00084EAD">
        <w:t xml:space="preserve">’ is used to refer </w:t>
      </w:r>
      <w:r>
        <w:t xml:space="preserve">to </w:t>
      </w:r>
      <w:r w:rsidRPr="00084EAD">
        <w:t>DFAT</w:t>
      </w:r>
      <w:r>
        <w:t xml:space="preserve">. </w:t>
      </w:r>
    </w:p>
  </w:footnote>
  <w:footnote w:id="10">
    <w:p w14:paraId="42AB9266" w14:textId="77777777" w:rsidR="00C629C9" w:rsidRDefault="00C629C9">
      <w:pPr>
        <w:pStyle w:val="FootnoteText"/>
      </w:pPr>
      <w:r w:rsidRPr="0019706A">
        <w:rPr>
          <w:rStyle w:val="FootnoteReference"/>
        </w:rPr>
        <w:footnoteRef/>
      </w:r>
      <w:r w:rsidRPr="0019706A">
        <w:rPr>
          <w:rStyle w:val="FootnoteReference"/>
        </w:rPr>
        <w:t xml:space="preserve"> </w:t>
      </w:r>
      <w:proofErr w:type="gramStart"/>
      <w:r>
        <w:t>Based on 2011 figures.</w:t>
      </w:r>
      <w:proofErr w:type="gramEnd"/>
    </w:p>
  </w:footnote>
  <w:footnote w:id="11">
    <w:p w14:paraId="4B1C3D9A" w14:textId="42D73BAB" w:rsidR="00C629C9" w:rsidRDefault="00C629C9" w:rsidP="00C27C3B">
      <w:pPr>
        <w:pStyle w:val="FootnoteText"/>
      </w:pPr>
      <w:r w:rsidRPr="0019706A">
        <w:rPr>
          <w:rStyle w:val="FootnoteReference"/>
        </w:rPr>
        <w:footnoteRef/>
      </w:r>
      <w:r w:rsidRPr="0019706A">
        <w:rPr>
          <w:rStyle w:val="FootnoteReference"/>
        </w:rPr>
        <w:t xml:space="preserve"> </w:t>
      </w:r>
      <w:r>
        <w:t xml:space="preserve">This includes all Sub-Saharan Africa Program activities, volunteers and scholarships programs in Africa and all humanitarian funding to Africa. </w:t>
      </w:r>
    </w:p>
  </w:footnote>
  <w:footnote w:id="12">
    <w:p w14:paraId="15742207" w14:textId="5005852A" w:rsidR="00C629C9" w:rsidRDefault="00C629C9">
      <w:pPr>
        <w:pStyle w:val="FootnoteText"/>
      </w:pPr>
      <w:r w:rsidRPr="0019706A">
        <w:rPr>
          <w:rStyle w:val="FootnoteReference"/>
        </w:rPr>
        <w:footnoteRef/>
      </w:r>
      <w:r w:rsidRPr="0019706A">
        <w:rPr>
          <w:rStyle w:val="FootnoteReference"/>
        </w:rPr>
        <w:t xml:space="preserve"> </w:t>
      </w:r>
      <w:r>
        <w:t>The ANCP</w:t>
      </w:r>
      <w:r w:rsidRPr="00AC7837" w:rsidDel="00AC7837">
        <w:t xml:space="preserve"> </w:t>
      </w:r>
      <w:r>
        <w:t>supports accredited Australian non-government organisations to implement development programs that complement Australia’s aid program and directly and tangibly alleviate poverty, often by targeting the most vulnerable and marginalised communities.</w:t>
      </w:r>
    </w:p>
  </w:footnote>
  <w:footnote w:id="13">
    <w:p w14:paraId="234A1B4B" w14:textId="3DD36ABE" w:rsidR="00C629C9" w:rsidRDefault="00C629C9" w:rsidP="00C27C3B">
      <w:pPr>
        <w:pStyle w:val="FootnoteText"/>
      </w:pPr>
      <w:r w:rsidRPr="0019706A">
        <w:rPr>
          <w:rStyle w:val="FootnoteReference"/>
        </w:rPr>
        <w:footnoteRef/>
      </w:r>
      <w:r w:rsidRPr="0019706A">
        <w:rPr>
          <w:rStyle w:val="FootnoteReference"/>
        </w:rPr>
        <w:t xml:space="preserve"> </w:t>
      </w:r>
      <w:r>
        <w:t xml:space="preserve">This report covers the period 1 January 2012 to 30 June 2013. Unless otherwise stated, references in the report to 2012–13 refer to this 18 month period, not Australia’s financial year. </w:t>
      </w:r>
    </w:p>
  </w:footnote>
  <w:footnote w:id="14">
    <w:p w14:paraId="37736DE5" w14:textId="6DD52E8D" w:rsidR="00C629C9" w:rsidRDefault="00C629C9" w:rsidP="00BD1EFF">
      <w:pPr>
        <w:pStyle w:val="FootnoteText"/>
      </w:pPr>
      <w:r w:rsidRPr="0019706A">
        <w:rPr>
          <w:rStyle w:val="FootnoteReference"/>
        </w:rPr>
        <w:footnoteRef/>
      </w:r>
      <w:r w:rsidRPr="0019706A">
        <w:rPr>
          <w:rStyle w:val="FootnoteReference"/>
        </w:rPr>
        <w:t xml:space="preserve"> </w:t>
      </w:r>
      <w:r>
        <w:t>Official development assistance includes funding provided by all Australian Government Departments. This includes funding provided through the department’s Sub-Saharan Africa Program and other programs.</w:t>
      </w:r>
    </w:p>
  </w:footnote>
  <w:footnote w:id="15">
    <w:p w14:paraId="32473880" w14:textId="0030ED85" w:rsidR="00185320" w:rsidRDefault="00185320">
      <w:pPr>
        <w:pStyle w:val="FootnoteText"/>
      </w:pPr>
      <w:r>
        <w:rPr>
          <w:rStyle w:val="FootnoteReference"/>
        </w:rPr>
        <w:footnoteRef/>
      </w:r>
      <w:r>
        <w:t xml:space="preserve"> Prior to 2012-13 Aid Program Performance Reports were called Annual Program Performance Reports</w:t>
      </w:r>
    </w:p>
  </w:footnote>
  <w:footnote w:id="16">
    <w:p w14:paraId="6C1F9CCB" w14:textId="77777777" w:rsidR="00C629C9" w:rsidRDefault="00C629C9">
      <w:pPr>
        <w:pStyle w:val="FootnoteText"/>
      </w:pPr>
      <w:r w:rsidRPr="0019706A">
        <w:rPr>
          <w:rStyle w:val="FootnoteReference"/>
        </w:rPr>
        <w:footnoteRef/>
      </w:r>
      <w:r w:rsidRPr="0019706A">
        <w:rPr>
          <w:rStyle w:val="FootnoteReference"/>
        </w:rPr>
        <w:t xml:space="preserve"> </w:t>
      </w:r>
      <w:proofErr w:type="gramStart"/>
      <w:r>
        <w:t>Excluding humanitarian assistance.</w:t>
      </w:r>
      <w:proofErr w:type="gramEnd"/>
    </w:p>
  </w:footnote>
  <w:footnote w:id="17">
    <w:p w14:paraId="13CEFCD4" w14:textId="2F24412B" w:rsidR="00C629C9" w:rsidRPr="007F49DF" w:rsidRDefault="00C629C9">
      <w:pPr>
        <w:pStyle w:val="FootnoteText"/>
      </w:pPr>
      <w:r w:rsidRPr="0019706A">
        <w:rPr>
          <w:rStyle w:val="FootnoteReference"/>
        </w:rPr>
        <w:footnoteRef/>
      </w:r>
      <w:r w:rsidRPr="0019706A">
        <w:rPr>
          <w:rStyle w:val="FootnoteReference"/>
        </w:rPr>
        <w:t xml:space="preserve"> </w:t>
      </w:r>
      <w:proofErr w:type="gramStart"/>
      <w:r>
        <w:t xml:space="preserve">As first outlined in Australia then Minister for Foreign Affairs, Stephen Smith’s </w:t>
      </w:r>
      <w:hyperlink r:id="rId1" w:history="1">
        <w:r w:rsidRPr="001F2C05">
          <w:rPr>
            <w:rStyle w:val="Hyperlink"/>
            <w:sz w:val="16"/>
          </w:rPr>
          <w:t>Africa Day speech</w:t>
        </w:r>
      </w:hyperlink>
      <w:r>
        <w:t xml:space="preserve"> as on 26 May 2008, and subsequently in numerous other foreign minister speeches, including </w:t>
      </w:r>
      <w:hyperlink r:id="rId2" w:history="1">
        <w:r w:rsidRPr="001F2C05">
          <w:rPr>
            <w:rStyle w:val="Hyperlink"/>
            <w:sz w:val="16"/>
          </w:rPr>
          <w:t xml:space="preserve">Foreign Minister Bob Carr’s speech at </w:t>
        </w:r>
        <w:r w:rsidRPr="001F2C05">
          <w:rPr>
            <w:rStyle w:val="Hyperlink"/>
            <w:i/>
            <w:sz w:val="16"/>
          </w:rPr>
          <w:t>Africa Down Under</w:t>
        </w:r>
      </w:hyperlink>
      <w:r>
        <w:rPr>
          <w:i/>
        </w:rPr>
        <w:t>.</w:t>
      </w:r>
      <w:proofErr w:type="gramEnd"/>
    </w:p>
  </w:footnote>
  <w:footnote w:id="18">
    <w:p w14:paraId="06C605D8" w14:textId="2B56FA3F" w:rsidR="00C629C9" w:rsidRDefault="00C629C9">
      <w:pPr>
        <w:pStyle w:val="FootnoteText"/>
      </w:pPr>
      <w:r w:rsidRPr="0019706A">
        <w:rPr>
          <w:rStyle w:val="FootnoteReference"/>
        </w:rPr>
        <w:footnoteRef/>
      </w:r>
      <w:r w:rsidRPr="0019706A">
        <w:rPr>
          <w:rStyle w:val="FootnoteReference"/>
        </w:rPr>
        <w:t xml:space="preserve"> </w:t>
      </w:r>
      <w:r>
        <w:t>There are 49 countries in Sub-Saharan Africa. Australia did not provide aid to Guinea-Bissau in 2012–13.</w:t>
      </w:r>
    </w:p>
  </w:footnote>
  <w:footnote w:id="19">
    <w:p w14:paraId="75DAE51D" w14:textId="7E10172D" w:rsidR="00C629C9" w:rsidRDefault="00C629C9" w:rsidP="00C118E3">
      <w:pPr>
        <w:pStyle w:val="FootnoteText"/>
      </w:pPr>
      <w:r w:rsidRPr="0019706A">
        <w:rPr>
          <w:rStyle w:val="FootnoteReference"/>
        </w:rPr>
        <w:footnoteRef/>
      </w:r>
      <w:r w:rsidRPr="0019706A">
        <w:rPr>
          <w:rStyle w:val="FootnoteReference"/>
        </w:rPr>
        <w:t xml:space="preserve"> </w:t>
      </w:r>
      <w:r w:rsidRPr="0019706A">
        <w:t>The</w:t>
      </w:r>
      <w:r w:rsidRPr="0025459A">
        <w:t xml:space="preserve"> </w:t>
      </w:r>
      <w:hyperlink r:id="rId3" w:history="1">
        <w:r w:rsidRPr="0080145B">
          <w:rPr>
            <w:rStyle w:val="Hyperlink"/>
            <w:sz w:val="16"/>
          </w:rPr>
          <w:t>Sub-Saharan Africa Annual Program Performance Report 2011</w:t>
        </w:r>
      </w:hyperlink>
      <w:r>
        <w:t xml:space="preserve"> committed the Sub-Saharan Africa Program to focus its strategic approach by developing a revised regional strategy for Australian aid in Africa, p. 35. </w:t>
      </w:r>
    </w:p>
  </w:footnote>
  <w:footnote w:id="20">
    <w:p w14:paraId="69948BD5" w14:textId="7843898C" w:rsidR="00C629C9" w:rsidRDefault="00C629C9" w:rsidP="00A04FA3">
      <w:pPr>
        <w:pStyle w:val="FootnoteText"/>
      </w:pPr>
      <w:r w:rsidRPr="0019706A">
        <w:rPr>
          <w:rStyle w:val="FootnoteReference"/>
        </w:rPr>
        <w:footnoteRef/>
      </w:r>
      <w:r w:rsidRPr="0019706A">
        <w:rPr>
          <w:rStyle w:val="FootnoteReference"/>
        </w:rPr>
        <w:t xml:space="preserve"> </w:t>
      </w:r>
      <w:proofErr w:type="gramStart"/>
      <w:r>
        <w:t>Comprising Burundi, Democratic Republic of the Congo, Djibouti, Eritrea, Ethiopia, Kenya, Rwanda, Somalia, South Sudan, Sudan, Uganda and Tanzania.</w:t>
      </w:r>
      <w:proofErr w:type="gramEnd"/>
    </w:p>
  </w:footnote>
  <w:footnote w:id="21">
    <w:p w14:paraId="02C565CA" w14:textId="5200C5C1" w:rsidR="00C629C9" w:rsidRDefault="00C629C9" w:rsidP="00A04FA3">
      <w:pPr>
        <w:pStyle w:val="FootnoteText"/>
      </w:pPr>
      <w:r w:rsidRPr="0019706A">
        <w:rPr>
          <w:rStyle w:val="FootnoteReference"/>
        </w:rPr>
        <w:footnoteRef/>
      </w:r>
      <w:r w:rsidRPr="0019706A">
        <w:rPr>
          <w:rStyle w:val="FootnoteReference"/>
        </w:rPr>
        <w:t xml:space="preserve"> </w:t>
      </w:r>
      <w:proofErr w:type="gramStart"/>
      <w:r>
        <w:t>Comprising Angola, Botswana, Comoros, Lesotho, Malawi, Mauritius, Mozambique, Namibia, Seychelles, South Africa, Swaziland, Zambia and Zimbabwe.</w:t>
      </w:r>
      <w:proofErr w:type="gramEnd"/>
      <w:r>
        <w:t xml:space="preserve"> </w:t>
      </w:r>
    </w:p>
  </w:footnote>
  <w:footnote w:id="22">
    <w:p w14:paraId="69DEB013" w14:textId="7C5BB536" w:rsidR="00C629C9" w:rsidRDefault="00C629C9" w:rsidP="00C118E3">
      <w:pPr>
        <w:pStyle w:val="FootnoteText"/>
      </w:pPr>
      <w:r w:rsidRPr="0019706A">
        <w:rPr>
          <w:rStyle w:val="FootnoteReference"/>
        </w:rPr>
        <w:footnoteRef/>
      </w:r>
      <w:r w:rsidRPr="0019706A">
        <w:rPr>
          <w:rStyle w:val="FootnoteReference"/>
        </w:rPr>
        <w:t xml:space="preserve"> </w:t>
      </w:r>
      <w:r>
        <w:t xml:space="preserve">Comprising Benin, Burkina Faso, </w:t>
      </w:r>
      <w:r w:rsidRPr="007B1455">
        <w:t>Cameroon, Cape Verde, Central</w:t>
      </w:r>
      <w:r>
        <w:t xml:space="preserve"> Africa Republic, Chad, Cote-d’Ivoire, Equatorial Guinea, The Gambia, Ghana, Gabon, Guinea, Guinea-Bissau, Liberia, Mali, Niger, Nigeria, Sao Tome and Principe, Senegal, Sierra Leone, Republic of the Congo and Togo.</w:t>
      </w:r>
    </w:p>
  </w:footnote>
  <w:footnote w:id="23">
    <w:p w14:paraId="1F15C3DD" w14:textId="709FA026" w:rsidR="00C629C9" w:rsidRDefault="00C629C9" w:rsidP="00D478DE">
      <w:pPr>
        <w:pStyle w:val="FootnoteText"/>
      </w:pPr>
      <w:r w:rsidRPr="0019706A">
        <w:rPr>
          <w:rStyle w:val="FootnoteReference"/>
        </w:rPr>
        <w:footnoteRef/>
      </w:r>
      <w:r w:rsidRPr="0019706A">
        <w:rPr>
          <w:rStyle w:val="FootnoteReference"/>
        </w:rPr>
        <w:t xml:space="preserve"> </w:t>
      </w:r>
      <w:r>
        <w:t>The Sub-Saharan Africa Program manages Australia Awards for the whole of Africa, including North Africa, and this section reflects this.</w:t>
      </w:r>
    </w:p>
  </w:footnote>
  <w:footnote w:id="24">
    <w:p w14:paraId="47A058C1" w14:textId="3B21FD7F" w:rsidR="00C629C9" w:rsidRDefault="00C629C9" w:rsidP="00D013B9">
      <w:pPr>
        <w:pStyle w:val="FootnoteText"/>
      </w:pPr>
      <w:r w:rsidRPr="0019706A">
        <w:rPr>
          <w:rStyle w:val="FootnoteReference"/>
        </w:rPr>
        <w:footnoteRef/>
      </w:r>
      <w:r w:rsidRPr="0019706A">
        <w:rPr>
          <w:rStyle w:val="FootnoteReference"/>
        </w:rPr>
        <w:t xml:space="preserve"> </w:t>
      </w:r>
      <w:r>
        <w:t xml:space="preserve">The final report of the Australia Awards independent progress review </w:t>
      </w:r>
      <w:r w:rsidRPr="00AB6712">
        <w:t xml:space="preserve">was not complete at the time </w:t>
      </w:r>
      <w:r>
        <w:t xml:space="preserve">of writing this aid program performance report. The content in this section </w:t>
      </w:r>
      <w:r w:rsidRPr="00AB6712">
        <w:t xml:space="preserve">draws on </w:t>
      </w:r>
      <w:r>
        <w:t>a draft report.</w:t>
      </w:r>
      <w:r w:rsidRPr="00AB6712">
        <w:t xml:space="preserve"> </w:t>
      </w:r>
    </w:p>
  </w:footnote>
  <w:footnote w:id="25">
    <w:p w14:paraId="6D79CA2A" w14:textId="77777777" w:rsidR="00C629C9" w:rsidRDefault="00C629C9" w:rsidP="00D013B9">
      <w:pPr>
        <w:pStyle w:val="FootnoteText"/>
      </w:pPr>
      <w:r w:rsidRPr="0019706A">
        <w:rPr>
          <w:rStyle w:val="FootnoteReference"/>
        </w:rPr>
        <w:footnoteRef/>
      </w:r>
      <w:r w:rsidRPr="0019706A">
        <w:rPr>
          <w:rStyle w:val="FootnoteReference"/>
        </w:rPr>
        <w:t xml:space="preserve"> </w:t>
      </w:r>
      <w:r>
        <w:t>As Australia Awards is a flexible mechanism contributing in many cases to sector-specific outcomes, e</w:t>
      </w:r>
      <w:r w:rsidRPr="00CB1B26">
        <w:t xml:space="preserve">xamples of outcomes are provided in the sub-regional sections </w:t>
      </w:r>
      <w:r>
        <w:t xml:space="preserve">of the report against specific sector objectives. </w:t>
      </w:r>
    </w:p>
  </w:footnote>
  <w:footnote w:id="26">
    <w:p w14:paraId="3F9F6D4B" w14:textId="77777777" w:rsidR="00C629C9" w:rsidRDefault="00C629C9" w:rsidP="00D013B9">
      <w:pPr>
        <w:pStyle w:val="FootnoteText"/>
      </w:pPr>
      <w:r w:rsidRPr="0019706A">
        <w:rPr>
          <w:rStyle w:val="FootnoteReference"/>
        </w:rPr>
        <w:footnoteRef/>
      </w:r>
      <w:r w:rsidRPr="0019706A">
        <w:rPr>
          <w:rStyle w:val="FootnoteReference"/>
        </w:rPr>
        <w:t xml:space="preserve"> </w:t>
      </w:r>
      <w:r>
        <w:t xml:space="preserve">The review acknowledged that </w:t>
      </w:r>
      <w:r w:rsidRPr="003E4823">
        <w:t xml:space="preserve">at this early stage in the </w:t>
      </w:r>
      <w:r>
        <w:t>Australia A</w:t>
      </w:r>
      <w:r w:rsidRPr="003E4823">
        <w:t>wards program</w:t>
      </w:r>
      <w:r>
        <w:t>, outcomes d</w:t>
      </w:r>
      <w:r w:rsidRPr="003E4823">
        <w:t>ata is still limited</w:t>
      </w:r>
      <w:r>
        <w:t xml:space="preserve"> as many awardees are still completing their studies, or have not yet been back in the workplace long enough to measure development outcomes.</w:t>
      </w:r>
      <w:r w:rsidRPr="009073A8">
        <w:t xml:space="preserve"> </w:t>
      </w:r>
    </w:p>
  </w:footnote>
  <w:footnote w:id="27">
    <w:p w14:paraId="2270A52A" w14:textId="78DF97BB" w:rsidR="00C629C9" w:rsidRDefault="00C629C9" w:rsidP="00395A52">
      <w:pPr>
        <w:pStyle w:val="FootnoteText"/>
      </w:pPr>
      <w:r w:rsidRPr="0019706A">
        <w:rPr>
          <w:rStyle w:val="FootnoteReference"/>
        </w:rPr>
        <w:footnoteRef/>
      </w:r>
      <w:r w:rsidRPr="0019706A">
        <w:rPr>
          <w:rStyle w:val="FootnoteReference"/>
        </w:rPr>
        <w:t xml:space="preserve"> </w:t>
      </w:r>
      <w:r>
        <w:t>Note this was an ex-post evaluation of the previous iteration of the Australia Awards in Africa (based on the same model but targeting only 12 countries). This evaluation was reported on in the 2011 Sub-Saharan Africa Annual Program Performance Report.</w:t>
      </w:r>
    </w:p>
  </w:footnote>
  <w:footnote w:id="28">
    <w:p w14:paraId="567CF1D5" w14:textId="55BA2D1A" w:rsidR="00C629C9" w:rsidRDefault="00C629C9" w:rsidP="00395A52">
      <w:pPr>
        <w:pStyle w:val="FootnoteText"/>
      </w:pPr>
      <w:r w:rsidRPr="0019706A">
        <w:rPr>
          <w:rStyle w:val="FootnoteReference"/>
        </w:rPr>
        <w:footnoteRef/>
      </w:r>
      <w:r w:rsidRPr="0019706A">
        <w:rPr>
          <w:rStyle w:val="FootnoteReference"/>
        </w:rPr>
        <w:t xml:space="preserve"> </w:t>
      </w:r>
      <w:r>
        <w:t xml:space="preserve">The final report of the Australian Awards independent progress review </w:t>
      </w:r>
      <w:r w:rsidRPr="00AB6712">
        <w:t xml:space="preserve">was not complete at the time </w:t>
      </w:r>
      <w:r w:rsidR="002B14EE">
        <w:t xml:space="preserve">of writing this </w:t>
      </w:r>
      <w:r>
        <w:t xml:space="preserve">aid program performance report. The content in this section </w:t>
      </w:r>
      <w:r w:rsidRPr="00AB6712">
        <w:t xml:space="preserve">draws on </w:t>
      </w:r>
      <w:r>
        <w:t>a draft report.</w:t>
      </w:r>
      <w:r w:rsidRPr="00AB6712">
        <w:t xml:space="preserve"> </w:t>
      </w:r>
    </w:p>
  </w:footnote>
  <w:footnote w:id="29">
    <w:p w14:paraId="12564D5A" w14:textId="02EBC4BD" w:rsidR="00C629C9" w:rsidRDefault="00C629C9" w:rsidP="005D5E0E">
      <w:pPr>
        <w:pStyle w:val="FootnoteText"/>
      </w:pPr>
      <w:r w:rsidRPr="0019706A">
        <w:rPr>
          <w:rStyle w:val="FootnoteReference"/>
        </w:rPr>
        <w:footnoteRef/>
      </w:r>
      <w:r w:rsidRPr="0019706A">
        <w:rPr>
          <w:rStyle w:val="FootnoteReference"/>
        </w:rPr>
        <w:t xml:space="preserve"> </w:t>
      </w:r>
      <w:r>
        <w:t>African Union, East Africa Community</w:t>
      </w:r>
      <w:r w:rsidRPr="005E0FB3">
        <w:t>, Economic C</w:t>
      </w:r>
      <w:r>
        <w:t>ommunity of West African States</w:t>
      </w:r>
      <w:r w:rsidRPr="005E0FB3">
        <w:t>, Alliance for Commodity Trade in East</w:t>
      </w:r>
      <w:r>
        <w:t>ern and Southern Africa</w:t>
      </w:r>
      <w:r w:rsidRPr="005E0FB3">
        <w:t>, Intergovernmenta</w:t>
      </w:r>
      <w:r>
        <w:t>l Authority on Development</w:t>
      </w:r>
      <w:r w:rsidRPr="005E0FB3">
        <w:t>, U</w:t>
      </w:r>
      <w:r>
        <w:t xml:space="preserve">nited </w:t>
      </w:r>
      <w:r w:rsidRPr="005E0FB3">
        <w:t>N</w:t>
      </w:r>
      <w:r>
        <w:t>ations Economic Commission to Africa</w:t>
      </w:r>
      <w:r w:rsidRPr="005E0FB3">
        <w:t>.</w:t>
      </w:r>
    </w:p>
  </w:footnote>
  <w:footnote w:id="30">
    <w:p w14:paraId="13E2286D" w14:textId="596AE06D" w:rsidR="00C629C9" w:rsidRPr="00AB6712" w:rsidRDefault="00C629C9" w:rsidP="00A462FF">
      <w:pPr>
        <w:pStyle w:val="FootnoteText"/>
      </w:pPr>
      <w:r w:rsidRPr="0019706A">
        <w:rPr>
          <w:rStyle w:val="FootnoteReference"/>
        </w:rPr>
        <w:footnoteRef/>
      </w:r>
      <w:r w:rsidRPr="0019706A">
        <w:rPr>
          <w:rStyle w:val="FootnoteReference"/>
        </w:rPr>
        <w:t xml:space="preserve"> </w:t>
      </w:r>
      <w:r>
        <w:t xml:space="preserve">The </w:t>
      </w:r>
      <w:r w:rsidRPr="001D1ED7">
        <w:rPr>
          <w:lang w:val="en-US"/>
        </w:rPr>
        <w:t>Australia</w:t>
      </w:r>
      <w:r>
        <w:rPr>
          <w:lang w:val="en-US"/>
        </w:rPr>
        <w:t>–</w:t>
      </w:r>
      <w:r w:rsidRPr="001D1ED7">
        <w:rPr>
          <w:lang w:val="en-US"/>
        </w:rPr>
        <w:t xml:space="preserve">Africa Partnerships Facility </w:t>
      </w:r>
      <w:r>
        <w:t xml:space="preserve">independent progress review commenced in October 2012 </w:t>
      </w:r>
      <w:r w:rsidRPr="00AB6712">
        <w:t xml:space="preserve">and the final </w:t>
      </w:r>
      <w:r>
        <w:t>report</w:t>
      </w:r>
      <w:r w:rsidRPr="00AB6712">
        <w:t xml:space="preserve"> was not complete at the time </w:t>
      </w:r>
      <w:r>
        <w:t xml:space="preserve">of writing </w:t>
      </w:r>
      <w:r w:rsidR="002B14EE">
        <w:t xml:space="preserve">this </w:t>
      </w:r>
      <w:r>
        <w:t xml:space="preserve">aid program performance report. The content in this section </w:t>
      </w:r>
      <w:r w:rsidRPr="00AB6712">
        <w:t xml:space="preserve">draws on </w:t>
      </w:r>
      <w:r>
        <w:t>a draft report.</w:t>
      </w:r>
      <w:r w:rsidRPr="00AB6712">
        <w:t xml:space="preserve"> </w:t>
      </w:r>
    </w:p>
  </w:footnote>
  <w:footnote w:id="31">
    <w:p w14:paraId="6B275DDB" w14:textId="77777777" w:rsidR="00C629C9" w:rsidRDefault="00C629C9" w:rsidP="00DA54A6">
      <w:pPr>
        <w:pStyle w:val="FootnoteText"/>
      </w:pPr>
      <w:r w:rsidRPr="0019706A">
        <w:rPr>
          <w:rStyle w:val="FootnoteReference"/>
        </w:rPr>
        <w:footnoteRef/>
      </w:r>
      <w:r w:rsidRPr="0019706A">
        <w:rPr>
          <w:rStyle w:val="FootnoteReference"/>
        </w:rPr>
        <w:t xml:space="preserve"> </w:t>
      </w:r>
      <w:r>
        <w:t xml:space="preserve">Monitoring information also suggests the </w:t>
      </w:r>
      <w:r w:rsidRPr="001D1ED7">
        <w:rPr>
          <w:lang w:val="en-US"/>
        </w:rPr>
        <w:t>Australia</w:t>
      </w:r>
      <w:r>
        <w:rPr>
          <w:lang w:val="en-US"/>
        </w:rPr>
        <w:t>–</w:t>
      </w:r>
      <w:r w:rsidRPr="001D1ED7">
        <w:rPr>
          <w:lang w:val="en-US"/>
        </w:rPr>
        <w:t xml:space="preserve">Africa Partnerships Facility </w:t>
      </w:r>
      <w:r>
        <w:t xml:space="preserve">helped build relationships with regional organisations, including the Common Market for Eastern and Southern Africa, East Africa Community, </w:t>
      </w:r>
      <w:r w:rsidRPr="005E0FB3">
        <w:t>Economic C</w:t>
      </w:r>
      <w:r>
        <w:t>ommunity of West African States</w:t>
      </w:r>
      <w:r w:rsidDel="001D1ED7">
        <w:t xml:space="preserve"> </w:t>
      </w:r>
      <w:r>
        <w:t>and the Intergovernmental Authority on Development.</w:t>
      </w:r>
    </w:p>
  </w:footnote>
  <w:footnote w:id="32">
    <w:p w14:paraId="60488B06" w14:textId="77777777" w:rsidR="00C629C9" w:rsidRDefault="00C629C9" w:rsidP="00DA54A6">
      <w:pPr>
        <w:pStyle w:val="FootnoteText"/>
      </w:pPr>
      <w:r w:rsidRPr="0019706A">
        <w:rPr>
          <w:rStyle w:val="FootnoteReference"/>
        </w:rPr>
        <w:footnoteRef/>
      </w:r>
      <w:r w:rsidRPr="0019706A">
        <w:rPr>
          <w:rStyle w:val="FootnoteReference"/>
        </w:rPr>
        <w:t xml:space="preserve"> </w:t>
      </w:r>
      <w:r>
        <w:t>Other studies also support this.</w:t>
      </w:r>
      <w:r w:rsidRPr="007A49FF">
        <w:rPr>
          <w:szCs w:val="22"/>
        </w:rPr>
        <w:t xml:space="preserve"> </w:t>
      </w:r>
      <w:r>
        <w:rPr>
          <w:szCs w:val="22"/>
        </w:rPr>
        <w:t xml:space="preserve">A 2012 census survey </w:t>
      </w:r>
      <w:r w:rsidRPr="00D963B4">
        <w:rPr>
          <w:szCs w:val="22"/>
        </w:rPr>
        <w:t>of</w:t>
      </w:r>
      <w:r>
        <w:rPr>
          <w:szCs w:val="22"/>
        </w:rPr>
        <w:t xml:space="preserve"> alumni from eight mining governance study tours found that 87 per cent continued to engage with fellow study tour alumni, and 49 per cent had followed-up with Australian institutions met during a study tour. </w:t>
      </w:r>
    </w:p>
  </w:footnote>
  <w:footnote w:id="33">
    <w:p w14:paraId="480B476F" w14:textId="77777777" w:rsidR="00C629C9" w:rsidRDefault="00C629C9" w:rsidP="001645C6">
      <w:pPr>
        <w:pStyle w:val="FootnoteText"/>
      </w:pPr>
      <w:r w:rsidRPr="0019706A">
        <w:rPr>
          <w:rStyle w:val="FootnoteReference"/>
        </w:rPr>
        <w:footnoteRef/>
      </w:r>
      <w:r w:rsidRPr="0019706A">
        <w:rPr>
          <w:rStyle w:val="FootnoteReference"/>
        </w:rPr>
        <w:t xml:space="preserve"> </w:t>
      </w:r>
      <w:r>
        <w:t>Noting it was a limited sample of 15 out of 131 activities.</w:t>
      </w:r>
    </w:p>
  </w:footnote>
  <w:footnote w:id="34">
    <w:p w14:paraId="73C035ED" w14:textId="77777777" w:rsidR="00C629C9" w:rsidRDefault="00C629C9" w:rsidP="003251A5">
      <w:pPr>
        <w:pStyle w:val="FootnoteText"/>
      </w:pPr>
      <w:r w:rsidRPr="0019706A">
        <w:rPr>
          <w:rStyle w:val="FootnoteReference"/>
        </w:rPr>
        <w:footnoteRef/>
      </w:r>
      <w:r w:rsidRPr="0019706A">
        <w:rPr>
          <w:rStyle w:val="FootnoteReference"/>
        </w:rPr>
        <w:t xml:space="preserve"> </w:t>
      </w:r>
      <w:proofErr w:type="gramStart"/>
      <w:r>
        <w:t>During the period of the review 2009-2012.</w:t>
      </w:r>
      <w:proofErr w:type="gramEnd"/>
    </w:p>
  </w:footnote>
  <w:footnote w:id="35">
    <w:p w14:paraId="2FE1C5AD" w14:textId="7A055409" w:rsidR="00C629C9" w:rsidRDefault="00C629C9" w:rsidP="00DB2630">
      <w:pPr>
        <w:pStyle w:val="FootnoteText"/>
      </w:pPr>
      <w:r w:rsidRPr="0019706A">
        <w:rPr>
          <w:rStyle w:val="FootnoteReference"/>
        </w:rPr>
        <w:footnoteRef/>
      </w:r>
      <w:r w:rsidRPr="0019706A">
        <w:rPr>
          <w:rStyle w:val="FootnoteReference"/>
        </w:rPr>
        <w:t xml:space="preserve"> </w:t>
      </w:r>
      <w:proofErr w:type="gramStart"/>
      <w:r>
        <w:t>Acknowledging that the facility for the most part integrates gender equality and women’s empowerment considerations.</w:t>
      </w:r>
      <w:proofErr w:type="gramEnd"/>
    </w:p>
  </w:footnote>
  <w:footnote w:id="36">
    <w:p w14:paraId="03694C00" w14:textId="3975D6A7" w:rsidR="00C629C9" w:rsidRDefault="00C629C9" w:rsidP="00DB2630">
      <w:pPr>
        <w:pStyle w:val="FootnoteText"/>
      </w:pPr>
      <w:r w:rsidRPr="0019706A">
        <w:rPr>
          <w:rStyle w:val="FootnoteReference"/>
        </w:rPr>
        <w:footnoteRef/>
      </w:r>
      <w:r w:rsidRPr="0019706A">
        <w:rPr>
          <w:rStyle w:val="FootnoteReference"/>
        </w:rPr>
        <w:t xml:space="preserve"> </w:t>
      </w:r>
      <w:r>
        <w:t xml:space="preserve">Note, in response to the review, the </w:t>
      </w:r>
      <w:r>
        <w:rPr>
          <w:lang w:val="en-US"/>
        </w:rPr>
        <w:t>Australia–</w:t>
      </w:r>
      <w:r w:rsidRPr="002131C6">
        <w:rPr>
          <w:lang w:val="en-US"/>
        </w:rPr>
        <w:t xml:space="preserve">Africa Partnerships Facility </w:t>
      </w:r>
      <w:r>
        <w:t>managing contractor has since increased its in-house gender expertise.</w:t>
      </w:r>
    </w:p>
  </w:footnote>
  <w:footnote w:id="37">
    <w:p w14:paraId="799560C8" w14:textId="61D38B02" w:rsidR="00C629C9" w:rsidRDefault="00C629C9" w:rsidP="00DB2630">
      <w:pPr>
        <w:pStyle w:val="FootnoteText"/>
      </w:pPr>
      <w:r w:rsidRPr="0019706A">
        <w:rPr>
          <w:rStyle w:val="FootnoteReference"/>
        </w:rPr>
        <w:footnoteRef/>
      </w:r>
      <w:r w:rsidRPr="0019706A">
        <w:rPr>
          <w:rStyle w:val="FootnoteReference"/>
        </w:rPr>
        <w:t xml:space="preserve"> </w:t>
      </w:r>
      <w:r w:rsidRPr="001D32DF">
        <w:t xml:space="preserve">The Access and Equity Fund </w:t>
      </w:r>
      <w:r>
        <w:t>provides</w:t>
      </w:r>
      <w:r w:rsidRPr="001D32DF">
        <w:t xml:space="preserve"> support </w:t>
      </w:r>
      <w:r w:rsidRPr="00DE0E98">
        <w:t>for women and awardees with disabilit</w:t>
      </w:r>
      <w:r>
        <w:t>y</w:t>
      </w:r>
      <w:r w:rsidRPr="00DE0E98">
        <w:t xml:space="preserve"> </w:t>
      </w:r>
      <w:r w:rsidRPr="001D32DF">
        <w:t xml:space="preserve">during the application, selection, pre-departure and alumni stages of the </w:t>
      </w:r>
      <w:r>
        <w:t xml:space="preserve">Australia </w:t>
      </w:r>
      <w:r w:rsidRPr="001D32DF">
        <w:t xml:space="preserve">Awards </w:t>
      </w:r>
      <w:r>
        <w:t>p</w:t>
      </w:r>
      <w:r w:rsidRPr="001D32DF">
        <w:t>rogram</w:t>
      </w:r>
      <w:r w:rsidRPr="00DE0E98">
        <w:t xml:space="preserve"> to help remove barriers to </w:t>
      </w:r>
      <w:r>
        <w:t xml:space="preserve">accessing </w:t>
      </w:r>
      <w:r w:rsidRPr="00DE0E98">
        <w:t>benefits of the scholarship</w:t>
      </w:r>
      <w:r w:rsidRPr="001D32DF">
        <w:t>.</w:t>
      </w:r>
    </w:p>
  </w:footnote>
  <w:footnote w:id="38">
    <w:p w14:paraId="72AECF1D" w14:textId="77777777" w:rsidR="00C629C9" w:rsidRPr="00B41D2E" w:rsidRDefault="00C629C9" w:rsidP="00E24467">
      <w:pPr>
        <w:pStyle w:val="FootnoteText"/>
        <w:rPr>
          <w:szCs w:val="14"/>
        </w:rPr>
      </w:pPr>
      <w:r w:rsidRPr="0019706A">
        <w:rPr>
          <w:rStyle w:val="FootnoteReference"/>
        </w:rPr>
        <w:footnoteRef/>
      </w:r>
      <w:r w:rsidRPr="0019706A">
        <w:rPr>
          <w:rStyle w:val="FootnoteReference"/>
        </w:rPr>
        <w:t xml:space="preserve"> </w:t>
      </w:r>
      <w:proofErr w:type="gramStart"/>
      <w:r w:rsidRPr="00B41D2E">
        <w:rPr>
          <w:szCs w:val="14"/>
        </w:rPr>
        <w:t>Placing us as the third largest contributor to this multi-donor fund for 2012</w:t>
      </w:r>
      <w:r>
        <w:rPr>
          <w:szCs w:val="14"/>
        </w:rPr>
        <w:t>.</w:t>
      </w:r>
      <w:proofErr w:type="gramEnd"/>
    </w:p>
  </w:footnote>
  <w:footnote w:id="39">
    <w:p w14:paraId="374C927B" w14:textId="4E5D4B69" w:rsidR="00C629C9" w:rsidRDefault="00C629C9" w:rsidP="00E24467">
      <w:pPr>
        <w:pStyle w:val="FootnoteText"/>
      </w:pPr>
      <w:r w:rsidRPr="0019706A">
        <w:rPr>
          <w:rStyle w:val="FootnoteReference"/>
        </w:rPr>
        <w:footnoteRef/>
      </w:r>
      <w:r w:rsidRPr="0019706A">
        <w:rPr>
          <w:rStyle w:val="FootnoteReference"/>
        </w:rPr>
        <w:t xml:space="preserve"> </w:t>
      </w:r>
      <w:r>
        <w:t xml:space="preserve">As documented by the African Union Commission Financial Management Assessment Report (March 2012) and the African Union Institutional Assessment commissioned by the European Union. </w:t>
      </w:r>
    </w:p>
  </w:footnote>
  <w:footnote w:id="40">
    <w:p w14:paraId="0F9C57C5" w14:textId="6C22E611" w:rsidR="00C629C9" w:rsidRDefault="00C629C9" w:rsidP="00D6496D">
      <w:pPr>
        <w:pStyle w:val="FootnoteText"/>
      </w:pPr>
      <w:r w:rsidRPr="0019706A">
        <w:rPr>
          <w:rStyle w:val="FootnoteReference"/>
        </w:rPr>
        <w:footnoteRef/>
      </w:r>
      <w:r w:rsidRPr="0019706A">
        <w:rPr>
          <w:rStyle w:val="FootnoteReference"/>
        </w:rPr>
        <w:t xml:space="preserve"> </w:t>
      </w:r>
      <w:r>
        <w:t>Australia has committed to provide $600 000 from 2012-2014 in support of the position.</w:t>
      </w:r>
    </w:p>
  </w:footnote>
  <w:footnote w:id="41">
    <w:p w14:paraId="7BDFE74C" w14:textId="7F2621F3" w:rsidR="00C629C9" w:rsidRDefault="00C629C9" w:rsidP="00C32EDD">
      <w:pPr>
        <w:pStyle w:val="FootnoteText"/>
      </w:pPr>
      <w:r w:rsidRPr="0019706A">
        <w:rPr>
          <w:rStyle w:val="FootnoteReference"/>
        </w:rPr>
        <w:footnoteRef/>
      </w:r>
      <w:r w:rsidRPr="0019706A">
        <w:rPr>
          <w:rStyle w:val="FootnoteReference"/>
        </w:rPr>
        <w:t xml:space="preserve"> </w:t>
      </w:r>
      <w:r>
        <w:t>Current total annual revenue flows from extractives in Africa is estimated at $350 billion and growing rapidly, compared with total annual official development assistance to Africa of around $50 billion.</w:t>
      </w:r>
    </w:p>
  </w:footnote>
  <w:footnote w:id="42">
    <w:p w14:paraId="57B93A6E" w14:textId="077F1A8A" w:rsidR="00C629C9" w:rsidRDefault="00C629C9" w:rsidP="00C32EDD">
      <w:pPr>
        <w:pStyle w:val="FootnoteText"/>
      </w:pPr>
      <w:r w:rsidRPr="0019706A">
        <w:rPr>
          <w:rStyle w:val="FootnoteReference"/>
        </w:rPr>
        <w:footnoteRef/>
      </w:r>
      <w:r w:rsidRPr="0019706A">
        <w:rPr>
          <w:rStyle w:val="FootnoteReference"/>
        </w:rPr>
        <w:t xml:space="preserve"> </w:t>
      </w:r>
      <w:r>
        <w:t xml:space="preserve">The Canadian Government announced CAD$15 million, five-year support to the </w:t>
      </w:r>
      <w:r w:rsidRPr="0011356A">
        <w:t xml:space="preserve">African Mining Development Centre </w:t>
      </w:r>
      <w:r>
        <w:t>in January 2013. The United Kingdom’s Department for International Development, the German aid agency GIZ, and the United Nations Development Programme have committed to support the centre’s objectives.</w:t>
      </w:r>
    </w:p>
  </w:footnote>
  <w:footnote w:id="43">
    <w:p w14:paraId="7803767C" w14:textId="44B7E290" w:rsidR="00C629C9" w:rsidRDefault="00C629C9">
      <w:pPr>
        <w:pStyle w:val="FootnoteText"/>
      </w:pPr>
      <w:r w:rsidRPr="0019706A">
        <w:rPr>
          <w:rStyle w:val="FootnoteReference"/>
        </w:rPr>
        <w:footnoteRef/>
      </w:r>
      <w:r w:rsidRPr="0019706A">
        <w:rPr>
          <w:rStyle w:val="FootnoteReference"/>
        </w:rPr>
        <w:t xml:space="preserve"> </w:t>
      </w:r>
      <w:r>
        <w:t xml:space="preserve">The actions related to partner influence, monitoring and evaluation, and </w:t>
      </w:r>
      <w:proofErr w:type="gramStart"/>
      <w:r>
        <w:t>gender are</w:t>
      </w:r>
      <w:proofErr w:type="gramEnd"/>
      <w:r>
        <w:t xml:space="preserve"> relevant to many programs across the sub-regions. Where noted in the report, there are issues in these areas, and programs are accountable for implementing these actions as relevant.</w:t>
      </w:r>
    </w:p>
  </w:footnote>
  <w:footnote w:id="44">
    <w:p w14:paraId="37E55BCC" w14:textId="360F546C" w:rsidR="00C629C9" w:rsidRPr="00380DD5" w:rsidRDefault="00C629C9" w:rsidP="00E92C44">
      <w:pPr>
        <w:pStyle w:val="FootnoteText"/>
      </w:pPr>
      <w:r w:rsidRPr="0019706A">
        <w:rPr>
          <w:rStyle w:val="FootnoteReference"/>
        </w:rPr>
        <w:footnoteRef/>
      </w:r>
      <w:r w:rsidRPr="0019706A">
        <w:rPr>
          <w:rStyle w:val="FootnoteReference"/>
        </w:rPr>
        <w:t xml:space="preserve"> </w:t>
      </w:r>
      <w:r w:rsidRPr="006E28D5">
        <w:t>East Africa has been one of the fastest growing regional economic blocs in the world with an average 5.8</w:t>
      </w:r>
      <w:r>
        <w:t xml:space="preserve"> per cent a year</w:t>
      </w:r>
      <w:r w:rsidRPr="006E28D5">
        <w:t xml:space="preserve"> (2001</w:t>
      </w:r>
      <w:r>
        <w:t>–</w:t>
      </w:r>
      <w:r w:rsidRPr="006E28D5">
        <w:t>2009)</w:t>
      </w:r>
      <w:r>
        <w:t>,</w:t>
      </w:r>
      <w:r w:rsidRPr="006E28D5">
        <w:t xml:space="preserve"> </w:t>
      </w:r>
      <w:proofErr w:type="spellStart"/>
      <w:r w:rsidRPr="006E28D5">
        <w:t>Salim</w:t>
      </w:r>
      <w:proofErr w:type="spellEnd"/>
      <w:r w:rsidRPr="006E28D5">
        <w:t xml:space="preserve">, A. (2012); </w:t>
      </w:r>
      <w:r w:rsidRPr="006E28D5">
        <w:rPr>
          <w:i/>
        </w:rPr>
        <w:t xml:space="preserve">East and Central Africa: The next 20-50 years: Key trends and </w:t>
      </w:r>
      <w:r>
        <w:rPr>
          <w:i/>
        </w:rPr>
        <w:t>c</w:t>
      </w:r>
      <w:r w:rsidRPr="006E28D5">
        <w:rPr>
          <w:i/>
        </w:rPr>
        <w:t>hallenges;</w:t>
      </w:r>
      <w:r w:rsidRPr="006E28D5">
        <w:t xml:space="preserve"> Regional Universities Forum for Capacity Building in Agriculture, Entebbe, Uganda</w:t>
      </w:r>
      <w:r>
        <w:t>.</w:t>
      </w:r>
    </w:p>
  </w:footnote>
  <w:footnote w:id="45">
    <w:p w14:paraId="74FF788C" w14:textId="0526898E" w:rsidR="00C629C9" w:rsidRPr="0009381B" w:rsidRDefault="00C629C9">
      <w:pPr>
        <w:pStyle w:val="FootnoteText"/>
      </w:pPr>
      <w:r w:rsidRPr="0019706A">
        <w:rPr>
          <w:rStyle w:val="FootnoteReference"/>
        </w:rPr>
        <w:footnoteRef/>
      </w:r>
      <w:r w:rsidRPr="0019706A">
        <w:rPr>
          <w:rStyle w:val="FootnoteReference"/>
        </w:rPr>
        <w:t xml:space="preserve"> </w:t>
      </w:r>
      <w:proofErr w:type="gramStart"/>
      <w:r>
        <w:t>Based on 2010 figures.</w:t>
      </w:r>
      <w:proofErr w:type="gramEnd"/>
      <w:r>
        <w:t xml:space="preserve"> Uganda is the anomaly having lifted 2.3 million of its citizens above the poverty line over an 18 year period. See </w:t>
      </w:r>
      <w:hyperlink r:id="rId4" w:history="1">
        <w:r>
          <w:t>Society for International Development,</w:t>
        </w:r>
        <w:r w:rsidRPr="0009381B">
          <w:t xml:space="preserve"> </w:t>
        </w:r>
      </w:hyperlink>
      <w:r w:rsidRPr="00BE29D0">
        <w:t>State of East Africa report 2012</w:t>
      </w:r>
      <w:r>
        <w:t xml:space="preserve">: </w:t>
      </w:r>
      <w:r w:rsidRPr="00C8487A">
        <w:rPr>
          <w:rStyle w:val="Hyperlink"/>
          <w:bCs/>
          <w:i/>
          <w:color w:val="auto"/>
          <w:sz w:val="14"/>
        </w:rPr>
        <w:t>Deepening integration, intensifying challenges</w:t>
      </w:r>
      <w:r w:rsidRPr="00623614">
        <w:rPr>
          <w:rStyle w:val="Hyperlink"/>
          <w:bCs/>
          <w:color w:val="auto"/>
          <w:sz w:val="14"/>
        </w:rPr>
        <w:t>,</w:t>
      </w:r>
      <w:r>
        <w:rPr>
          <w:rStyle w:val="Hyperlink"/>
          <w:bCs/>
          <w:sz w:val="14"/>
        </w:rPr>
        <w:t xml:space="preserve"> </w:t>
      </w:r>
      <w:r w:rsidRPr="00026539">
        <w:t>Nairobi</w:t>
      </w:r>
      <w:r>
        <w:t>, 2012.</w:t>
      </w:r>
      <w:r w:rsidRPr="00026539">
        <w:t xml:space="preserve"> </w:t>
      </w:r>
    </w:p>
  </w:footnote>
  <w:footnote w:id="46">
    <w:p w14:paraId="07C09217" w14:textId="387FE6EE" w:rsidR="00C629C9" w:rsidRDefault="00C629C9" w:rsidP="00E92C44">
      <w:pPr>
        <w:pStyle w:val="FootnoteText"/>
      </w:pPr>
      <w:r w:rsidRPr="0019706A">
        <w:rPr>
          <w:rStyle w:val="FootnoteReference"/>
        </w:rPr>
        <w:footnoteRef/>
      </w:r>
      <w:r w:rsidRPr="0019706A">
        <w:rPr>
          <w:rStyle w:val="FootnoteReference"/>
        </w:rPr>
        <w:t xml:space="preserve"> </w:t>
      </w:r>
      <w:r>
        <w:t xml:space="preserve">United Nations Population Fund projects East Africa’s fertility to average 4.74 children per women from 2010-2015, compared to a 2.57 average for less developed regions, 4.10 average for least developed countries and 1.69 in Western Europe. United Nations Population Fund, </w:t>
      </w:r>
      <w:r w:rsidRPr="00BE29D0">
        <w:t xml:space="preserve">State of the world population 2012: </w:t>
      </w:r>
      <w:r w:rsidRPr="004A7B56">
        <w:rPr>
          <w:i/>
        </w:rPr>
        <w:t>By choice, not by chance: family planning, human rights and development</w:t>
      </w:r>
      <w:r w:rsidRPr="00BE29D0">
        <w:rPr>
          <w:i/>
        </w:rPr>
        <w:t>,</w:t>
      </w:r>
      <w:r>
        <w:t xml:space="preserve"> New York, 2012.</w:t>
      </w:r>
    </w:p>
  </w:footnote>
  <w:footnote w:id="47">
    <w:p w14:paraId="01B14052" w14:textId="13E895DF" w:rsidR="00C629C9" w:rsidRDefault="00C629C9" w:rsidP="00E92C44">
      <w:pPr>
        <w:pStyle w:val="FootnoteText"/>
      </w:pPr>
      <w:r w:rsidRPr="0019706A">
        <w:rPr>
          <w:rStyle w:val="FootnoteReference"/>
        </w:rPr>
        <w:footnoteRef/>
      </w:r>
      <w:r w:rsidRPr="0019706A">
        <w:rPr>
          <w:rStyle w:val="FootnoteReference"/>
        </w:rPr>
        <w:t xml:space="preserve"> </w:t>
      </w:r>
      <w:r>
        <w:t xml:space="preserve">East Africa, as a region, has the second lowest poverty responsiveness to growth in the world (after Southern Africa) and is less than half that of the Caribbean. See: United Nations Development Programme, </w:t>
      </w:r>
      <w:r w:rsidRPr="004A7B56">
        <w:rPr>
          <w:i/>
        </w:rPr>
        <w:t xml:space="preserve">The MDG report 2012 </w:t>
      </w:r>
      <w:proofErr w:type="gramStart"/>
      <w:r w:rsidRPr="004A7B56">
        <w:rPr>
          <w:i/>
        </w:rPr>
        <w:t>– assessing</w:t>
      </w:r>
      <w:proofErr w:type="gramEnd"/>
      <w:r w:rsidRPr="004A7B56">
        <w:rPr>
          <w:i/>
        </w:rPr>
        <w:t xml:space="preserve"> progress in Africa toward the Millennium Development Goals</w:t>
      </w:r>
      <w:r>
        <w:t>, New York, 2012.</w:t>
      </w:r>
    </w:p>
  </w:footnote>
  <w:footnote w:id="48">
    <w:p w14:paraId="07FD339A" w14:textId="77777777" w:rsidR="00C629C9" w:rsidRDefault="00C629C9" w:rsidP="00F94C2D">
      <w:pPr>
        <w:pStyle w:val="FootnoteText"/>
      </w:pPr>
      <w:r w:rsidRPr="0019706A">
        <w:rPr>
          <w:rStyle w:val="FootnoteReference"/>
        </w:rPr>
        <w:footnoteRef/>
      </w:r>
      <w:r w:rsidRPr="0019706A">
        <w:rPr>
          <w:rStyle w:val="FootnoteReference"/>
        </w:rPr>
        <w:t xml:space="preserve"> </w:t>
      </w:r>
      <w:r>
        <w:t xml:space="preserve">As part of its pilot of the New Deal for Engagement in Fragile states, agreed in </w:t>
      </w:r>
      <w:proofErr w:type="spellStart"/>
      <w:r>
        <w:t>Busan</w:t>
      </w:r>
      <w:proofErr w:type="spellEnd"/>
      <w:r>
        <w:t xml:space="preserve"> in 2011, South Sudan undertook its first fragility assessment in August 2012.</w:t>
      </w:r>
    </w:p>
  </w:footnote>
  <w:footnote w:id="49">
    <w:p w14:paraId="17B15C10" w14:textId="77777777" w:rsidR="00C629C9" w:rsidRDefault="00C629C9" w:rsidP="00F94C2D">
      <w:pPr>
        <w:pStyle w:val="FootnoteText"/>
      </w:pPr>
      <w:r w:rsidRPr="0019706A">
        <w:rPr>
          <w:rStyle w:val="FootnoteReference"/>
        </w:rPr>
        <w:footnoteRef/>
      </w:r>
      <w:r w:rsidRPr="0019706A">
        <w:rPr>
          <w:rStyle w:val="FootnoteReference"/>
        </w:rPr>
        <w:t xml:space="preserve"> </w:t>
      </w:r>
      <w:r>
        <w:t xml:space="preserve">South Sudan shut down all its oil fields, which provide 98 per cent of its revenue, </w:t>
      </w:r>
      <w:r w:rsidRPr="00050876">
        <w:t>as part of its dispute with Sudan over a range of post-secession issues</w:t>
      </w:r>
      <w:r>
        <w:t>, including oil transit fees.</w:t>
      </w:r>
    </w:p>
  </w:footnote>
  <w:footnote w:id="50">
    <w:p w14:paraId="0A25965E" w14:textId="196AF49D" w:rsidR="00C629C9" w:rsidRPr="0050448C" w:rsidRDefault="00C629C9" w:rsidP="00F94C2D">
      <w:pPr>
        <w:pStyle w:val="FootnoteText"/>
        <w:rPr>
          <w:lang w:val="en"/>
        </w:rPr>
      </w:pPr>
      <w:r w:rsidRPr="0019706A">
        <w:rPr>
          <w:rStyle w:val="FootnoteReference"/>
        </w:rPr>
        <w:footnoteRef/>
      </w:r>
      <w:r w:rsidRPr="0019706A">
        <w:rPr>
          <w:rStyle w:val="FootnoteReference"/>
        </w:rPr>
        <w:t xml:space="preserve"> </w:t>
      </w:r>
      <w:r w:rsidRPr="00FB4C57">
        <w:t>I</w:t>
      </w:r>
      <w:r w:rsidRPr="0050448C">
        <w:rPr>
          <w:lang w:val="en"/>
        </w:rPr>
        <w:t>t is estimated</w:t>
      </w:r>
      <w:r>
        <w:rPr>
          <w:lang w:val="en"/>
        </w:rPr>
        <w:t xml:space="preserve"> gross domestic product</w:t>
      </w:r>
      <w:r w:rsidRPr="0050448C">
        <w:rPr>
          <w:lang w:val="en"/>
        </w:rPr>
        <w:t xml:space="preserve"> per capita will be reduced from </w:t>
      </w:r>
      <w:r>
        <w:rPr>
          <w:lang w:val="en"/>
        </w:rPr>
        <w:t>USD</w:t>
      </w:r>
      <w:r w:rsidRPr="0050448C">
        <w:rPr>
          <w:lang w:val="en"/>
        </w:rPr>
        <w:t>1858 in 2011 to US</w:t>
      </w:r>
      <w:r>
        <w:rPr>
          <w:lang w:val="en"/>
        </w:rPr>
        <w:t>D</w:t>
      </w:r>
      <w:r w:rsidRPr="0050448C">
        <w:rPr>
          <w:lang w:val="en"/>
        </w:rPr>
        <w:t>785 in 2012</w:t>
      </w:r>
      <w:r>
        <w:rPr>
          <w:lang w:val="en"/>
        </w:rPr>
        <w:t>,</w:t>
      </w:r>
      <w:r w:rsidRPr="0050448C">
        <w:rPr>
          <w:lang w:val="en"/>
        </w:rPr>
        <w:t xml:space="preserve"> </w:t>
      </w:r>
      <w:r w:rsidRPr="00BE29D0">
        <w:rPr>
          <w:i/>
        </w:rPr>
        <w:t xml:space="preserve">World Bank South Sudan </w:t>
      </w:r>
      <w:r w:rsidRPr="00BE29D0">
        <w:rPr>
          <w:i/>
          <w:lang w:val="en"/>
        </w:rPr>
        <w:t>overview</w:t>
      </w:r>
      <w:r>
        <w:rPr>
          <w:rStyle w:val="Hyperlink"/>
          <w:sz w:val="14"/>
          <w:lang w:val="en"/>
        </w:rPr>
        <w:t>.</w:t>
      </w:r>
    </w:p>
  </w:footnote>
  <w:footnote w:id="51">
    <w:p w14:paraId="5F064018" w14:textId="77777777" w:rsidR="00C629C9" w:rsidRPr="00F94C2D" w:rsidRDefault="00C629C9" w:rsidP="00F94C2D">
      <w:pPr>
        <w:pStyle w:val="FootnoteText"/>
      </w:pPr>
      <w:r w:rsidRPr="0019706A">
        <w:rPr>
          <w:rStyle w:val="FootnoteReference"/>
        </w:rPr>
        <w:footnoteRef/>
      </w:r>
      <w:r w:rsidRPr="0019706A">
        <w:rPr>
          <w:rStyle w:val="FootnoteReference"/>
        </w:rPr>
        <w:t xml:space="preserve"> </w:t>
      </w:r>
      <w:r w:rsidRPr="006E28D5">
        <w:t>At the Economic Partners Forum held in Washington in April 2013.</w:t>
      </w:r>
    </w:p>
  </w:footnote>
  <w:footnote w:id="52">
    <w:p w14:paraId="0DD5B3CC" w14:textId="3736D957" w:rsidR="00C629C9" w:rsidRDefault="00C629C9" w:rsidP="00F94C2D">
      <w:pPr>
        <w:pStyle w:val="FootnoteText"/>
      </w:pPr>
      <w:r w:rsidRPr="0019706A">
        <w:rPr>
          <w:rStyle w:val="FootnoteReference"/>
        </w:rPr>
        <w:footnoteRef/>
      </w:r>
      <w:r w:rsidRPr="0019706A">
        <w:rPr>
          <w:rStyle w:val="FootnoteReference"/>
        </w:rPr>
        <w:t xml:space="preserve"> </w:t>
      </w:r>
      <w:r w:rsidRPr="00F94C2D">
        <w:t xml:space="preserve">Progress against this objective is reported in the Africa-wide investments section. Only expenditure and sector-specific outcomes from </w:t>
      </w:r>
      <w:r>
        <w:t xml:space="preserve">Australia </w:t>
      </w:r>
      <w:r w:rsidRPr="00F94C2D">
        <w:t xml:space="preserve">Awards and </w:t>
      </w:r>
      <w:r>
        <w:t xml:space="preserve">the </w:t>
      </w:r>
      <w:r>
        <w:rPr>
          <w:lang w:val="en-US"/>
        </w:rPr>
        <w:t>Australia–</w:t>
      </w:r>
      <w:r w:rsidRPr="0011356A">
        <w:rPr>
          <w:lang w:val="en-US"/>
        </w:rPr>
        <w:t xml:space="preserve">Africa Partnerships Facility </w:t>
      </w:r>
      <w:r w:rsidRPr="00F94C2D">
        <w:t>are reported at the sub-regional level.</w:t>
      </w:r>
    </w:p>
  </w:footnote>
  <w:footnote w:id="53">
    <w:p w14:paraId="16AAB56A" w14:textId="3FBF9FA3" w:rsidR="00C629C9" w:rsidRDefault="00C629C9">
      <w:pPr>
        <w:pStyle w:val="FootnoteText"/>
      </w:pPr>
      <w:r w:rsidRPr="0019706A">
        <w:rPr>
          <w:rStyle w:val="FootnoteReference"/>
        </w:rPr>
        <w:footnoteRef/>
      </w:r>
      <w:r w:rsidRPr="0019706A">
        <w:rPr>
          <w:rStyle w:val="FootnoteReference"/>
        </w:rPr>
        <w:t xml:space="preserve"> </w:t>
      </w:r>
      <w:r>
        <w:t>Support to the Africa Medical Research Foundation ($2 million) to reduce malaria, pneumonia and diarrhoea in targeted districts in Tanzania and Uganda.</w:t>
      </w:r>
    </w:p>
  </w:footnote>
  <w:footnote w:id="54">
    <w:p w14:paraId="2DFE66CB" w14:textId="5A20E769" w:rsidR="00C629C9" w:rsidRDefault="00C629C9" w:rsidP="00C51C1C">
      <w:pPr>
        <w:pStyle w:val="FootnoteText"/>
      </w:pPr>
      <w:r w:rsidRPr="0019706A">
        <w:rPr>
          <w:rStyle w:val="FootnoteReference"/>
        </w:rPr>
        <w:footnoteRef/>
      </w:r>
      <w:r w:rsidRPr="0019706A">
        <w:rPr>
          <w:rStyle w:val="FootnoteReference"/>
        </w:rPr>
        <w:t xml:space="preserve"> </w:t>
      </w:r>
      <w:r>
        <w:t xml:space="preserve">The three activities provided support to USAID ($5.17 million) for stopgap contraception shortages and to undertake supplementary measles immunisations, the </w:t>
      </w:r>
      <w:r>
        <w:rPr>
          <w:rFonts w:cs="Arial"/>
          <w:szCs w:val="16"/>
        </w:rPr>
        <w:t xml:space="preserve">World Bank and the </w:t>
      </w:r>
      <w:r>
        <w:rPr>
          <w:szCs w:val="16"/>
        </w:rPr>
        <w:t xml:space="preserve">Swiss Development Cooperation ($2 million) </w:t>
      </w:r>
      <w:r>
        <w:rPr>
          <w:rFonts w:cs="Arial"/>
          <w:szCs w:val="16"/>
        </w:rPr>
        <w:t>to procure emergency obstetric equipment,</w:t>
      </w:r>
      <w:r>
        <w:t xml:space="preserve"> and the Global Health Alliance Western Australia ($1 million) to strengthen health training institutions.</w:t>
      </w:r>
    </w:p>
  </w:footnote>
  <w:footnote w:id="55">
    <w:p w14:paraId="13BA57EF" w14:textId="5AC3FE02" w:rsidR="00C629C9" w:rsidRDefault="00C629C9">
      <w:pPr>
        <w:pStyle w:val="FootnoteText"/>
      </w:pPr>
      <w:r w:rsidRPr="0019706A">
        <w:rPr>
          <w:rStyle w:val="FootnoteReference"/>
        </w:rPr>
        <w:footnoteRef/>
      </w:r>
      <w:r w:rsidRPr="0019706A">
        <w:rPr>
          <w:rStyle w:val="FootnoteReference"/>
        </w:rPr>
        <w:t xml:space="preserve"> </w:t>
      </w:r>
      <w:proofErr w:type="gramStart"/>
      <w:r>
        <w:t>F</w:t>
      </w:r>
      <w:r w:rsidRPr="005B1382">
        <w:t>or midwifery training, improving basic obstetric and newborn care and expanding access to family planning</w:t>
      </w:r>
      <w:r>
        <w:t>.</w:t>
      </w:r>
      <w:proofErr w:type="gramEnd"/>
    </w:p>
  </w:footnote>
  <w:footnote w:id="56">
    <w:p w14:paraId="6ECC2BA9" w14:textId="2BF4709D" w:rsidR="00C629C9" w:rsidRDefault="00C629C9">
      <w:pPr>
        <w:pStyle w:val="FootnoteText"/>
      </w:pPr>
      <w:r w:rsidRPr="0019706A">
        <w:rPr>
          <w:rStyle w:val="FootnoteReference"/>
        </w:rPr>
        <w:footnoteRef/>
      </w:r>
      <w:r w:rsidRPr="0019706A">
        <w:rPr>
          <w:rStyle w:val="FootnoteReference"/>
        </w:rPr>
        <w:t xml:space="preserve"> </w:t>
      </w:r>
      <w:r>
        <w:t>Support to Hamlin Fistula Ethiopia ($10 million) to address prevention and treatment of fistula.</w:t>
      </w:r>
    </w:p>
  </w:footnote>
  <w:footnote w:id="57">
    <w:p w14:paraId="29B3E94F" w14:textId="6DB9298A" w:rsidR="00C629C9" w:rsidRDefault="00C629C9">
      <w:pPr>
        <w:pStyle w:val="FootnoteText"/>
      </w:pPr>
      <w:r w:rsidRPr="0019706A">
        <w:rPr>
          <w:rStyle w:val="FootnoteReference"/>
        </w:rPr>
        <w:footnoteRef/>
      </w:r>
      <w:r w:rsidRPr="0019706A">
        <w:rPr>
          <w:rStyle w:val="FootnoteReference"/>
        </w:rPr>
        <w:t xml:space="preserve"> </w:t>
      </w:r>
      <w:r>
        <w:t xml:space="preserve">Ethiopia reduced the number of children dying by 28 per cent from 123 to 88 deaths per 1000 live births from 2005 to 2010, below the African average of 106 deaths per 1000. World Health Organization, </w:t>
      </w:r>
      <w:r w:rsidRPr="00BE29D0">
        <w:t>Under-five mortality</w:t>
      </w:r>
      <w:r>
        <w:t xml:space="preserve">, 2013. </w:t>
      </w:r>
    </w:p>
  </w:footnote>
  <w:footnote w:id="58">
    <w:p w14:paraId="760A395D" w14:textId="6DC2C85F" w:rsidR="00C629C9" w:rsidRPr="00F232F5" w:rsidRDefault="00C629C9">
      <w:pPr>
        <w:pStyle w:val="FootnoteText"/>
        <w:rPr>
          <w:szCs w:val="14"/>
        </w:rPr>
      </w:pPr>
      <w:r w:rsidRPr="0019706A">
        <w:rPr>
          <w:rStyle w:val="FootnoteReference"/>
        </w:rPr>
        <w:footnoteRef/>
      </w:r>
      <w:r w:rsidRPr="0019706A">
        <w:rPr>
          <w:rStyle w:val="FootnoteReference"/>
        </w:rPr>
        <w:t xml:space="preserve"> </w:t>
      </w:r>
      <w:r>
        <w:rPr>
          <w:szCs w:val="14"/>
        </w:rPr>
        <w:t>T</w:t>
      </w:r>
      <w:r w:rsidRPr="00F232F5">
        <w:rPr>
          <w:szCs w:val="14"/>
        </w:rPr>
        <w:t xml:space="preserve">he Government of Ethiopia increased its per capita health </w:t>
      </w:r>
      <w:r w:rsidRPr="000B7D74">
        <w:rPr>
          <w:szCs w:val="14"/>
        </w:rPr>
        <w:t xml:space="preserve">spend from about </w:t>
      </w:r>
      <w:r w:rsidRPr="00A64149">
        <w:rPr>
          <w:szCs w:val="14"/>
        </w:rPr>
        <w:t>USD2.5</w:t>
      </w:r>
      <w:r w:rsidRPr="000B7D74">
        <w:rPr>
          <w:szCs w:val="14"/>
        </w:rPr>
        <w:t xml:space="preserve"> in 2010–11 to </w:t>
      </w:r>
      <w:r w:rsidRPr="00A64149">
        <w:rPr>
          <w:szCs w:val="14"/>
        </w:rPr>
        <w:t>USD3.7</w:t>
      </w:r>
      <w:r w:rsidRPr="000B7D74">
        <w:rPr>
          <w:szCs w:val="14"/>
        </w:rPr>
        <w:t xml:space="preserve"> in 2011</w:t>
      </w:r>
      <w:r>
        <w:rPr>
          <w:szCs w:val="14"/>
        </w:rPr>
        <w:t>–</w:t>
      </w:r>
      <w:r w:rsidRPr="00F232F5">
        <w:rPr>
          <w:szCs w:val="14"/>
        </w:rPr>
        <w:t>12</w:t>
      </w:r>
      <w:r>
        <w:rPr>
          <w:szCs w:val="14"/>
        </w:rPr>
        <w:t>,</w:t>
      </w:r>
      <w:r w:rsidRPr="00F232F5">
        <w:rPr>
          <w:szCs w:val="14"/>
        </w:rPr>
        <w:t xml:space="preserve"> and donor contributions more than tripled from 2009</w:t>
      </w:r>
      <w:r>
        <w:rPr>
          <w:szCs w:val="14"/>
        </w:rPr>
        <w:t>–</w:t>
      </w:r>
      <w:r w:rsidRPr="00F232F5">
        <w:rPr>
          <w:szCs w:val="14"/>
        </w:rPr>
        <w:t>10 to 2011</w:t>
      </w:r>
      <w:r>
        <w:rPr>
          <w:szCs w:val="14"/>
        </w:rPr>
        <w:t>–</w:t>
      </w:r>
      <w:r w:rsidRPr="00F232F5">
        <w:rPr>
          <w:szCs w:val="14"/>
        </w:rPr>
        <w:t>12</w:t>
      </w:r>
      <w:r>
        <w:rPr>
          <w:szCs w:val="14"/>
        </w:rPr>
        <w:t>.</w:t>
      </w:r>
    </w:p>
  </w:footnote>
  <w:footnote w:id="59">
    <w:p w14:paraId="0147916F" w14:textId="6FF656B8" w:rsidR="00C629C9" w:rsidRDefault="00C629C9" w:rsidP="00BF50A6">
      <w:pPr>
        <w:pStyle w:val="FootnoteText"/>
      </w:pPr>
      <w:r w:rsidRPr="0019706A">
        <w:rPr>
          <w:rStyle w:val="FootnoteReference"/>
        </w:rPr>
        <w:footnoteRef/>
      </w:r>
      <w:r w:rsidRPr="0019706A">
        <w:rPr>
          <w:rStyle w:val="FootnoteReference"/>
        </w:rPr>
        <w:t xml:space="preserve"> </w:t>
      </w:r>
      <w:r>
        <w:t xml:space="preserve">Donor and non-government organisation contributions amount to 40 per cent of the health budget and the Government of Ethiopia contribution is estimated at 21 per cent. See Ethiopia Health Sector Development Program IV Annual </w:t>
      </w:r>
      <w:r w:rsidRPr="00344099">
        <w:t>Performance Report 2004 (Australian year 2011–12).</w:t>
      </w:r>
      <w:r>
        <w:t xml:space="preserve"> </w:t>
      </w:r>
    </w:p>
  </w:footnote>
  <w:footnote w:id="60">
    <w:p w14:paraId="31A3117D" w14:textId="2EE51272" w:rsidR="00C629C9" w:rsidRDefault="00C629C9" w:rsidP="007E6181">
      <w:pPr>
        <w:pStyle w:val="FootnoteText"/>
      </w:pPr>
      <w:r w:rsidRPr="0019706A">
        <w:rPr>
          <w:rStyle w:val="FootnoteReference"/>
        </w:rPr>
        <w:footnoteRef/>
      </w:r>
      <w:r w:rsidRPr="0019706A">
        <w:rPr>
          <w:rStyle w:val="FootnoteReference"/>
        </w:rPr>
        <w:t xml:space="preserve"> </w:t>
      </w:r>
      <w:r>
        <w:t xml:space="preserve">MDG5: improve maternal health. </w:t>
      </w:r>
      <w:r w:rsidRPr="00303EDA">
        <w:t>With around 20</w:t>
      </w:r>
      <w:r>
        <w:t xml:space="preserve"> </w:t>
      </w:r>
      <w:r w:rsidRPr="00303EDA">
        <w:t>000 women dying in pregnancy or childbirth every year, Ethiopia is one of six countries globally that account for 50 per cent of all maternal deaths.</w:t>
      </w:r>
      <w:r w:rsidRPr="006D5047">
        <w:t xml:space="preserve"> </w:t>
      </w:r>
      <w:r>
        <w:t>Measure DHS</w:t>
      </w:r>
      <w:r w:rsidRPr="00BE29D0">
        <w:rPr>
          <w:i/>
        </w:rPr>
        <w:t xml:space="preserve">, Ethiopia </w:t>
      </w:r>
      <w:r w:rsidRPr="00EA6D7A">
        <w:rPr>
          <w:i/>
        </w:rPr>
        <w:t>Demographic and Health Survey, 2011</w:t>
      </w:r>
      <w:r>
        <w:t xml:space="preserve">. </w:t>
      </w:r>
    </w:p>
  </w:footnote>
  <w:footnote w:id="61">
    <w:p w14:paraId="57E2AACC" w14:textId="42455EED" w:rsidR="00C629C9" w:rsidRPr="00614D65" w:rsidRDefault="00C629C9" w:rsidP="005C58B2">
      <w:pPr>
        <w:pStyle w:val="FootnoteText"/>
        <w:rPr>
          <w:szCs w:val="14"/>
        </w:rPr>
      </w:pPr>
      <w:r w:rsidRPr="0019706A">
        <w:rPr>
          <w:rStyle w:val="FootnoteReference"/>
        </w:rPr>
        <w:footnoteRef/>
      </w:r>
      <w:r w:rsidRPr="0019706A">
        <w:rPr>
          <w:rStyle w:val="FootnoteReference"/>
        </w:rPr>
        <w:t xml:space="preserve"> </w:t>
      </w:r>
      <w:r>
        <w:t xml:space="preserve">From January 2012 to June 2013 and </w:t>
      </w:r>
      <w:r>
        <w:rPr>
          <w:szCs w:val="14"/>
        </w:rPr>
        <w:t xml:space="preserve">as part of an Australian </w:t>
      </w:r>
      <w:r w:rsidRPr="00614D65">
        <w:rPr>
          <w:szCs w:val="14"/>
        </w:rPr>
        <w:t>$45 million pr</w:t>
      </w:r>
      <w:r>
        <w:rPr>
          <w:szCs w:val="14"/>
        </w:rPr>
        <w:t xml:space="preserve">ogram of support from 2012–2015. </w:t>
      </w:r>
    </w:p>
  </w:footnote>
  <w:footnote w:id="62">
    <w:p w14:paraId="2DBF36E7" w14:textId="798425E6" w:rsidR="00C629C9" w:rsidRDefault="00C629C9" w:rsidP="005C58B2">
      <w:pPr>
        <w:pStyle w:val="FootnoteText"/>
      </w:pPr>
      <w:r w:rsidRPr="0019706A">
        <w:rPr>
          <w:rStyle w:val="FootnoteReference"/>
        </w:rPr>
        <w:footnoteRef/>
      </w:r>
      <w:r w:rsidRPr="0019706A">
        <w:rPr>
          <w:rStyle w:val="FootnoteReference"/>
        </w:rPr>
        <w:t xml:space="preserve"> </w:t>
      </w:r>
      <w:r>
        <w:t xml:space="preserve">Australia is the second largest contributor after United Kingdom’s Department for International Development, providing over seven per cent of total funding in 2011–12 (latest available total figures). </w:t>
      </w:r>
    </w:p>
  </w:footnote>
  <w:footnote w:id="63">
    <w:p w14:paraId="1BAA1589" w14:textId="77777777" w:rsidR="00C629C9" w:rsidRDefault="00C629C9">
      <w:pPr>
        <w:pStyle w:val="FootnoteText"/>
      </w:pPr>
      <w:r w:rsidRPr="0019706A">
        <w:rPr>
          <w:rStyle w:val="FootnoteReference"/>
        </w:rPr>
        <w:footnoteRef/>
      </w:r>
      <w:r w:rsidRPr="0019706A">
        <w:rPr>
          <w:rStyle w:val="FootnoteReference"/>
        </w:rPr>
        <w:t xml:space="preserve"> </w:t>
      </w:r>
      <w:proofErr w:type="gramStart"/>
      <w:r>
        <w:t>Latest available data.</w:t>
      </w:r>
      <w:proofErr w:type="gramEnd"/>
    </w:p>
  </w:footnote>
  <w:footnote w:id="64">
    <w:p w14:paraId="6708E589" w14:textId="181BE3B6" w:rsidR="00C629C9" w:rsidRDefault="00C629C9">
      <w:pPr>
        <w:pStyle w:val="FootnoteText"/>
      </w:pPr>
      <w:r w:rsidRPr="0019706A">
        <w:rPr>
          <w:rStyle w:val="FootnoteReference"/>
        </w:rPr>
        <w:footnoteRef/>
      </w:r>
      <w:r w:rsidRPr="0019706A">
        <w:rPr>
          <w:rStyle w:val="FootnoteReference"/>
        </w:rPr>
        <w:t xml:space="preserve"> </w:t>
      </w:r>
      <w:r w:rsidRPr="00101191">
        <w:t xml:space="preserve">The </w:t>
      </w:r>
      <w:r>
        <w:t>mid-term review</w:t>
      </w:r>
      <w:r w:rsidRPr="00101191">
        <w:t xml:space="preserve"> was conducted by a team of independent international consultants with national government team members. </w:t>
      </w:r>
    </w:p>
  </w:footnote>
  <w:footnote w:id="65">
    <w:p w14:paraId="3E8047C8" w14:textId="77777777" w:rsidR="00C629C9" w:rsidRDefault="00C629C9" w:rsidP="00F751AE">
      <w:pPr>
        <w:pStyle w:val="FootnoteText"/>
      </w:pPr>
      <w:r w:rsidRPr="0019706A">
        <w:rPr>
          <w:rStyle w:val="FootnoteReference"/>
        </w:rPr>
        <w:footnoteRef/>
      </w:r>
      <w:r w:rsidRPr="0019706A">
        <w:rPr>
          <w:rStyle w:val="FootnoteReference"/>
        </w:rPr>
        <w:t xml:space="preserve"> </w:t>
      </w:r>
      <w:proofErr w:type="gramStart"/>
      <w:r>
        <w:t>2006 and 2010 South Sudan Household Survey.</w:t>
      </w:r>
      <w:proofErr w:type="gramEnd"/>
      <w:r>
        <w:t xml:space="preserve"> Note maternal mortality was only reported on in 2006 survey.</w:t>
      </w:r>
    </w:p>
  </w:footnote>
  <w:footnote w:id="66">
    <w:p w14:paraId="5A4E99F9" w14:textId="570227DE" w:rsidR="00C629C9" w:rsidRDefault="00C629C9">
      <w:pPr>
        <w:pStyle w:val="FootnoteText"/>
      </w:pPr>
      <w:r w:rsidRPr="0019706A">
        <w:rPr>
          <w:rStyle w:val="FootnoteReference"/>
        </w:rPr>
        <w:footnoteRef/>
      </w:r>
      <w:r w:rsidRPr="0019706A">
        <w:rPr>
          <w:rStyle w:val="FootnoteReference"/>
        </w:rPr>
        <w:t xml:space="preserve"> </w:t>
      </w:r>
      <w:r>
        <w:t xml:space="preserve">From the period January 2012 to June 2013, and </w:t>
      </w:r>
      <w:r>
        <w:rPr>
          <w:szCs w:val="14"/>
        </w:rPr>
        <w:t>as part of an Australian $35</w:t>
      </w:r>
      <w:r w:rsidRPr="00614D65">
        <w:rPr>
          <w:szCs w:val="14"/>
        </w:rPr>
        <w:t xml:space="preserve"> million pr</w:t>
      </w:r>
      <w:r>
        <w:rPr>
          <w:szCs w:val="14"/>
        </w:rPr>
        <w:t xml:space="preserve">ogram of support from 2012–2014. </w:t>
      </w:r>
      <w:r>
        <w:t xml:space="preserve">This contribution is 18.4 per cent of the total and positions Australia as the third-ranking contributor to the </w:t>
      </w:r>
      <w:r w:rsidRPr="00D17362">
        <w:rPr>
          <w:lang w:val="en-US"/>
        </w:rPr>
        <w:t>Health Pooled Fund</w:t>
      </w:r>
      <w:r>
        <w:t xml:space="preserve">, after the UK and European Union. </w:t>
      </w:r>
    </w:p>
  </w:footnote>
  <w:footnote w:id="67">
    <w:p w14:paraId="1475C8E4" w14:textId="32CF87CB" w:rsidR="00C629C9" w:rsidRDefault="00C629C9" w:rsidP="00D86B9B">
      <w:pPr>
        <w:pStyle w:val="FootnoteText"/>
      </w:pPr>
      <w:r w:rsidRPr="0019706A">
        <w:rPr>
          <w:rStyle w:val="FootnoteReference"/>
        </w:rPr>
        <w:footnoteRef/>
      </w:r>
      <w:r w:rsidRPr="0019706A">
        <w:rPr>
          <w:rStyle w:val="FootnoteReference"/>
        </w:rPr>
        <w:t xml:space="preserve"> </w:t>
      </w:r>
      <w:r w:rsidRPr="0019706A">
        <w:t>USAID and the World Bank will deliver a similar program in two other states each. Non-government organisations are contracted to deliver services at country level, ensuring ongoing service delivery, even if there is instability in other areas. Capacity building assistance is also provided to strengthen the health system and eventually transfer responsibility from non-government organisations to government. Later, the Health Pooled Fund will strengthen public financial management.</w:t>
      </w:r>
      <w:r>
        <w:t xml:space="preserve"> </w:t>
      </w:r>
    </w:p>
  </w:footnote>
  <w:footnote w:id="68">
    <w:p w14:paraId="05A887BB" w14:textId="3B7313A1" w:rsidR="00C629C9" w:rsidRDefault="00C629C9">
      <w:pPr>
        <w:pStyle w:val="FootnoteText"/>
      </w:pPr>
      <w:r w:rsidRPr="0019706A">
        <w:rPr>
          <w:rStyle w:val="FootnoteReference"/>
        </w:rPr>
        <w:footnoteRef/>
      </w:r>
      <w:r w:rsidRPr="0019706A">
        <w:rPr>
          <w:rStyle w:val="FootnoteReference"/>
        </w:rPr>
        <w:t xml:space="preserve"> </w:t>
      </w:r>
      <w:r>
        <w:t xml:space="preserve">Due to uncertainties caused by South Sudan’s oil shut-down and subsequent lack of revenue, other </w:t>
      </w:r>
      <w:r w:rsidRPr="00D17362">
        <w:rPr>
          <w:lang w:val="en-US"/>
        </w:rPr>
        <w:t>Health Pooled Fund</w:t>
      </w:r>
      <w:r>
        <w:rPr>
          <w:lang w:val="en-US"/>
        </w:rPr>
        <w:t xml:space="preserve"> </w:t>
      </w:r>
      <w:r>
        <w:t xml:space="preserve">donors delayed making their contributions which in turn caused the fund to delay mobilisation by several months. </w:t>
      </w:r>
    </w:p>
  </w:footnote>
  <w:footnote w:id="69">
    <w:p w14:paraId="2D6BCD8D" w14:textId="436FABEA" w:rsidR="00C629C9" w:rsidRDefault="00C629C9" w:rsidP="009D0E88">
      <w:pPr>
        <w:pStyle w:val="FootnoteText"/>
      </w:pPr>
      <w:r w:rsidRPr="0019706A">
        <w:rPr>
          <w:rStyle w:val="FootnoteReference"/>
        </w:rPr>
        <w:footnoteRef/>
      </w:r>
      <w:r w:rsidRPr="0019706A">
        <w:rPr>
          <w:rStyle w:val="FootnoteReference"/>
        </w:rPr>
        <w:t xml:space="preserve"> </w:t>
      </w:r>
      <w:r>
        <w:t>Includes 1952 displaced women attended by a skilled birth attendant in Somalia through support to the United Nations Children’s Fund.</w:t>
      </w:r>
    </w:p>
  </w:footnote>
  <w:footnote w:id="70">
    <w:p w14:paraId="1BB9720B" w14:textId="2E22F984" w:rsidR="00C629C9" w:rsidRDefault="00C629C9">
      <w:pPr>
        <w:pStyle w:val="FootnoteText"/>
      </w:pPr>
      <w:r w:rsidRPr="0019706A">
        <w:rPr>
          <w:rStyle w:val="FootnoteReference"/>
        </w:rPr>
        <w:footnoteRef/>
      </w:r>
      <w:r w:rsidRPr="0019706A">
        <w:rPr>
          <w:rStyle w:val="FootnoteReference"/>
        </w:rPr>
        <w:t xml:space="preserve"> </w:t>
      </w:r>
      <w:r>
        <w:t>The 2011 amber rating was a composite rating of performance for all food security</w:t>
      </w:r>
      <w:r w:rsidRPr="00FC1199">
        <w:t xml:space="preserve"> activities across Africa, </w:t>
      </w:r>
      <w:r>
        <w:t xml:space="preserve">whereas the 2012–13 rating is only for East and Horn of Africa. </w:t>
      </w:r>
    </w:p>
  </w:footnote>
  <w:footnote w:id="71">
    <w:p w14:paraId="3777C8CC" w14:textId="5480C2CA" w:rsidR="00C629C9" w:rsidRDefault="00C629C9" w:rsidP="008F22EC">
      <w:pPr>
        <w:pStyle w:val="FootnoteText"/>
      </w:pPr>
      <w:r w:rsidRPr="0019706A">
        <w:rPr>
          <w:rStyle w:val="FootnoteReference"/>
        </w:rPr>
        <w:footnoteRef/>
      </w:r>
      <w:r w:rsidRPr="0019706A">
        <w:rPr>
          <w:rStyle w:val="FootnoteReference"/>
        </w:rPr>
        <w:t xml:space="preserve"> </w:t>
      </w:r>
      <w:proofErr w:type="gramStart"/>
      <w:r>
        <w:t>Hunger Safety Net Programme</w:t>
      </w:r>
      <w:r w:rsidRPr="00A605CD">
        <w:rPr>
          <w:szCs w:val="14"/>
        </w:rPr>
        <w:t xml:space="preserve">, </w:t>
      </w:r>
      <w:r w:rsidRPr="00057CAF">
        <w:rPr>
          <w:rFonts w:cstheme="minorHAnsi"/>
          <w:szCs w:val="14"/>
        </w:rPr>
        <w:t xml:space="preserve">Index-Based Livestock </w:t>
      </w:r>
      <w:r w:rsidRPr="00A605CD">
        <w:rPr>
          <w:rFonts w:cstheme="minorHAnsi"/>
          <w:szCs w:val="14"/>
        </w:rPr>
        <w:t>Insurance</w:t>
      </w:r>
      <w:r>
        <w:t xml:space="preserve"> and the</w:t>
      </w:r>
      <w:r w:rsidRPr="008B7BAC">
        <w:t xml:space="preserve"> Commonwealth Scientific and Industrial Research</w:t>
      </w:r>
      <w:r>
        <w:t xml:space="preserve"> Organisation (CSIRO) partnership with Biosciences East and Central Africa.</w:t>
      </w:r>
      <w:proofErr w:type="gramEnd"/>
    </w:p>
  </w:footnote>
  <w:footnote w:id="72">
    <w:p w14:paraId="095F1959" w14:textId="7464F485" w:rsidR="00C629C9" w:rsidRDefault="00C629C9" w:rsidP="008F22EC">
      <w:pPr>
        <w:pStyle w:val="FootnoteText"/>
      </w:pPr>
      <w:r w:rsidRPr="0019706A">
        <w:rPr>
          <w:rStyle w:val="FootnoteReference"/>
        </w:rPr>
        <w:footnoteRef/>
      </w:r>
      <w:r w:rsidRPr="0019706A">
        <w:rPr>
          <w:rStyle w:val="FootnoteReference"/>
        </w:rPr>
        <w:t xml:space="preserve"> </w:t>
      </w:r>
      <w:proofErr w:type="gramStart"/>
      <w:r>
        <w:t>DFAT</w:t>
      </w:r>
      <w:r w:rsidRPr="008B7BAC">
        <w:t xml:space="preserve">, </w:t>
      </w:r>
      <w:r>
        <w:t>CSIRO</w:t>
      </w:r>
      <w:r w:rsidRPr="008B7BAC">
        <w:t xml:space="preserve">, </w:t>
      </w:r>
      <w:r>
        <w:t xml:space="preserve">the </w:t>
      </w:r>
      <w:r w:rsidRPr="008B7BAC">
        <w:t>Australian</w:t>
      </w:r>
      <w:r>
        <w:t xml:space="preserve"> Centre for International Agricultural Research and the Australian International Food Security Centre.</w:t>
      </w:r>
      <w:proofErr w:type="gramEnd"/>
    </w:p>
  </w:footnote>
  <w:footnote w:id="73">
    <w:p w14:paraId="205C19A4" w14:textId="77777777" w:rsidR="00C629C9" w:rsidRDefault="00C629C9">
      <w:pPr>
        <w:pStyle w:val="FootnoteText"/>
      </w:pPr>
      <w:r w:rsidRPr="0019706A">
        <w:rPr>
          <w:rStyle w:val="FootnoteReference"/>
        </w:rPr>
        <w:footnoteRef/>
      </w:r>
      <w:r w:rsidRPr="0019706A">
        <w:rPr>
          <w:rStyle w:val="FootnoteReference"/>
        </w:rPr>
        <w:t xml:space="preserve"> </w:t>
      </w:r>
      <w:proofErr w:type="gramStart"/>
      <w:r>
        <w:t>In all sub-regions, not just East and Horn of Africa.</w:t>
      </w:r>
      <w:proofErr w:type="gramEnd"/>
    </w:p>
  </w:footnote>
  <w:footnote w:id="74">
    <w:p w14:paraId="085065CC" w14:textId="35722782" w:rsidR="00C629C9" w:rsidRPr="009951B7" w:rsidRDefault="00C629C9" w:rsidP="0019706A">
      <w:pPr>
        <w:pStyle w:val="FootnoteText"/>
        <w:rPr>
          <w:rFonts w:ascii="Calibri" w:hAnsi="Calibri" w:cs="Calibri"/>
          <w:color w:val="1F497D"/>
          <w:sz w:val="22"/>
          <w:szCs w:val="22"/>
        </w:rPr>
      </w:pPr>
      <w:r w:rsidRPr="0019706A">
        <w:rPr>
          <w:rStyle w:val="FootnoteReference"/>
        </w:rPr>
        <w:footnoteRef/>
      </w:r>
      <w:r w:rsidRPr="0019706A">
        <w:rPr>
          <w:rStyle w:val="FootnoteReference"/>
        </w:rPr>
        <w:t xml:space="preserve"> </w:t>
      </w:r>
      <w:proofErr w:type="gramStart"/>
      <w:r w:rsidRPr="00BE29D0">
        <w:t xml:space="preserve">London </w:t>
      </w:r>
      <w:r w:rsidRPr="00EA6D7A">
        <w:t>School of Hygiene and Tropical Medicine and the Johns Hopkins University Bloomberg School of Public Health.</w:t>
      </w:r>
      <w:proofErr w:type="gramEnd"/>
      <w:r w:rsidRPr="00EA6D7A">
        <w:t xml:space="preserve"> Mortality among populations of southern and central Somalia affected by severe food insecurity and famine during 2010</w:t>
      </w:r>
      <w:r w:rsidRPr="00EA6D7A">
        <w:rPr>
          <w:i/>
        </w:rPr>
        <w:t>–</w:t>
      </w:r>
      <w:r w:rsidRPr="00EA6D7A">
        <w:t>2012, a study</w:t>
      </w:r>
      <w:r w:rsidRPr="00BE29D0">
        <w:t xml:space="preserve"> commissioned</w:t>
      </w:r>
      <w:r w:rsidRPr="001A2E35">
        <w:t xml:space="preserve"> by </w:t>
      </w:r>
      <w:r>
        <w:t xml:space="preserve">the </w:t>
      </w:r>
      <w:r w:rsidRPr="0035174B">
        <w:rPr>
          <w:iCs/>
          <w:lang w:val="en-US"/>
        </w:rPr>
        <w:t>Food and Agriculture Organization</w:t>
      </w:r>
      <w:r w:rsidRPr="001A2E35">
        <w:t>/F</w:t>
      </w:r>
      <w:r>
        <w:t>ood Security and Nutrition Analysis Unit</w:t>
      </w:r>
      <w:r w:rsidRPr="001A2E35">
        <w:t xml:space="preserve"> and F</w:t>
      </w:r>
      <w:r>
        <w:t>amine Early Warning Systems Network</w:t>
      </w:r>
      <w:r w:rsidRPr="001A2E35">
        <w:t>,</w:t>
      </w:r>
      <w:r>
        <w:t xml:space="preserve"> Rome, Washington, May 2013.</w:t>
      </w:r>
    </w:p>
  </w:footnote>
  <w:footnote w:id="75">
    <w:p w14:paraId="0F5E05F3" w14:textId="33C3BD78" w:rsidR="00C629C9" w:rsidRDefault="00C629C9" w:rsidP="00050D0E">
      <w:pPr>
        <w:pStyle w:val="FootnoteText"/>
      </w:pPr>
      <w:r w:rsidRPr="0019706A">
        <w:rPr>
          <w:rStyle w:val="FootnoteReference"/>
        </w:rPr>
        <w:footnoteRef/>
      </w:r>
      <w:r w:rsidRPr="0019706A">
        <w:rPr>
          <w:rStyle w:val="FootnoteReference"/>
        </w:rPr>
        <w:t xml:space="preserve"> </w:t>
      </w:r>
      <w:r>
        <w:t>In 2011 and early 2012 the Horn of Africa, comprising Djibouti, Ethiopia, Kenya and Somalia, faced its worst drought in 60 years forcing an estimated 13 million people to seek humanitarian assistance.</w:t>
      </w:r>
    </w:p>
  </w:footnote>
  <w:footnote w:id="76">
    <w:p w14:paraId="2516EFA7" w14:textId="4C41EDDE" w:rsidR="00C629C9" w:rsidRDefault="00C629C9" w:rsidP="00EE3ECB">
      <w:pPr>
        <w:pStyle w:val="FootnoteText"/>
      </w:pPr>
      <w:r w:rsidRPr="0019706A">
        <w:rPr>
          <w:rStyle w:val="FootnoteReference"/>
        </w:rPr>
        <w:footnoteRef/>
      </w:r>
      <w:r w:rsidRPr="0019706A">
        <w:rPr>
          <w:rStyle w:val="FootnoteReference"/>
        </w:rPr>
        <w:t xml:space="preserve"> </w:t>
      </w:r>
      <w:proofErr w:type="gramStart"/>
      <w:r>
        <w:t>From January 2012 to June 2013.</w:t>
      </w:r>
      <w:proofErr w:type="gramEnd"/>
      <w:r>
        <w:t xml:space="preserve"> Total Australian investment in the </w:t>
      </w:r>
      <w:r w:rsidRPr="00AD6F0C">
        <w:t xml:space="preserve">Hunger Safety Net Programme </w:t>
      </w:r>
      <w:r>
        <w:t>is $22 million from 2011–2013 which in 2012–13 comprised 30.6 per cent of the total contribution.</w:t>
      </w:r>
    </w:p>
  </w:footnote>
  <w:footnote w:id="77">
    <w:p w14:paraId="7BF4B23B" w14:textId="33EDB29D" w:rsidR="00C629C9" w:rsidRDefault="00C629C9">
      <w:pPr>
        <w:pStyle w:val="FootnoteText"/>
      </w:pPr>
      <w:r w:rsidRPr="0019706A">
        <w:rPr>
          <w:rStyle w:val="FootnoteReference"/>
        </w:rPr>
        <w:footnoteRef/>
      </w:r>
      <w:r w:rsidRPr="0019706A">
        <w:rPr>
          <w:rStyle w:val="FootnoteReference"/>
        </w:rPr>
        <w:t xml:space="preserve"> </w:t>
      </w:r>
      <w:r>
        <w:t xml:space="preserve">For example, with Equity Bank, the </w:t>
      </w:r>
      <w:r w:rsidRPr="002A0AAB">
        <w:rPr>
          <w:lang w:val="en-US"/>
        </w:rPr>
        <w:t xml:space="preserve">Hunger Safety Net </w:t>
      </w:r>
      <w:proofErr w:type="spellStart"/>
      <w:r w:rsidRPr="002A0AAB">
        <w:rPr>
          <w:lang w:val="en-US"/>
        </w:rPr>
        <w:t>Programme</w:t>
      </w:r>
      <w:proofErr w:type="spellEnd"/>
      <w:r w:rsidRPr="002A0AAB">
        <w:rPr>
          <w:lang w:val="en-US"/>
        </w:rPr>
        <w:t xml:space="preserve"> </w:t>
      </w:r>
      <w:r>
        <w:t xml:space="preserve">has developed an innovative payment platform using solar-powered, biometric point-of-sale smartcard machines, providing the first extension of financial services to the extremely poor </w:t>
      </w:r>
      <w:r w:rsidRPr="002A0AAB">
        <w:t xml:space="preserve">arid and semi-arid lands </w:t>
      </w:r>
      <w:r>
        <w:t>region.</w:t>
      </w:r>
    </w:p>
  </w:footnote>
  <w:footnote w:id="78">
    <w:p w14:paraId="75667618" w14:textId="6EF8B45D" w:rsidR="00C629C9" w:rsidRPr="00BE29D0" w:rsidRDefault="00C629C9" w:rsidP="0021302A">
      <w:pPr>
        <w:pStyle w:val="FootnoteText"/>
        <w:rPr>
          <w:lang w:val="en-US"/>
        </w:rPr>
      </w:pPr>
      <w:r w:rsidRPr="0019706A">
        <w:rPr>
          <w:rStyle w:val="FootnoteReference"/>
        </w:rPr>
        <w:footnoteRef/>
      </w:r>
      <w:r w:rsidRPr="0019706A">
        <w:rPr>
          <w:rStyle w:val="FootnoteReference"/>
        </w:rPr>
        <w:t xml:space="preserve"> </w:t>
      </w:r>
      <w:r>
        <w:t xml:space="preserve">The </w:t>
      </w:r>
      <w:r w:rsidRPr="002A0AAB">
        <w:rPr>
          <w:lang w:val="en-US"/>
        </w:rPr>
        <w:t xml:space="preserve">Index-Based Livestock Insurance </w:t>
      </w:r>
      <w:r>
        <w:t xml:space="preserve">Phase 2 scale-up is jointly funded by Australia, the European Union and </w:t>
      </w:r>
      <w:r w:rsidRPr="002A0AAB">
        <w:t>United Kingdom’s Department for International Development</w:t>
      </w:r>
      <w:r>
        <w:t>.</w:t>
      </w:r>
      <w:r w:rsidRPr="009500E0">
        <w:t xml:space="preserve"> </w:t>
      </w:r>
      <w:r>
        <w:t xml:space="preserve">Of a total of </w:t>
      </w:r>
      <w:r w:rsidRPr="00BE29D0">
        <w:t>£3</w:t>
      </w:r>
      <w:r>
        <w:t>.</w:t>
      </w:r>
      <w:r w:rsidRPr="00BE29D0">
        <w:t>935</w:t>
      </w:r>
      <w:r>
        <w:t xml:space="preserve"> (</w:t>
      </w:r>
      <w:proofErr w:type="gramStart"/>
      <w:r>
        <w:t>?check</w:t>
      </w:r>
      <w:proofErr w:type="gramEnd"/>
      <w:r>
        <w:t xml:space="preserve"> figures) million</w:t>
      </w:r>
      <w:r w:rsidRPr="00BE29D0">
        <w:t xml:space="preserve">, </w:t>
      </w:r>
      <w:r>
        <w:t>Australia</w:t>
      </w:r>
      <w:r w:rsidRPr="00BE29D0">
        <w:t xml:space="preserve"> is providing $2.75</w:t>
      </w:r>
      <w:r>
        <w:t xml:space="preserve"> </w:t>
      </w:r>
      <w:r w:rsidRPr="00BE29D0">
        <w:t>m</w:t>
      </w:r>
      <w:r>
        <w:t>illion</w:t>
      </w:r>
      <w:r w:rsidRPr="00BE29D0">
        <w:t xml:space="preserve"> (approximately 42</w:t>
      </w:r>
      <w:r>
        <w:t xml:space="preserve"> per cent</w:t>
      </w:r>
      <w:r w:rsidRPr="00BE29D0">
        <w:t xml:space="preserve">), </w:t>
      </w:r>
      <w:r>
        <w:t xml:space="preserve"> </w:t>
      </w:r>
      <w:proofErr w:type="spellStart"/>
      <w:r>
        <w:t>DFID?</w:t>
      </w:r>
      <w:r w:rsidRPr="00BE29D0">
        <w:t>is</w:t>
      </w:r>
      <w:proofErr w:type="spellEnd"/>
      <w:r w:rsidRPr="00BE29D0">
        <w:t xml:space="preserve"> providing £1.37</w:t>
      </w:r>
      <w:r>
        <w:t xml:space="preserve"> million</w:t>
      </w:r>
      <w:r w:rsidRPr="00BE29D0">
        <w:t xml:space="preserve"> (approximately 36</w:t>
      </w:r>
      <w:r>
        <w:t xml:space="preserve"> per cent</w:t>
      </w:r>
      <w:r w:rsidRPr="00BE29D0">
        <w:t>) and the E</w:t>
      </w:r>
      <w:r>
        <w:t xml:space="preserve">uropean </w:t>
      </w:r>
      <w:r w:rsidRPr="00BE29D0">
        <w:t>U</w:t>
      </w:r>
      <w:r>
        <w:t>nion</w:t>
      </w:r>
      <w:r w:rsidRPr="00BE29D0">
        <w:t xml:space="preserve"> is providing €1</w:t>
      </w:r>
      <w:r>
        <w:t xml:space="preserve"> million</w:t>
      </w:r>
      <w:r w:rsidRPr="00BE29D0">
        <w:t xml:space="preserve"> (approximately 22</w:t>
      </w:r>
      <w:r>
        <w:t xml:space="preserve"> per cent</w:t>
      </w:r>
      <w:r w:rsidRPr="00BE29D0">
        <w:t>).</w:t>
      </w:r>
    </w:p>
  </w:footnote>
  <w:footnote w:id="79">
    <w:p w14:paraId="76CD6FE0" w14:textId="562C4946" w:rsidR="00C629C9" w:rsidRPr="00BE29D0" w:rsidRDefault="00C629C9">
      <w:pPr>
        <w:pStyle w:val="FootnoteText"/>
        <w:rPr>
          <w:lang w:val="en-US"/>
        </w:rPr>
      </w:pPr>
      <w:r w:rsidRPr="0019706A">
        <w:rPr>
          <w:rStyle w:val="FootnoteReference"/>
        </w:rPr>
        <w:footnoteRef/>
      </w:r>
      <w:r w:rsidRPr="0019706A">
        <w:rPr>
          <w:rStyle w:val="FootnoteReference"/>
        </w:rPr>
        <w:t xml:space="preserve"> </w:t>
      </w:r>
      <w:r>
        <w:t xml:space="preserve">Australia is the sole donor to Round 2 of the </w:t>
      </w:r>
      <w:r w:rsidRPr="001B5854">
        <w:rPr>
          <w:lang w:val="en-US"/>
        </w:rPr>
        <w:t xml:space="preserve">African Enterprise Challenge Fund </w:t>
      </w:r>
      <w:r>
        <w:t xml:space="preserve">Research into Business Window. The </w:t>
      </w:r>
      <w:r w:rsidRPr="001B5854">
        <w:t>United Kingdom’s Departme</w:t>
      </w:r>
      <w:r>
        <w:t>nt for International Development</w:t>
      </w:r>
      <w:r>
        <w:rPr>
          <w:lang w:val="en-US"/>
        </w:rPr>
        <w:t xml:space="preserve"> </w:t>
      </w:r>
      <w:r>
        <w:t>was the donor for Round 1.</w:t>
      </w:r>
    </w:p>
  </w:footnote>
  <w:footnote w:id="80">
    <w:p w14:paraId="4249D9A3" w14:textId="3FB52679" w:rsidR="00C629C9" w:rsidRDefault="00C629C9">
      <w:pPr>
        <w:pStyle w:val="FootnoteText"/>
      </w:pPr>
      <w:r w:rsidRPr="0019706A">
        <w:rPr>
          <w:rStyle w:val="FootnoteReference"/>
        </w:rPr>
        <w:footnoteRef/>
      </w:r>
      <w:r w:rsidRPr="0019706A">
        <w:rPr>
          <w:rStyle w:val="FootnoteReference"/>
        </w:rPr>
        <w:t xml:space="preserve"> </w:t>
      </w:r>
      <w:r>
        <w:t xml:space="preserve">The </w:t>
      </w:r>
      <w:r w:rsidRPr="001B5854">
        <w:rPr>
          <w:lang w:val="en-US"/>
        </w:rPr>
        <w:t xml:space="preserve">African Enterprise Challenge Fund </w:t>
      </w:r>
      <w:r>
        <w:t>projects take place across Africa, including four in the East and Horn of Africa, three in Southern Africa and one in West Africa.</w:t>
      </w:r>
    </w:p>
  </w:footnote>
  <w:footnote w:id="81">
    <w:p w14:paraId="262F2665" w14:textId="7762859B" w:rsidR="00C629C9" w:rsidRDefault="00C629C9">
      <w:pPr>
        <w:pStyle w:val="FootnoteText"/>
      </w:pPr>
      <w:r w:rsidRPr="0019706A">
        <w:rPr>
          <w:rStyle w:val="FootnoteReference"/>
        </w:rPr>
        <w:footnoteRef/>
      </w:r>
      <w:r>
        <w:t xml:space="preserve"> The United States and Norway have a long-standing engagement with the petroleum side of the ministry but are interested in expanding that support to the mining sector. The United Kingdom and Canada have also expressed an early interest.</w:t>
      </w:r>
    </w:p>
  </w:footnote>
  <w:footnote w:id="82">
    <w:p w14:paraId="79E0C4E8" w14:textId="77777777" w:rsidR="00C629C9" w:rsidRPr="00451B90" w:rsidRDefault="00C629C9">
      <w:pPr>
        <w:pStyle w:val="FootnoteText"/>
        <w:rPr>
          <w:szCs w:val="14"/>
        </w:rPr>
      </w:pPr>
      <w:r w:rsidRPr="0019706A">
        <w:rPr>
          <w:rStyle w:val="FootnoteReference"/>
        </w:rPr>
        <w:footnoteRef/>
      </w:r>
      <w:r w:rsidRPr="0019706A">
        <w:rPr>
          <w:rStyle w:val="FootnoteReference"/>
        </w:rPr>
        <w:t xml:space="preserve"> </w:t>
      </w:r>
      <w:r w:rsidRPr="00451B90">
        <w:rPr>
          <w:szCs w:val="14"/>
        </w:rPr>
        <w:t>The existing mining legislation is from 1940</w:t>
      </w:r>
      <w:r>
        <w:rPr>
          <w:szCs w:val="14"/>
        </w:rPr>
        <w:t>.</w:t>
      </w:r>
    </w:p>
  </w:footnote>
  <w:footnote w:id="83">
    <w:p w14:paraId="3EEEFEC7" w14:textId="77F5CE08" w:rsidR="00C629C9" w:rsidRDefault="00C629C9" w:rsidP="00F705E3">
      <w:pPr>
        <w:pStyle w:val="FootnoteText"/>
      </w:pPr>
      <w:r w:rsidRPr="0019706A">
        <w:rPr>
          <w:rStyle w:val="FootnoteReference"/>
        </w:rPr>
        <w:footnoteRef/>
      </w:r>
      <w:r w:rsidRPr="0019706A">
        <w:rPr>
          <w:rStyle w:val="FootnoteReference"/>
        </w:rPr>
        <w:t xml:space="preserve"> </w:t>
      </w:r>
      <w:r>
        <w:t xml:space="preserve">This activity was funded under the Australia–Africa Partnerships Facility and reviewed under the facility’s 2012 independent progress review. </w:t>
      </w:r>
      <w:r w:rsidRPr="006C4201">
        <w:t>See page 10 of this report for more information.</w:t>
      </w:r>
    </w:p>
  </w:footnote>
  <w:footnote w:id="84">
    <w:p w14:paraId="71B0F3ED" w14:textId="7DC9338D" w:rsidR="00C629C9" w:rsidRPr="00CD58C3" w:rsidRDefault="00C629C9" w:rsidP="00AC0CC1">
      <w:pPr>
        <w:pStyle w:val="FootnoteText"/>
      </w:pPr>
      <w:r w:rsidRPr="00AC0CC1">
        <w:rPr>
          <w:rStyle w:val="FootnoteReference"/>
        </w:rPr>
        <w:footnoteRef/>
      </w:r>
      <w:r w:rsidRPr="00AC0CC1">
        <w:rPr>
          <w:rStyle w:val="FootnoteReference"/>
        </w:rPr>
        <w:t xml:space="preserve"> </w:t>
      </w:r>
      <w:proofErr w:type="gramStart"/>
      <w:r w:rsidRPr="00CD58C3">
        <w:t>For example, the County Government Act, the Public Financial Management Act and the Transition Bills</w:t>
      </w:r>
      <w:r>
        <w:t>.</w:t>
      </w:r>
      <w:proofErr w:type="gramEnd"/>
    </w:p>
  </w:footnote>
  <w:footnote w:id="85">
    <w:p w14:paraId="2C8AD0EC" w14:textId="58C3026B" w:rsidR="00C629C9" w:rsidRDefault="00C629C9">
      <w:pPr>
        <w:pStyle w:val="FootnoteText"/>
      </w:pPr>
      <w:r w:rsidRPr="00AC0CC1">
        <w:rPr>
          <w:rStyle w:val="FootnoteReference"/>
        </w:rPr>
        <w:footnoteRef/>
      </w:r>
      <w:r w:rsidRPr="00AC0CC1">
        <w:rPr>
          <w:rStyle w:val="FootnoteReference"/>
        </w:rPr>
        <w:t xml:space="preserve"> </w:t>
      </w:r>
      <w:proofErr w:type="gramStart"/>
      <w:r>
        <w:t>United States Agency for International Development, United Kingdom</w:t>
      </w:r>
      <w:r w:rsidRPr="00F11172">
        <w:t xml:space="preserve"> Department for International Development</w:t>
      </w:r>
      <w:r>
        <w:rPr>
          <w:lang w:val="en-US"/>
        </w:rPr>
        <w:t xml:space="preserve"> </w:t>
      </w:r>
      <w:r>
        <w:t>and European Union.</w:t>
      </w:r>
      <w:proofErr w:type="gramEnd"/>
    </w:p>
  </w:footnote>
  <w:footnote w:id="86">
    <w:p w14:paraId="647DB118" w14:textId="4CD085FE"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 xml:space="preserve">The Principles and Good Practice of Humanitarian </w:t>
      </w:r>
      <w:proofErr w:type="spellStart"/>
      <w:r w:rsidRPr="00AC0CC1">
        <w:t>Donorship</w:t>
      </w:r>
      <w:proofErr w:type="spellEnd"/>
      <w:r w:rsidRPr="00AC0CC1">
        <w:t xml:space="preserve">, endorsed by Australia in Stockholm on 17 June 2003, include a commitment to timely and well-coordinated support, with a particular focus on predictable and flexible needs-based funding. </w:t>
      </w:r>
    </w:p>
  </w:footnote>
  <w:footnote w:id="87">
    <w:p w14:paraId="44FFCADF" w14:textId="648EBAB2"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Partners were chosen based on their ability (capacity, access, timeliness) to respond to the most urgent needs, A</w:t>
      </w:r>
      <w:r>
        <w:t>ustralia</w:t>
      </w:r>
      <w:r w:rsidRPr="00AC0CC1">
        <w:t>’s multilateral performance assessment, agency performance information gathered at Post, A</w:t>
      </w:r>
      <w:r>
        <w:t>ustralia</w:t>
      </w:r>
      <w:r w:rsidRPr="00AC0CC1">
        <w:t>’s strategic partnership agreements (World Food Programme, Office for the Coordination of Humanitarian Affairs, United Nations High Commissioner for Refugees, United Nations Children’s Fund, International Committee of the Red Cross), A</w:t>
      </w:r>
      <w:r>
        <w:t>ustralia</w:t>
      </w:r>
      <w:r w:rsidRPr="00AC0CC1">
        <w:t xml:space="preserve">’s Humanitarian Action Plan, and intervention linkages to longer-term programming. </w:t>
      </w:r>
    </w:p>
  </w:footnote>
  <w:footnote w:id="88">
    <w:p w14:paraId="2416AF18" w14:textId="77777777"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An example of this is the Somalia investment focused on early recovery discussed in the East and Horn of Africa food security section.</w:t>
      </w:r>
    </w:p>
  </w:footnote>
  <w:footnote w:id="89">
    <w:p w14:paraId="1547FCA5" w14:textId="1ED71646"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Partners were chosen based on their ability (capacity, access, timeliness) to respond to the most urgent needs, A</w:t>
      </w:r>
      <w:r>
        <w:t>ustralia</w:t>
      </w:r>
      <w:r w:rsidRPr="00AC0CC1">
        <w:t xml:space="preserve">’s multilateral performance assessment, agency performance information gathered at Post, </w:t>
      </w:r>
      <w:r>
        <w:t>Australia</w:t>
      </w:r>
      <w:r w:rsidRPr="00AC0CC1">
        <w:t xml:space="preserve">’s strategic partnership agreements (World Food Programme, Office for the Coordination of Humanitarian Affairs, United Nations High Commissioner for Refugees, United Nations Children’s Fund, International Committee of the Red Cross), </w:t>
      </w:r>
      <w:r>
        <w:t>Australia</w:t>
      </w:r>
      <w:r w:rsidRPr="00AC0CC1">
        <w:t>’s Humanitarian Action Plan, and intervention linkages to longer-term programming. The content of the document does not necessarily reflect the view of mentioned humanitarian organisations.</w:t>
      </w:r>
    </w:p>
  </w:footnote>
  <w:footnote w:id="90">
    <w:p w14:paraId="05B40004" w14:textId="6D3932EF" w:rsidR="00C629C9" w:rsidRDefault="00C629C9">
      <w:pPr>
        <w:pStyle w:val="FootnoteText"/>
      </w:pPr>
      <w:r w:rsidRPr="00AC0CC1">
        <w:rPr>
          <w:rStyle w:val="FootnoteReference"/>
        </w:rPr>
        <w:footnoteRef/>
      </w:r>
      <w:r>
        <w:t xml:space="preserve"> Darcy, J., </w:t>
      </w:r>
      <w:proofErr w:type="spellStart"/>
      <w:r>
        <w:t>Bonard</w:t>
      </w:r>
      <w:proofErr w:type="spellEnd"/>
      <w:r>
        <w:t xml:space="preserve">, P. and </w:t>
      </w:r>
      <w:proofErr w:type="spellStart"/>
      <w:r>
        <w:t>Shukria</w:t>
      </w:r>
      <w:proofErr w:type="spellEnd"/>
      <w:r>
        <w:t xml:space="preserve">, D., </w:t>
      </w:r>
      <w:r w:rsidRPr="00BE29D0">
        <w:t xml:space="preserve">Inter Agency Standing Committee </w:t>
      </w:r>
      <w:r w:rsidRPr="000B0E41">
        <w:rPr>
          <w:i/>
        </w:rPr>
        <w:t>real time evaluation</w:t>
      </w:r>
      <w:r w:rsidRPr="00F96C15">
        <w:rPr>
          <w:i/>
        </w:rPr>
        <w:t xml:space="preserve"> of the humanitarian response to the Horn of Africa drought crisis Somalia </w:t>
      </w:r>
      <w:r w:rsidRPr="008D7172">
        <w:rPr>
          <w:i/>
        </w:rPr>
        <w:t>2011–12</w:t>
      </w:r>
      <w:r>
        <w:t>, May 2012.</w:t>
      </w:r>
    </w:p>
  </w:footnote>
  <w:footnote w:id="91">
    <w:p w14:paraId="65714429" w14:textId="47CB8CDD" w:rsidR="00C629C9" w:rsidRDefault="00C629C9" w:rsidP="00F9156C">
      <w:pPr>
        <w:pStyle w:val="FootnoteText"/>
      </w:pPr>
      <w:r w:rsidRPr="00AC0CC1">
        <w:rPr>
          <w:rStyle w:val="FootnoteReference"/>
        </w:rPr>
        <w:footnoteRef/>
      </w:r>
      <w:r w:rsidRPr="00AC0CC1">
        <w:rPr>
          <w:rStyle w:val="FootnoteReference"/>
        </w:rPr>
        <w:t xml:space="preserve"> </w:t>
      </w:r>
      <w:r>
        <w:t>T</w:t>
      </w:r>
      <w:r w:rsidRPr="00AE11AB">
        <w:t xml:space="preserve">he effectiveness of the humanitarian response in a number of contexts was negatively affected by the long lag in replacing departing </w:t>
      </w:r>
      <w:r>
        <w:t>h</w:t>
      </w:r>
      <w:r w:rsidRPr="00AE11AB">
        <w:t xml:space="preserve">umanitarian </w:t>
      </w:r>
      <w:r>
        <w:t>c</w:t>
      </w:r>
      <w:r w:rsidRPr="00AE11AB">
        <w:t>oordinators. This was particularly concern</w:t>
      </w:r>
      <w:r>
        <w:t>ing</w:t>
      </w:r>
      <w:r w:rsidRPr="00AE11AB">
        <w:t xml:space="preserve"> with respect to leadership of the </w:t>
      </w:r>
      <w:r>
        <w:t>Common Humanitarian Funds</w:t>
      </w:r>
      <w:r w:rsidRPr="00AE11AB">
        <w:t xml:space="preserve">, and also, at times, impacted on the relationship with </w:t>
      </w:r>
      <w:r>
        <w:t>g</w:t>
      </w:r>
      <w:r w:rsidRPr="00AE11AB">
        <w:t>overnment</w:t>
      </w:r>
      <w:r>
        <w:t xml:space="preserve">. </w:t>
      </w:r>
    </w:p>
  </w:footnote>
  <w:footnote w:id="92">
    <w:p w14:paraId="574D6D00" w14:textId="77777777" w:rsidR="00C629C9" w:rsidRDefault="00C629C9" w:rsidP="00B75373">
      <w:pPr>
        <w:pStyle w:val="FootnoteText"/>
      </w:pPr>
      <w:r w:rsidRPr="00AC0CC1">
        <w:rPr>
          <w:rStyle w:val="FootnoteReference"/>
        </w:rPr>
        <w:footnoteRef/>
      </w:r>
      <w:r w:rsidRPr="00AC0CC1">
        <w:rPr>
          <w:rStyle w:val="FootnoteReference"/>
        </w:rPr>
        <w:t xml:space="preserve"> </w:t>
      </w:r>
      <w:r>
        <w:t xml:space="preserve">Note these figures may change by the end of the financial year. </w:t>
      </w:r>
    </w:p>
  </w:footnote>
  <w:footnote w:id="93">
    <w:p w14:paraId="46F94489" w14:textId="77777777" w:rsidR="00C629C9" w:rsidRDefault="00C629C9" w:rsidP="00F9156C">
      <w:pPr>
        <w:pStyle w:val="FootnoteText"/>
      </w:pPr>
      <w:r w:rsidRPr="00AC0CC1">
        <w:rPr>
          <w:rStyle w:val="FootnoteReference"/>
        </w:rPr>
        <w:footnoteRef/>
      </w:r>
      <w:r w:rsidRPr="00AC0CC1">
        <w:rPr>
          <w:rStyle w:val="FootnoteReference"/>
        </w:rPr>
        <w:t xml:space="preserve"> </w:t>
      </w:r>
      <w:r>
        <w:t>The Horn of Africa comprises Djibouti, Ethiopia, Kenya, and Somalia.</w:t>
      </w:r>
    </w:p>
  </w:footnote>
  <w:footnote w:id="94">
    <w:p w14:paraId="63C70486" w14:textId="68A1ABB2" w:rsidR="00C629C9" w:rsidRDefault="00C629C9" w:rsidP="00F9156C">
      <w:pPr>
        <w:pStyle w:val="FootnoteText"/>
      </w:pPr>
      <w:r w:rsidRPr="00AC0CC1">
        <w:rPr>
          <w:rStyle w:val="FootnoteReference"/>
        </w:rPr>
        <w:footnoteRef/>
      </w:r>
      <w:r w:rsidRPr="00AC0CC1">
        <w:rPr>
          <w:rStyle w:val="FootnoteReference"/>
        </w:rPr>
        <w:t xml:space="preserve"> </w:t>
      </w:r>
      <w:proofErr w:type="gramStart"/>
      <w:r>
        <w:t>Figures accurate at 31 May 2013.</w:t>
      </w:r>
      <w:proofErr w:type="gramEnd"/>
    </w:p>
  </w:footnote>
  <w:footnote w:id="95">
    <w:p w14:paraId="650570D4" w14:textId="77777777" w:rsidR="00C629C9" w:rsidRPr="00A709BD" w:rsidRDefault="00C629C9" w:rsidP="00F9156C">
      <w:pPr>
        <w:pStyle w:val="FootnoteText"/>
      </w:pPr>
      <w:r w:rsidRPr="00AC0CC1">
        <w:rPr>
          <w:rStyle w:val="FootnoteReference"/>
        </w:rPr>
        <w:footnoteRef/>
      </w:r>
      <w:r w:rsidRPr="00AC0CC1">
        <w:rPr>
          <w:rStyle w:val="FootnoteReference"/>
        </w:rPr>
        <w:t xml:space="preserve"> </w:t>
      </w:r>
      <w:r w:rsidRPr="00A709BD">
        <w:t>During the period January 2012 to June 2013, Australia provided $18.4 million to Somalia, $5.5 million to Kenya and $4.1 million to Ethiopia.</w:t>
      </w:r>
    </w:p>
  </w:footnote>
  <w:footnote w:id="96">
    <w:p w14:paraId="1CC6614A" w14:textId="1D44CDBE" w:rsidR="00C629C9" w:rsidRDefault="00C629C9">
      <w:pPr>
        <w:pStyle w:val="FootnoteText"/>
      </w:pPr>
      <w:r w:rsidRPr="00AC0CC1">
        <w:rPr>
          <w:rStyle w:val="FootnoteReference"/>
        </w:rPr>
        <w:footnoteRef/>
      </w:r>
      <w:r w:rsidRPr="00AC0CC1">
        <w:rPr>
          <w:rStyle w:val="FootnoteReference"/>
        </w:rPr>
        <w:t xml:space="preserve"> </w:t>
      </w:r>
      <w:r>
        <w:t>The results are based on total assistance provided by all donor agencies to the respective humanitarian partner.</w:t>
      </w:r>
    </w:p>
  </w:footnote>
  <w:footnote w:id="97">
    <w:p w14:paraId="018F196C" w14:textId="7395B216" w:rsidR="00C629C9" w:rsidRDefault="00C629C9" w:rsidP="00F9156C">
      <w:pPr>
        <w:pStyle w:val="FootnoteText"/>
      </w:pPr>
      <w:r w:rsidRPr="00AC0CC1">
        <w:rPr>
          <w:rStyle w:val="FootnoteReference"/>
        </w:rPr>
        <w:footnoteRef/>
      </w:r>
      <w:r w:rsidRPr="00AC0CC1">
        <w:rPr>
          <w:rStyle w:val="FootnoteReference"/>
        </w:rPr>
        <w:t xml:space="preserve"> </w:t>
      </w:r>
      <w:r>
        <w:t xml:space="preserve">Estimated at </w:t>
      </w:r>
      <w:r>
        <w:rPr>
          <w:szCs w:val="22"/>
        </w:rPr>
        <w:t>519 600 people.</w:t>
      </w:r>
    </w:p>
  </w:footnote>
  <w:footnote w:id="98">
    <w:p w14:paraId="69CEE6ED" w14:textId="00A91323" w:rsidR="00C629C9" w:rsidRPr="00A203A0" w:rsidRDefault="00C629C9" w:rsidP="00F9156C">
      <w:pPr>
        <w:pStyle w:val="FootnoteText"/>
      </w:pPr>
      <w:r w:rsidRPr="00AC0CC1">
        <w:rPr>
          <w:rStyle w:val="FootnoteReference"/>
        </w:rPr>
        <w:footnoteRef/>
      </w:r>
      <w:r w:rsidRPr="00AC0CC1">
        <w:rPr>
          <w:rStyle w:val="FootnoteReference"/>
        </w:rPr>
        <w:t xml:space="preserve"> </w:t>
      </w:r>
      <w:r>
        <w:rPr>
          <w:bCs/>
        </w:rPr>
        <w:t xml:space="preserve">These results are based on total assistance provided by donors to </w:t>
      </w:r>
      <w:r w:rsidRPr="00A31169">
        <w:rPr>
          <w:bCs/>
        </w:rPr>
        <w:t>International Committee of the Red Cross</w:t>
      </w:r>
      <w:r>
        <w:rPr>
          <w:bCs/>
        </w:rPr>
        <w:t xml:space="preserve">. Donor contributions weren’t available at the time of reporting to calculate Australia’s relative contribution. Australia’s funding contribution to </w:t>
      </w:r>
      <w:r w:rsidRPr="00A31169">
        <w:rPr>
          <w:bCs/>
        </w:rPr>
        <w:t>International Committee of the Red Cross</w:t>
      </w:r>
      <w:r>
        <w:rPr>
          <w:bCs/>
        </w:rPr>
        <w:t xml:space="preserve"> is provided at Table 2. </w:t>
      </w:r>
    </w:p>
  </w:footnote>
  <w:footnote w:id="99">
    <w:p w14:paraId="417DEFC2" w14:textId="31A10A7A" w:rsidR="00C629C9" w:rsidRDefault="00C629C9" w:rsidP="00F9156C">
      <w:pPr>
        <w:pStyle w:val="FootnoteText"/>
      </w:pPr>
      <w:r w:rsidRPr="00AC0CC1">
        <w:rPr>
          <w:rStyle w:val="FootnoteReference"/>
        </w:rPr>
        <w:footnoteRef/>
      </w:r>
      <w:r w:rsidRPr="00AC0CC1">
        <w:rPr>
          <w:rStyle w:val="FootnoteReference"/>
        </w:rPr>
        <w:t xml:space="preserve"> </w:t>
      </w:r>
      <w:proofErr w:type="spellStart"/>
      <w:r>
        <w:t>Anglicord</w:t>
      </w:r>
      <w:proofErr w:type="spellEnd"/>
      <w:r>
        <w:t xml:space="preserve">, Anglican Board of Mission, </w:t>
      </w:r>
      <w:r w:rsidRPr="00BE29D0">
        <w:rPr>
          <w:iCs/>
          <w:lang w:val="en-US"/>
        </w:rPr>
        <w:t>Adventist Development and Relief Agency</w:t>
      </w:r>
      <w:r>
        <w:t xml:space="preserve">, Uniting Church/World, Anglican Aid, Baptist, Plan, Tear, </w:t>
      </w:r>
      <w:proofErr w:type="spellStart"/>
      <w:r>
        <w:t>ChildFund</w:t>
      </w:r>
      <w:proofErr w:type="spellEnd"/>
      <w:r>
        <w:t xml:space="preserve">, Red Cross, Lutheran Australian Lutheran World Service, Caritas, Oxfam, Save the Children, National Council of Churches, Christian Blind Mission, United Nations Children’s Fund, </w:t>
      </w:r>
      <w:r w:rsidRPr="00A31169">
        <w:rPr>
          <w:lang w:val="en-US"/>
        </w:rPr>
        <w:t>United Nations High Commissioner for Refugees</w:t>
      </w:r>
      <w:r>
        <w:t>, World Vision.</w:t>
      </w:r>
    </w:p>
  </w:footnote>
  <w:footnote w:id="100">
    <w:p w14:paraId="1763CCBB" w14:textId="4FD758EF" w:rsidR="00C629C9" w:rsidRDefault="00C629C9" w:rsidP="00F9156C">
      <w:pPr>
        <w:pStyle w:val="FootnoteText"/>
      </w:pPr>
      <w:r w:rsidRPr="00AC0CC1">
        <w:rPr>
          <w:rStyle w:val="FootnoteReference"/>
        </w:rPr>
        <w:footnoteRef/>
      </w:r>
      <w:r w:rsidRPr="00AC0CC1">
        <w:rPr>
          <w:rStyle w:val="FootnoteReference"/>
        </w:rPr>
        <w:t xml:space="preserve"> </w:t>
      </w:r>
      <w:proofErr w:type="gramStart"/>
      <w:r w:rsidRPr="00BE29D0">
        <w:rPr>
          <w:szCs w:val="22"/>
        </w:rPr>
        <w:t>272 359</w:t>
      </w:r>
      <w:r w:rsidRPr="00DD6BCF">
        <w:rPr>
          <w:szCs w:val="22"/>
        </w:rPr>
        <w:t xml:space="preserve"> people </w:t>
      </w:r>
      <w:r w:rsidRPr="00DD6BCF">
        <w:t>in Ethiopia</w:t>
      </w:r>
      <w:r w:rsidRPr="00DD6BCF">
        <w:rPr>
          <w:szCs w:val="22"/>
        </w:rPr>
        <w:t>, 1</w:t>
      </w:r>
      <w:r w:rsidRPr="00BE29D0">
        <w:rPr>
          <w:szCs w:val="22"/>
        </w:rPr>
        <w:t xml:space="preserve"> 006 1</w:t>
      </w:r>
      <w:r w:rsidRPr="00DD6BCF">
        <w:rPr>
          <w:szCs w:val="22"/>
        </w:rPr>
        <w:t>64</w:t>
      </w:r>
      <w:r w:rsidRPr="00BE29D0">
        <w:rPr>
          <w:szCs w:val="22"/>
        </w:rPr>
        <w:t xml:space="preserve"> </w:t>
      </w:r>
      <w:r w:rsidRPr="00DD6BCF">
        <w:rPr>
          <w:szCs w:val="22"/>
        </w:rPr>
        <w:t>in Kenya</w:t>
      </w:r>
      <w:r w:rsidRPr="00BE29D0">
        <w:rPr>
          <w:szCs w:val="22"/>
        </w:rPr>
        <w:t>.</w:t>
      </w:r>
      <w:proofErr w:type="gramEnd"/>
      <w:r w:rsidRPr="00DD6BCF">
        <w:rPr>
          <w:szCs w:val="22"/>
        </w:rPr>
        <w:t xml:space="preserve"> </w:t>
      </w:r>
      <w:proofErr w:type="gramStart"/>
      <w:r w:rsidRPr="00DD6BCF">
        <w:rPr>
          <w:szCs w:val="22"/>
        </w:rPr>
        <w:t>and</w:t>
      </w:r>
      <w:proofErr w:type="gramEnd"/>
      <w:r w:rsidRPr="00DD6BCF">
        <w:rPr>
          <w:szCs w:val="22"/>
        </w:rPr>
        <w:t xml:space="preserve"> </w:t>
      </w:r>
      <w:r w:rsidRPr="00BE29D0">
        <w:rPr>
          <w:szCs w:val="22"/>
        </w:rPr>
        <w:t>180 317</w:t>
      </w:r>
      <w:r>
        <w:rPr>
          <w:szCs w:val="22"/>
        </w:rPr>
        <w:t xml:space="preserve"> in </w:t>
      </w:r>
      <w:r w:rsidRPr="003614D8">
        <w:rPr>
          <w:szCs w:val="22"/>
        </w:rPr>
        <w:t>Somalia</w:t>
      </w:r>
      <w:r>
        <w:rPr>
          <w:szCs w:val="22"/>
        </w:rPr>
        <w:t>. Total includes 57 062 people with disability.</w:t>
      </w:r>
      <w:r w:rsidRPr="003614D8">
        <w:rPr>
          <w:szCs w:val="22"/>
        </w:rPr>
        <w:t xml:space="preserve"> </w:t>
      </w:r>
    </w:p>
  </w:footnote>
  <w:footnote w:id="101">
    <w:p w14:paraId="6AB1E0F2" w14:textId="77777777" w:rsidR="00C629C9" w:rsidRDefault="00C629C9">
      <w:pPr>
        <w:pStyle w:val="FootnoteText"/>
      </w:pPr>
      <w:r w:rsidRPr="00AC0CC1">
        <w:rPr>
          <w:rStyle w:val="FootnoteReference"/>
        </w:rPr>
        <w:footnoteRef/>
      </w:r>
      <w:r w:rsidRPr="00AC0CC1">
        <w:rPr>
          <w:rStyle w:val="FootnoteReference"/>
        </w:rPr>
        <w:t xml:space="preserve"> </w:t>
      </w:r>
      <w:proofErr w:type="gramStart"/>
      <w:r>
        <w:t>Caused by the ongoing border closure with Sudan.</w:t>
      </w:r>
      <w:proofErr w:type="gramEnd"/>
    </w:p>
  </w:footnote>
  <w:footnote w:id="102">
    <w:p w14:paraId="450F9AE6" w14:textId="77777777" w:rsidR="00C629C9" w:rsidRDefault="00C629C9" w:rsidP="00F9156C">
      <w:pPr>
        <w:pStyle w:val="FootnoteText"/>
      </w:pPr>
      <w:r w:rsidRPr="00AC0CC1">
        <w:rPr>
          <w:rStyle w:val="FootnoteReference"/>
        </w:rPr>
        <w:footnoteRef/>
      </w:r>
      <w:r w:rsidRPr="00AC0CC1">
        <w:rPr>
          <w:rStyle w:val="FootnoteReference"/>
        </w:rPr>
        <w:t xml:space="preserve"> </w:t>
      </w:r>
      <w:proofErr w:type="gramStart"/>
      <w:r>
        <w:t>From January 2012 to June 2013.</w:t>
      </w:r>
      <w:proofErr w:type="gramEnd"/>
    </w:p>
  </w:footnote>
  <w:footnote w:id="103">
    <w:p w14:paraId="02B6547B" w14:textId="137B988D" w:rsidR="00C629C9" w:rsidRDefault="00C629C9">
      <w:pPr>
        <w:pStyle w:val="FootnoteText"/>
      </w:pPr>
      <w:r w:rsidRPr="00AC0CC1">
        <w:rPr>
          <w:rStyle w:val="FootnoteReference"/>
        </w:rPr>
        <w:footnoteRef/>
      </w:r>
      <w:r w:rsidRPr="00AC0CC1">
        <w:rPr>
          <w:rStyle w:val="FootnoteReference"/>
        </w:rPr>
        <w:t xml:space="preserve"> </w:t>
      </w:r>
      <w:r>
        <w:t xml:space="preserve">The results are based on total assistance provided by all donor agencies to the respective humanitarian partner. </w:t>
      </w:r>
    </w:p>
  </w:footnote>
  <w:footnote w:id="104">
    <w:p w14:paraId="27D3ADE1" w14:textId="079816E4" w:rsidR="00C629C9" w:rsidRDefault="00C629C9">
      <w:pPr>
        <w:pStyle w:val="FootnoteText"/>
      </w:pPr>
      <w:r w:rsidRPr="00AC0CC1">
        <w:rPr>
          <w:rStyle w:val="FootnoteReference"/>
        </w:rPr>
        <w:footnoteRef/>
      </w:r>
      <w:r w:rsidRPr="00AC0CC1">
        <w:rPr>
          <w:rStyle w:val="FootnoteReference"/>
        </w:rPr>
        <w:t xml:space="preserve"> </w:t>
      </w:r>
      <w:r>
        <w:t xml:space="preserve">The results are based on total assistance provided by all donor agencies to the respective humanitarian partner. </w:t>
      </w:r>
    </w:p>
  </w:footnote>
  <w:footnote w:id="105">
    <w:p w14:paraId="7EC2573F" w14:textId="77777777" w:rsidR="00C629C9" w:rsidRDefault="00C629C9" w:rsidP="00F9156C">
      <w:pPr>
        <w:pStyle w:val="FootnoteText"/>
      </w:pPr>
      <w:r w:rsidRPr="00AC0CC1">
        <w:rPr>
          <w:rStyle w:val="FootnoteReference"/>
        </w:rPr>
        <w:footnoteRef/>
      </w:r>
      <w:r w:rsidRPr="00AC0CC1">
        <w:rPr>
          <w:rStyle w:val="FootnoteReference"/>
        </w:rPr>
        <w:t xml:space="preserve"> </w:t>
      </w:r>
      <w:proofErr w:type="gramStart"/>
      <w:r>
        <w:t>On average.</w:t>
      </w:r>
      <w:proofErr w:type="gramEnd"/>
    </w:p>
  </w:footnote>
  <w:footnote w:id="106">
    <w:p w14:paraId="0099F9D0" w14:textId="70B2EF1C" w:rsidR="00C629C9" w:rsidRDefault="00C629C9" w:rsidP="00F9156C">
      <w:pPr>
        <w:pStyle w:val="FootnoteText"/>
      </w:pPr>
      <w:r w:rsidRPr="00AC0CC1">
        <w:rPr>
          <w:rStyle w:val="FootnoteReference"/>
        </w:rPr>
        <w:footnoteRef/>
      </w:r>
      <w:r w:rsidRPr="00AC0CC1">
        <w:rPr>
          <w:rStyle w:val="FootnoteReference"/>
        </w:rPr>
        <w:t xml:space="preserve"> </w:t>
      </w:r>
      <w:proofErr w:type="gramStart"/>
      <w:r>
        <w:t xml:space="preserve">In partnership with the </w:t>
      </w:r>
      <w:r w:rsidRPr="000E2219">
        <w:rPr>
          <w:lang w:val="en-US"/>
        </w:rPr>
        <w:t xml:space="preserve">Democratic Republic of Congo </w:t>
      </w:r>
      <w:r>
        <w:t>Red Crescent National Society.</w:t>
      </w:r>
      <w:proofErr w:type="gramEnd"/>
    </w:p>
  </w:footnote>
  <w:footnote w:id="107">
    <w:p w14:paraId="2E113FA9" w14:textId="77777777" w:rsidR="00C629C9" w:rsidRDefault="00C629C9" w:rsidP="001A3203">
      <w:pPr>
        <w:pStyle w:val="FootnoteText"/>
      </w:pPr>
      <w:r w:rsidRPr="00AC0CC1">
        <w:rPr>
          <w:rStyle w:val="FootnoteReference"/>
        </w:rPr>
        <w:footnoteRef/>
      </w:r>
      <w:r w:rsidRPr="00AC0CC1">
        <w:rPr>
          <w:rStyle w:val="FootnoteReference"/>
        </w:rPr>
        <w:t xml:space="preserve"> </w:t>
      </w:r>
      <w:r>
        <w:t>Southern Africa includes Angola, Botswana, Comoros, Lesotho, Madagascar, Malawi, Mauritius, Mozambique, Namibia, the Seychelles, South Africa, Swaziland, Zambia and Zimbabwe.</w:t>
      </w:r>
    </w:p>
  </w:footnote>
  <w:footnote w:id="108">
    <w:p w14:paraId="66C3F87B" w14:textId="07A00376" w:rsidR="00C629C9" w:rsidRPr="001E44BC" w:rsidRDefault="00C629C9" w:rsidP="001A3203">
      <w:pPr>
        <w:pStyle w:val="FootnoteText"/>
      </w:pPr>
      <w:r w:rsidRPr="00AC0CC1">
        <w:rPr>
          <w:rStyle w:val="FootnoteReference"/>
        </w:rPr>
        <w:footnoteRef/>
      </w:r>
      <w:r w:rsidRPr="00AC0CC1">
        <w:rPr>
          <w:rStyle w:val="FootnoteReference"/>
        </w:rPr>
        <w:t xml:space="preserve"> </w:t>
      </w:r>
      <w:r>
        <w:t>At</w:t>
      </w:r>
      <w:r w:rsidRPr="001E44BC">
        <w:t xml:space="preserve"> US</w:t>
      </w:r>
      <w:r>
        <w:t>D</w:t>
      </w:r>
      <w:r w:rsidRPr="001E44BC">
        <w:t>2674</w:t>
      </w:r>
      <w:r>
        <w:t xml:space="preserve"> </w:t>
      </w:r>
      <w:r w:rsidRPr="00F3626F">
        <w:rPr>
          <w:szCs w:val="14"/>
        </w:rPr>
        <w:t>(African Development Bank, Southern Africa Regional Integration Strategy Paper 201</w:t>
      </w:r>
      <w:r w:rsidRPr="00636153">
        <w:rPr>
          <w:szCs w:val="14"/>
        </w:rPr>
        <w:t>1</w:t>
      </w:r>
      <w:r>
        <w:rPr>
          <w:szCs w:val="14"/>
        </w:rPr>
        <w:t>–</w:t>
      </w:r>
      <w:r w:rsidRPr="00636153">
        <w:rPr>
          <w:szCs w:val="14"/>
        </w:rPr>
        <w:t>2015</w:t>
      </w:r>
      <w:r>
        <w:rPr>
          <w:szCs w:val="14"/>
        </w:rPr>
        <w:t>)</w:t>
      </w:r>
      <w:r w:rsidRPr="00636153">
        <w:rPr>
          <w:szCs w:val="14"/>
        </w:rPr>
        <w:t>,</w:t>
      </w:r>
      <w:r w:rsidRPr="001E44BC">
        <w:t xml:space="preserve"> the average per capita income in the Southern African Development Community region is the highest among all sub-Saharan regions.</w:t>
      </w:r>
    </w:p>
  </w:footnote>
  <w:footnote w:id="109">
    <w:p w14:paraId="072073F8" w14:textId="20B16BDC" w:rsidR="00C629C9" w:rsidRPr="001E44BC" w:rsidRDefault="00C629C9" w:rsidP="001A3203">
      <w:pPr>
        <w:pStyle w:val="FootnoteText"/>
      </w:pPr>
      <w:r w:rsidRPr="00AC0CC1">
        <w:rPr>
          <w:rStyle w:val="FootnoteReference"/>
        </w:rPr>
        <w:footnoteRef/>
      </w:r>
      <w:r w:rsidRPr="00AC0CC1">
        <w:rPr>
          <w:rStyle w:val="FootnoteReference"/>
        </w:rPr>
        <w:t xml:space="preserve"> </w:t>
      </w:r>
      <w:r w:rsidRPr="001E44BC">
        <w:t>Over 45 per cent of the population remains below the US</w:t>
      </w:r>
      <w:r>
        <w:t>D</w:t>
      </w:r>
      <w:r w:rsidRPr="001E44BC">
        <w:t xml:space="preserve">1.25 per day poverty line. </w:t>
      </w:r>
      <w:proofErr w:type="gramStart"/>
      <w:r w:rsidRPr="001E44BC">
        <w:t>World Bank data.</w:t>
      </w:r>
      <w:proofErr w:type="gramEnd"/>
    </w:p>
  </w:footnote>
  <w:footnote w:id="110">
    <w:p w14:paraId="030DB4D5" w14:textId="0FFA9C3E" w:rsidR="00C629C9" w:rsidRPr="001E44BC" w:rsidRDefault="00C629C9" w:rsidP="001A3203">
      <w:pPr>
        <w:pStyle w:val="FootnoteText"/>
      </w:pPr>
      <w:r w:rsidRPr="00AC0CC1">
        <w:rPr>
          <w:rStyle w:val="FootnoteReference"/>
        </w:rPr>
        <w:footnoteRef/>
      </w:r>
      <w:r w:rsidRPr="00AC0CC1">
        <w:rPr>
          <w:rStyle w:val="FootnoteReference"/>
        </w:rPr>
        <w:t xml:space="preserve"> </w:t>
      </w:r>
      <w:r w:rsidRPr="001E44BC">
        <w:t xml:space="preserve">As measured by the growth </w:t>
      </w:r>
      <w:r w:rsidRPr="009C3129">
        <w:rPr>
          <w:szCs w:val="14"/>
        </w:rPr>
        <w:t xml:space="preserve">elasticity of poverty. United Nations Development Programme, </w:t>
      </w:r>
      <w:r w:rsidRPr="009C3129">
        <w:rPr>
          <w:i/>
          <w:szCs w:val="14"/>
        </w:rPr>
        <w:t>The MDG Report 2013:</w:t>
      </w:r>
      <w:r w:rsidRPr="000E2219">
        <w:rPr>
          <w:szCs w:val="14"/>
        </w:rPr>
        <w:t xml:space="preserve"> </w:t>
      </w:r>
      <w:r w:rsidRPr="008D7172">
        <w:rPr>
          <w:i/>
          <w:szCs w:val="14"/>
        </w:rPr>
        <w:t xml:space="preserve">United Nations Development Programme, </w:t>
      </w:r>
      <w:r>
        <w:rPr>
          <w:i/>
          <w:szCs w:val="14"/>
        </w:rPr>
        <w:t>a</w:t>
      </w:r>
      <w:r w:rsidRPr="008D7172">
        <w:rPr>
          <w:i/>
          <w:szCs w:val="14"/>
        </w:rPr>
        <w:t xml:space="preserve">ssessing </w:t>
      </w:r>
      <w:r>
        <w:rPr>
          <w:i/>
          <w:szCs w:val="14"/>
        </w:rPr>
        <w:t>p</w:t>
      </w:r>
      <w:r w:rsidRPr="008D7172">
        <w:rPr>
          <w:i/>
          <w:szCs w:val="14"/>
        </w:rPr>
        <w:t xml:space="preserve">rogress in Africa </w:t>
      </w:r>
      <w:r>
        <w:rPr>
          <w:i/>
          <w:szCs w:val="14"/>
        </w:rPr>
        <w:t>t</w:t>
      </w:r>
      <w:r w:rsidRPr="008D7172">
        <w:rPr>
          <w:i/>
          <w:szCs w:val="14"/>
        </w:rPr>
        <w:t>oward Millennium</w:t>
      </w:r>
      <w:r w:rsidRPr="008D7172">
        <w:rPr>
          <w:i/>
        </w:rPr>
        <w:t xml:space="preserve"> Development Goals</w:t>
      </w:r>
      <w:r w:rsidRPr="008D7172">
        <w:rPr>
          <w:i/>
          <w:szCs w:val="14"/>
        </w:rPr>
        <w:t xml:space="preserve"> 2013. </w:t>
      </w:r>
      <w:proofErr w:type="gramStart"/>
      <w:r w:rsidRPr="008D7172">
        <w:rPr>
          <w:i/>
          <w:szCs w:val="14"/>
        </w:rPr>
        <w:t>Towards</w:t>
      </w:r>
      <w:r w:rsidRPr="008D7172">
        <w:rPr>
          <w:i/>
        </w:rPr>
        <w:t xml:space="preserve"> the Millennium Development Goals, 2012</w:t>
      </w:r>
      <w:r w:rsidRPr="001E44BC">
        <w:t>, p. 13.</w:t>
      </w:r>
      <w:proofErr w:type="gramEnd"/>
    </w:p>
  </w:footnote>
  <w:footnote w:id="111">
    <w:p w14:paraId="3FDF0AA6" w14:textId="1772088B" w:rsidR="00C629C9" w:rsidRPr="00767AC2" w:rsidRDefault="00C629C9" w:rsidP="001A3203">
      <w:pPr>
        <w:pStyle w:val="FootnoteText"/>
        <w:rPr>
          <w:szCs w:val="14"/>
        </w:rPr>
      </w:pPr>
      <w:r w:rsidRPr="00AC0CC1">
        <w:rPr>
          <w:rStyle w:val="FootnoteReference"/>
        </w:rPr>
        <w:footnoteRef/>
      </w:r>
      <w:r w:rsidRPr="00AC0CC1">
        <w:rPr>
          <w:rStyle w:val="FootnoteReference"/>
        </w:rPr>
        <w:t xml:space="preserve"> </w:t>
      </w:r>
      <w:r>
        <w:t xml:space="preserve">Twelve </w:t>
      </w:r>
      <w:r w:rsidRPr="001E44BC">
        <w:t>out of the 14 countries are classed as having medium to low human development (</w:t>
      </w:r>
      <w:r>
        <w:t>t</w:t>
      </w:r>
      <w:r w:rsidRPr="001E44BC">
        <w:t>he United Nations Human Development Report, 2013, pp</w:t>
      </w:r>
      <w:r>
        <w:t>.</w:t>
      </w:r>
      <w:r w:rsidRPr="001E44BC">
        <w:t xml:space="preserve"> 144</w:t>
      </w:r>
      <w:r>
        <w:t>–</w:t>
      </w:r>
      <w:r w:rsidRPr="001E44BC">
        <w:t xml:space="preserve">147) and </w:t>
      </w:r>
      <w:r>
        <w:t>four</w:t>
      </w:r>
      <w:r w:rsidRPr="001E44BC">
        <w:t xml:space="preserve"> out of the </w:t>
      </w:r>
      <w:r>
        <w:t>nine</w:t>
      </w:r>
      <w:r w:rsidRPr="001E44BC">
        <w:t xml:space="preserve"> countries (with data available) have more than 30 per cent of the population in severe poverty.</w:t>
      </w:r>
      <w:r>
        <w:t xml:space="preserve"> </w:t>
      </w:r>
      <w:proofErr w:type="gramStart"/>
      <w:r>
        <w:t xml:space="preserve">United Nations Development </w:t>
      </w:r>
      <w:r w:rsidRPr="009C3129">
        <w:rPr>
          <w:szCs w:val="14"/>
        </w:rPr>
        <w:t xml:space="preserve">Programme, </w:t>
      </w:r>
      <w:r w:rsidRPr="00BE29D0">
        <w:t>Human Development Report 2013</w:t>
      </w:r>
      <w:r w:rsidRPr="00220525">
        <w:rPr>
          <w:szCs w:val="14"/>
        </w:rPr>
        <w:t xml:space="preserve">, New York, </w:t>
      </w:r>
      <w:r w:rsidRPr="00767AC2">
        <w:rPr>
          <w:szCs w:val="14"/>
        </w:rPr>
        <w:t>2013 (</w:t>
      </w:r>
      <w:r w:rsidRPr="001E44BC">
        <w:t>United Nations Human Development Report</w:t>
      </w:r>
      <w:r w:rsidRPr="00767AC2">
        <w:rPr>
          <w:szCs w:val="14"/>
        </w:rPr>
        <w:t>, 2013, pp</w:t>
      </w:r>
      <w:r>
        <w:rPr>
          <w:szCs w:val="14"/>
        </w:rPr>
        <w:t>.</w:t>
      </w:r>
      <w:r w:rsidRPr="00767AC2">
        <w:rPr>
          <w:szCs w:val="14"/>
        </w:rPr>
        <w:t xml:space="preserve"> 160</w:t>
      </w:r>
      <w:r>
        <w:rPr>
          <w:szCs w:val="14"/>
        </w:rPr>
        <w:t>–</w:t>
      </w:r>
      <w:r w:rsidRPr="00767AC2">
        <w:rPr>
          <w:szCs w:val="14"/>
        </w:rPr>
        <w:t>161).</w:t>
      </w:r>
      <w:proofErr w:type="gramEnd"/>
    </w:p>
  </w:footnote>
  <w:footnote w:id="112">
    <w:p w14:paraId="6AA84FC8" w14:textId="061D7524" w:rsidR="00C629C9" w:rsidRPr="001E44BC" w:rsidRDefault="00C629C9" w:rsidP="001A3203">
      <w:pPr>
        <w:pStyle w:val="FootnoteText"/>
      </w:pPr>
      <w:r w:rsidRPr="00AC0CC1">
        <w:rPr>
          <w:rStyle w:val="FootnoteReference"/>
        </w:rPr>
        <w:footnoteRef/>
      </w:r>
      <w:r w:rsidRPr="00AC0CC1">
        <w:rPr>
          <w:rStyle w:val="FootnoteReference"/>
        </w:rPr>
        <w:t xml:space="preserve"> </w:t>
      </w:r>
      <w:r>
        <w:rPr>
          <w:rFonts w:eastAsiaTheme="minorHAnsi"/>
          <w:lang w:eastAsia="en-US"/>
        </w:rPr>
        <w:t>Twelve</w:t>
      </w:r>
      <w:r w:rsidRPr="001E44BC">
        <w:rPr>
          <w:rFonts w:eastAsiaTheme="minorHAnsi"/>
          <w:lang w:eastAsia="en-US"/>
        </w:rPr>
        <w:t xml:space="preserve"> out of 14 countries are </w:t>
      </w:r>
      <w:r w:rsidRPr="009C3129">
        <w:rPr>
          <w:rFonts w:eastAsiaTheme="minorHAnsi"/>
          <w:szCs w:val="14"/>
          <w:lang w:eastAsia="en-US"/>
        </w:rPr>
        <w:t>ranked as having medium to low gender equality.</w:t>
      </w:r>
      <w:r w:rsidRPr="009C3129">
        <w:rPr>
          <w:szCs w:val="14"/>
        </w:rPr>
        <w:t xml:space="preserve"> </w:t>
      </w:r>
      <w:proofErr w:type="gramStart"/>
      <w:r w:rsidRPr="009C3129">
        <w:rPr>
          <w:szCs w:val="14"/>
        </w:rPr>
        <w:t xml:space="preserve">The </w:t>
      </w:r>
      <w:r w:rsidRPr="00220525">
        <w:rPr>
          <w:szCs w:val="14"/>
        </w:rPr>
        <w:t xml:space="preserve">United Nations Human Development Programme, </w:t>
      </w:r>
      <w:r w:rsidRPr="00BE29D0">
        <w:t>Human Development Report</w:t>
      </w:r>
      <w:r w:rsidRPr="00126734">
        <w:rPr>
          <w:szCs w:val="14"/>
        </w:rPr>
        <w:t>, New York</w:t>
      </w:r>
      <w:r w:rsidRPr="001E44BC">
        <w:t>, 2013, pp.156</w:t>
      </w:r>
      <w:r>
        <w:t>–</w:t>
      </w:r>
      <w:r w:rsidRPr="001E44BC">
        <w:t>159.</w:t>
      </w:r>
      <w:proofErr w:type="gramEnd"/>
    </w:p>
  </w:footnote>
  <w:footnote w:id="113">
    <w:p w14:paraId="56099574" w14:textId="77777777" w:rsidR="00C629C9" w:rsidRPr="001E44BC" w:rsidRDefault="00C629C9" w:rsidP="001A3203">
      <w:pPr>
        <w:pStyle w:val="FootnoteText"/>
      </w:pPr>
      <w:r w:rsidRPr="00AC0CC1">
        <w:rPr>
          <w:rStyle w:val="FootnoteReference"/>
        </w:rPr>
        <w:footnoteRef/>
      </w:r>
      <w:r w:rsidRPr="00AC0CC1">
        <w:rPr>
          <w:rStyle w:val="FootnoteReference"/>
        </w:rPr>
        <w:t xml:space="preserve"> </w:t>
      </w:r>
      <w:r w:rsidRPr="001E44BC">
        <w:rPr>
          <w:rFonts w:eastAsiaTheme="minorHAnsi"/>
          <w:lang w:eastAsia="en-US"/>
        </w:rPr>
        <w:t>Overall, five countries have achieved parity in primary education, and six have reached a minimum of 50 per cent female enrolment in secondary schools and universities</w:t>
      </w:r>
      <w:r>
        <w:rPr>
          <w:rFonts w:eastAsiaTheme="minorHAnsi"/>
          <w:lang w:eastAsia="en-US"/>
        </w:rPr>
        <w:t>.</w:t>
      </w:r>
    </w:p>
  </w:footnote>
  <w:footnote w:id="114">
    <w:p w14:paraId="48B76F43" w14:textId="2C67787C" w:rsidR="00C629C9" w:rsidRPr="001E44BC" w:rsidRDefault="00C629C9" w:rsidP="001A3203">
      <w:pPr>
        <w:pStyle w:val="FootnoteText"/>
      </w:pPr>
      <w:r w:rsidRPr="00AC0CC1">
        <w:rPr>
          <w:rStyle w:val="FootnoteReference"/>
        </w:rPr>
        <w:footnoteRef/>
      </w:r>
      <w:r w:rsidRPr="00AC0CC1">
        <w:rPr>
          <w:rStyle w:val="FootnoteReference"/>
        </w:rPr>
        <w:t xml:space="preserve"> </w:t>
      </w:r>
      <w:r w:rsidRPr="001E44BC">
        <w:t>As measured by the Global Gender Gap Index. The index examines the gap between men and women in four critical areas of empowerment: economic participation and opportunity, educational attainment, healt</w:t>
      </w:r>
      <w:r w:rsidRPr="009C3129">
        <w:rPr>
          <w:szCs w:val="14"/>
        </w:rPr>
        <w:t>h and survival</w:t>
      </w:r>
      <w:r>
        <w:rPr>
          <w:szCs w:val="14"/>
        </w:rPr>
        <w:t>,</w:t>
      </w:r>
      <w:r w:rsidRPr="009C3129">
        <w:rPr>
          <w:szCs w:val="14"/>
        </w:rPr>
        <w:t xml:space="preserve"> and political empowerment.</w:t>
      </w:r>
      <w:r>
        <w:rPr>
          <w:szCs w:val="14"/>
        </w:rPr>
        <w:t xml:space="preserve"> </w:t>
      </w:r>
      <w:r w:rsidRPr="009C3129">
        <w:rPr>
          <w:szCs w:val="14"/>
        </w:rPr>
        <w:t xml:space="preserve">World Economic Forum, </w:t>
      </w:r>
      <w:proofErr w:type="gramStart"/>
      <w:r w:rsidRPr="00BE29D0">
        <w:t>The</w:t>
      </w:r>
      <w:proofErr w:type="gramEnd"/>
      <w:r w:rsidRPr="00BE29D0">
        <w:t xml:space="preserve"> Global Gender Gap Report, Switzerland</w:t>
      </w:r>
      <w:r w:rsidRPr="00636153">
        <w:rPr>
          <w:szCs w:val="14"/>
        </w:rPr>
        <w:t>, 2011</w:t>
      </w:r>
      <w:r w:rsidRPr="001E44BC">
        <w:t>.</w:t>
      </w:r>
    </w:p>
  </w:footnote>
  <w:footnote w:id="115">
    <w:p w14:paraId="40343B4D" w14:textId="65284DA6" w:rsidR="00C629C9" w:rsidRDefault="00C629C9" w:rsidP="001A3203">
      <w:pPr>
        <w:pStyle w:val="FootnoteText"/>
      </w:pPr>
      <w:r w:rsidRPr="00AC0CC1">
        <w:rPr>
          <w:rStyle w:val="FootnoteReference"/>
        </w:rPr>
        <w:footnoteRef/>
      </w:r>
      <w:r w:rsidRPr="00AC0CC1">
        <w:rPr>
          <w:rStyle w:val="FootnoteReference"/>
        </w:rPr>
        <w:t xml:space="preserve"> </w:t>
      </w:r>
      <w:r w:rsidRPr="001E44BC">
        <w:t>U</w:t>
      </w:r>
      <w:r>
        <w:t>nited Nations Development Programme</w:t>
      </w:r>
      <w:r w:rsidRPr="001E44BC">
        <w:t xml:space="preserve">, </w:t>
      </w:r>
      <w:r w:rsidRPr="008D7172">
        <w:rPr>
          <w:i/>
        </w:rPr>
        <w:t xml:space="preserve">Africa Human Development Report – towards a food </w:t>
      </w:r>
      <w:proofErr w:type="gramStart"/>
      <w:r w:rsidRPr="008D7172">
        <w:rPr>
          <w:i/>
          <w:szCs w:val="14"/>
        </w:rPr>
        <w:t>secure</w:t>
      </w:r>
      <w:proofErr w:type="gramEnd"/>
      <w:r w:rsidRPr="008D7172">
        <w:rPr>
          <w:i/>
          <w:szCs w:val="14"/>
        </w:rPr>
        <w:t xml:space="preserve"> future</w:t>
      </w:r>
      <w:r w:rsidRPr="00767AC2">
        <w:rPr>
          <w:szCs w:val="14"/>
        </w:rPr>
        <w:t>, New York, 2012</w:t>
      </w:r>
      <w:r>
        <w:rPr>
          <w:szCs w:val="14"/>
        </w:rPr>
        <w:t xml:space="preserve">, </w:t>
      </w:r>
      <w:r w:rsidRPr="001E44BC">
        <w:t>pp. 60</w:t>
      </w:r>
      <w:r>
        <w:t>.</w:t>
      </w:r>
    </w:p>
  </w:footnote>
  <w:footnote w:id="116">
    <w:p w14:paraId="2ED3CA45" w14:textId="77777777" w:rsidR="00C629C9" w:rsidRDefault="00C629C9" w:rsidP="001A3203">
      <w:pPr>
        <w:pStyle w:val="FootnoteText"/>
      </w:pPr>
      <w:r w:rsidRPr="00AC0CC1">
        <w:rPr>
          <w:rStyle w:val="FootnoteReference"/>
        </w:rPr>
        <w:footnoteRef/>
      </w:r>
      <w:r w:rsidRPr="00AC0CC1">
        <w:rPr>
          <w:rStyle w:val="FootnoteReference"/>
        </w:rPr>
        <w:t xml:space="preserve"> </w:t>
      </w:r>
      <w:r>
        <w:rPr>
          <w:rFonts w:eastAsiaTheme="minorHAnsi"/>
          <w:lang w:eastAsia="en-US"/>
        </w:rPr>
        <w:t>Southern Africa has delivered higher rates of access to safe water and sanitation than any other region in Africa.</w:t>
      </w:r>
    </w:p>
  </w:footnote>
  <w:footnote w:id="117">
    <w:p w14:paraId="0E0395FB" w14:textId="5637C533" w:rsidR="00C629C9" w:rsidRDefault="00C629C9" w:rsidP="001A3203">
      <w:pPr>
        <w:pStyle w:val="FootnoteText"/>
      </w:pPr>
      <w:r w:rsidRPr="00AC0CC1">
        <w:rPr>
          <w:rStyle w:val="FootnoteReference"/>
        </w:rPr>
        <w:footnoteRef/>
      </w:r>
      <w:r w:rsidRPr="00AC0CC1">
        <w:rPr>
          <w:rStyle w:val="FootnoteReference"/>
        </w:rPr>
        <w:t xml:space="preserve"> </w:t>
      </w:r>
      <w:r w:rsidRPr="00220525">
        <w:t>Centre for Global Development.</w:t>
      </w:r>
    </w:p>
  </w:footnote>
  <w:footnote w:id="118">
    <w:p w14:paraId="3A9D7AA7" w14:textId="58B73593" w:rsidR="00C629C9" w:rsidRDefault="00C629C9" w:rsidP="001A3203">
      <w:pPr>
        <w:pStyle w:val="FootnoteText"/>
      </w:pPr>
      <w:r w:rsidRPr="00AC0CC1">
        <w:rPr>
          <w:rStyle w:val="FootnoteReference"/>
        </w:rPr>
        <w:footnoteRef/>
      </w:r>
      <w:r w:rsidRPr="00AC0CC1">
        <w:rPr>
          <w:rStyle w:val="FootnoteReference"/>
        </w:rPr>
        <w:t xml:space="preserve"> </w:t>
      </w:r>
      <w:r>
        <w:t xml:space="preserve">Progress against this objective is reported in the Africa-wide investments section. Only expenditure and sector-specific outcomes from Australia Awards and the </w:t>
      </w:r>
      <w:r>
        <w:rPr>
          <w:lang w:val="en-US"/>
        </w:rPr>
        <w:t>Australia–</w:t>
      </w:r>
      <w:r w:rsidRPr="00DF693C">
        <w:rPr>
          <w:lang w:val="en-US"/>
        </w:rPr>
        <w:t xml:space="preserve">Africa Partnerships Facility </w:t>
      </w:r>
      <w:r>
        <w:t>are reported at the sub-regional level.</w:t>
      </w:r>
    </w:p>
  </w:footnote>
  <w:footnote w:id="119">
    <w:p w14:paraId="5A63A73C" w14:textId="362E42A3" w:rsidR="00C629C9" w:rsidRDefault="00C629C9" w:rsidP="001A3203">
      <w:pPr>
        <w:pStyle w:val="FootnoteText"/>
      </w:pPr>
      <w:r w:rsidRPr="00AC0CC1">
        <w:rPr>
          <w:rStyle w:val="FootnoteReference"/>
        </w:rPr>
        <w:footnoteRef/>
      </w:r>
      <w:r w:rsidRPr="00AC0CC1">
        <w:rPr>
          <w:rStyle w:val="FootnoteReference"/>
        </w:rPr>
        <w:t xml:space="preserve"> </w:t>
      </w:r>
      <w:r>
        <w:t>Nationally, safe water coverage has increased from 37.3 per cent in 1997 to 56 per cent in 2009. Over the same period sanitation rates increased from 29 per cent to 43 per cent. The sanitation MDG target was met in 2009.</w:t>
      </w:r>
      <w:r w:rsidRPr="007C397F">
        <w:t xml:space="preserve"> </w:t>
      </w:r>
      <w:r>
        <w:t>United Nations Development Programme</w:t>
      </w:r>
      <w:r w:rsidRPr="00BE29D0">
        <w:rPr>
          <w:i/>
        </w:rPr>
        <w:t xml:space="preserve">, </w:t>
      </w:r>
      <w:proofErr w:type="gramStart"/>
      <w:r w:rsidRPr="00BE29D0">
        <w:rPr>
          <w:i/>
        </w:rPr>
        <w:t>The</w:t>
      </w:r>
      <w:proofErr w:type="gramEnd"/>
      <w:r w:rsidRPr="00BE29D0">
        <w:rPr>
          <w:i/>
        </w:rPr>
        <w:t xml:space="preserve"> United Nations Development Programme</w:t>
      </w:r>
      <w:r w:rsidRPr="00BE29D0" w:rsidDel="00830731">
        <w:rPr>
          <w:i/>
        </w:rPr>
        <w:t xml:space="preserve"> </w:t>
      </w:r>
      <w:r w:rsidRPr="00BE29D0">
        <w:rPr>
          <w:i/>
        </w:rPr>
        <w:t>MDG Report 2013: Assessing Progre</w:t>
      </w:r>
      <w:r w:rsidRPr="001A3BEF">
        <w:t xml:space="preserve">ss </w:t>
      </w:r>
      <w:r w:rsidRPr="00CF67B9">
        <w:rPr>
          <w:i/>
        </w:rPr>
        <w:t>in Africa Toward</w:t>
      </w:r>
      <w:r w:rsidRPr="001A3BEF">
        <w:t xml:space="preserve"> </w:t>
      </w:r>
      <w:r w:rsidRPr="00414465">
        <w:rPr>
          <w:i/>
        </w:rPr>
        <w:t>Millennium Development Goals</w:t>
      </w:r>
      <w:r w:rsidRPr="0084346C">
        <w:rPr>
          <w:i/>
          <w:szCs w:val="14"/>
        </w:rPr>
        <w:t>,</w:t>
      </w:r>
      <w:r>
        <w:t xml:space="preserve"> 2013. </w:t>
      </w:r>
    </w:p>
  </w:footnote>
  <w:footnote w:id="120">
    <w:p w14:paraId="3C138449" w14:textId="27BF355E" w:rsidR="00C629C9" w:rsidRDefault="00C629C9" w:rsidP="001A3203">
      <w:pPr>
        <w:pStyle w:val="FootnoteText"/>
      </w:pPr>
      <w:r w:rsidRPr="00AC0CC1">
        <w:rPr>
          <w:rStyle w:val="FootnoteReference"/>
        </w:rPr>
        <w:footnoteRef/>
      </w:r>
      <w:r w:rsidRPr="00AC0CC1">
        <w:rPr>
          <w:rStyle w:val="FootnoteReference"/>
        </w:rPr>
        <w:t xml:space="preserve"> </w:t>
      </w:r>
      <w:r>
        <w:t>Note that the focus in Zimbabwe has, until recently, been on short-term and medium-term responses to address health issues. New programs are taking a long-term approach.</w:t>
      </w:r>
    </w:p>
  </w:footnote>
  <w:footnote w:id="121">
    <w:p w14:paraId="53C6B60A" w14:textId="6D6F1BEE" w:rsidR="00C629C9" w:rsidRDefault="00C629C9">
      <w:pPr>
        <w:pStyle w:val="FootnoteText"/>
      </w:pPr>
      <w:r w:rsidRPr="00AC0CC1">
        <w:rPr>
          <w:rStyle w:val="FootnoteReference"/>
        </w:rPr>
        <w:footnoteRef/>
      </w:r>
      <w:r w:rsidRPr="00AC0CC1">
        <w:rPr>
          <w:rStyle w:val="FootnoteReference"/>
        </w:rPr>
        <w:t xml:space="preserve"> </w:t>
      </w:r>
      <w:proofErr w:type="gramStart"/>
      <w:r>
        <w:t>Sustainable Water and Sanitation Services for Africa.</w:t>
      </w:r>
      <w:proofErr w:type="gramEnd"/>
    </w:p>
  </w:footnote>
  <w:footnote w:id="122">
    <w:p w14:paraId="09428F74" w14:textId="3C7E3AE5" w:rsidR="00C629C9" w:rsidRDefault="00C629C9" w:rsidP="00B10E8E">
      <w:pPr>
        <w:pStyle w:val="FootnoteText"/>
      </w:pPr>
      <w:r w:rsidRPr="00AC0CC1">
        <w:rPr>
          <w:rStyle w:val="FootnoteReference"/>
        </w:rPr>
        <w:footnoteRef/>
      </w:r>
      <w:r w:rsidRPr="00AC0CC1">
        <w:rPr>
          <w:rStyle w:val="FootnoteReference"/>
        </w:rPr>
        <w:t xml:space="preserve"> </w:t>
      </w:r>
      <w:r>
        <w:t xml:space="preserve">The initiative is co-funded by the </w:t>
      </w:r>
      <w:r w:rsidRPr="00B10E8E">
        <w:t>United Kingdom’s Department for International Development</w:t>
      </w:r>
      <w:r w:rsidRPr="00B10E8E" w:rsidDel="00B10E8E">
        <w:t xml:space="preserve"> </w:t>
      </w:r>
      <w:r>
        <w:t xml:space="preserve">(49 per cent), the German aid agency GIZ (16 per cent) and Australia (35 per cent). </w:t>
      </w:r>
    </w:p>
  </w:footnote>
  <w:footnote w:id="123">
    <w:p w14:paraId="5986053E" w14:textId="32AB1B74" w:rsidR="00C629C9" w:rsidRDefault="00C629C9">
      <w:pPr>
        <w:pStyle w:val="FootnoteText"/>
      </w:pPr>
      <w:r w:rsidRPr="00AC0CC1">
        <w:rPr>
          <w:rStyle w:val="FootnoteReference"/>
        </w:rPr>
        <w:footnoteRef/>
      </w:r>
      <w:r w:rsidRPr="00AC0CC1">
        <w:rPr>
          <w:rStyle w:val="FootnoteReference"/>
        </w:rPr>
        <w:t xml:space="preserve"> </w:t>
      </w:r>
      <w:r>
        <w:t xml:space="preserve">Agreement for technical support for </w:t>
      </w:r>
      <w:r w:rsidRPr="00B10E8E">
        <w:rPr>
          <w:lang w:val="en-US"/>
        </w:rPr>
        <w:t>Southern African Development Community</w:t>
      </w:r>
      <w:r>
        <w:t xml:space="preserve"> management agreements for Angola and Namibia river basins, Limpopo Integrated Water Resources Management Plan (includes gender and climate change issues).</w:t>
      </w:r>
    </w:p>
  </w:footnote>
  <w:footnote w:id="124">
    <w:p w14:paraId="05840CE5" w14:textId="2AEABEBA" w:rsidR="00C629C9" w:rsidRDefault="00C629C9" w:rsidP="001A3203">
      <w:pPr>
        <w:pStyle w:val="FootnoteText"/>
      </w:pPr>
      <w:r w:rsidRPr="00AC0CC1">
        <w:rPr>
          <w:rStyle w:val="FootnoteReference"/>
        </w:rPr>
        <w:footnoteRef/>
      </w:r>
      <w:r w:rsidRPr="00AC0CC1">
        <w:rPr>
          <w:rStyle w:val="FootnoteReference"/>
        </w:rPr>
        <w:t xml:space="preserve"> </w:t>
      </w:r>
      <w:proofErr w:type="gramStart"/>
      <w:r>
        <w:t xml:space="preserve">Final Review Report </w:t>
      </w:r>
      <w:r w:rsidRPr="00BE29D0">
        <w:t>A</w:t>
      </w:r>
      <w:r>
        <w:t xml:space="preserve">frican </w:t>
      </w:r>
      <w:r w:rsidRPr="00BE29D0">
        <w:t>I</w:t>
      </w:r>
      <w:r>
        <w:t xml:space="preserve">nstitute for </w:t>
      </w:r>
      <w:r w:rsidRPr="00BE29D0">
        <w:t>A</w:t>
      </w:r>
      <w:r>
        <w:t xml:space="preserve">grarian </w:t>
      </w:r>
      <w:r w:rsidRPr="00BE29D0">
        <w:t>S</w:t>
      </w:r>
      <w:r>
        <w:t>upport proposal, 8 March 2013.</w:t>
      </w:r>
      <w:proofErr w:type="gramEnd"/>
    </w:p>
  </w:footnote>
  <w:footnote w:id="125">
    <w:p w14:paraId="35EF59DA" w14:textId="50DE0B7F" w:rsidR="00C629C9" w:rsidRDefault="00C629C9" w:rsidP="001A3203">
      <w:pPr>
        <w:pStyle w:val="FootnoteText"/>
      </w:pPr>
      <w:r w:rsidRPr="00AC0CC1">
        <w:rPr>
          <w:rStyle w:val="FootnoteReference"/>
        </w:rPr>
        <w:footnoteRef/>
      </w:r>
      <w:r w:rsidRPr="00AC0CC1">
        <w:rPr>
          <w:rStyle w:val="FootnoteReference"/>
        </w:rPr>
        <w:t xml:space="preserve"> </w:t>
      </w:r>
      <w:r>
        <w:t xml:space="preserve">The Delegated Management Framework is the Mozambican Government’s model for decentralising water and sanitation services to the district and municipal level. </w:t>
      </w:r>
    </w:p>
  </w:footnote>
  <w:footnote w:id="126">
    <w:p w14:paraId="295D5B3D" w14:textId="51A63743" w:rsidR="00C629C9" w:rsidRDefault="00C629C9" w:rsidP="00991FBA">
      <w:pPr>
        <w:pStyle w:val="FootnoteText"/>
      </w:pPr>
      <w:r w:rsidRPr="00AC0CC1">
        <w:rPr>
          <w:rStyle w:val="FootnoteReference"/>
        </w:rPr>
        <w:footnoteRef/>
      </w:r>
      <w:r w:rsidRPr="00AC0CC1">
        <w:rPr>
          <w:rStyle w:val="FootnoteReference"/>
        </w:rPr>
        <w:t xml:space="preserve"> </w:t>
      </w:r>
      <w:r>
        <w:t xml:space="preserve">Australia’s newly launched </w:t>
      </w:r>
      <w:r w:rsidRPr="00BE29D0">
        <w:rPr>
          <w:i/>
        </w:rPr>
        <w:t>Accessibility design guide: universal design principles for Australia’s aid program</w:t>
      </w:r>
      <w:r w:rsidRPr="00D87C90">
        <w:rPr>
          <w:szCs w:val="14"/>
        </w:rPr>
        <w:t xml:space="preserve"> will help inform future </w:t>
      </w:r>
      <w:r w:rsidRPr="0068485A">
        <w:rPr>
          <w:szCs w:val="14"/>
        </w:rPr>
        <w:t xml:space="preserve">programming delivery for </w:t>
      </w:r>
      <w:r>
        <w:rPr>
          <w:szCs w:val="14"/>
        </w:rPr>
        <w:t>people with disability</w:t>
      </w:r>
      <w:r w:rsidRPr="0068485A">
        <w:rPr>
          <w:szCs w:val="14"/>
        </w:rPr>
        <w:t>.</w:t>
      </w:r>
    </w:p>
  </w:footnote>
  <w:footnote w:id="127">
    <w:p w14:paraId="2CB30E16" w14:textId="62ACCBE5" w:rsidR="00C629C9" w:rsidRPr="00A64149" w:rsidRDefault="00C629C9" w:rsidP="00AC0CC1">
      <w:pPr>
        <w:pStyle w:val="FootnoteText"/>
        <w:rPr>
          <w:color w:val="000000" w:themeColor="text1"/>
        </w:rPr>
      </w:pPr>
      <w:r w:rsidRPr="00AC0CC1">
        <w:rPr>
          <w:rStyle w:val="FootnoteReference"/>
        </w:rPr>
        <w:footnoteRef/>
      </w:r>
      <w:r w:rsidRPr="00AC0CC1">
        <w:rPr>
          <w:rStyle w:val="FootnoteReference"/>
        </w:rPr>
        <w:t xml:space="preserve"> </w:t>
      </w:r>
      <w:r w:rsidRPr="00A64149">
        <w:rPr>
          <w:color w:val="000000" w:themeColor="text1"/>
        </w:rPr>
        <w:t>World Bank,</w:t>
      </w:r>
      <w:r w:rsidRPr="00A64149">
        <w:rPr>
          <w:i/>
          <w:color w:val="000000" w:themeColor="text1"/>
        </w:rPr>
        <w:t xml:space="preserve"> </w:t>
      </w:r>
      <w:r w:rsidRPr="00A64149">
        <w:t>Zambian Sixth National Development Plan 2011</w:t>
      </w:r>
      <w:r>
        <w:t>–</w:t>
      </w:r>
      <w:r w:rsidRPr="00A64149">
        <w:t>2016</w:t>
      </w:r>
      <w:r w:rsidRPr="00A64149">
        <w:rPr>
          <w:color w:val="000000" w:themeColor="text1"/>
        </w:rPr>
        <w:t>, Republic of Zambia, 2011.</w:t>
      </w:r>
    </w:p>
  </w:footnote>
  <w:footnote w:id="128">
    <w:p w14:paraId="6C30347C" w14:textId="0DB606F7" w:rsidR="00C629C9" w:rsidRDefault="00C629C9" w:rsidP="001A3203">
      <w:pPr>
        <w:pStyle w:val="FootnoteText"/>
      </w:pPr>
      <w:r w:rsidRPr="00AC0CC1">
        <w:rPr>
          <w:rStyle w:val="FootnoteReference"/>
        </w:rPr>
        <w:footnoteRef/>
      </w:r>
      <w:r w:rsidRPr="00AC0CC1">
        <w:rPr>
          <w:rStyle w:val="FootnoteReference"/>
        </w:rPr>
        <w:t xml:space="preserve"> </w:t>
      </w:r>
      <w:r w:rsidRPr="00A64149">
        <w:rPr>
          <w:color w:val="000000" w:themeColor="text1"/>
          <w:szCs w:val="14"/>
        </w:rPr>
        <w:t>World Bank,</w:t>
      </w:r>
      <w:r w:rsidRPr="00A64149">
        <w:rPr>
          <w:i/>
          <w:color w:val="000000" w:themeColor="text1"/>
          <w:szCs w:val="14"/>
        </w:rPr>
        <w:t xml:space="preserve"> </w:t>
      </w:r>
      <w:r w:rsidRPr="00A64149">
        <w:t>Zambian Sixth National Development Plan 2011</w:t>
      </w:r>
      <w:r>
        <w:t>–</w:t>
      </w:r>
      <w:r w:rsidRPr="00A64149">
        <w:t>2016</w:t>
      </w:r>
      <w:r w:rsidRPr="00A64149">
        <w:rPr>
          <w:color w:val="000000" w:themeColor="text1"/>
          <w:szCs w:val="14"/>
        </w:rPr>
        <w:t>, Republic of Zambia</w:t>
      </w:r>
      <w:r w:rsidRPr="00A64149">
        <w:rPr>
          <w:color w:val="000000" w:themeColor="text1"/>
        </w:rPr>
        <w:t>, 2011.</w:t>
      </w:r>
      <w:r w:rsidRPr="00A64149">
        <w:rPr>
          <w:rStyle w:val="FootnoteReference"/>
        </w:rPr>
        <w:t xml:space="preserve"> </w:t>
      </w:r>
    </w:p>
  </w:footnote>
  <w:footnote w:id="129">
    <w:p w14:paraId="105A78BA" w14:textId="77777777" w:rsidR="00C629C9" w:rsidRDefault="00C629C9" w:rsidP="001A3203">
      <w:pPr>
        <w:pStyle w:val="FootnoteText"/>
      </w:pPr>
      <w:r w:rsidRPr="00AC0CC1">
        <w:rPr>
          <w:rStyle w:val="FootnoteReference"/>
        </w:rPr>
        <w:footnoteRef/>
      </w:r>
      <w:r w:rsidRPr="00AC0CC1">
        <w:rPr>
          <w:rStyle w:val="FootnoteReference"/>
        </w:rPr>
        <w:t xml:space="preserve"> </w:t>
      </w:r>
      <w:r>
        <w:t>Sanitation has not been a focus for the Government of Zambia or for other donors in the sector.</w:t>
      </w:r>
    </w:p>
  </w:footnote>
  <w:footnote w:id="130">
    <w:p w14:paraId="79D63ED3" w14:textId="77777777" w:rsidR="00C629C9" w:rsidRDefault="00C629C9">
      <w:pPr>
        <w:pStyle w:val="FootnoteText"/>
      </w:pPr>
      <w:r w:rsidRPr="00AC0CC1">
        <w:rPr>
          <w:rStyle w:val="FootnoteReference"/>
        </w:rPr>
        <w:footnoteRef/>
      </w:r>
      <w:r w:rsidRPr="00AC0CC1">
        <w:rPr>
          <w:rStyle w:val="FootnoteReference"/>
        </w:rPr>
        <w:t xml:space="preserve"> </w:t>
      </w:r>
      <w:r>
        <w:t>Australia provided approximately 35 per cent of funding.</w:t>
      </w:r>
    </w:p>
  </w:footnote>
  <w:footnote w:id="131">
    <w:p w14:paraId="2B351AE4" w14:textId="624644AE" w:rsidR="00C629C9" w:rsidRDefault="00C629C9" w:rsidP="00623746">
      <w:pPr>
        <w:pStyle w:val="FootnoteText"/>
      </w:pPr>
      <w:r w:rsidRPr="00AC0CC1">
        <w:rPr>
          <w:rStyle w:val="FootnoteReference"/>
        </w:rPr>
        <w:footnoteRef/>
      </w:r>
      <w:r w:rsidRPr="00AC0CC1">
        <w:rPr>
          <w:rStyle w:val="FootnoteReference"/>
        </w:rPr>
        <w:t xml:space="preserve"> </w:t>
      </w:r>
      <w:r>
        <w:t xml:space="preserve">The </w:t>
      </w:r>
      <w:r w:rsidRPr="00BE29D0">
        <w:t>Devolution Trust Fund</w:t>
      </w:r>
      <w:r w:rsidRPr="00181D59">
        <w:rPr>
          <w:szCs w:val="14"/>
        </w:rPr>
        <w:t xml:space="preserve"> is</w:t>
      </w:r>
      <w:r>
        <w:t xml:space="preserve"> an innovative basket-funding instrument to extend water and sanitation services to low-income urban areas.</w:t>
      </w:r>
    </w:p>
  </w:footnote>
  <w:footnote w:id="132">
    <w:p w14:paraId="2F556895" w14:textId="3CC5B655" w:rsidR="00C629C9" w:rsidRDefault="00C629C9" w:rsidP="001A3203">
      <w:pPr>
        <w:pStyle w:val="FootnoteText"/>
      </w:pPr>
      <w:r w:rsidRPr="00AC0CC1">
        <w:rPr>
          <w:rStyle w:val="FootnoteReference"/>
        </w:rPr>
        <w:footnoteRef/>
      </w:r>
      <w:r w:rsidRPr="00AC0CC1">
        <w:rPr>
          <w:rStyle w:val="FootnoteReference"/>
        </w:rPr>
        <w:t xml:space="preserve"> </w:t>
      </w:r>
      <w:proofErr w:type="gramStart"/>
      <w:r>
        <w:t>Including between the large number of non-government organisations and other donors with the government.</w:t>
      </w:r>
      <w:proofErr w:type="gramEnd"/>
    </w:p>
  </w:footnote>
  <w:footnote w:id="133">
    <w:p w14:paraId="7A99E81A" w14:textId="07F09CAB" w:rsidR="00C629C9" w:rsidRDefault="00C629C9">
      <w:pPr>
        <w:pStyle w:val="FootnoteText"/>
      </w:pPr>
      <w:r w:rsidRPr="00AC0CC1">
        <w:rPr>
          <w:rStyle w:val="FootnoteReference"/>
        </w:rPr>
        <w:footnoteRef/>
      </w:r>
      <w:r w:rsidRPr="00AC0CC1">
        <w:rPr>
          <w:rStyle w:val="FootnoteReference"/>
        </w:rPr>
        <w:t xml:space="preserve"> </w:t>
      </w:r>
      <w:r>
        <w:t>Australia’s contribution is $20 million. Total initiative value is $120 million.</w:t>
      </w:r>
    </w:p>
  </w:footnote>
  <w:footnote w:id="134">
    <w:p w14:paraId="7D6A34B0" w14:textId="70A2D789" w:rsidR="00C629C9" w:rsidRDefault="00C629C9">
      <w:pPr>
        <w:pStyle w:val="FootnoteText"/>
      </w:pPr>
      <w:r w:rsidRPr="00AC0CC1">
        <w:rPr>
          <w:rStyle w:val="FootnoteReference"/>
        </w:rPr>
        <w:footnoteRef/>
      </w:r>
      <w:r w:rsidRPr="00AC0CC1">
        <w:rPr>
          <w:rStyle w:val="FootnoteReference"/>
        </w:rPr>
        <w:t xml:space="preserve"> </w:t>
      </w:r>
      <w:r>
        <w:t xml:space="preserve">Australia co-funded the initiative (USD26 million) with GIZ (USD13 million). </w:t>
      </w:r>
    </w:p>
  </w:footnote>
  <w:footnote w:id="135">
    <w:p w14:paraId="6E743EE4" w14:textId="4663F4E2"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For example, a pilot undertaken by the United Nations Children’s Fund in close collaboration with the government has since been adopted by the United Kingdom’s Department for International Development.</w:t>
      </w:r>
    </w:p>
  </w:footnote>
  <w:footnote w:id="136">
    <w:p w14:paraId="7C9DB3E0" w14:textId="6F5EAE46"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 xml:space="preserve">African Development Bank Group, Malawi Country Strategy Paper 2013–2017, Malawi, 2013. </w:t>
      </w:r>
    </w:p>
  </w:footnote>
  <w:footnote w:id="137">
    <w:p w14:paraId="490A8CBD" w14:textId="77777777" w:rsidR="00C629C9" w:rsidRDefault="00C629C9" w:rsidP="001A3203">
      <w:pPr>
        <w:pStyle w:val="FootnoteText"/>
      </w:pPr>
      <w:r w:rsidRPr="00AC0CC1">
        <w:rPr>
          <w:rStyle w:val="FootnoteReference"/>
        </w:rPr>
        <w:footnoteRef/>
      </w:r>
      <w:r w:rsidRPr="00AC0CC1">
        <w:rPr>
          <w:rStyle w:val="FootnoteReference"/>
        </w:rPr>
        <w:t xml:space="preserve"> </w:t>
      </w:r>
      <w:r>
        <w:t xml:space="preserve">Tightened </w:t>
      </w:r>
      <w:proofErr w:type="gramStart"/>
      <w:r>
        <w:t>lending,</w:t>
      </w:r>
      <w:proofErr w:type="gramEnd"/>
      <w:r>
        <w:t xml:space="preserve"> higher input costs and tighter cash flows.</w:t>
      </w:r>
    </w:p>
  </w:footnote>
  <w:footnote w:id="138">
    <w:p w14:paraId="704FD933" w14:textId="77777777" w:rsidR="00C629C9" w:rsidRDefault="00C629C9" w:rsidP="001A3203">
      <w:pPr>
        <w:pStyle w:val="FootnoteText"/>
      </w:pPr>
      <w:r w:rsidRPr="00AC0CC1">
        <w:rPr>
          <w:rStyle w:val="FootnoteReference"/>
        </w:rPr>
        <w:footnoteRef/>
      </w:r>
      <w:r w:rsidRPr="00AC0CC1">
        <w:rPr>
          <w:rStyle w:val="FootnoteReference"/>
        </w:rPr>
        <w:t xml:space="preserve"> </w:t>
      </w:r>
      <w:r>
        <w:t xml:space="preserve">Food shortages may increase, with agricultural yields projected to decline. </w:t>
      </w:r>
    </w:p>
  </w:footnote>
  <w:footnote w:id="139">
    <w:p w14:paraId="424C63DA" w14:textId="126EAE9E"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 xml:space="preserve">Approximately 30 per cent of households receiving vouchers are female headed, and 61 per cent of the famers and 70 per cent of the labourers are women. </w:t>
      </w:r>
    </w:p>
  </w:footnote>
  <w:footnote w:id="140">
    <w:p w14:paraId="079F7273" w14:textId="77777777"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Farmers contributed $32 towards the $160 voucher under the transitional program.</w:t>
      </w:r>
    </w:p>
  </w:footnote>
  <w:footnote w:id="141">
    <w:p w14:paraId="0AF64780" w14:textId="32338693" w:rsidR="00C629C9" w:rsidRDefault="00C629C9" w:rsidP="00AC0CC1">
      <w:pPr>
        <w:pStyle w:val="FootnoteText"/>
      </w:pPr>
      <w:r w:rsidRPr="00AC0CC1">
        <w:rPr>
          <w:rStyle w:val="FootnoteReference"/>
        </w:rPr>
        <w:footnoteRef/>
      </w:r>
      <w:r w:rsidRPr="00AC0CC1">
        <w:rPr>
          <w:rStyle w:val="FootnoteReference"/>
        </w:rPr>
        <w:t xml:space="preserve"> </w:t>
      </w:r>
      <w:r>
        <w:t>Australia</w:t>
      </w:r>
      <w:r w:rsidRPr="00AC0CC1">
        <w:t xml:space="preserve"> co-funded 83.26 per cent the initiative with the United Kingdom’s Department for International Development, which contributed 16.74 per cent.</w:t>
      </w:r>
      <w:r>
        <w:t xml:space="preserve"> </w:t>
      </w:r>
    </w:p>
  </w:footnote>
  <w:footnote w:id="142">
    <w:p w14:paraId="2521A2F0" w14:textId="3B94DC63" w:rsidR="00C629C9" w:rsidRPr="004D6EF4" w:rsidRDefault="00C629C9" w:rsidP="001A3203">
      <w:pPr>
        <w:pStyle w:val="FootnoteText"/>
      </w:pPr>
      <w:r w:rsidRPr="00AC0CC1">
        <w:rPr>
          <w:rStyle w:val="FootnoteReference"/>
        </w:rPr>
        <w:footnoteRef/>
      </w:r>
      <w:r w:rsidRPr="00AC0CC1">
        <w:rPr>
          <w:rStyle w:val="FootnoteReference"/>
        </w:rPr>
        <w:t xml:space="preserve"> </w:t>
      </w:r>
      <w:r w:rsidRPr="00AC0CC1">
        <w:t xml:space="preserve">In Zambia, mining revenue represents 9.1 per cent of gross domestic product, 70.3 per cent of foreign exchange earnings, and 8.5 per cent of formal employment levels. </w:t>
      </w:r>
      <w:proofErr w:type="gramStart"/>
      <w:r w:rsidRPr="00AC0CC1">
        <w:t>World Bank, Zambian Sixth National Development Plan, Republic of Zambia, 2011.</w:t>
      </w:r>
      <w:proofErr w:type="gramEnd"/>
      <w:r w:rsidRPr="00AC0CC1">
        <w:t xml:space="preserve"> In Mozambique, the extractives sector currently accounts for five per cent of gross domestic product and more than 15 000 direct jobs.</w:t>
      </w:r>
    </w:p>
  </w:footnote>
  <w:footnote w:id="143">
    <w:p w14:paraId="167495D3" w14:textId="5FF07754" w:rsidR="00C629C9" w:rsidRDefault="00C629C9" w:rsidP="001A3203">
      <w:pPr>
        <w:pStyle w:val="FootnoteText"/>
      </w:pPr>
      <w:r w:rsidRPr="00AC0CC1">
        <w:rPr>
          <w:rStyle w:val="FootnoteReference"/>
        </w:rPr>
        <w:footnoteRef/>
      </w:r>
      <w:r w:rsidRPr="00AC0CC1">
        <w:rPr>
          <w:rStyle w:val="FootnoteReference"/>
        </w:rPr>
        <w:t xml:space="preserve"> </w:t>
      </w:r>
      <w:r>
        <w:t>C</w:t>
      </w:r>
      <w:r w:rsidRPr="008F556C">
        <w:t xml:space="preserve">ountries are able to access assistance through the </w:t>
      </w:r>
      <w:r>
        <w:rPr>
          <w:szCs w:val="14"/>
        </w:rPr>
        <w:t>International Mining for Development Centre</w:t>
      </w:r>
      <w:r w:rsidRPr="00F3626F">
        <w:rPr>
          <w:szCs w:val="14"/>
        </w:rPr>
        <w:t>,</w:t>
      </w:r>
      <w:r w:rsidRPr="00A94830">
        <w:rPr>
          <w:szCs w:val="14"/>
        </w:rPr>
        <w:t xml:space="preserve"> scholarships, study tours and the multilateral organisations that Australia contributes to such as the </w:t>
      </w:r>
      <w:r w:rsidRPr="00BE29D0">
        <w:rPr>
          <w:iCs/>
          <w:lang w:val="en-US"/>
        </w:rPr>
        <w:t>Extractive Industries Transparency Initiative</w:t>
      </w:r>
      <w:r w:rsidRPr="005A38A5">
        <w:rPr>
          <w:szCs w:val="14"/>
        </w:rPr>
        <w:t xml:space="preserve">, the </w:t>
      </w:r>
      <w:r w:rsidRPr="00BE29D0">
        <w:t>I</w:t>
      </w:r>
      <w:r>
        <w:rPr>
          <w:szCs w:val="14"/>
        </w:rPr>
        <w:t xml:space="preserve">nternational </w:t>
      </w:r>
      <w:r w:rsidRPr="00967C93">
        <w:rPr>
          <w:szCs w:val="14"/>
        </w:rPr>
        <w:t>M</w:t>
      </w:r>
      <w:r>
        <w:rPr>
          <w:szCs w:val="14"/>
        </w:rPr>
        <w:t xml:space="preserve">onetary </w:t>
      </w:r>
      <w:r w:rsidRPr="00BE29D0">
        <w:t>F</w:t>
      </w:r>
      <w:r>
        <w:rPr>
          <w:szCs w:val="14"/>
        </w:rPr>
        <w:t>und</w:t>
      </w:r>
      <w:r w:rsidRPr="00BE29D0">
        <w:t xml:space="preserve"> Topical Trust Fund on Managing Natural Resource Wealth</w:t>
      </w:r>
      <w:r w:rsidRPr="00CA0E9E">
        <w:rPr>
          <w:szCs w:val="14"/>
        </w:rPr>
        <w:t xml:space="preserve"> and the </w:t>
      </w:r>
      <w:r w:rsidRPr="00BE29D0">
        <w:t>Extractive Industries Technical Advisory Facility</w:t>
      </w:r>
      <w:r w:rsidRPr="006B4D40">
        <w:rPr>
          <w:szCs w:val="14"/>
        </w:rPr>
        <w:t>.</w:t>
      </w:r>
    </w:p>
  </w:footnote>
  <w:footnote w:id="144">
    <w:p w14:paraId="11A481D1" w14:textId="0ECE3594" w:rsidR="00C629C9" w:rsidRDefault="00C629C9" w:rsidP="001A3203">
      <w:pPr>
        <w:pStyle w:val="FootnoteText"/>
      </w:pPr>
      <w:r w:rsidRPr="00AC0CC1">
        <w:rPr>
          <w:rStyle w:val="FootnoteReference"/>
        </w:rPr>
        <w:footnoteRef/>
      </w:r>
      <w:r w:rsidRPr="00AC0CC1">
        <w:rPr>
          <w:rStyle w:val="FootnoteReference"/>
        </w:rPr>
        <w:t xml:space="preserve"> </w:t>
      </w:r>
      <w:r w:rsidRPr="00502C70">
        <w:t xml:space="preserve">The activity is being delivered in partnership with </w:t>
      </w:r>
      <w:r>
        <w:t xml:space="preserve">the </w:t>
      </w:r>
      <w:r w:rsidRPr="00502C70">
        <w:t xml:space="preserve">civil engineering firm </w:t>
      </w:r>
      <w:proofErr w:type="spellStart"/>
      <w:r w:rsidRPr="00502C70">
        <w:t>Bigen</w:t>
      </w:r>
      <w:proofErr w:type="spellEnd"/>
      <w:r w:rsidRPr="00502C70">
        <w:t xml:space="preserve"> Africa and Skills DMC, Australia’s skills council for the resources sector.</w:t>
      </w:r>
    </w:p>
  </w:footnote>
  <w:footnote w:id="145">
    <w:p w14:paraId="6F14F14F" w14:textId="77777777"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These include both Masters level studies and short professional courses.</w:t>
      </w:r>
    </w:p>
  </w:footnote>
  <w:footnote w:id="146">
    <w:p w14:paraId="117A615B" w14:textId="452C3F4C"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 xml:space="preserve">According </w:t>
      </w:r>
      <w:proofErr w:type="gramStart"/>
      <w:r w:rsidRPr="00AC0CC1">
        <w:t>to a Mining Award alumni</w:t>
      </w:r>
      <w:proofErr w:type="gramEnd"/>
      <w:r w:rsidRPr="00AC0CC1">
        <w:t>, most Malawian participants of the Uranium Mining, Processing and Handling Study Tour in August 2012 were involved in the revision of Malawi’s mines and minerals policy.</w:t>
      </w:r>
    </w:p>
  </w:footnote>
  <w:footnote w:id="147">
    <w:p w14:paraId="1EF5AB10" w14:textId="662088BF"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 xml:space="preserve">The International Mining for Development Centre-delivered short course on large volume waste management in Zambia and the training needs analysis for occupational health and safety training for the Zambia Mines Safety Department will help inform the Mining for Development program, particularly where there is potential to align sectors in fast-growing mining regions. </w:t>
      </w:r>
    </w:p>
  </w:footnote>
  <w:footnote w:id="148">
    <w:p w14:paraId="75266A1B" w14:textId="77777777"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Effective governance incorporates a range of factors, from political environments to the capacity of governments to deliver services to law and justice.</w:t>
      </w:r>
    </w:p>
  </w:footnote>
  <w:footnote w:id="149">
    <w:p w14:paraId="5DC184F1" w14:textId="016402D6"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The Zambian Government is implementing its sixth national development plan, which promotes better service delivery, transparency and accountability. It has also introduced ward village councils for local service delivery and is drafting a new constitution which outlines key human rights such as access to safe and clean drinking water and sanitation.</w:t>
      </w:r>
    </w:p>
  </w:footnote>
  <w:footnote w:id="150">
    <w:p w14:paraId="64160A8F" w14:textId="16C50357"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 xml:space="preserve">The unanimous election of the president for a third consecutive term––which is in contravention of the constitution that sets a maximum two-term limit––as well as an isolated outbreak of violence by supporters, suggests underlying tensions between the two governing parties in the lead up to the municipal and general elections in 2013 and 2014 respectively. </w:t>
      </w:r>
    </w:p>
  </w:footnote>
  <w:footnote w:id="151">
    <w:p w14:paraId="3C9FF733" w14:textId="53236AD3"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 xml:space="preserve">Zimbabwe ranks 163 out of 174 countries on corruption, with a corruption score of 20 (highly corrupt). </w:t>
      </w:r>
      <w:proofErr w:type="gramStart"/>
      <w:r w:rsidRPr="00AC0CC1">
        <w:t>Transparency International, Corruption Perceptions Index 2012.</w:t>
      </w:r>
      <w:proofErr w:type="gramEnd"/>
    </w:p>
  </w:footnote>
  <w:footnote w:id="152">
    <w:p w14:paraId="5FDB44E7" w14:textId="5174ED1C"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 xml:space="preserve">The select committee is made up of 25 members from the three political parties represented in parliament: the Zimbabwe Africa National Union – Patriotic Front, Movement for Democratic Change – </w:t>
      </w:r>
      <w:proofErr w:type="spellStart"/>
      <w:r w:rsidRPr="00AC0CC1">
        <w:t>Tsvangirai</w:t>
      </w:r>
      <w:proofErr w:type="spellEnd"/>
      <w:r w:rsidRPr="00AC0CC1">
        <w:t>,</w:t>
      </w:r>
      <w:r w:rsidRPr="00AC0CC1" w:rsidDel="000552AD">
        <w:t xml:space="preserve"> </w:t>
      </w:r>
      <w:r w:rsidRPr="00AC0CC1">
        <w:t>and Movement for Democratic Change</w:t>
      </w:r>
      <w:r w:rsidRPr="00AC0CC1" w:rsidDel="000552AD">
        <w:t xml:space="preserve"> </w:t>
      </w:r>
      <w:r w:rsidRPr="00AC0CC1">
        <w:t>appointed to manage the consultation, drafting and reporting on the constitution making process.</w:t>
      </w:r>
    </w:p>
  </w:footnote>
  <w:footnote w:id="153">
    <w:p w14:paraId="79EF48E7" w14:textId="165A0CE6"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International Crisis Group, Zimbabwe: Election Scenarios, Africa Report N°202, Brussels, 6 May 2013.</w:t>
      </w:r>
    </w:p>
  </w:footnote>
  <w:footnote w:id="154">
    <w:p w14:paraId="6BCCB0D7" w14:textId="17AD88AE" w:rsidR="00C629C9" w:rsidRDefault="00C629C9" w:rsidP="00AC0CC1">
      <w:pPr>
        <w:pStyle w:val="FootnoteText"/>
      </w:pPr>
      <w:r w:rsidRPr="00AC0CC1">
        <w:rPr>
          <w:rStyle w:val="FootnoteReference"/>
          <w:szCs w:val="20"/>
          <w:vertAlign w:val="baseline"/>
        </w:rPr>
        <w:footnoteRef/>
      </w:r>
      <w:r w:rsidRPr="00AC0CC1">
        <w:t xml:space="preserve"> The United Nations Development Programme’s mandate is in relation to political support and as such appropriately plays the lead role.</w:t>
      </w:r>
    </w:p>
  </w:footnote>
  <w:footnote w:id="155">
    <w:p w14:paraId="26A909BD" w14:textId="680EAE66" w:rsidR="00C629C9" w:rsidRPr="007A2C8D" w:rsidRDefault="00C629C9">
      <w:pPr>
        <w:pStyle w:val="FootnoteText"/>
      </w:pPr>
      <w:r w:rsidRPr="00AC0CC1">
        <w:rPr>
          <w:rStyle w:val="FootnoteReference"/>
        </w:rPr>
        <w:footnoteRef/>
      </w:r>
      <w:r w:rsidRPr="00AC0CC1">
        <w:rPr>
          <w:rStyle w:val="FootnoteReference"/>
        </w:rPr>
        <w:t xml:space="preserve"> </w:t>
      </w:r>
      <w:r>
        <w:rPr>
          <w:lang w:val="en-US"/>
        </w:rPr>
        <w:t xml:space="preserve">These include the Protocol to the African Charter on Human and Peoples’ Rights on the Rights of Women in Africa – and the Southern African Development Community Gender and Development Protocol – among others. </w:t>
      </w:r>
      <w:r w:rsidRPr="004050D1">
        <w:rPr>
          <w:i/>
        </w:rPr>
        <w:t>UN Women, Zimbabweans say yes to new Constitution strong on gender equality and women’s rights</w:t>
      </w:r>
      <w:r>
        <w:rPr>
          <w:lang w:val="en-US"/>
        </w:rPr>
        <w:t>, 19 April 2013.</w:t>
      </w:r>
    </w:p>
  </w:footnote>
  <w:footnote w:id="156">
    <w:p w14:paraId="3DE76536" w14:textId="77614CBB" w:rsidR="00C629C9" w:rsidRDefault="00C629C9" w:rsidP="001A3203">
      <w:pPr>
        <w:pStyle w:val="FootnoteText"/>
      </w:pPr>
      <w:r w:rsidRPr="00AC0CC1">
        <w:rPr>
          <w:rStyle w:val="FootnoteReference"/>
        </w:rPr>
        <w:footnoteRef/>
      </w:r>
      <w:r w:rsidRPr="00AC0CC1">
        <w:rPr>
          <w:rStyle w:val="FootnoteReference"/>
        </w:rPr>
        <w:t xml:space="preserve"> </w:t>
      </w:r>
      <w:proofErr w:type="gramStart"/>
      <w:r>
        <w:t xml:space="preserve">Reporting by </w:t>
      </w:r>
      <w:r w:rsidRPr="004E4F60">
        <w:rPr>
          <w:lang w:val="en-US"/>
        </w:rPr>
        <w:t xml:space="preserve">Zimbabwe Revenue Authority </w:t>
      </w:r>
      <w:r>
        <w:t>managers and officers in 2012 internal monitoring exercise.</w:t>
      </w:r>
      <w:proofErr w:type="gramEnd"/>
    </w:p>
  </w:footnote>
  <w:footnote w:id="157">
    <w:p w14:paraId="7122A261" w14:textId="5236034B" w:rsidR="00C629C9" w:rsidRDefault="00C629C9">
      <w:pPr>
        <w:pStyle w:val="FootnoteText"/>
      </w:pPr>
      <w:r w:rsidRPr="00AC0CC1">
        <w:rPr>
          <w:rStyle w:val="FootnoteReference"/>
        </w:rPr>
        <w:footnoteRef/>
      </w:r>
      <w:r w:rsidRPr="00AC0CC1">
        <w:rPr>
          <w:rStyle w:val="FootnoteReference"/>
        </w:rPr>
        <w:t xml:space="preserve"> </w:t>
      </w:r>
      <w:r>
        <w:t xml:space="preserve">The </w:t>
      </w:r>
      <w:r w:rsidRPr="004E4F60">
        <w:rPr>
          <w:lang w:val="en-US"/>
        </w:rPr>
        <w:t>Zimbabwe Revenue Authority</w:t>
      </w:r>
      <w:r>
        <w:t xml:space="preserve"> has a low percentage of female staff, yet represents approximately 45 per cent of the total training participants.</w:t>
      </w:r>
    </w:p>
  </w:footnote>
  <w:footnote w:id="158">
    <w:p w14:paraId="58BC544E" w14:textId="393DE3C5" w:rsidR="00C629C9" w:rsidRDefault="00C629C9" w:rsidP="001A3203">
      <w:pPr>
        <w:pStyle w:val="FootnoteText"/>
      </w:pPr>
      <w:r w:rsidRPr="00AC0CC1">
        <w:rPr>
          <w:rStyle w:val="FootnoteReference"/>
        </w:rPr>
        <w:footnoteRef/>
      </w:r>
      <w:r w:rsidRPr="00AC0CC1">
        <w:rPr>
          <w:rStyle w:val="FootnoteReference"/>
        </w:rPr>
        <w:t xml:space="preserve"> </w:t>
      </w:r>
      <w:r>
        <w:t>Includes international taxation, value added taxation, excise taxation and tax treaties, advance revenue forecasting.</w:t>
      </w:r>
    </w:p>
  </w:footnote>
  <w:footnote w:id="159">
    <w:p w14:paraId="4BFB11EC" w14:textId="21237CB0" w:rsidR="00C629C9" w:rsidRDefault="00C629C9" w:rsidP="001A3203">
      <w:pPr>
        <w:pStyle w:val="FootnoteText"/>
      </w:pPr>
      <w:r w:rsidRPr="00AC0CC1">
        <w:rPr>
          <w:rStyle w:val="FootnoteReference"/>
        </w:rPr>
        <w:footnoteRef/>
      </w:r>
      <w:r w:rsidRPr="00AC0CC1">
        <w:rPr>
          <w:rStyle w:val="FootnoteReference"/>
        </w:rPr>
        <w:t xml:space="preserve"> </w:t>
      </w:r>
      <w:r>
        <w:t xml:space="preserve">For the purposes of this report, West Africa includes Benin, Burkina Faso, </w:t>
      </w:r>
      <w:r w:rsidRPr="007B1455">
        <w:t xml:space="preserve">Cameroon, </w:t>
      </w:r>
      <w:r>
        <w:t xml:space="preserve">Cape Verde, </w:t>
      </w:r>
      <w:r w:rsidRPr="007B1455">
        <w:t>Central</w:t>
      </w:r>
      <w:r>
        <w:t xml:space="preserve"> Africa Republic, Chad, Cote- d’Ivoire, Equatorial Guinea, The Gambia, Ghana, Gabon, Guinea, Guinea-Bissau, Liberia, Mali, Mauritania, Niger, Nigeria, Sao Tome and Principe, Senegal, Sierra Leone, and Togo.</w:t>
      </w:r>
    </w:p>
  </w:footnote>
  <w:footnote w:id="160">
    <w:p w14:paraId="79EB5F8D" w14:textId="608C0711" w:rsidR="00C629C9" w:rsidRDefault="00C629C9" w:rsidP="001A3203">
      <w:pPr>
        <w:pStyle w:val="FootnoteText"/>
      </w:pPr>
      <w:r w:rsidRPr="00AC0CC1">
        <w:rPr>
          <w:rStyle w:val="FootnoteReference"/>
        </w:rPr>
        <w:footnoteRef/>
      </w:r>
      <w:r w:rsidRPr="00AC0CC1">
        <w:rPr>
          <w:rStyle w:val="FootnoteReference"/>
        </w:rPr>
        <w:t xml:space="preserve"> </w:t>
      </w:r>
      <w:proofErr w:type="gramStart"/>
      <w:r>
        <w:t xml:space="preserve">United Nations Development Programme </w:t>
      </w:r>
      <w:r w:rsidRPr="00BE29D0">
        <w:t>Human Development Report 2013</w:t>
      </w:r>
      <w:r w:rsidRPr="00C96A67">
        <w:rPr>
          <w:szCs w:val="14"/>
        </w:rPr>
        <w:t>, New</w:t>
      </w:r>
      <w:r>
        <w:t xml:space="preserve"> York, </w:t>
      </w:r>
      <w:r w:rsidRPr="001E44BC">
        <w:t>2013</w:t>
      </w:r>
      <w:r>
        <w:t>.</w:t>
      </w:r>
      <w:proofErr w:type="gramEnd"/>
    </w:p>
  </w:footnote>
  <w:footnote w:id="161">
    <w:p w14:paraId="55BD95BD" w14:textId="77777777" w:rsidR="00C629C9" w:rsidRDefault="00C629C9" w:rsidP="001A3203">
      <w:pPr>
        <w:pStyle w:val="FootnoteText"/>
      </w:pPr>
      <w:r w:rsidRPr="00AC0CC1">
        <w:rPr>
          <w:rStyle w:val="FootnoteReference"/>
        </w:rPr>
        <w:footnoteRef/>
      </w:r>
      <w:r w:rsidRPr="00AC0CC1">
        <w:rPr>
          <w:rStyle w:val="FootnoteReference"/>
        </w:rPr>
        <w:t xml:space="preserve"> </w:t>
      </w:r>
      <w:proofErr w:type="gramStart"/>
      <w:r>
        <w:t>Senegal, Mauritania, Mali, Niger and Chad.</w:t>
      </w:r>
      <w:proofErr w:type="gramEnd"/>
    </w:p>
  </w:footnote>
  <w:footnote w:id="162">
    <w:p w14:paraId="652654B1" w14:textId="23E583FC" w:rsidR="00C629C9" w:rsidRDefault="00C629C9" w:rsidP="001A3203">
      <w:pPr>
        <w:pStyle w:val="FootnoteText"/>
      </w:pPr>
      <w:r w:rsidRPr="00AC0CC1">
        <w:rPr>
          <w:rStyle w:val="FootnoteReference"/>
        </w:rPr>
        <w:footnoteRef/>
      </w:r>
      <w:r w:rsidRPr="00AC0CC1">
        <w:rPr>
          <w:rStyle w:val="FootnoteReference"/>
        </w:rPr>
        <w:t xml:space="preserve"> </w:t>
      </w:r>
      <w:r>
        <w:t xml:space="preserve">Progress against this objective is reported in the Africa-wide investments section. Only expenditure and sector-specific outcomes from Awards and the </w:t>
      </w:r>
      <w:r>
        <w:rPr>
          <w:lang w:val="en-US"/>
        </w:rPr>
        <w:t>Australia–</w:t>
      </w:r>
      <w:r w:rsidRPr="00C8487A">
        <w:rPr>
          <w:lang w:val="en-US"/>
        </w:rPr>
        <w:t xml:space="preserve">Africa Partnerships Facility </w:t>
      </w:r>
      <w:r>
        <w:t>are reported at the sub-regional level.</w:t>
      </w:r>
    </w:p>
  </w:footnote>
  <w:footnote w:id="163">
    <w:p w14:paraId="0A8BECC3" w14:textId="37051511" w:rsidR="00C629C9" w:rsidRDefault="00C629C9" w:rsidP="001A3203">
      <w:pPr>
        <w:pStyle w:val="FootnoteText"/>
      </w:pPr>
      <w:r w:rsidRPr="00AC0CC1">
        <w:rPr>
          <w:rStyle w:val="FootnoteReference"/>
        </w:rPr>
        <w:footnoteRef/>
      </w:r>
      <w:r w:rsidRPr="00AC0CC1">
        <w:rPr>
          <w:rStyle w:val="FootnoteReference"/>
        </w:rPr>
        <w:t xml:space="preserve"> </w:t>
      </w:r>
      <w:r w:rsidRPr="004E5C41">
        <w:t>CORAF/WECARD</w:t>
      </w:r>
      <w:r>
        <w:t xml:space="preserve"> is the </w:t>
      </w:r>
      <w:proofErr w:type="spellStart"/>
      <w:r>
        <w:t>Conseil</w:t>
      </w:r>
      <w:proofErr w:type="spellEnd"/>
      <w:r>
        <w:t xml:space="preserve"> </w:t>
      </w:r>
      <w:proofErr w:type="spellStart"/>
      <w:r>
        <w:t>Ouest</w:t>
      </w:r>
      <w:proofErr w:type="spellEnd"/>
      <w:r>
        <w:t xml:space="preserve"> </w:t>
      </w:r>
      <w:proofErr w:type="gramStart"/>
      <w:r>
        <w:t>et</w:t>
      </w:r>
      <w:proofErr w:type="gramEnd"/>
      <w:r>
        <w:t xml:space="preserve"> Centre </w:t>
      </w:r>
      <w:proofErr w:type="spellStart"/>
      <w:r>
        <w:t>Africain</w:t>
      </w:r>
      <w:proofErr w:type="spellEnd"/>
      <w:r>
        <w:t xml:space="preserve"> pour la Recherche et le </w:t>
      </w:r>
      <w:proofErr w:type="spellStart"/>
      <w:r>
        <w:t>Developpement</w:t>
      </w:r>
      <w:proofErr w:type="spellEnd"/>
      <w:r>
        <w:t xml:space="preserve"> </w:t>
      </w:r>
      <w:proofErr w:type="spellStart"/>
      <w:r>
        <w:t>Agricoles</w:t>
      </w:r>
      <w:proofErr w:type="spellEnd"/>
      <w:r>
        <w:t>/West and Central African Council for Agricultural Research and Development.</w:t>
      </w:r>
    </w:p>
  </w:footnote>
  <w:footnote w:id="164">
    <w:p w14:paraId="35069BE1" w14:textId="567BDF4E" w:rsidR="00C629C9" w:rsidRDefault="00C629C9" w:rsidP="001A3203">
      <w:pPr>
        <w:pStyle w:val="FootnoteText"/>
      </w:pPr>
      <w:r w:rsidRPr="00AC0CC1">
        <w:rPr>
          <w:rStyle w:val="FootnoteReference"/>
        </w:rPr>
        <w:footnoteRef/>
      </w:r>
      <w:r w:rsidRPr="00AC0CC1">
        <w:rPr>
          <w:rStyle w:val="FootnoteReference"/>
        </w:rPr>
        <w:t xml:space="preserve"> </w:t>
      </w:r>
      <w:proofErr w:type="gramStart"/>
      <w:r>
        <w:t>For example,</w:t>
      </w:r>
      <w:r w:rsidRPr="00161B02">
        <w:t xml:space="preserve"> improvements in soil information, information about efficient tick control and analysis on access to seeds and implications for women</w:t>
      </w:r>
      <w:r>
        <w:t>.</w:t>
      </w:r>
      <w:proofErr w:type="gramEnd"/>
    </w:p>
  </w:footnote>
  <w:footnote w:id="165">
    <w:p w14:paraId="5996D291" w14:textId="45C235C4" w:rsidR="00C629C9" w:rsidRDefault="00C629C9">
      <w:pPr>
        <w:pStyle w:val="FootnoteText"/>
      </w:pPr>
      <w:r w:rsidRPr="00AC0CC1">
        <w:rPr>
          <w:rStyle w:val="FootnoteReference"/>
        </w:rPr>
        <w:footnoteRef/>
      </w:r>
      <w:r w:rsidRPr="00AC0CC1">
        <w:rPr>
          <w:rStyle w:val="FootnoteReference"/>
        </w:rPr>
        <w:t xml:space="preserve"> </w:t>
      </w:r>
      <w:proofErr w:type="gramStart"/>
      <w:r>
        <w:t>DFAT, CSIRO, the Australian Centre for International Agricultural Research and the Australian International Food Security Centre.</w:t>
      </w:r>
      <w:proofErr w:type="gramEnd"/>
    </w:p>
  </w:footnote>
  <w:footnote w:id="166">
    <w:p w14:paraId="0A18D7A0" w14:textId="26F6E9C4" w:rsidR="00C629C9" w:rsidRDefault="00C629C9">
      <w:pPr>
        <w:pStyle w:val="FootnoteText"/>
      </w:pPr>
      <w:r w:rsidRPr="00AC0CC1">
        <w:rPr>
          <w:rStyle w:val="FootnoteReference"/>
        </w:rPr>
        <w:footnoteRef/>
      </w:r>
      <w:r w:rsidRPr="00AC0CC1">
        <w:rPr>
          <w:rStyle w:val="FootnoteReference"/>
        </w:rPr>
        <w:t xml:space="preserve"> </w:t>
      </w:r>
      <w:r w:rsidRPr="00BE29D0">
        <w:t xml:space="preserve">CORAF/WECARD-CSIRO Partnership </w:t>
      </w:r>
      <w:r>
        <w:t>a</w:t>
      </w:r>
      <w:r w:rsidRPr="00BE29D0">
        <w:t xml:space="preserve">nnual </w:t>
      </w:r>
      <w:r>
        <w:t>r</w:t>
      </w:r>
      <w:r w:rsidRPr="00BE29D0">
        <w:t xml:space="preserve">eport: </w:t>
      </w:r>
      <w:r>
        <w:t>p</w:t>
      </w:r>
      <w:r w:rsidRPr="00BE29D0">
        <w:t>rogress and achievements to May 2012</w:t>
      </w:r>
      <w:r>
        <w:t>.</w:t>
      </w:r>
    </w:p>
  </w:footnote>
  <w:footnote w:id="167">
    <w:p w14:paraId="16D0A894" w14:textId="4B652F5D" w:rsidR="00C629C9" w:rsidRDefault="00C629C9" w:rsidP="001A3203">
      <w:pPr>
        <w:pStyle w:val="FootnoteText"/>
      </w:pPr>
      <w:r w:rsidRPr="00AC0CC1">
        <w:rPr>
          <w:rStyle w:val="FootnoteReference"/>
        </w:rPr>
        <w:footnoteRef/>
      </w:r>
      <w:r w:rsidRPr="00AC0CC1">
        <w:rPr>
          <w:rStyle w:val="FootnoteReference"/>
        </w:rPr>
        <w:t xml:space="preserve"> </w:t>
      </w:r>
      <w:proofErr w:type="gramStart"/>
      <w:r w:rsidRPr="00FF3DD6">
        <w:rPr>
          <w:szCs w:val="14"/>
        </w:rPr>
        <w:t>U</w:t>
      </w:r>
      <w:r>
        <w:rPr>
          <w:szCs w:val="14"/>
        </w:rPr>
        <w:t xml:space="preserve">nited Nations Conference on Trade and Development, </w:t>
      </w:r>
      <w:r w:rsidRPr="00BE29D0">
        <w:t>World Investment Report 2012</w:t>
      </w:r>
      <w:r w:rsidRPr="00F3626F">
        <w:rPr>
          <w:szCs w:val="14"/>
        </w:rPr>
        <w:t>, New York</w:t>
      </w:r>
      <w:r>
        <w:rPr>
          <w:szCs w:val="14"/>
        </w:rPr>
        <w:t xml:space="preserve"> and Geneva, 2012.</w:t>
      </w:r>
      <w:proofErr w:type="gramEnd"/>
      <w:r>
        <w:t xml:space="preserve"> </w:t>
      </w:r>
    </w:p>
  </w:footnote>
  <w:footnote w:id="168">
    <w:p w14:paraId="5DDFE199" w14:textId="58400731" w:rsidR="00C629C9" w:rsidRDefault="00C629C9" w:rsidP="001A3203">
      <w:pPr>
        <w:pStyle w:val="FootnoteText"/>
      </w:pPr>
      <w:r w:rsidRPr="00AC0CC1">
        <w:rPr>
          <w:rStyle w:val="FootnoteReference"/>
        </w:rPr>
        <w:footnoteRef/>
      </w:r>
      <w:r w:rsidRPr="00AC0CC1">
        <w:rPr>
          <w:rStyle w:val="FootnoteReference"/>
        </w:rPr>
        <w:t xml:space="preserve"> </w:t>
      </w:r>
      <w:r>
        <w:t xml:space="preserve">For example, </w:t>
      </w:r>
      <w:r w:rsidRPr="00FF3DD6">
        <w:rPr>
          <w:szCs w:val="14"/>
        </w:rPr>
        <w:t>offices in the Ministry of Mines in Liberia have been unable to fund office supplies to produce licence applications and the Environment Protection Authority in resource-rich Ghana is operating with very limited staff</w:t>
      </w:r>
      <w:r>
        <w:rPr>
          <w:szCs w:val="14"/>
        </w:rPr>
        <w:t>.</w:t>
      </w:r>
    </w:p>
  </w:footnote>
  <w:footnote w:id="169">
    <w:p w14:paraId="70DE8E62" w14:textId="469571E0" w:rsidR="00C629C9" w:rsidRDefault="00C629C9" w:rsidP="001A3203">
      <w:pPr>
        <w:pStyle w:val="FootnoteText"/>
      </w:pPr>
      <w:r w:rsidRPr="00AC0CC1">
        <w:rPr>
          <w:rStyle w:val="FootnoteReference"/>
        </w:rPr>
        <w:footnoteRef/>
      </w:r>
      <w:r w:rsidRPr="00AC0CC1">
        <w:rPr>
          <w:rStyle w:val="FootnoteReference"/>
        </w:rPr>
        <w:t xml:space="preserve"> </w:t>
      </w:r>
      <w:r>
        <w:t>Australia began working in the sector in January 2012.</w:t>
      </w:r>
    </w:p>
  </w:footnote>
  <w:footnote w:id="170">
    <w:p w14:paraId="250943B5" w14:textId="2E2DB1EF" w:rsidR="00C629C9" w:rsidRDefault="00C629C9" w:rsidP="001A3203">
      <w:pPr>
        <w:pStyle w:val="FootnoteText"/>
      </w:pPr>
      <w:r w:rsidRPr="00AC0CC1">
        <w:rPr>
          <w:rStyle w:val="FootnoteReference"/>
        </w:rPr>
        <w:footnoteRef/>
      </w:r>
      <w:r w:rsidRPr="00AC0CC1">
        <w:rPr>
          <w:rStyle w:val="FootnoteReference"/>
        </w:rPr>
        <w:t xml:space="preserve"> </w:t>
      </w:r>
      <w:r w:rsidRPr="00936C4F">
        <w:t xml:space="preserve">The </w:t>
      </w:r>
      <w:r w:rsidRPr="00785506">
        <w:rPr>
          <w:szCs w:val="14"/>
        </w:rPr>
        <w:t xml:space="preserve">African Mining Vision </w:t>
      </w:r>
      <w:r w:rsidRPr="00936C4F">
        <w:t>is an initiative of the A</w:t>
      </w:r>
      <w:r>
        <w:t>frican Union</w:t>
      </w:r>
      <w:r w:rsidRPr="00936C4F">
        <w:t xml:space="preserve"> to improve the development and social impact of mining.</w:t>
      </w:r>
    </w:p>
  </w:footnote>
  <w:footnote w:id="171">
    <w:p w14:paraId="6F774534" w14:textId="2A0FE59B" w:rsidR="00C629C9" w:rsidRDefault="00C629C9" w:rsidP="001A3203">
      <w:pPr>
        <w:pStyle w:val="FootnoteText"/>
      </w:pPr>
      <w:r w:rsidRPr="00AC0CC1">
        <w:rPr>
          <w:rStyle w:val="FootnoteReference"/>
        </w:rPr>
        <w:footnoteRef/>
      </w:r>
      <w:r w:rsidRPr="00AC0CC1">
        <w:rPr>
          <w:rStyle w:val="FootnoteReference"/>
        </w:rPr>
        <w:t xml:space="preserve"> </w:t>
      </w:r>
      <w:r w:rsidRPr="00BE29D0">
        <w:t xml:space="preserve">Good Humanitarian </w:t>
      </w:r>
      <w:proofErr w:type="spellStart"/>
      <w:r w:rsidRPr="00BE29D0">
        <w:t>Donorship</w:t>
      </w:r>
      <w:proofErr w:type="spellEnd"/>
      <w:r w:rsidRPr="00126734">
        <w:rPr>
          <w:szCs w:val="14"/>
        </w:rPr>
        <w:t xml:space="preserve"> principles</w:t>
      </w:r>
      <w:r>
        <w:t xml:space="preserve"> are aimed at achieving efficient and principled humanitarian assistance and were endorsed by participating governments in Stockholm on 17 June 2003. The principles and standards provide both a framework to guide official humanitarian aid and a mechanism for encouraging greater donor accountability.</w:t>
      </w:r>
    </w:p>
  </w:footnote>
  <w:footnote w:id="172">
    <w:p w14:paraId="4DA6BC8C" w14:textId="5F4EF8CE" w:rsidR="00C629C9" w:rsidRDefault="00C629C9" w:rsidP="001A3203">
      <w:pPr>
        <w:pStyle w:val="FootnoteText"/>
      </w:pPr>
      <w:r w:rsidRPr="00AC0CC1">
        <w:rPr>
          <w:rStyle w:val="FootnoteReference"/>
        </w:rPr>
        <w:footnoteRef/>
      </w:r>
      <w:r w:rsidRPr="00AC0CC1">
        <w:rPr>
          <w:rStyle w:val="FootnoteReference"/>
        </w:rPr>
        <w:t xml:space="preserve"> </w:t>
      </w:r>
      <w:r w:rsidRPr="00BE29D0">
        <w:rPr>
          <w:iCs/>
          <w:lang w:val="en-US"/>
        </w:rPr>
        <w:t>Food and Agriculture Organization</w:t>
      </w:r>
      <w:r w:rsidRPr="00E51955">
        <w:rPr>
          <w:szCs w:val="14"/>
        </w:rPr>
        <w:t xml:space="preserve">, </w:t>
      </w:r>
      <w:r w:rsidRPr="00846B31">
        <w:rPr>
          <w:i/>
          <w:iCs/>
          <w:lang w:val="en-US"/>
        </w:rPr>
        <w:t>Food and Agriculture Organization</w:t>
      </w:r>
      <w:r>
        <w:rPr>
          <w:i/>
          <w:iCs/>
          <w:lang w:val="en-US"/>
        </w:rPr>
        <w:t xml:space="preserve"> </w:t>
      </w:r>
      <w:r w:rsidRPr="00065ACF">
        <w:rPr>
          <w:szCs w:val="14"/>
        </w:rPr>
        <w:t>s</w:t>
      </w:r>
      <w:r w:rsidRPr="00BE29D0">
        <w:t xml:space="preserve">ituation </w:t>
      </w:r>
      <w:r w:rsidRPr="003A252D">
        <w:rPr>
          <w:i/>
          <w:szCs w:val="14"/>
        </w:rPr>
        <w:t>u</w:t>
      </w:r>
      <w:r w:rsidRPr="00BE29D0">
        <w:t xml:space="preserve">pdate; </w:t>
      </w:r>
      <w:r w:rsidRPr="00065ACF">
        <w:rPr>
          <w:i/>
          <w:szCs w:val="14"/>
        </w:rPr>
        <w:t>t</w:t>
      </w:r>
      <w:r w:rsidRPr="00065ACF">
        <w:rPr>
          <w:i/>
        </w:rPr>
        <w:t>he Sahel Crisis</w:t>
      </w:r>
      <w:r w:rsidRPr="00BE29D0">
        <w:rPr>
          <w:i/>
          <w:szCs w:val="14"/>
        </w:rPr>
        <w:t>, Italy and Senegal</w:t>
      </w:r>
      <w:r>
        <w:rPr>
          <w:szCs w:val="14"/>
        </w:rPr>
        <w:t>.</w:t>
      </w:r>
    </w:p>
  </w:footnote>
  <w:footnote w:id="173">
    <w:p w14:paraId="109C2CFD" w14:textId="773FF703" w:rsidR="00C629C9" w:rsidRPr="001C05E9" w:rsidRDefault="00C629C9" w:rsidP="001A3203">
      <w:pPr>
        <w:pStyle w:val="FootnoteText"/>
      </w:pPr>
      <w:r w:rsidRPr="00AC0CC1">
        <w:rPr>
          <w:rStyle w:val="FootnoteReference"/>
        </w:rPr>
        <w:footnoteRef/>
      </w:r>
      <w:r w:rsidRPr="00AC0CC1">
        <w:rPr>
          <w:rStyle w:val="FootnoteReference"/>
        </w:rPr>
        <w:t xml:space="preserve"> </w:t>
      </w:r>
      <w:r>
        <w:t>United Nations Office of</w:t>
      </w:r>
      <w:r w:rsidRPr="00E51955">
        <w:rPr>
          <w:szCs w:val="14"/>
        </w:rPr>
        <w:t xml:space="preserve"> the Coordination of Humanitarian Affairs, </w:t>
      </w:r>
      <w:r w:rsidRPr="00065ACF">
        <w:rPr>
          <w:i/>
        </w:rPr>
        <w:t>Sahel: Millions</w:t>
      </w:r>
      <w:r w:rsidRPr="00BE29D0">
        <w:t xml:space="preserve"> </w:t>
      </w:r>
      <w:r w:rsidRPr="00BE29D0">
        <w:rPr>
          <w:i/>
        </w:rPr>
        <w:t>need long-term support</w:t>
      </w:r>
      <w:r>
        <w:rPr>
          <w:i/>
        </w:rPr>
        <w:t xml:space="preserve">, </w:t>
      </w:r>
      <w:r>
        <w:t xml:space="preserve">2013. </w:t>
      </w:r>
    </w:p>
  </w:footnote>
  <w:footnote w:id="174">
    <w:p w14:paraId="5276AF7D" w14:textId="77A02209" w:rsidR="00C629C9" w:rsidRDefault="00C629C9" w:rsidP="001A3203">
      <w:pPr>
        <w:pStyle w:val="FootnoteText"/>
      </w:pPr>
      <w:r w:rsidRPr="00AC0CC1">
        <w:rPr>
          <w:rStyle w:val="FootnoteReference"/>
        </w:rPr>
        <w:footnoteRef/>
      </w:r>
      <w:r w:rsidRPr="00AC0CC1">
        <w:rPr>
          <w:rStyle w:val="FootnoteReference"/>
        </w:rPr>
        <w:t xml:space="preserve"> </w:t>
      </w:r>
      <w:r>
        <w:t xml:space="preserve">United Nations Office of the </w:t>
      </w:r>
      <w:r w:rsidRPr="00E51955">
        <w:rPr>
          <w:szCs w:val="14"/>
        </w:rPr>
        <w:t xml:space="preserve">Coordination of Humanitarian Affairs, </w:t>
      </w:r>
      <w:r w:rsidRPr="00065ACF">
        <w:rPr>
          <w:i/>
        </w:rPr>
        <w:t>Sahel: $1.6 billion</w:t>
      </w:r>
      <w:r w:rsidRPr="00BE29D0">
        <w:rPr>
          <w:i/>
        </w:rPr>
        <w:t xml:space="preserve"> appeal to address widespread humanitarian crisis</w:t>
      </w:r>
      <w:r w:rsidRPr="007807D8">
        <w:rPr>
          <w:i/>
          <w:szCs w:val="14"/>
        </w:rPr>
        <w:t>,</w:t>
      </w:r>
      <w:r w:rsidRPr="00E51955">
        <w:rPr>
          <w:i/>
          <w:szCs w:val="14"/>
        </w:rPr>
        <w:t xml:space="preserve"> 2013.</w:t>
      </w:r>
      <w:r>
        <w:rPr>
          <w:i/>
        </w:rPr>
        <w:t xml:space="preserve"> </w:t>
      </w:r>
    </w:p>
  </w:footnote>
  <w:footnote w:id="175">
    <w:p w14:paraId="2E37367D" w14:textId="5546B68B" w:rsidR="00C629C9" w:rsidRDefault="00C629C9" w:rsidP="001A3203">
      <w:pPr>
        <w:pStyle w:val="FootnoteText"/>
      </w:pPr>
      <w:r w:rsidRPr="00AC0CC1">
        <w:rPr>
          <w:rStyle w:val="FootnoteReference"/>
        </w:rPr>
        <w:footnoteRef/>
      </w:r>
      <w:r w:rsidRPr="00AC0CC1">
        <w:rPr>
          <w:rStyle w:val="FootnoteReference"/>
        </w:rPr>
        <w:t xml:space="preserve"> </w:t>
      </w:r>
      <w:r>
        <w:t xml:space="preserve">United Nations Office of the Coordination of Humanitarian Affairs, </w:t>
      </w:r>
      <w:r w:rsidRPr="00BE29D0">
        <w:t>Situation Report No. 19,</w:t>
      </w:r>
      <w:r w:rsidRPr="00E51955">
        <w:rPr>
          <w:szCs w:val="14"/>
        </w:rPr>
        <w:t xml:space="preserve"> 2013.</w:t>
      </w:r>
    </w:p>
  </w:footnote>
  <w:footnote w:id="176">
    <w:p w14:paraId="1732185A" w14:textId="6E3E77C3"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 xml:space="preserve">OECD DAC review, OECD Development Cooperation Peer Review – Australia 2013) and comments from overseas </w:t>
      </w:r>
      <w:r>
        <w:t>Australian</w:t>
      </w:r>
      <w:r w:rsidRPr="00AC0CC1">
        <w:t xml:space="preserve"> </w:t>
      </w:r>
      <w:r>
        <w:t xml:space="preserve">government </w:t>
      </w:r>
      <w:r w:rsidRPr="00AC0CC1">
        <w:t>staff on interactions with the World Food Programme and the United Nations Children’s Fund in Sahel (predominantly in Niger and Mali).</w:t>
      </w:r>
    </w:p>
  </w:footnote>
  <w:footnote w:id="177">
    <w:p w14:paraId="77DCFE59" w14:textId="636E7BDA" w:rsidR="00C629C9" w:rsidRDefault="00C629C9" w:rsidP="00AC0CC1">
      <w:pPr>
        <w:pStyle w:val="FootnoteText"/>
      </w:pPr>
      <w:r w:rsidRPr="00AC0CC1">
        <w:rPr>
          <w:rStyle w:val="FootnoteReference"/>
        </w:rPr>
        <w:footnoteRef/>
      </w:r>
      <w:r w:rsidRPr="00AC0CC1">
        <w:rPr>
          <w:rStyle w:val="FootnoteReference"/>
        </w:rPr>
        <w:t xml:space="preserve"> </w:t>
      </w:r>
      <w:r w:rsidRPr="00AC0CC1">
        <w:t>This includes the provision of flexible and timely funding, coordination with partners, and ensuring assistance is owned by the recipient government.</w:t>
      </w:r>
      <w:r>
        <w:rPr>
          <w:rFonts w:cstheme="minorHAnsi"/>
          <w:sz w:val="24"/>
        </w:rPr>
        <w:t xml:space="preserve"> </w:t>
      </w:r>
    </w:p>
  </w:footnote>
  <w:footnote w:id="178">
    <w:p w14:paraId="74168B5F" w14:textId="6D85686D" w:rsidR="00C629C9" w:rsidRPr="00AC0CC1" w:rsidRDefault="00C629C9" w:rsidP="00AC0CC1">
      <w:pPr>
        <w:pStyle w:val="FootnoteText"/>
      </w:pPr>
      <w:r w:rsidRPr="00AC0CC1">
        <w:rPr>
          <w:rStyle w:val="FootnoteReference"/>
        </w:rPr>
        <w:footnoteRef/>
      </w:r>
      <w:r w:rsidRPr="00AC0CC1">
        <w:rPr>
          <w:rStyle w:val="FootnoteReference"/>
        </w:rPr>
        <w:t xml:space="preserve"> </w:t>
      </w:r>
      <w:r w:rsidRPr="00AC0CC1">
        <w:t xml:space="preserve">Based on feedback from overseas-based </w:t>
      </w:r>
      <w:r>
        <w:t>Embassy</w:t>
      </w:r>
      <w:r w:rsidRPr="00AC0CC1">
        <w:t xml:space="preserve"> staff, from participation in the West African Regional Inter-Agency Standing Committee on the </w:t>
      </w:r>
      <w:proofErr w:type="spellStart"/>
      <w:r w:rsidRPr="00AC0CC1">
        <w:t>Sahelien</w:t>
      </w:r>
      <w:proofErr w:type="spellEnd"/>
      <w:r w:rsidRPr="00AC0CC1">
        <w:t xml:space="preserve"> food and nutrition crisis, and the Global Alliance for Resilience Initiative-Sahel, Australia is being seen as a strong proponent of the resilience agenda.</w:t>
      </w:r>
    </w:p>
  </w:footnote>
  <w:footnote w:id="179">
    <w:p w14:paraId="1FEDC336" w14:textId="66506841" w:rsidR="00C629C9" w:rsidRDefault="00C629C9" w:rsidP="004E5E25">
      <w:pPr>
        <w:pStyle w:val="FootnoteText"/>
      </w:pPr>
      <w:r w:rsidRPr="00AC0CC1">
        <w:rPr>
          <w:rStyle w:val="FootnoteReference"/>
        </w:rPr>
        <w:footnoteRef/>
      </w:r>
      <w:r w:rsidRPr="00AC0CC1">
        <w:rPr>
          <w:rStyle w:val="FootnoteReference"/>
        </w:rPr>
        <w:t xml:space="preserve"> </w:t>
      </w:r>
      <w:r>
        <w:t xml:space="preserve">This report draws on results from calendar years reflecting partner reporting; accordingly Australia’s funding is shown for 2012 and 2013. The financial year funding for 2012–13 in the Sahel region was almost </w:t>
      </w:r>
      <w:r w:rsidRPr="00424500">
        <w:t>$19 million.</w:t>
      </w:r>
    </w:p>
  </w:footnote>
  <w:footnote w:id="180">
    <w:p w14:paraId="7F66A04B" w14:textId="532F75C1" w:rsidR="00C629C9" w:rsidRDefault="00C629C9">
      <w:pPr>
        <w:pStyle w:val="FootnoteText"/>
      </w:pPr>
      <w:r w:rsidRPr="00AC0CC1">
        <w:rPr>
          <w:rStyle w:val="FootnoteReference"/>
        </w:rPr>
        <w:footnoteRef/>
      </w:r>
      <w:r w:rsidRPr="00AC0CC1">
        <w:rPr>
          <w:rStyle w:val="FootnoteReference"/>
        </w:rPr>
        <w:t xml:space="preserve"> </w:t>
      </w:r>
      <w:r>
        <w:t xml:space="preserve">The results are based on total assistance provided by all donor agencies to the respective humanitarian partner. </w:t>
      </w:r>
    </w:p>
  </w:footnote>
  <w:footnote w:id="181">
    <w:p w14:paraId="1F20477F" w14:textId="4D9262FE" w:rsidR="00C629C9" w:rsidRDefault="00C629C9" w:rsidP="004E5E25">
      <w:pPr>
        <w:pStyle w:val="FootnoteText"/>
      </w:pPr>
      <w:r w:rsidRPr="00AC0CC1">
        <w:rPr>
          <w:rStyle w:val="FootnoteReference"/>
        </w:rPr>
        <w:footnoteRef/>
      </w:r>
      <w:r w:rsidRPr="00AC0CC1">
        <w:rPr>
          <w:rStyle w:val="FootnoteReference"/>
        </w:rPr>
        <w:t xml:space="preserve"> </w:t>
      </w:r>
      <w:r>
        <w:t>From World Food Programme</w:t>
      </w:r>
      <w:r w:rsidRPr="00837C02">
        <w:t xml:space="preserve"> EMOP200438 Annual Report 2012</w:t>
      </w:r>
      <w:r>
        <w:t>, noting Australia’s contribution was over $1.2 million in 2012.</w:t>
      </w:r>
    </w:p>
  </w:footnote>
  <w:footnote w:id="182">
    <w:p w14:paraId="34639C7E" w14:textId="35BC7C60" w:rsidR="00C629C9" w:rsidRDefault="00C629C9" w:rsidP="004E5E25">
      <w:pPr>
        <w:pStyle w:val="FootnoteText"/>
      </w:pPr>
      <w:r w:rsidRPr="00AC0CC1">
        <w:rPr>
          <w:rStyle w:val="FootnoteReference"/>
        </w:rPr>
        <w:footnoteRef/>
      </w:r>
      <w:r w:rsidRPr="00AC0CC1">
        <w:rPr>
          <w:rStyle w:val="FootnoteReference"/>
        </w:rPr>
        <w:t xml:space="preserve"> </w:t>
      </w:r>
      <w:r>
        <w:t xml:space="preserve">From the United Nations Children’s Fund, </w:t>
      </w:r>
      <w:r w:rsidRPr="00000F14">
        <w:rPr>
          <w:i/>
          <w:szCs w:val="14"/>
        </w:rPr>
        <w:t>Chad 2012 consolidated emergency report January</w:t>
      </w:r>
      <w:r>
        <w:rPr>
          <w:i/>
          <w:szCs w:val="14"/>
        </w:rPr>
        <w:t xml:space="preserve"> </w:t>
      </w:r>
      <w:r w:rsidRPr="00000F14">
        <w:rPr>
          <w:i/>
          <w:szCs w:val="14"/>
        </w:rPr>
        <w:t>– December 2012</w:t>
      </w:r>
      <w:r w:rsidRPr="00837C02">
        <w:rPr>
          <w:szCs w:val="14"/>
        </w:rPr>
        <w:t xml:space="preserve">. </w:t>
      </w:r>
      <w:r>
        <w:t>Australia’s contribution was $2.5 million to Chad in 2012.</w:t>
      </w:r>
    </w:p>
  </w:footnote>
  <w:footnote w:id="183">
    <w:p w14:paraId="6C7760F1" w14:textId="632FEEFB" w:rsidR="00C629C9" w:rsidRDefault="00C629C9" w:rsidP="004E5E25">
      <w:pPr>
        <w:pStyle w:val="FootnoteText"/>
      </w:pPr>
      <w:r w:rsidRPr="00AC0CC1">
        <w:rPr>
          <w:rStyle w:val="FootnoteReference"/>
        </w:rPr>
        <w:footnoteRef/>
      </w:r>
      <w:r w:rsidRPr="00AC0CC1">
        <w:rPr>
          <w:rStyle w:val="FootnoteReference"/>
        </w:rPr>
        <w:t xml:space="preserve"> </w:t>
      </w:r>
      <w:proofErr w:type="gramStart"/>
      <w:r>
        <w:t>From World Food Programme</w:t>
      </w:r>
      <w:r w:rsidRPr="00837C02">
        <w:t xml:space="preserve"> EMOP200398 and PRRO200051 Annual Report 2012.</w:t>
      </w:r>
      <w:proofErr w:type="gramEnd"/>
      <w:r w:rsidRPr="001367A9">
        <w:t xml:space="preserve"> </w:t>
      </w:r>
      <w:r>
        <w:t>Australia’s contribution to PRRO 200051 was over $6.6 million in 2012 and $4.6 million to EMOP 200398 in 2012.</w:t>
      </w:r>
    </w:p>
  </w:footnote>
  <w:footnote w:id="184">
    <w:p w14:paraId="3ACEEF38" w14:textId="1AFC44E5" w:rsidR="00C629C9" w:rsidRDefault="00C629C9" w:rsidP="004E5E25">
      <w:pPr>
        <w:pStyle w:val="FootnoteText"/>
      </w:pPr>
      <w:r w:rsidRPr="00AC0CC1">
        <w:rPr>
          <w:rStyle w:val="FootnoteReference"/>
        </w:rPr>
        <w:footnoteRef/>
      </w:r>
      <w:r w:rsidRPr="00AC0CC1">
        <w:rPr>
          <w:rStyle w:val="FootnoteReference"/>
        </w:rPr>
        <w:t xml:space="preserve"> </w:t>
      </w:r>
      <w:r>
        <w:t>From United Nations Children’s Fund</w:t>
      </w:r>
      <w:r w:rsidRPr="00C71176" w:rsidDel="00E94B51">
        <w:t xml:space="preserve"> </w:t>
      </w:r>
      <w:r>
        <w:t xml:space="preserve">progress reports specifically for Australia’s contribution </w:t>
      </w:r>
      <w:r w:rsidRPr="00837C02">
        <w:rPr>
          <w:szCs w:val="14"/>
        </w:rPr>
        <w:t>2012</w:t>
      </w:r>
      <w:r>
        <w:rPr>
          <w:szCs w:val="14"/>
        </w:rPr>
        <w:t xml:space="preserve">, noting </w:t>
      </w:r>
      <w:r>
        <w:t xml:space="preserve">Australia provided $5.5 million for Niger in 2012. </w:t>
      </w:r>
    </w:p>
  </w:footnote>
  <w:footnote w:id="185">
    <w:p w14:paraId="2FBBFFF3" w14:textId="5AEBCCBF" w:rsidR="00C629C9" w:rsidRDefault="00C629C9" w:rsidP="001A3203">
      <w:pPr>
        <w:pStyle w:val="FootnoteText"/>
      </w:pPr>
      <w:r w:rsidRPr="00AC0CC1">
        <w:rPr>
          <w:rStyle w:val="FootnoteReference"/>
        </w:rPr>
        <w:footnoteRef/>
      </w:r>
      <w:r w:rsidRPr="00AC0CC1">
        <w:rPr>
          <w:rStyle w:val="FootnoteReference"/>
        </w:rPr>
        <w:t xml:space="preserve"> </w:t>
      </w:r>
      <w:proofErr w:type="gramStart"/>
      <w:r>
        <w:t xml:space="preserve">Based on feedback from </w:t>
      </w:r>
      <w:r w:rsidRPr="00B106A9">
        <w:rPr>
          <w:rFonts w:cstheme="minorHAnsi"/>
          <w:szCs w:val="14"/>
        </w:rPr>
        <w:t>overseas</w:t>
      </w:r>
      <w:r>
        <w:rPr>
          <w:rFonts w:cstheme="minorHAnsi"/>
          <w:szCs w:val="14"/>
        </w:rPr>
        <w:t>-based</w:t>
      </w:r>
      <w:r w:rsidRPr="00B106A9">
        <w:rPr>
          <w:rFonts w:cstheme="minorHAnsi"/>
          <w:szCs w:val="14"/>
        </w:rPr>
        <w:t xml:space="preserve"> </w:t>
      </w:r>
      <w:r>
        <w:rPr>
          <w:rFonts w:cstheme="minorHAnsi"/>
          <w:szCs w:val="14"/>
        </w:rPr>
        <w:t>Embassy</w:t>
      </w:r>
      <w:r w:rsidRPr="00B106A9">
        <w:rPr>
          <w:rFonts w:cstheme="minorHAnsi"/>
          <w:szCs w:val="14"/>
        </w:rPr>
        <w:t xml:space="preserve"> staff </w:t>
      </w:r>
      <w:r>
        <w:rPr>
          <w:rFonts w:cstheme="minorHAnsi"/>
          <w:szCs w:val="14"/>
        </w:rPr>
        <w:t>in 2012.</w:t>
      </w:r>
      <w:proofErr w:type="gramEnd"/>
      <w:r>
        <w:rPr>
          <w:rFonts w:cstheme="minorHAnsi"/>
          <w:szCs w:val="14"/>
        </w:rPr>
        <w:t xml:space="preserve"> </w:t>
      </w:r>
    </w:p>
  </w:footnote>
  <w:footnote w:id="186">
    <w:p w14:paraId="5A56E77D" w14:textId="77777777" w:rsidR="00C629C9" w:rsidRDefault="00C629C9" w:rsidP="00A61991">
      <w:pPr>
        <w:pStyle w:val="FootnoteText"/>
      </w:pPr>
      <w:r w:rsidRPr="00566CD7">
        <w:rPr>
          <w:rStyle w:val="FootnoteReference"/>
        </w:rPr>
        <w:footnoteRef/>
      </w:r>
      <w:r w:rsidRPr="00566CD7">
        <w:rPr>
          <w:rStyle w:val="FootnoteReference"/>
        </w:rPr>
        <w:t xml:space="preserve"> </w:t>
      </w:r>
      <w:r>
        <w:t>R</w:t>
      </w:r>
      <w:r w:rsidRPr="00D02ADF">
        <w:t>elevance, effectiveness, efficiency, monitoring and evaluation, sustainability and gender equality</w:t>
      </w:r>
    </w:p>
  </w:footnote>
  <w:footnote w:id="187">
    <w:p w14:paraId="52FB9AEC" w14:textId="53D81ECE" w:rsidR="00C629C9" w:rsidRDefault="00C629C9" w:rsidP="0085246C">
      <w:pPr>
        <w:pStyle w:val="FootnoteText"/>
      </w:pPr>
      <w:r w:rsidRPr="00566CD7">
        <w:rPr>
          <w:rStyle w:val="FootnoteReference"/>
        </w:rPr>
        <w:footnoteRef/>
      </w:r>
      <w:r w:rsidRPr="00566CD7">
        <w:rPr>
          <w:rStyle w:val="FootnoteReference"/>
        </w:rPr>
        <w:t xml:space="preserve"> </w:t>
      </w:r>
      <w:r>
        <w:t xml:space="preserve">Less than adequate initiatives are: Prevention and Treatment of Fistula in Ethiopia, </w:t>
      </w:r>
      <w:r w:rsidRPr="003B2423">
        <w:rPr>
          <w:lang w:val="en-US"/>
        </w:rPr>
        <w:t>Sustainable Water and Sanitation Services for Africa</w:t>
      </w:r>
      <w:r>
        <w:rPr>
          <w:lang w:val="en-US"/>
        </w:rPr>
        <w:t>,</w:t>
      </w:r>
      <w:r w:rsidRPr="003B2423" w:rsidDel="003B2423">
        <w:t xml:space="preserve"> </w:t>
      </w:r>
      <w:r>
        <w:t xml:space="preserve">and the Malawi and Zimbabwe Multi-donor Trust Fund. Both Prevention and Treatment of Fistula in Ethiopia and Zimbabwe’s Multi-Donor Trust Fund have ended. Steps are being taken to address performance of </w:t>
      </w:r>
      <w:r w:rsidRPr="003B2423">
        <w:rPr>
          <w:lang w:val="en-US"/>
        </w:rPr>
        <w:t>Sustainable Water and Sanitation Services for Africa</w:t>
      </w:r>
      <w:r>
        <w:t xml:space="preserve"> Malawi and are detailed in the Southern Africa region section of this report.</w:t>
      </w:r>
    </w:p>
  </w:footnote>
  <w:footnote w:id="188">
    <w:p w14:paraId="19733AE2" w14:textId="20F3A242" w:rsidR="00C629C9" w:rsidRDefault="00C629C9" w:rsidP="00566CD7">
      <w:pPr>
        <w:pStyle w:val="FootnoteText"/>
      </w:pPr>
      <w:r w:rsidRPr="00566CD7">
        <w:rPr>
          <w:rStyle w:val="FootnoteReference"/>
        </w:rPr>
        <w:footnoteRef/>
      </w:r>
      <w:r w:rsidRPr="00566CD7">
        <w:rPr>
          <w:rStyle w:val="FootnoteReference"/>
        </w:rPr>
        <w:t xml:space="preserve"> </w:t>
      </w:r>
      <w:r>
        <w:t>The department</w:t>
      </w:r>
      <w:r w:rsidRPr="00842445">
        <w:t xml:space="preserve"> defines underperforming initiatives (termed ‘Initiatives Requiring Improvement’ or IRI) as initiatives that score a three or lower on the QAI effectiveness criterion, for more than two consecutive years.</w:t>
      </w:r>
      <w:r>
        <w:t xml:space="preserve"> </w:t>
      </w:r>
      <w:r w:rsidRPr="00842445">
        <w:t xml:space="preserve">IRIs </w:t>
      </w:r>
      <w:proofErr w:type="gramStart"/>
      <w:r w:rsidRPr="00842445">
        <w:t>undergo</w:t>
      </w:r>
      <w:proofErr w:type="gramEnd"/>
      <w:r w:rsidRPr="00842445">
        <w:t xml:space="preserve"> either performance management or cancellation.</w:t>
      </w:r>
    </w:p>
  </w:footnote>
  <w:footnote w:id="189">
    <w:p w14:paraId="74A6C032" w14:textId="56CDEF65" w:rsidR="00C629C9" w:rsidRDefault="00C629C9">
      <w:pPr>
        <w:pStyle w:val="FootnoteText"/>
      </w:pPr>
      <w:r w:rsidRPr="00566CD7">
        <w:rPr>
          <w:rStyle w:val="FootnoteReference"/>
        </w:rPr>
        <w:footnoteRef/>
      </w:r>
      <w:r w:rsidRPr="00566CD7">
        <w:rPr>
          <w:rStyle w:val="FootnoteReference"/>
        </w:rPr>
        <w:t xml:space="preserve"> </w:t>
      </w:r>
      <w:r>
        <w:t xml:space="preserve">QAI reports assess sustainability of the </w:t>
      </w:r>
      <w:r w:rsidRPr="00C43A05">
        <w:t>initiative over its lifetime</w:t>
      </w:r>
      <w:r>
        <w:t>,</w:t>
      </w:r>
      <w:r>
        <w:rPr>
          <w:i/>
        </w:rPr>
        <w:t xml:space="preserve"> </w:t>
      </w:r>
      <w:r>
        <w:t>which is usually three to four</w:t>
      </w:r>
      <w:r w:rsidRPr="00C43A05">
        <w:t xml:space="preserve"> years</w:t>
      </w:r>
      <w:r>
        <w:t>. However, the department recognises that sustainable development is much harder in fragile and conflict-affected states, of which there are many in Sub-Saharan Africa – they are more volatile, aid delivery is more complex and change takes much longer than the life of an individual initiative.</w:t>
      </w:r>
    </w:p>
  </w:footnote>
  <w:footnote w:id="190">
    <w:p w14:paraId="3C284509" w14:textId="1EBB7360" w:rsidR="00C629C9" w:rsidRDefault="00C629C9" w:rsidP="00A61991">
      <w:pPr>
        <w:pStyle w:val="FootnoteText"/>
      </w:pPr>
      <w:r w:rsidRPr="00566CD7">
        <w:rPr>
          <w:rStyle w:val="FootnoteReference"/>
        </w:rPr>
        <w:footnoteRef/>
      </w:r>
      <w:r w:rsidRPr="00566CD7">
        <w:rPr>
          <w:rStyle w:val="FootnoteReference"/>
        </w:rPr>
        <w:t xml:space="preserve"> </w:t>
      </w:r>
      <w:proofErr w:type="gramStart"/>
      <w:r>
        <w:t>S</w:t>
      </w:r>
      <w:r w:rsidRPr="00113D43">
        <w:t>uch as the development of underlying delivery strategies or establishment of strategy reference groups</w:t>
      </w:r>
      <w:r>
        <w:t>.</w:t>
      </w:r>
      <w:proofErr w:type="gramEnd"/>
    </w:p>
  </w:footnote>
  <w:footnote w:id="191">
    <w:p w14:paraId="6FED424F" w14:textId="77777777" w:rsidR="00C629C9" w:rsidRDefault="00C629C9" w:rsidP="00A61991">
      <w:pPr>
        <w:pStyle w:val="FootnoteText"/>
      </w:pPr>
      <w:r w:rsidRPr="00566CD7">
        <w:rPr>
          <w:rStyle w:val="FootnoteReference"/>
        </w:rPr>
        <w:footnoteRef/>
      </w:r>
      <w:r w:rsidRPr="00566CD7">
        <w:rPr>
          <w:rStyle w:val="FootnoteReference"/>
        </w:rPr>
        <w:t xml:space="preserve"> </w:t>
      </w:r>
      <w:r>
        <w:t>I</w:t>
      </w:r>
      <w:r w:rsidRPr="00F11BF7">
        <w:t xml:space="preserve">ncluding </w:t>
      </w:r>
      <w:r>
        <w:t xml:space="preserve">management actions as identified in </w:t>
      </w:r>
      <w:r w:rsidRPr="00F11BF7">
        <w:t>in evaluations and QAI</w:t>
      </w:r>
      <w:r>
        <w:t xml:space="preserve"> assessments.</w:t>
      </w:r>
    </w:p>
  </w:footnote>
  <w:footnote w:id="192">
    <w:p w14:paraId="7C15BAF2" w14:textId="77777777" w:rsidR="00C629C9" w:rsidRPr="00C0255B" w:rsidRDefault="00C629C9" w:rsidP="00C0255B">
      <w:pPr>
        <w:pStyle w:val="FootnoteText"/>
      </w:pPr>
      <w:r w:rsidRPr="00C0255B">
        <w:rPr>
          <w:rStyle w:val="FootnoteReference"/>
        </w:rPr>
        <w:footnoteRef/>
      </w:r>
      <w:r w:rsidRPr="00C0255B">
        <w:rPr>
          <w:rStyle w:val="FootnoteReference"/>
        </w:rPr>
        <w:t xml:space="preserve"> </w:t>
      </w:r>
      <w:proofErr w:type="gramStart"/>
      <w:r w:rsidRPr="00C0255B">
        <w:t>Includes one international activity and two multi-country activities.</w:t>
      </w:r>
      <w:proofErr w:type="gramEnd"/>
    </w:p>
  </w:footnote>
  <w:footnote w:id="193">
    <w:p w14:paraId="68B1C5A1" w14:textId="6AA7CEE7" w:rsidR="00C629C9" w:rsidRPr="00C0255B" w:rsidRDefault="00C629C9" w:rsidP="00C0255B">
      <w:pPr>
        <w:pStyle w:val="FootnoteText"/>
      </w:pPr>
      <w:r w:rsidRPr="00C0255B">
        <w:rPr>
          <w:rStyle w:val="FootnoteReference"/>
        </w:rPr>
        <w:footnoteRef/>
      </w:r>
      <w:r w:rsidRPr="00C0255B">
        <w:rPr>
          <w:rStyle w:val="FootnoteReference"/>
        </w:rPr>
        <w:t xml:space="preserve"> </w:t>
      </w:r>
      <w:r w:rsidRPr="00C0255B">
        <w:t xml:space="preserve">Includes stand-alone funding to regional organisations (such as the African Union, East African Community, Economic Community of West African States, </w:t>
      </w:r>
      <w:proofErr w:type="gramStart"/>
      <w:r w:rsidRPr="00C0255B">
        <w:t>Alliance</w:t>
      </w:r>
      <w:proofErr w:type="gramEnd"/>
      <w:r w:rsidRPr="00C0255B">
        <w:t xml:space="preserve"> for Commodity Trade in Eastern and Southern Africa, </w:t>
      </w:r>
      <w:r w:rsidRPr="00C0255B">
        <w:rPr>
          <w:rStyle w:val="st"/>
        </w:rPr>
        <w:t>Inter-Governmental Authority on Development</w:t>
      </w:r>
      <w:r w:rsidRPr="00C0255B">
        <w:t>, United Nations Economic Commission for Africa) as one activity per organisation.</w:t>
      </w:r>
    </w:p>
  </w:footnote>
  <w:footnote w:id="194">
    <w:p w14:paraId="06F7AB1A" w14:textId="42B953AD" w:rsidR="00C629C9" w:rsidRPr="00C0255B" w:rsidRDefault="00C629C9" w:rsidP="00C0255B">
      <w:pPr>
        <w:pStyle w:val="FootnoteText"/>
      </w:pPr>
      <w:r w:rsidRPr="00C0255B">
        <w:rPr>
          <w:rStyle w:val="FootnoteReference"/>
        </w:rPr>
        <w:footnoteRef/>
      </w:r>
      <w:r w:rsidRPr="00C0255B">
        <w:rPr>
          <w:rStyle w:val="FootnoteReference"/>
        </w:rPr>
        <w:t xml:space="preserve"> </w:t>
      </w:r>
      <w:r w:rsidRPr="00C0255B">
        <w:t>Number of Australian non-government organisations provided with grants.</w:t>
      </w:r>
    </w:p>
  </w:footnote>
  <w:footnote w:id="195">
    <w:p w14:paraId="666BB05A" w14:textId="77777777" w:rsidR="00C629C9" w:rsidRPr="00C0255B" w:rsidRDefault="00C629C9" w:rsidP="00C0255B">
      <w:pPr>
        <w:pStyle w:val="FootnoteText"/>
      </w:pPr>
      <w:r w:rsidRPr="00C0255B">
        <w:rPr>
          <w:rStyle w:val="FootnoteReference"/>
        </w:rPr>
        <w:footnoteRef/>
      </w:r>
      <w:r w:rsidRPr="00C0255B">
        <w:rPr>
          <w:rStyle w:val="FootnoteReference"/>
        </w:rPr>
        <w:t xml:space="preserve"> </w:t>
      </w:r>
      <w:r w:rsidRPr="00C0255B">
        <w:t>Number of Australia Awards scholarships granted.</w:t>
      </w:r>
    </w:p>
  </w:footnote>
  <w:footnote w:id="196">
    <w:p w14:paraId="4C595778" w14:textId="77777777" w:rsidR="00C629C9" w:rsidRDefault="00C629C9" w:rsidP="00C0255B">
      <w:pPr>
        <w:pStyle w:val="FootnoteText"/>
      </w:pPr>
      <w:r w:rsidRPr="00C0255B">
        <w:rPr>
          <w:rStyle w:val="FootnoteReference"/>
        </w:rPr>
        <w:footnoteRef/>
      </w:r>
      <w:r w:rsidRPr="00C0255B">
        <w:rPr>
          <w:rStyle w:val="FootnoteReference"/>
        </w:rPr>
        <w:t xml:space="preserve"> </w:t>
      </w:r>
      <w:r w:rsidRPr="00C0255B">
        <w:t>Includes Australia Awards granted to recipients in Northern Africa.</w:t>
      </w:r>
    </w:p>
  </w:footnote>
  <w:footnote w:id="197">
    <w:p w14:paraId="1A7D6A37" w14:textId="384A8C78" w:rsidR="00C629C9" w:rsidRPr="00C0255B" w:rsidRDefault="00C629C9" w:rsidP="00C0255B">
      <w:pPr>
        <w:pStyle w:val="FootnoteText"/>
      </w:pPr>
      <w:r w:rsidRPr="00C0255B">
        <w:rPr>
          <w:rStyle w:val="FootnoteReference"/>
        </w:rPr>
        <w:footnoteRef/>
      </w:r>
      <w:r w:rsidRPr="00C0255B">
        <w:rPr>
          <w:rStyle w:val="FootnoteReference"/>
        </w:rPr>
        <w:t xml:space="preserve"> </w:t>
      </w:r>
      <w:r w:rsidRPr="00C0255B">
        <w:t>Governance and Mining for Development initiatives are predominantly funded under the Australia–Africa Partnerships Facility and non-government organisations, which are listed under the 2012–13 Pan-Africa Mechanism table.</w:t>
      </w:r>
    </w:p>
  </w:footnote>
  <w:footnote w:id="198">
    <w:p w14:paraId="58608EBB" w14:textId="1EFBA91E" w:rsidR="00C629C9" w:rsidRPr="00C0255B" w:rsidRDefault="00C629C9" w:rsidP="00C0255B">
      <w:pPr>
        <w:pStyle w:val="FootnoteText"/>
      </w:pPr>
      <w:r w:rsidRPr="00C0255B">
        <w:rPr>
          <w:rStyle w:val="FootnoteReference"/>
        </w:rPr>
        <w:footnoteRef/>
      </w:r>
      <w:r w:rsidRPr="00C0255B">
        <w:rPr>
          <w:rStyle w:val="FootnoteReference"/>
        </w:rPr>
        <w:t xml:space="preserve"> </w:t>
      </w:r>
      <w:r w:rsidRPr="00C0255B">
        <w:t xml:space="preserve">Pooled Fund mechanisms have been counted as one partner. </w:t>
      </w:r>
    </w:p>
  </w:footnote>
  <w:footnote w:id="199">
    <w:p w14:paraId="0B50721B" w14:textId="77777777" w:rsidR="00C629C9" w:rsidRPr="00C0255B" w:rsidRDefault="00C629C9" w:rsidP="00C0255B">
      <w:pPr>
        <w:pStyle w:val="FootnoteText"/>
      </w:pPr>
      <w:r w:rsidRPr="00C0255B">
        <w:rPr>
          <w:rStyle w:val="FootnoteReference"/>
        </w:rPr>
        <w:footnoteRef/>
      </w:r>
      <w:r w:rsidRPr="00C0255B">
        <w:rPr>
          <w:rStyle w:val="FootnoteReference"/>
        </w:rPr>
        <w:t xml:space="preserve"> </w:t>
      </w:r>
      <w:r w:rsidRPr="00C0255B">
        <w:t>Funding is the total commitment made to partner for the life of the agreement.</w:t>
      </w:r>
    </w:p>
  </w:footnote>
  <w:footnote w:id="200">
    <w:p w14:paraId="283624F1" w14:textId="37BAE62A" w:rsidR="00C629C9" w:rsidRPr="00C0255B" w:rsidRDefault="00C629C9" w:rsidP="00C0255B">
      <w:pPr>
        <w:pStyle w:val="FootnoteText"/>
      </w:pPr>
      <w:r w:rsidRPr="00C0255B">
        <w:rPr>
          <w:rStyle w:val="FootnoteReference"/>
        </w:rPr>
        <w:footnoteRef/>
      </w:r>
      <w:r w:rsidRPr="00C0255B">
        <w:rPr>
          <w:rStyle w:val="FootnoteReference"/>
        </w:rPr>
        <w:t xml:space="preserve"> </w:t>
      </w:r>
      <w:r w:rsidRPr="00C0255B">
        <w:t xml:space="preserve">Doesn’t include agency global contributions to multilateral organisations (core funding) and only includes funding in 2012–13 as humanitarian allocations are predominantly made annually. </w:t>
      </w:r>
    </w:p>
  </w:footnote>
  <w:footnote w:id="201">
    <w:p w14:paraId="4033EEB1" w14:textId="1DD6715D" w:rsidR="00C629C9" w:rsidRPr="00C0255B" w:rsidRDefault="00C629C9" w:rsidP="00C0255B">
      <w:pPr>
        <w:pStyle w:val="FootnoteText"/>
      </w:pPr>
      <w:r w:rsidRPr="00C0255B">
        <w:rPr>
          <w:rStyle w:val="FootnoteReference"/>
        </w:rPr>
        <w:footnoteRef/>
      </w:r>
      <w:r w:rsidRPr="00C0255B">
        <w:rPr>
          <w:rStyle w:val="FootnoteReference"/>
        </w:rPr>
        <w:t xml:space="preserve"> </w:t>
      </w:r>
      <w:r w:rsidRPr="00C0255B">
        <w:t>Australia-Africa Community Grants Scheme activities are for 2012–13 only as the number of activities change year to year.</w:t>
      </w:r>
    </w:p>
  </w:footnote>
  <w:footnote w:id="202">
    <w:p w14:paraId="235DE644" w14:textId="5EC0AC89" w:rsidR="00C629C9" w:rsidRDefault="00C629C9" w:rsidP="0089791B">
      <w:pPr>
        <w:pStyle w:val="FootnoteText"/>
      </w:pPr>
      <w:r>
        <w:rPr>
          <w:rStyle w:val="FootnoteReference"/>
        </w:rPr>
        <w:footnoteRef/>
      </w:r>
      <w:r>
        <w:t xml:space="preserve"> </w:t>
      </w:r>
      <w:proofErr w:type="gramStart"/>
      <w:r>
        <w:t>The framework of formal and informal policy and strategic documents, including program strategy and delivery strategies.</w:t>
      </w:r>
      <w:proofErr w:type="gramEnd"/>
    </w:p>
  </w:footnote>
  <w:footnote w:id="203">
    <w:p w14:paraId="645796E4" w14:textId="46C7BA27" w:rsidR="00C629C9" w:rsidRPr="00071B95" w:rsidRDefault="00C629C9" w:rsidP="002A066F">
      <w:pPr>
        <w:pStyle w:val="FootnoteText"/>
      </w:pPr>
      <w:r w:rsidRPr="00F77E6A">
        <w:rPr>
          <w:rStyle w:val="FootnoteReference"/>
        </w:rPr>
        <w:footnoteRef/>
      </w:r>
      <w:r w:rsidRPr="00071B95">
        <w:t xml:space="preserve"> ‘</w:t>
      </w:r>
      <w:r>
        <w:t>C</w:t>
      </w:r>
      <w:r w:rsidRPr="00071B95">
        <w:t>ompleted’ means the final version of the report has been received</w:t>
      </w:r>
      <w:r>
        <w:t>.</w:t>
      </w:r>
    </w:p>
  </w:footnote>
  <w:footnote w:id="204">
    <w:p w14:paraId="0F44A104" w14:textId="585A5FBF" w:rsidR="00C629C9" w:rsidRPr="00071B95" w:rsidRDefault="00C629C9" w:rsidP="002A066F">
      <w:pPr>
        <w:pStyle w:val="FootnoteText"/>
      </w:pPr>
      <w:r w:rsidRPr="00F77E6A">
        <w:rPr>
          <w:rStyle w:val="FootnoteReference"/>
        </w:rPr>
        <w:footnoteRef/>
      </w:r>
      <w:r w:rsidRPr="00071B95">
        <w:t xml:space="preserve"> </w:t>
      </w:r>
      <w:proofErr w:type="gramStart"/>
      <w:r>
        <w:t>E</w:t>
      </w:r>
      <w:r w:rsidRPr="00071B95">
        <w:t xml:space="preserve">.g. </w:t>
      </w:r>
      <w:r>
        <w:t>m</w:t>
      </w:r>
      <w:r w:rsidRPr="00071B95">
        <w:t xml:space="preserve">id-term review, </w:t>
      </w:r>
      <w:r>
        <w:t>c</w:t>
      </w:r>
      <w:r w:rsidRPr="00071B95">
        <w:t>ompletion report, partner-led evaluation, joint evaluation</w:t>
      </w:r>
      <w:r>
        <w:t>.</w:t>
      </w:r>
      <w:proofErr w:type="gramEnd"/>
    </w:p>
  </w:footnote>
  <w:footnote w:id="205">
    <w:p w14:paraId="56E1D76A" w14:textId="1D365794" w:rsidR="00C629C9" w:rsidRPr="00551C11" w:rsidRDefault="00C629C9" w:rsidP="002A066F">
      <w:pPr>
        <w:pStyle w:val="FootnoteText"/>
      </w:pPr>
      <w:r w:rsidRPr="00F77E6A">
        <w:rPr>
          <w:rStyle w:val="FootnoteReference"/>
        </w:rPr>
        <w:footnoteRef/>
      </w:r>
      <w:r w:rsidRPr="00071B95">
        <w:t xml:space="preserve"> </w:t>
      </w:r>
      <w:proofErr w:type="gramStart"/>
      <w:r>
        <w:t>E</w:t>
      </w:r>
      <w:r w:rsidRPr="00071B95">
        <w:t xml:space="preserve">.g. </w:t>
      </w:r>
      <w:r>
        <w:t>t</w:t>
      </w:r>
      <w:r w:rsidRPr="00071B95">
        <w:t>o inform a future phase of program, to improve existing program; to verify program outcomes</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1177F" w14:textId="02B1E83E" w:rsidR="00C629C9" w:rsidRDefault="00C629C9">
    <w:pPr>
      <w:pStyle w:val="Header"/>
    </w:pPr>
    <w:r>
      <w:rPr>
        <w:noProof/>
      </w:rPr>
      <w:drawing>
        <wp:anchor distT="0" distB="0" distL="114300" distR="114300" simplePos="0" relativeHeight="251786240" behindDoc="0" locked="0" layoutInCell="1" allowOverlap="1" wp14:anchorId="7E273D27" wp14:editId="46E3CAB4">
          <wp:simplePos x="0" y="0"/>
          <wp:positionH relativeFrom="page">
            <wp:align>left</wp:align>
          </wp:positionH>
          <wp:positionV relativeFrom="page">
            <wp:align>top</wp:align>
          </wp:positionV>
          <wp:extent cx="7560000" cy="1440000"/>
          <wp:effectExtent l="0" t="0" r="3175"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 logo word header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BED01" w14:textId="71AFFC94" w:rsidR="00C629C9" w:rsidRDefault="00C629C9">
    <w:pPr>
      <w:pStyle w:val="Header"/>
    </w:pPr>
    <w:r>
      <w:rPr>
        <w:noProof/>
      </w:rPr>
      <w:drawing>
        <wp:anchor distT="0" distB="0" distL="114300" distR="114300" simplePos="0" relativeHeight="251766784" behindDoc="0" locked="0" layoutInCell="1" allowOverlap="1" wp14:anchorId="0779A2F8" wp14:editId="6C4AAC28">
          <wp:simplePos x="0" y="0"/>
          <wp:positionH relativeFrom="page">
            <wp:align>left</wp:align>
          </wp:positionH>
          <wp:positionV relativeFrom="page">
            <wp:align>top</wp:align>
          </wp:positionV>
          <wp:extent cx="7560000" cy="1890000"/>
          <wp:effectExtent l="0" t="0" r="317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 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89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7602F" w14:textId="77777777" w:rsidR="00C629C9" w:rsidRDefault="00C629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7B210" w14:textId="5D5CB9EE" w:rsidR="00C629C9" w:rsidRDefault="00C629C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C4FC4" w14:textId="6A46E444" w:rsidR="00C629C9" w:rsidRDefault="00C629C9">
    <w:pPr>
      <w:pStyle w:val="Header"/>
    </w:pPr>
    <w:r>
      <w:rPr>
        <w:noProof/>
      </w:rPr>
      <w:drawing>
        <wp:anchor distT="0" distB="0" distL="114300" distR="114300" simplePos="0" relativeHeight="251784192" behindDoc="0" locked="0" layoutInCell="1" allowOverlap="1" wp14:anchorId="3CAFEFDA" wp14:editId="157573C2">
          <wp:simplePos x="0" y="0"/>
          <wp:positionH relativeFrom="page">
            <wp:align>left</wp:align>
          </wp:positionH>
          <wp:positionV relativeFrom="page">
            <wp:align>top</wp:align>
          </wp:positionV>
          <wp:extent cx="7560000" cy="1440000"/>
          <wp:effectExtent l="0" t="0" r="317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 logo word header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F0906" w14:textId="32074E89" w:rsidR="00C629C9" w:rsidRPr="00047C4E" w:rsidRDefault="00C629C9" w:rsidP="00047C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5510E" w14:textId="77777777" w:rsidR="00C629C9" w:rsidRPr="00047C4E" w:rsidRDefault="00C629C9" w:rsidP="00047C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08F7C" w14:textId="77777777" w:rsidR="00C629C9" w:rsidRDefault="00C629C9">
    <w:pPr>
      <w:pStyle w:val="Header"/>
    </w:pPr>
  </w:p>
  <w:p w14:paraId="1A0993A7" w14:textId="77777777" w:rsidR="00C629C9" w:rsidRDefault="00C629C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FAB59" w14:textId="77777777" w:rsidR="00C629C9" w:rsidRPr="00047C4E" w:rsidRDefault="00C629C9" w:rsidP="00047C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0DC20B0"/>
    <w:lvl w:ilvl="0">
      <w:start w:val="1"/>
      <w:numFmt w:val="decimal"/>
      <w:pStyle w:val="ListNumber3"/>
      <w:lvlText w:val="%1."/>
      <w:lvlJc w:val="left"/>
      <w:pPr>
        <w:tabs>
          <w:tab w:val="num" w:pos="926"/>
        </w:tabs>
        <w:ind w:left="926" w:hanging="360"/>
      </w:pPr>
    </w:lvl>
  </w:abstractNum>
  <w:abstractNum w:abstractNumId="1">
    <w:nsid w:val="069B0BBC"/>
    <w:multiLevelType w:val="multilevel"/>
    <w:tmpl w:val="9E08230C"/>
    <w:styleLink w:val="StyleBulletedSymbolsymbol95ptLeft063cmHanging"/>
    <w:lvl w:ilvl="0">
      <w:start w:val="1"/>
      <w:numFmt w:val="bullet"/>
      <w:lvlText w:val=""/>
      <w:lvlJc w:val="left"/>
      <w:pPr>
        <w:ind w:left="720" w:hanging="360"/>
      </w:pPr>
      <w:rPr>
        <w:rFonts w:ascii="Symbol" w:hAnsi="Symbol"/>
        <w:sz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7B7DD8"/>
    <w:multiLevelType w:val="hybridMultilevel"/>
    <w:tmpl w:val="044AD4AE"/>
    <w:lvl w:ilvl="0" w:tplc="7D92E13A">
      <w:start w:val="1"/>
      <w:numFmt w:val="lowerLetter"/>
      <w:pStyle w:val="TableListNumber2"/>
      <w:lvlText w:val="%1."/>
      <w:lvlJc w:val="left"/>
      <w:pPr>
        <w:ind w:left="587"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5">
    <w:nsid w:val="27440C8B"/>
    <w:multiLevelType w:val="multilevel"/>
    <w:tmpl w:val="59E651A8"/>
    <w:name w:val="StandardBulletedList"/>
    <w:lvl w:ilvl="0">
      <w:start w:val="1"/>
      <w:numFmt w:val="bullet"/>
      <w:lvlText w:val="•"/>
      <w:lvlJc w:val="left"/>
      <w:pPr>
        <w:tabs>
          <w:tab w:val="num" w:pos="520"/>
        </w:tabs>
        <w:ind w:left="520" w:hanging="520"/>
      </w:pPr>
      <w:rPr>
        <w:rFonts w:ascii="Times New Roman" w:hAnsi="Times New Roman" w:cs="Times New Roman"/>
        <w:b w:val="0"/>
        <w:i w:val="0"/>
      </w:rPr>
    </w:lvl>
    <w:lvl w:ilvl="1">
      <w:start w:val="1"/>
      <w:numFmt w:val="bullet"/>
      <w:lvlText w:val="–"/>
      <w:lvlJc w:val="left"/>
      <w:pPr>
        <w:tabs>
          <w:tab w:val="num" w:pos="1040"/>
        </w:tabs>
        <w:ind w:left="1040" w:hanging="520"/>
      </w:pPr>
      <w:rPr>
        <w:rFonts w:ascii="Times New Roman" w:hAnsi="Times New Roman" w:cs="Times New Roman"/>
        <w:b w:val="0"/>
        <w:i w:val="0"/>
      </w:rPr>
    </w:lvl>
    <w:lvl w:ilvl="2">
      <w:start w:val="1"/>
      <w:numFmt w:val="bulle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6CD579B"/>
    <w:multiLevelType w:val="hybridMultilevel"/>
    <w:tmpl w:val="36F2514A"/>
    <w:lvl w:ilvl="0" w:tplc="FFFFFFFF">
      <w:start w:val="1"/>
      <w:numFmt w:val="bullet"/>
      <w:pStyle w:val="BoxListBullet"/>
      <w:lvlText w:val="&gt;"/>
      <w:lvlJc w:val="left"/>
      <w:pPr>
        <w:tabs>
          <w:tab w:val="num" w:pos="284"/>
        </w:tabs>
        <w:ind w:left="284" w:hanging="284"/>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52B943C2"/>
    <w:multiLevelType w:val="hybridMultilevel"/>
    <w:tmpl w:val="5A18D8E8"/>
    <w:lvl w:ilvl="0" w:tplc="F036122A">
      <w:start w:val="1"/>
      <w:numFmt w:val="bullet"/>
      <w:pStyle w:val="Ratingamber"/>
      <w:lvlText w:val=""/>
      <w:lvlJc w:val="left"/>
      <w:pPr>
        <w:tabs>
          <w:tab w:val="num" w:pos="567"/>
        </w:tabs>
        <w:ind w:left="567" w:hanging="567"/>
      </w:pPr>
      <w:rPr>
        <w:rFonts w:ascii="Webdings" w:hAnsi="Webdings" w:hint="default"/>
        <w:color w:val="FF9900"/>
        <w:spacing w:val="0"/>
        <w:position w:val="-2"/>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598A5214"/>
    <w:multiLevelType w:val="hybridMultilevel"/>
    <w:tmpl w:val="0B5AC610"/>
    <w:lvl w:ilvl="0" w:tplc="FFFFFFFF">
      <w:start w:val="1"/>
      <w:numFmt w:val="decimal"/>
      <w:pStyle w:val="TableListNumber"/>
      <w:lvlText w:val="%1."/>
      <w:lvlJc w:val="left"/>
      <w:pPr>
        <w:tabs>
          <w:tab w:val="num" w:pos="227"/>
        </w:tabs>
        <w:ind w:left="227" w:hanging="22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64F264CF"/>
    <w:multiLevelType w:val="multilevel"/>
    <w:tmpl w:val="537047AE"/>
    <w:lvl w:ilvl="0">
      <w:start w:val="1"/>
      <w:numFmt w:val="none"/>
      <w:suff w:val="nothing"/>
      <w:lvlText w:val=""/>
      <w:lvlJc w:val="left"/>
      <w:pPr>
        <w:ind w:left="-32767" w:firstLine="0"/>
      </w:pPr>
      <w:rPr>
        <w:rFonts w:hint="default"/>
        <w:b w:val="0"/>
        <w:i w:val="0"/>
        <w:color w:val="54534A"/>
      </w:rPr>
    </w:lvl>
    <w:lvl w:ilvl="1">
      <w:start w:val="1"/>
      <w:numFmt w:val="none"/>
      <w:suff w:val="nothing"/>
      <w:lvlText w:val=""/>
      <w:lvlJc w:val="left"/>
      <w:pPr>
        <w:ind w:left="-32767"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suff w:val="nothing"/>
      <w:lvlText w:val=""/>
      <w:lvlJc w:val="left"/>
      <w:pPr>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13">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CA95AF5"/>
    <w:multiLevelType w:val="multilevel"/>
    <w:tmpl w:val="AA96A81E"/>
    <w:lvl w:ilvl="0">
      <w:start w:val="1"/>
      <w:numFmt w:val="lowerLetter"/>
      <w:lvlRestart w:val="0"/>
      <w:pStyle w:val="NoteNumber"/>
      <w:lvlText w:val="%1"/>
      <w:lvlJc w:val="left"/>
      <w:pPr>
        <w:tabs>
          <w:tab w:val="num" w:pos="17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15">
    <w:nsid w:val="6CF363E8"/>
    <w:multiLevelType w:val="hybridMultilevel"/>
    <w:tmpl w:val="663688F2"/>
    <w:lvl w:ilvl="0" w:tplc="02A4C866">
      <w:start w:val="1"/>
      <w:numFmt w:val="bullet"/>
      <w:pStyle w:val="Ratinggreen"/>
      <w:lvlText w:val=""/>
      <w:lvlJc w:val="left"/>
      <w:pPr>
        <w:tabs>
          <w:tab w:val="num" w:pos="567"/>
        </w:tabs>
        <w:ind w:left="567" w:hanging="567"/>
      </w:pPr>
      <w:rPr>
        <w:rFonts w:ascii="Webdings" w:hAnsi="Webdings" w:hint="default"/>
        <w:color w:val="99CC00"/>
        <w:spacing w:val="0"/>
        <w:position w:val="-2"/>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7F7A528B"/>
    <w:multiLevelType w:val="hybridMultilevel"/>
    <w:tmpl w:val="4ADC517C"/>
    <w:lvl w:ilvl="0" w:tplc="FFFFFFFF">
      <w:start w:val="1"/>
      <w:numFmt w:val="bullet"/>
      <w:pStyle w:val="ListBullet"/>
      <w:lvlText w:val="&gt;"/>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4"/>
  </w:num>
  <w:num w:numId="3">
    <w:abstractNumId w:val="11"/>
  </w:num>
  <w:num w:numId="4">
    <w:abstractNumId w:val="3"/>
  </w:num>
  <w:num w:numId="5">
    <w:abstractNumId w:val="10"/>
  </w:num>
  <w:num w:numId="6">
    <w:abstractNumId w:val="8"/>
  </w:num>
  <w:num w:numId="7">
    <w:abstractNumId w:val="7"/>
  </w:num>
  <w:num w:numId="8">
    <w:abstractNumId w:val="13"/>
  </w:num>
  <w:num w:numId="9">
    <w:abstractNumId w:val="2"/>
  </w:num>
  <w:num w:numId="10">
    <w:abstractNumId w:val="9"/>
  </w:num>
  <w:num w:numId="11">
    <w:abstractNumId w:val="15"/>
  </w:num>
  <w:num w:numId="12">
    <w:abstractNumId w:val="4"/>
  </w:num>
  <w:num w:numId="13">
    <w:abstractNumId w:val="16"/>
  </w:num>
  <w:num w:numId="14">
    <w:abstractNumId w:val="17"/>
  </w:num>
  <w:num w:numId="15">
    <w:abstractNumId w:val="6"/>
  </w:num>
  <w:num w:numId="16">
    <w:abstractNumId w:val="0"/>
  </w:num>
  <w:num w:numId="17">
    <w:abstractNumId w:val="1"/>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3"/>
    <w:lvlOverride w:ilvl="0">
      <w:startOverride w:val="1"/>
    </w:lvlOverride>
  </w:num>
  <w:num w:numId="2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removePersonalInformation/>
  <w:removeDateAndTime/>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NotTrackMoves/>
  <w:defaultTabStop w:val="720"/>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C71"/>
    <w:rsid w:val="000004FF"/>
    <w:rsid w:val="00000E20"/>
    <w:rsid w:val="00002CE4"/>
    <w:rsid w:val="000039CF"/>
    <w:rsid w:val="0000434B"/>
    <w:rsid w:val="000051E0"/>
    <w:rsid w:val="00005B9F"/>
    <w:rsid w:val="000068C3"/>
    <w:rsid w:val="000073D7"/>
    <w:rsid w:val="00007554"/>
    <w:rsid w:val="00011225"/>
    <w:rsid w:val="00013137"/>
    <w:rsid w:val="0001360F"/>
    <w:rsid w:val="000143D9"/>
    <w:rsid w:val="0001469B"/>
    <w:rsid w:val="0001683C"/>
    <w:rsid w:val="00020121"/>
    <w:rsid w:val="00020639"/>
    <w:rsid w:val="00020A27"/>
    <w:rsid w:val="00021687"/>
    <w:rsid w:val="00021A9E"/>
    <w:rsid w:val="00021E10"/>
    <w:rsid w:val="000221D0"/>
    <w:rsid w:val="00023CAE"/>
    <w:rsid w:val="00023DDB"/>
    <w:rsid w:val="0002464D"/>
    <w:rsid w:val="00026179"/>
    <w:rsid w:val="00026539"/>
    <w:rsid w:val="000270F0"/>
    <w:rsid w:val="00027BCD"/>
    <w:rsid w:val="000300E8"/>
    <w:rsid w:val="00030111"/>
    <w:rsid w:val="00030C9A"/>
    <w:rsid w:val="00031100"/>
    <w:rsid w:val="00032193"/>
    <w:rsid w:val="00032902"/>
    <w:rsid w:val="00033D68"/>
    <w:rsid w:val="00034308"/>
    <w:rsid w:val="00035286"/>
    <w:rsid w:val="000369EA"/>
    <w:rsid w:val="00036B57"/>
    <w:rsid w:val="00037409"/>
    <w:rsid w:val="00037BD3"/>
    <w:rsid w:val="000405D9"/>
    <w:rsid w:val="00040F40"/>
    <w:rsid w:val="0004176A"/>
    <w:rsid w:val="00042C6C"/>
    <w:rsid w:val="00042E7D"/>
    <w:rsid w:val="00044F17"/>
    <w:rsid w:val="00046D50"/>
    <w:rsid w:val="00047C4E"/>
    <w:rsid w:val="00047FD6"/>
    <w:rsid w:val="0005026F"/>
    <w:rsid w:val="00050876"/>
    <w:rsid w:val="00050D0E"/>
    <w:rsid w:val="0005100E"/>
    <w:rsid w:val="00051A78"/>
    <w:rsid w:val="00052206"/>
    <w:rsid w:val="0005257B"/>
    <w:rsid w:val="00052692"/>
    <w:rsid w:val="00053DCF"/>
    <w:rsid w:val="00053E09"/>
    <w:rsid w:val="000552AD"/>
    <w:rsid w:val="00056C54"/>
    <w:rsid w:val="00061163"/>
    <w:rsid w:val="00061D3D"/>
    <w:rsid w:val="00062D24"/>
    <w:rsid w:val="00063010"/>
    <w:rsid w:val="00065806"/>
    <w:rsid w:val="00065ACF"/>
    <w:rsid w:val="00071B95"/>
    <w:rsid w:val="00071DCA"/>
    <w:rsid w:val="00072B36"/>
    <w:rsid w:val="00073720"/>
    <w:rsid w:val="000745E2"/>
    <w:rsid w:val="00075972"/>
    <w:rsid w:val="00076975"/>
    <w:rsid w:val="000774FD"/>
    <w:rsid w:val="000774FE"/>
    <w:rsid w:val="00077D3A"/>
    <w:rsid w:val="0008101C"/>
    <w:rsid w:val="00081D06"/>
    <w:rsid w:val="00081D34"/>
    <w:rsid w:val="000821AC"/>
    <w:rsid w:val="00083094"/>
    <w:rsid w:val="00084EAD"/>
    <w:rsid w:val="000852E6"/>
    <w:rsid w:val="0008690B"/>
    <w:rsid w:val="00087632"/>
    <w:rsid w:val="00087D7D"/>
    <w:rsid w:val="000901A3"/>
    <w:rsid w:val="00090621"/>
    <w:rsid w:val="00091B94"/>
    <w:rsid w:val="00091C49"/>
    <w:rsid w:val="00092E83"/>
    <w:rsid w:val="0009381B"/>
    <w:rsid w:val="000945E0"/>
    <w:rsid w:val="00094D42"/>
    <w:rsid w:val="00095266"/>
    <w:rsid w:val="0009675F"/>
    <w:rsid w:val="00097148"/>
    <w:rsid w:val="000979A0"/>
    <w:rsid w:val="000A06D7"/>
    <w:rsid w:val="000A1618"/>
    <w:rsid w:val="000A2025"/>
    <w:rsid w:val="000A3C34"/>
    <w:rsid w:val="000A4196"/>
    <w:rsid w:val="000A4BCB"/>
    <w:rsid w:val="000A5047"/>
    <w:rsid w:val="000B0E41"/>
    <w:rsid w:val="000B0EA0"/>
    <w:rsid w:val="000B11EB"/>
    <w:rsid w:val="000B3121"/>
    <w:rsid w:val="000B319A"/>
    <w:rsid w:val="000B4CAA"/>
    <w:rsid w:val="000B4D4D"/>
    <w:rsid w:val="000B5F62"/>
    <w:rsid w:val="000B65D0"/>
    <w:rsid w:val="000B6815"/>
    <w:rsid w:val="000B7B40"/>
    <w:rsid w:val="000B7D74"/>
    <w:rsid w:val="000B7E6D"/>
    <w:rsid w:val="000C15E3"/>
    <w:rsid w:val="000C24F0"/>
    <w:rsid w:val="000C29BF"/>
    <w:rsid w:val="000C2A18"/>
    <w:rsid w:val="000C2B3C"/>
    <w:rsid w:val="000C4E61"/>
    <w:rsid w:val="000C5A00"/>
    <w:rsid w:val="000C6080"/>
    <w:rsid w:val="000C60A8"/>
    <w:rsid w:val="000C621F"/>
    <w:rsid w:val="000D03E1"/>
    <w:rsid w:val="000D10BA"/>
    <w:rsid w:val="000D1869"/>
    <w:rsid w:val="000D1DCD"/>
    <w:rsid w:val="000D2C80"/>
    <w:rsid w:val="000D4A67"/>
    <w:rsid w:val="000D532E"/>
    <w:rsid w:val="000D56EA"/>
    <w:rsid w:val="000D62C8"/>
    <w:rsid w:val="000D6AD9"/>
    <w:rsid w:val="000D7AA2"/>
    <w:rsid w:val="000E160B"/>
    <w:rsid w:val="000E17BB"/>
    <w:rsid w:val="000E2219"/>
    <w:rsid w:val="000E3A0A"/>
    <w:rsid w:val="000E552F"/>
    <w:rsid w:val="000E5B0C"/>
    <w:rsid w:val="000E5FF6"/>
    <w:rsid w:val="000E7297"/>
    <w:rsid w:val="000E796B"/>
    <w:rsid w:val="000F0064"/>
    <w:rsid w:val="000F0FF3"/>
    <w:rsid w:val="000F3F4E"/>
    <w:rsid w:val="000F449D"/>
    <w:rsid w:val="000F5313"/>
    <w:rsid w:val="000F540A"/>
    <w:rsid w:val="001007E4"/>
    <w:rsid w:val="00100AA2"/>
    <w:rsid w:val="00100DC9"/>
    <w:rsid w:val="00100DD8"/>
    <w:rsid w:val="00101191"/>
    <w:rsid w:val="001014A4"/>
    <w:rsid w:val="001023E6"/>
    <w:rsid w:val="0010350E"/>
    <w:rsid w:val="00105130"/>
    <w:rsid w:val="001055A0"/>
    <w:rsid w:val="001065E3"/>
    <w:rsid w:val="00107FCC"/>
    <w:rsid w:val="0011074E"/>
    <w:rsid w:val="001113F1"/>
    <w:rsid w:val="0011162B"/>
    <w:rsid w:val="001123E5"/>
    <w:rsid w:val="00112E97"/>
    <w:rsid w:val="0011327A"/>
    <w:rsid w:val="0011356A"/>
    <w:rsid w:val="001141FB"/>
    <w:rsid w:val="0011589B"/>
    <w:rsid w:val="00115E24"/>
    <w:rsid w:val="0011730E"/>
    <w:rsid w:val="00117700"/>
    <w:rsid w:val="00120FC7"/>
    <w:rsid w:val="0012137E"/>
    <w:rsid w:val="00122532"/>
    <w:rsid w:val="00122931"/>
    <w:rsid w:val="0012308B"/>
    <w:rsid w:val="001249AB"/>
    <w:rsid w:val="0012652F"/>
    <w:rsid w:val="00126734"/>
    <w:rsid w:val="00127B02"/>
    <w:rsid w:val="00135996"/>
    <w:rsid w:val="0013600C"/>
    <w:rsid w:val="001366B4"/>
    <w:rsid w:val="00140D62"/>
    <w:rsid w:val="0014180D"/>
    <w:rsid w:val="00141A30"/>
    <w:rsid w:val="001420FE"/>
    <w:rsid w:val="00142192"/>
    <w:rsid w:val="00142697"/>
    <w:rsid w:val="00142C2B"/>
    <w:rsid w:val="00143885"/>
    <w:rsid w:val="0014411B"/>
    <w:rsid w:val="001441D4"/>
    <w:rsid w:val="00144B43"/>
    <w:rsid w:val="00146EE7"/>
    <w:rsid w:val="00146F23"/>
    <w:rsid w:val="00150C52"/>
    <w:rsid w:val="00150DEA"/>
    <w:rsid w:val="001527C5"/>
    <w:rsid w:val="00153DC3"/>
    <w:rsid w:val="0015409A"/>
    <w:rsid w:val="00154C8C"/>
    <w:rsid w:val="001564F6"/>
    <w:rsid w:val="001612CE"/>
    <w:rsid w:val="0016220F"/>
    <w:rsid w:val="001645C6"/>
    <w:rsid w:val="001652CC"/>
    <w:rsid w:val="0016544D"/>
    <w:rsid w:val="00165693"/>
    <w:rsid w:val="00165A6B"/>
    <w:rsid w:val="00166A31"/>
    <w:rsid w:val="0016793E"/>
    <w:rsid w:val="00167ED3"/>
    <w:rsid w:val="00173C6E"/>
    <w:rsid w:val="0017455E"/>
    <w:rsid w:val="00175229"/>
    <w:rsid w:val="00175842"/>
    <w:rsid w:val="00175D91"/>
    <w:rsid w:val="00175F1C"/>
    <w:rsid w:val="00175FF1"/>
    <w:rsid w:val="001765AD"/>
    <w:rsid w:val="0017759E"/>
    <w:rsid w:val="001777CA"/>
    <w:rsid w:val="00180A32"/>
    <w:rsid w:val="00180B19"/>
    <w:rsid w:val="0018196F"/>
    <w:rsid w:val="00181D59"/>
    <w:rsid w:val="00181F86"/>
    <w:rsid w:val="0018220A"/>
    <w:rsid w:val="001829BB"/>
    <w:rsid w:val="00182EE4"/>
    <w:rsid w:val="00183375"/>
    <w:rsid w:val="00184E25"/>
    <w:rsid w:val="0018520A"/>
    <w:rsid w:val="00185212"/>
    <w:rsid w:val="00185320"/>
    <w:rsid w:val="00186009"/>
    <w:rsid w:val="00190A09"/>
    <w:rsid w:val="001912E2"/>
    <w:rsid w:val="00192498"/>
    <w:rsid w:val="00192BE9"/>
    <w:rsid w:val="00192F6F"/>
    <w:rsid w:val="001938B7"/>
    <w:rsid w:val="0019394C"/>
    <w:rsid w:val="001941B6"/>
    <w:rsid w:val="00194806"/>
    <w:rsid w:val="00194D01"/>
    <w:rsid w:val="001958A5"/>
    <w:rsid w:val="00195FFE"/>
    <w:rsid w:val="00196FAE"/>
    <w:rsid w:val="0019706A"/>
    <w:rsid w:val="001979DB"/>
    <w:rsid w:val="001A1B8F"/>
    <w:rsid w:val="001A23B4"/>
    <w:rsid w:val="001A27F8"/>
    <w:rsid w:val="001A2C76"/>
    <w:rsid w:val="001A2E2C"/>
    <w:rsid w:val="001A2E35"/>
    <w:rsid w:val="001A3203"/>
    <w:rsid w:val="001A384F"/>
    <w:rsid w:val="001A3BEF"/>
    <w:rsid w:val="001A3BFD"/>
    <w:rsid w:val="001A404D"/>
    <w:rsid w:val="001A40B3"/>
    <w:rsid w:val="001A5492"/>
    <w:rsid w:val="001A5CE3"/>
    <w:rsid w:val="001A6B71"/>
    <w:rsid w:val="001A7428"/>
    <w:rsid w:val="001B0A16"/>
    <w:rsid w:val="001B0CBC"/>
    <w:rsid w:val="001B1095"/>
    <w:rsid w:val="001B1A0C"/>
    <w:rsid w:val="001B1B4A"/>
    <w:rsid w:val="001B3881"/>
    <w:rsid w:val="001B46A3"/>
    <w:rsid w:val="001B5854"/>
    <w:rsid w:val="001B5ECB"/>
    <w:rsid w:val="001B5FC5"/>
    <w:rsid w:val="001B69D8"/>
    <w:rsid w:val="001B6C05"/>
    <w:rsid w:val="001B6FAD"/>
    <w:rsid w:val="001B75D2"/>
    <w:rsid w:val="001B7B09"/>
    <w:rsid w:val="001C0E84"/>
    <w:rsid w:val="001C11A0"/>
    <w:rsid w:val="001C1264"/>
    <w:rsid w:val="001C1EA0"/>
    <w:rsid w:val="001C25A8"/>
    <w:rsid w:val="001C2910"/>
    <w:rsid w:val="001C318C"/>
    <w:rsid w:val="001C441D"/>
    <w:rsid w:val="001C49A0"/>
    <w:rsid w:val="001C4A7B"/>
    <w:rsid w:val="001C507E"/>
    <w:rsid w:val="001C6F8A"/>
    <w:rsid w:val="001C700E"/>
    <w:rsid w:val="001C7117"/>
    <w:rsid w:val="001C7799"/>
    <w:rsid w:val="001D13B9"/>
    <w:rsid w:val="001D15A2"/>
    <w:rsid w:val="001D1ED7"/>
    <w:rsid w:val="001D20FC"/>
    <w:rsid w:val="001D210A"/>
    <w:rsid w:val="001D2DBB"/>
    <w:rsid w:val="001D32DF"/>
    <w:rsid w:val="001D58F2"/>
    <w:rsid w:val="001D5B12"/>
    <w:rsid w:val="001D6F8C"/>
    <w:rsid w:val="001D727E"/>
    <w:rsid w:val="001E0024"/>
    <w:rsid w:val="001E0728"/>
    <w:rsid w:val="001E0D65"/>
    <w:rsid w:val="001E1BB8"/>
    <w:rsid w:val="001E26A9"/>
    <w:rsid w:val="001E2F6C"/>
    <w:rsid w:val="001E4F75"/>
    <w:rsid w:val="001E6891"/>
    <w:rsid w:val="001E747F"/>
    <w:rsid w:val="001F2C05"/>
    <w:rsid w:val="001F6973"/>
    <w:rsid w:val="001F7480"/>
    <w:rsid w:val="002005C6"/>
    <w:rsid w:val="00200E69"/>
    <w:rsid w:val="002010B6"/>
    <w:rsid w:val="00201298"/>
    <w:rsid w:val="0020237B"/>
    <w:rsid w:val="00202506"/>
    <w:rsid w:val="0020250C"/>
    <w:rsid w:val="0020375D"/>
    <w:rsid w:val="00205370"/>
    <w:rsid w:val="00206C25"/>
    <w:rsid w:val="00206EBE"/>
    <w:rsid w:val="002078B1"/>
    <w:rsid w:val="002115BD"/>
    <w:rsid w:val="0021302A"/>
    <w:rsid w:val="002131C6"/>
    <w:rsid w:val="0021498F"/>
    <w:rsid w:val="00216920"/>
    <w:rsid w:val="00220525"/>
    <w:rsid w:val="00221459"/>
    <w:rsid w:val="00221921"/>
    <w:rsid w:val="00222373"/>
    <w:rsid w:val="0022246F"/>
    <w:rsid w:val="002237B1"/>
    <w:rsid w:val="00224509"/>
    <w:rsid w:val="002250AF"/>
    <w:rsid w:val="0022602A"/>
    <w:rsid w:val="00226173"/>
    <w:rsid w:val="002272D4"/>
    <w:rsid w:val="00231D45"/>
    <w:rsid w:val="00231F65"/>
    <w:rsid w:val="00232185"/>
    <w:rsid w:val="00232193"/>
    <w:rsid w:val="00233BA1"/>
    <w:rsid w:val="00234E3F"/>
    <w:rsid w:val="00235780"/>
    <w:rsid w:val="00235F5A"/>
    <w:rsid w:val="0023626C"/>
    <w:rsid w:val="00236AF2"/>
    <w:rsid w:val="00237A38"/>
    <w:rsid w:val="00237C4B"/>
    <w:rsid w:val="00237D2C"/>
    <w:rsid w:val="00240214"/>
    <w:rsid w:val="00240482"/>
    <w:rsid w:val="002406D8"/>
    <w:rsid w:val="00242348"/>
    <w:rsid w:val="00242A24"/>
    <w:rsid w:val="00243F42"/>
    <w:rsid w:val="002444C4"/>
    <w:rsid w:val="0024644E"/>
    <w:rsid w:val="00246E5F"/>
    <w:rsid w:val="00253F38"/>
    <w:rsid w:val="0025459A"/>
    <w:rsid w:val="00254B1D"/>
    <w:rsid w:val="002600BB"/>
    <w:rsid w:val="00262829"/>
    <w:rsid w:val="002642DB"/>
    <w:rsid w:val="00264B6A"/>
    <w:rsid w:val="00265115"/>
    <w:rsid w:val="00267D62"/>
    <w:rsid w:val="00267FC9"/>
    <w:rsid w:val="00270262"/>
    <w:rsid w:val="00272B17"/>
    <w:rsid w:val="002741FF"/>
    <w:rsid w:val="00274374"/>
    <w:rsid w:val="002744A1"/>
    <w:rsid w:val="00274A3A"/>
    <w:rsid w:val="00274EC1"/>
    <w:rsid w:val="002753DC"/>
    <w:rsid w:val="00275832"/>
    <w:rsid w:val="00275ECE"/>
    <w:rsid w:val="00276C8B"/>
    <w:rsid w:val="00276CB3"/>
    <w:rsid w:val="00277003"/>
    <w:rsid w:val="00280FA7"/>
    <w:rsid w:val="00281D4F"/>
    <w:rsid w:val="00282674"/>
    <w:rsid w:val="0028338A"/>
    <w:rsid w:val="0028349D"/>
    <w:rsid w:val="002839B0"/>
    <w:rsid w:val="002849B4"/>
    <w:rsid w:val="002855AF"/>
    <w:rsid w:val="00285A4B"/>
    <w:rsid w:val="00285E5F"/>
    <w:rsid w:val="00286851"/>
    <w:rsid w:val="00290656"/>
    <w:rsid w:val="00290D73"/>
    <w:rsid w:val="00291FB6"/>
    <w:rsid w:val="002923F9"/>
    <w:rsid w:val="00294E61"/>
    <w:rsid w:val="002955AB"/>
    <w:rsid w:val="002955C9"/>
    <w:rsid w:val="00295A51"/>
    <w:rsid w:val="00296467"/>
    <w:rsid w:val="00297BA2"/>
    <w:rsid w:val="002A066F"/>
    <w:rsid w:val="002A0AAB"/>
    <w:rsid w:val="002A1935"/>
    <w:rsid w:val="002A22F7"/>
    <w:rsid w:val="002A262E"/>
    <w:rsid w:val="002A2CFD"/>
    <w:rsid w:val="002A3002"/>
    <w:rsid w:val="002A492A"/>
    <w:rsid w:val="002A58C2"/>
    <w:rsid w:val="002A659D"/>
    <w:rsid w:val="002B0E35"/>
    <w:rsid w:val="002B1343"/>
    <w:rsid w:val="002B14EE"/>
    <w:rsid w:val="002B155B"/>
    <w:rsid w:val="002B3D14"/>
    <w:rsid w:val="002B4322"/>
    <w:rsid w:val="002B433A"/>
    <w:rsid w:val="002B79D4"/>
    <w:rsid w:val="002C0F8D"/>
    <w:rsid w:val="002C1A39"/>
    <w:rsid w:val="002C1E70"/>
    <w:rsid w:val="002C4E93"/>
    <w:rsid w:val="002D03CB"/>
    <w:rsid w:val="002D04C9"/>
    <w:rsid w:val="002D157A"/>
    <w:rsid w:val="002D4884"/>
    <w:rsid w:val="002D48A5"/>
    <w:rsid w:val="002D6914"/>
    <w:rsid w:val="002D775A"/>
    <w:rsid w:val="002D7A9A"/>
    <w:rsid w:val="002E22E3"/>
    <w:rsid w:val="002E294F"/>
    <w:rsid w:val="002E62A9"/>
    <w:rsid w:val="002E66C3"/>
    <w:rsid w:val="002E69CE"/>
    <w:rsid w:val="002F1895"/>
    <w:rsid w:val="002F1A01"/>
    <w:rsid w:val="002F20AA"/>
    <w:rsid w:val="002F291F"/>
    <w:rsid w:val="002F2BA6"/>
    <w:rsid w:val="002F3701"/>
    <w:rsid w:val="002F479A"/>
    <w:rsid w:val="002F52E4"/>
    <w:rsid w:val="002F5A14"/>
    <w:rsid w:val="002F5FBA"/>
    <w:rsid w:val="002F773C"/>
    <w:rsid w:val="00301AE3"/>
    <w:rsid w:val="0030218A"/>
    <w:rsid w:val="00303038"/>
    <w:rsid w:val="003068E9"/>
    <w:rsid w:val="00307035"/>
    <w:rsid w:val="00310426"/>
    <w:rsid w:val="0031175D"/>
    <w:rsid w:val="0031256B"/>
    <w:rsid w:val="003141E1"/>
    <w:rsid w:val="00314B65"/>
    <w:rsid w:val="00315D13"/>
    <w:rsid w:val="003177F0"/>
    <w:rsid w:val="00320E66"/>
    <w:rsid w:val="00321DDC"/>
    <w:rsid w:val="003223F8"/>
    <w:rsid w:val="00322D39"/>
    <w:rsid w:val="003235CC"/>
    <w:rsid w:val="003240E0"/>
    <w:rsid w:val="0032486D"/>
    <w:rsid w:val="003251A5"/>
    <w:rsid w:val="003257D9"/>
    <w:rsid w:val="00325E96"/>
    <w:rsid w:val="003260C0"/>
    <w:rsid w:val="00326B5A"/>
    <w:rsid w:val="00326CD4"/>
    <w:rsid w:val="003313DE"/>
    <w:rsid w:val="003319B3"/>
    <w:rsid w:val="00331ABB"/>
    <w:rsid w:val="003327F8"/>
    <w:rsid w:val="00332E0D"/>
    <w:rsid w:val="0033309C"/>
    <w:rsid w:val="003333F2"/>
    <w:rsid w:val="00333ADF"/>
    <w:rsid w:val="00334111"/>
    <w:rsid w:val="00334841"/>
    <w:rsid w:val="0033530E"/>
    <w:rsid w:val="00336C56"/>
    <w:rsid w:val="00337DA7"/>
    <w:rsid w:val="0034059E"/>
    <w:rsid w:val="003407AA"/>
    <w:rsid w:val="00341177"/>
    <w:rsid w:val="00342978"/>
    <w:rsid w:val="00342B8B"/>
    <w:rsid w:val="00343545"/>
    <w:rsid w:val="0034377A"/>
    <w:rsid w:val="0034408F"/>
    <w:rsid w:val="00344099"/>
    <w:rsid w:val="003446BC"/>
    <w:rsid w:val="00345B8E"/>
    <w:rsid w:val="00347B55"/>
    <w:rsid w:val="00347FB8"/>
    <w:rsid w:val="0035174B"/>
    <w:rsid w:val="00351ACA"/>
    <w:rsid w:val="003525D8"/>
    <w:rsid w:val="00352AE5"/>
    <w:rsid w:val="00356F9A"/>
    <w:rsid w:val="00357AF7"/>
    <w:rsid w:val="00360662"/>
    <w:rsid w:val="00360BE3"/>
    <w:rsid w:val="00361602"/>
    <w:rsid w:val="00362388"/>
    <w:rsid w:val="0036256D"/>
    <w:rsid w:val="00363221"/>
    <w:rsid w:val="00364ACA"/>
    <w:rsid w:val="0036573C"/>
    <w:rsid w:val="00366313"/>
    <w:rsid w:val="00367953"/>
    <w:rsid w:val="003720BA"/>
    <w:rsid w:val="00372E1B"/>
    <w:rsid w:val="00374463"/>
    <w:rsid w:val="00374EBD"/>
    <w:rsid w:val="00374FE2"/>
    <w:rsid w:val="00375035"/>
    <w:rsid w:val="003765B9"/>
    <w:rsid w:val="00376F5F"/>
    <w:rsid w:val="0037725B"/>
    <w:rsid w:val="00377E81"/>
    <w:rsid w:val="00380DD5"/>
    <w:rsid w:val="003812DA"/>
    <w:rsid w:val="0038142C"/>
    <w:rsid w:val="00382397"/>
    <w:rsid w:val="00382CFE"/>
    <w:rsid w:val="00382E5A"/>
    <w:rsid w:val="00383265"/>
    <w:rsid w:val="00383294"/>
    <w:rsid w:val="003838C8"/>
    <w:rsid w:val="00383E70"/>
    <w:rsid w:val="00386AB7"/>
    <w:rsid w:val="00386E08"/>
    <w:rsid w:val="0039349B"/>
    <w:rsid w:val="00393E57"/>
    <w:rsid w:val="00394CD5"/>
    <w:rsid w:val="00394FD5"/>
    <w:rsid w:val="00395A52"/>
    <w:rsid w:val="00395ACA"/>
    <w:rsid w:val="00395CFA"/>
    <w:rsid w:val="0039630A"/>
    <w:rsid w:val="00396B5F"/>
    <w:rsid w:val="003A1581"/>
    <w:rsid w:val="003A1B03"/>
    <w:rsid w:val="003A2044"/>
    <w:rsid w:val="003A2353"/>
    <w:rsid w:val="003A252D"/>
    <w:rsid w:val="003A2D55"/>
    <w:rsid w:val="003A2D7B"/>
    <w:rsid w:val="003A3FAA"/>
    <w:rsid w:val="003A74BF"/>
    <w:rsid w:val="003B105E"/>
    <w:rsid w:val="003B1792"/>
    <w:rsid w:val="003B2075"/>
    <w:rsid w:val="003B2423"/>
    <w:rsid w:val="003B532C"/>
    <w:rsid w:val="003B583E"/>
    <w:rsid w:val="003B5BA4"/>
    <w:rsid w:val="003C2113"/>
    <w:rsid w:val="003C3DCF"/>
    <w:rsid w:val="003C3ED5"/>
    <w:rsid w:val="003C49D6"/>
    <w:rsid w:val="003C5F55"/>
    <w:rsid w:val="003C6C47"/>
    <w:rsid w:val="003C71A2"/>
    <w:rsid w:val="003C7721"/>
    <w:rsid w:val="003D081D"/>
    <w:rsid w:val="003D292F"/>
    <w:rsid w:val="003D3486"/>
    <w:rsid w:val="003D565E"/>
    <w:rsid w:val="003D6016"/>
    <w:rsid w:val="003D6D23"/>
    <w:rsid w:val="003D7EF5"/>
    <w:rsid w:val="003E032A"/>
    <w:rsid w:val="003E05AB"/>
    <w:rsid w:val="003E0B6A"/>
    <w:rsid w:val="003E28D4"/>
    <w:rsid w:val="003E2C60"/>
    <w:rsid w:val="003E379E"/>
    <w:rsid w:val="003E4823"/>
    <w:rsid w:val="003E4982"/>
    <w:rsid w:val="003E5A3D"/>
    <w:rsid w:val="003E665D"/>
    <w:rsid w:val="003F015A"/>
    <w:rsid w:val="003F11D7"/>
    <w:rsid w:val="003F290D"/>
    <w:rsid w:val="003F3FB4"/>
    <w:rsid w:val="003F450C"/>
    <w:rsid w:val="003F53D7"/>
    <w:rsid w:val="003F5508"/>
    <w:rsid w:val="003F60CE"/>
    <w:rsid w:val="003F6290"/>
    <w:rsid w:val="003F7885"/>
    <w:rsid w:val="003F7E8F"/>
    <w:rsid w:val="00401200"/>
    <w:rsid w:val="004013FB"/>
    <w:rsid w:val="0040168E"/>
    <w:rsid w:val="004026D2"/>
    <w:rsid w:val="0040287C"/>
    <w:rsid w:val="004039F8"/>
    <w:rsid w:val="00403B62"/>
    <w:rsid w:val="00403B9B"/>
    <w:rsid w:val="004050D1"/>
    <w:rsid w:val="00405197"/>
    <w:rsid w:val="0040798D"/>
    <w:rsid w:val="00407B61"/>
    <w:rsid w:val="00410452"/>
    <w:rsid w:val="00412A75"/>
    <w:rsid w:val="00413539"/>
    <w:rsid w:val="0041380D"/>
    <w:rsid w:val="00413D94"/>
    <w:rsid w:val="00414465"/>
    <w:rsid w:val="00415A92"/>
    <w:rsid w:val="00415D80"/>
    <w:rsid w:val="00416694"/>
    <w:rsid w:val="00417AD6"/>
    <w:rsid w:val="00420088"/>
    <w:rsid w:val="00420F9E"/>
    <w:rsid w:val="004228CD"/>
    <w:rsid w:val="00423165"/>
    <w:rsid w:val="00423BB1"/>
    <w:rsid w:val="00423F35"/>
    <w:rsid w:val="004243B3"/>
    <w:rsid w:val="00424AEE"/>
    <w:rsid w:val="00424DE5"/>
    <w:rsid w:val="0042600D"/>
    <w:rsid w:val="00426354"/>
    <w:rsid w:val="00433EB7"/>
    <w:rsid w:val="0043524F"/>
    <w:rsid w:val="00435E5F"/>
    <w:rsid w:val="00436449"/>
    <w:rsid w:val="004369AB"/>
    <w:rsid w:val="00440D76"/>
    <w:rsid w:val="00440F45"/>
    <w:rsid w:val="00441747"/>
    <w:rsid w:val="00441901"/>
    <w:rsid w:val="00442351"/>
    <w:rsid w:val="00442574"/>
    <w:rsid w:val="00443639"/>
    <w:rsid w:val="0044398F"/>
    <w:rsid w:val="00444CDC"/>
    <w:rsid w:val="00444FDC"/>
    <w:rsid w:val="004454B2"/>
    <w:rsid w:val="00445A3B"/>
    <w:rsid w:val="00445C27"/>
    <w:rsid w:val="00450E6B"/>
    <w:rsid w:val="004517DA"/>
    <w:rsid w:val="00451B90"/>
    <w:rsid w:val="00455B2A"/>
    <w:rsid w:val="00455C7F"/>
    <w:rsid w:val="00455F37"/>
    <w:rsid w:val="00457765"/>
    <w:rsid w:val="00457859"/>
    <w:rsid w:val="00457B28"/>
    <w:rsid w:val="004605DF"/>
    <w:rsid w:val="0046096A"/>
    <w:rsid w:val="00460A26"/>
    <w:rsid w:val="004611BA"/>
    <w:rsid w:val="00463E47"/>
    <w:rsid w:val="00465EE9"/>
    <w:rsid w:val="004704E2"/>
    <w:rsid w:val="004711B6"/>
    <w:rsid w:val="0047389C"/>
    <w:rsid w:val="00475274"/>
    <w:rsid w:val="0047785B"/>
    <w:rsid w:val="00477D49"/>
    <w:rsid w:val="00481074"/>
    <w:rsid w:val="004825D4"/>
    <w:rsid w:val="00482A94"/>
    <w:rsid w:val="00485C32"/>
    <w:rsid w:val="00493ABD"/>
    <w:rsid w:val="0049413A"/>
    <w:rsid w:val="00494861"/>
    <w:rsid w:val="004959F3"/>
    <w:rsid w:val="00496D29"/>
    <w:rsid w:val="00497745"/>
    <w:rsid w:val="004A08F0"/>
    <w:rsid w:val="004A0C41"/>
    <w:rsid w:val="004A18A9"/>
    <w:rsid w:val="004A1C31"/>
    <w:rsid w:val="004A3742"/>
    <w:rsid w:val="004A6A24"/>
    <w:rsid w:val="004A6D5B"/>
    <w:rsid w:val="004A6EA1"/>
    <w:rsid w:val="004A7400"/>
    <w:rsid w:val="004A7742"/>
    <w:rsid w:val="004A7B56"/>
    <w:rsid w:val="004B0FFE"/>
    <w:rsid w:val="004B2A15"/>
    <w:rsid w:val="004B2FA4"/>
    <w:rsid w:val="004B3938"/>
    <w:rsid w:val="004B3EBB"/>
    <w:rsid w:val="004B56FF"/>
    <w:rsid w:val="004B7FD1"/>
    <w:rsid w:val="004C164F"/>
    <w:rsid w:val="004C191B"/>
    <w:rsid w:val="004C1EC4"/>
    <w:rsid w:val="004C415B"/>
    <w:rsid w:val="004C4A3E"/>
    <w:rsid w:val="004C575A"/>
    <w:rsid w:val="004C660D"/>
    <w:rsid w:val="004D0E84"/>
    <w:rsid w:val="004D0F4E"/>
    <w:rsid w:val="004D1529"/>
    <w:rsid w:val="004D19CE"/>
    <w:rsid w:val="004D1BAD"/>
    <w:rsid w:val="004D23E3"/>
    <w:rsid w:val="004D2C28"/>
    <w:rsid w:val="004D4522"/>
    <w:rsid w:val="004D4645"/>
    <w:rsid w:val="004D4D39"/>
    <w:rsid w:val="004D5049"/>
    <w:rsid w:val="004D6B2D"/>
    <w:rsid w:val="004D7A3B"/>
    <w:rsid w:val="004E03EC"/>
    <w:rsid w:val="004E2182"/>
    <w:rsid w:val="004E35C5"/>
    <w:rsid w:val="004E37E4"/>
    <w:rsid w:val="004E3E43"/>
    <w:rsid w:val="004E4474"/>
    <w:rsid w:val="004E4F60"/>
    <w:rsid w:val="004E509D"/>
    <w:rsid w:val="004E5547"/>
    <w:rsid w:val="004E5C41"/>
    <w:rsid w:val="004E5E25"/>
    <w:rsid w:val="004E6400"/>
    <w:rsid w:val="004E6E33"/>
    <w:rsid w:val="004F11C1"/>
    <w:rsid w:val="004F3464"/>
    <w:rsid w:val="004F395B"/>
    <w:rsid w:val="004F46F9"/>
    <w:rsid w:val="004F47EA"/>
    <w:rsid w:val="004F4B05"/>
    <w:rsid w:val="004F4C7E"/>
    <w:rsid w:val="004F521E"/>
    <w:rsid w:val="004F5852"/>
    <w:rsid w:val="004F65E4"/>
    <w:rsid w:val="004F756A"/>
    <w:rsid w:val="00501A0B"/>
    <w:rsid w:val="00502045"/>
    <w:rsid w:val="00503115"/>
    <w:rsid w:val="00503974"/>
    <w:rsid w:val="00503B7E"/>
    <w:rsid w:val="0050448C"/>
    <w:rsid w:val="0050529F"/>
    <w:rsid w:val="00510451"/>
    <w:rsid w:val="00510DB8"/>
    <w:rsid w:val="005117CF"/>
    <w:rsid w:val="00511A27"/>
    <w:rsid w:val="0051293B"/>
    <w:rsid w:val="00514B5E"/>
    <w:rsid w:val="005151A8"/>
    <w:rsid w:val="005217E6"/>
    <w:rsid w:val="00521CAC"/>
    <w:rsid w:val="0052286C"/>
    <w:rsid w:val="00522AB9"/>
    <w:rsid w:val="005237B4"/>
    <w:rsid w:val="00523A99"/>
    <w:rsid w:val="005247A6"/>
    <w:rsid w:val="005265B9"/>
    <w:rsid w:val="00526FBF"/>
    <w:rsid w:val="005279AE"/>
    <w:rsid w:val="00527EA0"/>
    <w:rsid w:val="00532234"/>
    <w:rsid w:val="005329E9"/>
    <w:rsid w:val="00533533"/>
    <w:rsid w:val="00533557"/>
    <w:rsid w:val="00535E24"/>
    <w:rsid w:val="00537B66"/>
    <w:rsid w:val="00540598"/>
    <w:rsid w:val="00541A6F"/>
    <w:rsid w:val="00541DEB"/>
    <w:rsid w:val="005432BA"/>
    <w:rsid w:val="00543FE5"/>
    <w:rsid w:val="00544036"/>
    <w:rsid w:val="005440F6"/>
    <w:rsid w:val="005441CB"/>
    <w:rsid w:val="0054495A"/>
    <w:rsid w:val="0054557A"/>
    <w:rsid w:val="00546CA3"/>
    <w:rsid w:val="00546DD6"/>
    <w:rsid w:val="005512AC"/>
    <w:rsid w:val="005519A6"/>
    <w:rsid w:val="00551F65"/>
    <w:rsid w:val="00552CAA"/>
    <w:rsid w:val="00552DD7"/>
    <w:rsid w:val="005531B5"/>
    <w:rsid w:val="005542C3"/>
    <w:rsid w:val="005547F4"/>
    <w:rsid w:val="005562A6"/>
    <w:rsid w:val="00557215"/>
    <w:rsid w:val="0055771D"/>
    <w:rsid w:val="00557C5A"/>
    <w:rsid w:val="005601DC"/>
    <w:rsid w:val="0056078D"/>
    <w:rsid w:val="0056081C"/>
    <w:rsid w:val="005622F6"/>
    <w:rsid w:val="0056430B"/>
    <w:rsid w:val="00564636"/>
    <w:rsid w:val="00564FBA"/>
    <w:rsid w:val="00566CD7"/>
    <w:rsid w:val="00567480"/>
    <w:rsid w:val="00567FCF"/>
    <w:rsid w:val="00570451"/>
    <w:rsid w:val="005707E9"/>
    <w:rsid w:val="00573939"/>
    <w:rsid w:val="00574F37"/>
    <w:rsid w:val="00575295"/>
    <w:rsid w:val="005753DD"/>
    <w:rsid w:val="0057604C"/>
    <w:rsid w:val="00576C82"/>
    <w:rsid w:val="005773ED"/>
    <w:rsid w:val="00580525"/>
    <w:rsid w:val="005818E9"/>
    <w:rsid w:val="00582962"/>
    <w:rsid w:val="00584075"/>
    <w:rsid w:val="0058443B"/>
    <w:rsid w:val="005845CB"/>
    <w:rsid w:val="0058498A"/>
    <w:rsid w:val="005855F0"/>
    <w:rsid w:val="00586350"/>
    <w:rsid w:val="0058638E"/>
    <w:rsid w:val="00587614"/>
    <w:rsid w:val="005929F6"/>
    <w:rsid w:val="00592AAB"/>
    <w:rsid w:val="005950A4"/>
    <w:rsid w:val="00596208"/>
    <w:rsid w:val="00597F66"/>
    <w:rsid w:val="005A1240"/>
    <w:rsid w:val="005A18C5"/>
    <w:rsid w:val="005A2849"/>
    <w:rsid w:val="005A38A5"/>
    <w:rsid w:val="005A3E4D"/>
    <w:rsid w:val="005A701E"/>
    <w:rsid w:val="005A7FAA"/>
    <w:rsid w:val="005B1382"/>
    <w:rsid w:val="005B20C4"/>
    <w:rsid w:val="005B2F6B"/>
    <w:rsid w:val="005B335D"/>
    <w:rsid w:val="005B5668"/>
    <w:rsid w:val="005B70C8"/>
    <w:rsid w:val="005B71BB"/>
    <w:rsid w:val="005B7BFF"/>
    <w:rsid w:val="005B7C71"/>
    <w:rsid w:val="005C0B20"/>
    <w:rsid w:val="005C0FA7"/>
    <w:rsid w:val="005C14D6"/>
    <w:rsid w:val="005C1B41"/>
    <w:rsid w:val="005C1F95"/>
    <w:rsid w:val="005C2DCB"/>
    <w:rsid w:val="005C2F1B"/>
    <w:rsid w:val="005C3740"/>
    <w:rsid w:val="005C4A6B"/>
    <w:rsid w:val="005C4E65"/>
    <w:rsid w:val="005C58B2"/>
    <w:rsid w:val="005C6D55"/>
    <w:rsid w:val="005C7D9A"/>
    <w:rsid w:val="005D033C"/>
    <w:rsid w:val="005D1255"/>
    <w:rsid w:val="005D185C"/>
    <w:rsid w:val="005D1CEB"/>
    <w:rsid w:val="005D2A59"/>
    <w:rsid w:val="005D3AA9"/>
    <w:rsid w:val="005D3DBC"/>
    <w:rsid w:val="005D50D1"/>
    <w:rsid w:val="005D5559"/>
    <w:rsid w:val="005D57BE"/>
    <w:rsid w:val="005D5E0E"/>
    <w:rsid w:val="005D5FCD"/>
    <w:rsid w:val="005E04EB"/>
    <w:rsid w:val="005E07FA"/>
    <w:rsid w:val="005E0861"/>
    <w:rsid w:val="005E0C2B"/>
    <w:rsid w:val="005E0FB3"/>
    <w:rsid w:val="005E1043"/>
    <w:rsid w:val="005E1F1D"/>
    <w:rsid w:val="005E2813"/>
    <w:rsid w:val="005E3B6D"/>
    <w:rsid w:val="005E4E9F"/>
    <w:rsid w:val="005E62D7"/>
    <w:rsid w:val="005E6DD6"/>
    <w:rsid w:val="005F0C00"/>
    <w:rsid w:val="005F2AA3"/>
    <w:rsid w:val="005F2DCD"/>
    <w:rsid w:val="005F31B9"/>
    <w:rsid w:val="005F33F2"/>
    <w:rsid w:val="005F3C67"/>
    <w:rsid w:val="005F55FF"/>
    <w:rsid w:val="005F565E"/>
    <w:rsid w:val="005F59EA"/>
    <w:rsid w:val="005F5F22"/>
    <w:rsid w:val="005F6CA2"/>
    <w:rsid w:val="005F7F44"/>
    <w:rsid w:val="00600100"/>
    <w:rsid w:val="006014C6"/>
    <w:rsid w:val="00601D54"/>
    <w:rsid w:val="00602575"/>
    <w:rsid w:val="00602590"/>
    <w:rsid w:val="006025BD"/>
    <w:rsid w:val="00602655"/>
    <w:rsid w:val="00602A07"/>
    <w:rsid w:val="00606374"/>
    <w:rsid w:val="00606A28"/>
    <w:rsid w:val="006072F9"/>
    <w:rsid w:val="00611371"/>
    <w:rsid w:val="00613447"/>
    <w:rsid w:val="006136FA"/>
    <w:rsid w:val="00613C5D"/>
    <w:rsid w:val="00614D65"/>
    <w:rsid w:val="00614E4F"/>
    <w:rsid w:val="0061546B"/>
    <w:rsid w:val="00616552"/>
    <w:rsid w:val="00617F30"/>
    <w:rsid w:val="00620DE3"/>
    <w:rsid w:val="006216A8"/>
    <w:rsid w:val="00622B4F"/>
    <w:rsid w:val="00622FE2"/>
    <w:rsid w:val="00623614"/>
    <w:rsid w:val="00623746"/>
    <w:rsid w:val="00624B5B"/>
    <w:rsid w:val="00624CA5"/>
    <w:rsid w:val="0062622D"/>
    <w:rsid w:val="00626C4D"/>
    <w:rsid w:val="00627BE0"/>
    <w:rsid w:val="00627D89"/>
    <w:rsid w:val="00630522"/>
    <w:rsid w:val="00630BE7"/>
    <w:rsid w:val="00632C12"/>
    <w:rsid w:val="006340BE"/>
    <w:rsid w:val="00636153"/>
    <w:rsid w:val="006371D7"/>
    <w:rsid w:val="00637E52"/>
    <w:rsid w:val="00637FC8"/>
    <w:rsid w:val="00642E50"/>
    <w:rsid w:val="00644AD9"/>
    <w:rsid w:val="006452A4"/>
    <w:rsid w:val="00646049"/>
    <w:rsid w:val="00646D2F"/>
    <w:rsid w:val="00646DE2"/>
    <w:rsid w:val="00646F8E"/>
    <w:rsid w:val="0065051B"/>
    <w:rsid w:val="00652DD6"/>
    <w:rsid w:val="006549CC"/>
    <w:rsid w:val="00657108"/>
    <w:rsid w:val="0066036D"/>
    <w:rsid w:val="00661459"/>
    <w:rsid w:val="00663909"/>
    <w:rsid w:val="00663B53"/>
    <w:rsid w:val="00665A02"/>
    <w:rsid w:val="00665BD7"/>
    <w:rsid w:val="006666EC"/>
    <w:rsid w:val="006671BC"/>
    <w:rsid w:val="0066789C"/>
    <w:rsid w:val="00673904"/>
    <w:rsid w:val="00673F11"/>
    <w:rsid w:val="00675F96"/>
    <w:rsid w:val="00676438"/>
    <w:rsid w:val="00680679"/>
    <w:rsid w:val="00680C4B"/>
    <w:rsid w:val="006811DF"/>
    <w:rsid w:val="00681570"/>
    <w:rsid w:val="006824F3"/>
    <w:rsid w:val="00683FFB"/>
    <w:rsid w:val="0068485A"/>
    <w:rsid w:val="00685015"/>
    <w:rsid w:val="0068519D"/>
    <w:rsid w:val="00687334"/>
    <w:rsid w:val="0069051C"/>
    <w:rsid w:val="00691316"/>
    <w:rsid w:val="00691B86"/>
    <w:rsid w:val="006920C4"/>
    <w:rsid w:val="00694544"/>
    <w:rsid w:val="00694DA4"/>
    <w:rsid w:val="00695279"/>
    <w:rsid w:val="006952EF"/>
    <w:rsid w:val="00696DA4"/>
    <w:rsid w:val="006A0333"/>
    <w:rsid w:val="006A1AA0"/>
    <w:rsid w:val="006A30CD"/>
    <w:rsid w:val="006A31E6"/>
    <w:rsid w:val="006A3F91"/>
    <w:rsid w:val="006A4F8C"/>
    <w:rsid w:val="006A5912"/>
    <w:rsid w:val="006A7754"/>
    <w:rsid w:val="006B0ABC"/>
    <w:rsid w:val="006B1A7D"/>
    <w:rsid w:val="006B409C"/>
    <w:rsid w:val="006B4BF0"/>
    <w:rsid w:val="006B4D40"/>
    <w:rsid w:val="006B578B"/>
    <w:rsid w:val="006B593E"/>
    <w:rsid w:val="006B6BFC"/>
    <w:rsid w:val="006B78DA"/>
    <w:rsid w:val="006B7AB3"/>
    <w:rsid w:val="006C00E8"/>
    <w:rsid w:val="006C015F"/>
    <w:rsid w:val="006C0462"/>
    <w:rsid w:val="006C4201"/>
    <w:rsid w:val="006C4EAF"/>
    <w:rsid w:val="006C50AB"/>
    <w:rsid w:val="006C653C"/>
    <w:rsid w:val="006C6800"/>
    <w:rsid w:val="006C691C"/>
    <w:rsid w:val="006D1B77"/>
    <w:rsid w:val="006D1FDA"/>
    <w:rsid w:val="006D2E37"/>
    <w:rsid w:val="006D4959"/>
    <w:rsid w:val="006D5047"/>
    <w:rsid w:val="006D57D8"/>
    <w:rsid w:val="006D7D10"/>
    <w:rsid w:val="006E1B30"/>
    <w:rsid w:val="006E28D5"/>
    <w:rsid w:val="006E3CC6"/>
    <w:rsid w:val="006E4EA1"/>
    <w:rsid w:val="006E5ECB"/>
    <w:rsid w:val="006E7E9F"/>
    <w:rsid w:val="006E7FA8"/>
    <w:rsid w:val="006F0C49"/>
    <w:rsid w:val="006F21D8"/>
    <w:rsid w:val="006F2EF2"/>
    <w:rsid w:val="006F4623"/>
    <w:rsid w:val="006F4B40"/>
    <w:rsid w:val="006F4BE1"/>
    <w:rsid w:val="006F4FB4"/>
    <w:rsid w:val="006F57B9"/>
    <w:rsid w:val="006F5C1D"/>
    <w:rsid w:val="006F7004"/>
    <w:rsid w:val="006F7B42"/>
    <w:rsid w:val="00700A1C"/>
    <w:rsid w:val="00701FEA"/>
    <w:rsid w:val="00701FF0"/>
    <w:rsid w:val="0070396A"/>
    <w:rsid w:val="007057BA"/>
    <w:rsid w:val="00705889"/>
    <w:rsid w:val="00706DE1"/>
    <w:rsid w:val="007074A3"/>
    <w:rsid w:val="00710514"/>
    <w:rsid w:val="00710F81"/>
    <w:rsid w:val="007110C9"/>
    <w:rsid w:val="00712113"/>
    <w:rsid w:val="007126CE"/>
    <w:rsid w:val="00713C48"/>
    <w:rsid w:val="00713ED1"/>
    <w:rsid w:val="0071407E"/>
    <w:rsid w:val="007142A4"/>
    <w:rsid w:val="00714BA3"/>
    <w:rsid w:val="00715575"/>
    <w:rsid w:val="00715E1D"/>
    <w:rsid w:val="0071664B"/>
    <w:rsid w:val="00717E66"/>
    <w:rsid w:val="00721098"/>
    <w:rsid w:val="00721E25"/>
    <w:rsid w:val="00723CB1"/>
    <w:rsid w:val="00723CFE"/>
    <w:rsid w:val="00723F94"/>
    <w:rsid w:val="0072510A"/>
    <w:rsid w:val="00732439"/>
    <w:rsid w:val="0073260C"/>
    <w:rsid w:val="00733499"/>
    <w:rsid w:val="00733D1C"/>
    <w:rsid w:val="00733ED5"/>
    <w:rsid w:val="0073401B"/>
    <w:rsid w:val="00735B19"/>
    <w:rsid w:val="007367C8"/>
    <w:rsid w:val="00736EDC"/>
    <w:rsid w:val="00740257"/>
    <w:rsid w:val="00741394"/>
    <w:rsid w:val="00745719"/>
    <w:rsid w:val="007459CB"/>
    <w:rsid w:val="00747F4C"/>
    <w:rsid w:val="00750E77"/>
    <w:rsid w:val="00750F97"/>
    <w:rsid w:val="007513EF"/>
    <w:rsid w:val="00752750"/>
    <w:rsid w:val="007529C2"/>
    <w:rsid w:val="00752A08"/>
    <w:rsid w:val="00753CD3"/>
    <w:rsid w:val="00754E24"/>
    <w:rsid w:val="00757C28"/>
    <w:rsid w:val="00757CC8"/>
    <w:rsid w:val="00760253"/>
    <w:rsid w:val="007606B2"/>
    <w:rsid w:val="007610FF"/>
    <w:rsid w:val="0076332D"/>
    <w:rsid w:val="00764372"/>
    <w:rsid w:val="0076501E"/>
    <w:rsid w:val="00765276"/>
    <w:rsid w:val="007667D6"/>
    <w:rsid w:val="00766BCF"/>
    <w:rsid w:val="00767AC2"/>
    <w:rsid w:val="00767F1B"/>
    <w:rsid w:val="00767F39"/>
    <w:rsid w:val="007720B7"/>
    <w:rsid w:val="007722C5"/>
    <w:rsid w:val="007726E1"/>
    <w:rsid w:val="00772C77"/>
    <w:rsid w:val="00773683"/>
    <w:rsid w:val="00774067"/>
    <w:rsid w:val="00774F4B"/>
    <w:rsid w:val="00775627"/>
    <w:rsid w:val="0077611A"/>
    <w:rsid w:val="007772BA"/>
    <w:rsid w:val="007774B0"/>
    <w:rsid w:val="00780291"/>
    <w:rsid w:val="007807D8"/>
    <w:rsid w:val="00783CD7"/>
    <w:rsid w:val="007841C1"/>
    <w:rsid w:val="0078515E"/>
    <w:rsid w:val="007852A8"/>
    <w:rsid w:val="00785506"/>
    <w:rsid w:val="0078609F"/>
    <w:rsid w:val="007865F1"/>
    <w:rsid w:val="0078751A"/>
    <w:rsid w:val="007876E9"/>
    <w:rsid w:val="00791CB4"/>
    <w:rsid w:val="0079256F"/>
    <w:rsid w:val="007946AE"/>
    <w:rsid w:val="0079732C"/>
    <w:rsid w:val="007A1CB3"/>
    <w:rsid w:val="007A21AF"/>
    <w:rsid w:val="007A229B"/>
    <w:rsid w:val="007A2904"/>
    <w:rsid w:val="007A2BA6"/>
    <w:rsid w:val="007A2C8D"/>
    <w:rsid w:val="007A3C6A"/>
    <w:rsid w:val="007A49A5"/>
    <w:rsid w:val="007A49FF"/>
    <w:rsid w:val="007A4F2D"/>
    <w:rsid w:val="007A54BB"/>
    <w:rsid w:val="007A56B1"/>
    <w:rsid w:val="007A5821"/>
    <w:rsid w:val="007A5D06"/>
    <w:rsid w:val="007A651F"/>
    <w:rsid w:val="007A74F7"/>
    <w:rsid w:val="007B1455"/>
    <w:rsid w:val="007B37BE"/>
    <w:rsid w:val="007B504A"/>
    <w:rsid w:val="007B51E2"/>
    <w:rsid w:val="007B569A"/>
    <w:rsid w:val="007B79A6"/>
    <w:rsid w:val="007C4411"/>
    <w:rsid w:val="007C467A"/>
    <w:rsid w:val="007C683B"/>
    <w:rsid w:val="007C69C0"/>
    <w:rsid w:val="007D0F70"/>
    <w:rsid w:val="007D1895"/>
    <w:rsid w:val="007D2B07"/>
    <w:rsid w:val="007D2C04"/>
    <w:rsid w:val="007D4354"/>
    <w:rsid w:val="007D4766"/>
    <w:rsid w:val="007D499D"/>
    <w:rsid w:val="007D4B5F"/>
    <w:rsid w:val="007D54C2"/>
    <w:rsid w:val="007D557D"/>
    <w:rsid w:val="007D5DED"/>
    <w:rsid w:val="007D6491"/>
    <w:rsid w:val="007D6522"/>
    <w:rsid w:val="007D65FF"/>
    <w:rsid w:val="007D7C0E"/>
    <w:rsid w:val="007E0C72"/>
    <w:rsid w:val="007E17A8"/>
    <w:rsid w:val="007E2A95"/>
    <w:rsid w:val="007E34A7"/>
    <w:rsid w:val="007E43C5"/>
    <w:rsid w:val="007E52F8"/>
    <w:rsid w:val="007E57FB"/>
    <w:rsid w:val="007E5A6B"/>
    <w:rsid w:val="007E6181"/>
    <w:rsid w:val="007E7879"/>
    <w:rsid w:val="007F0C7D"/>
    <w:rsid w:val="007F1F86"/>
    <w:rsid w:val="007F224C"/>
    <w:rsid w:val="007F248A"/>
    <w:rsid w:val="007F2841"/>
    <w:rsid w:val="007F3F9B"/>
    <w:rsid w:val="007F49DF"/>
    <w:rsid w:val="007F4AE0"/>
    <w:rsid w:val="007F4AE4"/>
    <w:rsid w:val="007F51C6"/>
    <w:rsid w:val="007F52D0"/>
    <w:rsid w:val="007F5C01"/>
    <w:rsid w:val="007F7C34"/>
    <w:rsid w:val="0080004D"/>
    <w:rsid w:val="008000E5"/>
    <w:rsid w:val="0080049E"/>
    <w:rsid w:val="0080145B"/>
    <w:rsid w:val="00802A66"/>
    <w:rsid w:val="00802D7A"/>
    <w:rsid w:val="00804334"/>
    <w:rsid w:val="008045EE"/>
    <w:rsid w:val="0080505C"/>
    <w:rsid w:val="00807E81"/>
    <w:rsid w:val="00811A2F"/>
    <w:rsid w:val="0081405C"/>
    <w:rsid w:val="008142AD"/>
    <w:rsid w:val="00814540"/>
    <w:rsid w:val="00814B8D"/>
    <w:rsid w:val="00814DB1"/>
    <w:rsid w:val="00815C39"/>
    <w:rsid w:val="00821541"/>
    <w:rsid w:val="00823811"/>
    <w:rsid w:val="008244D3"/>
    <w:rsid w:val="00825403"/>
    <w:rsid w:val="00825E38"/>
    <w:rsid w:val="0082675E"/>
    <w:rsid w:val="00827744"/>
    <w:rsid w:val="00830647"/>
    <w:rsid w:val="00830731"/>
    <w:rsid w:val="00830E80"/>
    <w:rsid w:val="00831327"/>
    <w:rsid w:val="00832A88"/>
    <w:rsid w:val="00834632"/>
    <w:rsid w:val="00834FFE"/>
    <w:rsid w:val="00836574"/>
    <w:rsid w:val="0083799B"/>
    <w:rsid w:val="00837BBC"/>
    <w:rsid w:val="00837C02"/>
    <w:rsid w:val="008402DC"/>
    <w:rsid w:val="00840853"/>
    <w:rsid w:val="00842445"/>
    <w:rsid w:val="008433D6"/>
    <w:rsid w:val="0084346C"/>
    <w:rsid w:val="00843C93"/>
    <w:rsid w:val="00843E0B"/>
    <w:rsid w:val="00844667"/>
    <w:rsid w:val="00845450"/>
    <w:rsid w:val="008460D3"/>
    <w:rsid w:val="00846B31"/>
    <w:rsid w:val="00850207"/>
    <w:rsid w:val="008503E4"/>
    <w:rsid w:val="00851C30"/>
    <w:rsid w:val="0085246C"/>
    <w:rsid w:val="00853C08"/>
    <w:rsid w:val="00854E72"/>
    <w:rsid w:val="00855450"/>
    <w:rsid w:val="00856187"/>
    <w:rsid w:val="008571D4"/>
    <w:rsid w:val="0085770E"/>
    <w:rsid w:val="0086050E"/>
    <w:rsid w:val="0086112A"/>
    <w:rsid w:val="008650C6"/>
    <w:rsid w:val="0086585D"/>
    <w:rsid w:val="00867A03"/>
    <w:rsid w:val="00870C32"/>
    <w:rsid w:val="0087162A"/>
    <w:rsid w:val="00871BF7"/>
    <w:rsid w:val="0087257F"/>
    <w:rsid w:val="00872E7D"/>
    <w:rsid w:val="00873592"/>
    <w:rsid w:val="00873FCC"/>
    <w:rsid w:val="0087405B"/>
    <w:rsid w:val="00874464"/>
    <w:rsid w:val="00876AD4"/>
    <w:rsid w:val="0088069B"/>
    <w:rsid w:val="008810FA"/>
    <w:rsid w:val="00881386"/>
    <w:rsid w:val="00881EBE"/>
    <w:rsid w:val="00882EB7"/>
    <w:rsid w:val="008836AB"/>
    <w:rsid w:val="00884878"/>
    <w:rsid w:val="008850A4"/>
    <w:rsid w:val="00885B9C"/>
    <w:rsid w:val="008861FB"/>
    <w:rsid w:val="008877F8"/>
    <w:rsid w:val="00887C57"/>
    <w:rsid w:val="00890F19"/>
    <w:rsid w:val="00891565"/>
    <w:rsid w:val="0089178A"/>
    <w:rsid w:val="00892479"/>
    <w:rsid w:val="0089360F"/>
    <w:rsid w:val="0089427C"/>
    <w:rsid w:val="008947A5"/>
    <w:rsid w:val="00896003"/>
    <w:rsid w:val="00896927"/>
    <w:rsid w:val="0089729B"/>
    <w:rsid w:val="008972BA"/>
    <w:rsid w:val="008973C3"/>
    <w:rsid w:val="0089791B"/>
    <w:rsid w:val="00897E16"/>
    <w:rsid w:val="00897F82"/>
    <w:rsid w:val="008A144E"/>
    <w:rsid w:val="008A2E8B"/>
    <w:rsid w:val="008A3908"/>
    <w:rsid w:val="008A63B9"/>
    <w:rsid w:val="008A66E9"/>
    <w:rsid w:val="008A7387"/>
    <w:rsid w:val="008A7A09"/>
    <w:rsid w:val="008B07BF"/>
    <w:rsid w:val="008B098F"/>
    <w:rsid w:val="008B1AB1"/>
    <w:rsid w:val="008B254A"/>
    <w:rsid w:val="008B5EDC"/>
    <w:rsid w:val="008B5F65"/>
    <w:rsid w:val="008B7453"/>
    <w:rsid w:val="008B7BAC"/>
    <w:rsid w:val="008C3CEC"/>
    <w:rsid w:val="008C4CCB"/>
    <w:rsid w:val="008C6A9C"/>
    <w:rsid w:val="008C6BB0"/>
    <w:rsid w:val="008C794B"/>
    <w:rsid w:val="008C7B35"/>
    <w:rsid w:val="008D057D"/>
    <w:rsid w:val="008D27EF"/>
    <w:rsid w:val="008D2DC8"/>
    <w:rsid w:val="008D34F9"/>
    <w:rsid w:val="008D495C"/>
    <w:rsid w:val="008D4E41"/>
    <w:rsid w:val="008D6111"/>
    <w:rsid w:val="008D7172"/>
    <w:rsid w:val="008D71F8"/>
    <w:rsid w:val="008D745E"/>
    <w:rsid w:val="008E0274"/>
    <w:rsid w:val="008E09AE"/>
    <w:rsid w:val="008E09C6"/>
    <w:rsid w:val="008E1C7E"/>
    <w:rsid w:val="008E23F8"/>
    <w:rsid w:val="008E3D10"/>
    <w:rsid w:val="008E510F"/>
    <w:rsid w:val="008E70BA"/>
    <w:rsid w:val="008F0397"/>
    <w:rsid w:val="008F06F2"/>
    <w:rsid w:val="008F19BD"/>
    <w:rsid w:val="008F1F5F"/>
    <w:rsid w:val="008F2014"/>
    <w:rsid w:val="008F22EC"/>
    <w:rsid w:val="008F282C"/>
    <w:rsid w:val="008F4C4B"/>
    <w:rsid w:val="008F5737"/>
    <w:rsid w:val="008F5D80"/>
    <w:rsid w:val="008F7E0F"/>
    <w:rsid w:val="0090028A"/>
    <w:rsid w:val="009003E8"/>
    <w:rsid w:val="0090650B"/>
    <w:rsid w:val="00906EFA"/>
    <w:rsid w:val="0090764A"/>
    <w:rsid w:val="009121FC"/>
    <w:rsid w:val="00912CDB"/>
    <w:rsid w:val="00913B99"/>
    <w:rsid w:val="00913E58"/>
    <w:rsid w:val="00916A5B"/>
    <w:rsid w:val="0091705E"/>
    <w:rsid w:val="00917141"/>
    <w:rsid w:val="009172E6"/>
    <w:rsid w:val="00920BF7"/>
    <w:rsid w:val="00923D3D"/>
    <w:rsid w:val="00924675"/>
    <w:rsid w:val="00924CCB"/>
    <w:rsid w:val="0092520A"/>
    <w:rsid w:val="00925D09"/>
    <w:rsid w:val="009267FB"/>
    <w:rsid w:val="00926A87"/>
    <w:rsid w:val="00926B08"/>
    <w:rsid w:val="0093073B"/>
    <w:rsid w:val="009308AF"/>
    <w:rsid w:val="00931F6C"/>
    <w:rsid w:val="00932181"/>
    <w:rsid w:val="00932CDD"/>
    <w:rsid w:val="00932FAD"/>
    <w:rsid w:val="00935632"/>
    <w:rsid w:val="00937EFC"/>
    <w:rsid w:val="00940A8A"/>
    <w:rsid w:val="00941453"/>
    <w:rsid w:val="009447EC"/>
    <w:rsid w:val="00944DE3"/>
    <w:rsid w:val="00945441"/>
    <w:rsid w:val="00945E1A"/>
    <w:rsid w:val="00946634"/>
    <w:rsid w:val="0094771C"/>
    <w:rsid w:val="009500E0"/>
    <w:rsid w:val="00951562"/>
    <w:rsid w:val="00952FB7"/>
    <w:rsid w:val="00954EF3"/>
    <w:rsid w:val="00956AD2"/>
    <w:rsid w:val="009571C5"/>
    <w:rsid w:val="00960B23"/>
    <w:rsid w:val="00960CBA"/>
    <w:rsid w:val="0096238F"/>
    <w:rsid w:val="0096436A"/>
    <w:rsid w:val="009651D6"/>
    <w:rsid w:val="009668EF"/>
    <w:rsid w:val="0096756E"/>
    <w:rsid w:val="00967C93"/>
    <w:rsid w:val="0097134E"/>
    <w:rsid w:val="009714B4"/>
    <w:rsid w:val="009729A9"/>
    <w:rsid w:val="009730EB"/>
    <w:rsid w:val="009732B2"/>
    <w:rsid w:val="009732D7"/>
    <w:rsid w:val="009738E5"/>
    <w:rsid w:val="0097390B"/>
    <w:rsid w:val="00973DA0"/>
    <w:rsid w:val="00974297"/>
    <w:rsid w:val="00974C9A"/>
    <w:rsid w:val="009802F0"/>
    <w:rsid w:val="0098030D"/>
    <w:rsid w:val="0098091F"/>
    <w:rsid w:val="00981E62"/>
    <w:rsid w:val="009825F6"/>
    <w:rsid w:val="009831E8"/>
    <w:rsid w:val="00983603"/>
    <w:rsid w:val="00985175"/>
    <w:rsid w:val="009864F8"/>
    <w:rsid w:val="00990461"/>
    <w:rsid w:val="00990D1A"/>
    <w:rsid w:val="0099184D"/>
    <w:rsid w:val="00991FBA"/>
    <w:rsid w:val="00993B74"/>
    <w:rsid w:val="00994046"/>
    <w:rsid w:val="00994B0A"/>
    <w:rsid w:val="009951B7"/>
    <w:rsid w:val="009954B9"/>
    <w:rsid w:val="00997484"/>
    <w:rsid w:val="009A1E07"/>
    <w:rsid w:val="009A28D2"/>
    <w:rsid w:val="009A2CC9"/>
    <w:rsid w:val="009A38AC"/>
    <w:rsid w:val="009A4966"/>
    <w:rsid w:val="009A4D39"/>
    <w:rsid w:val="009A5562"/>
    <w:rsid w:val="009A56E9"/>
    <w:rsid w:val="009A5ECF"/>
    <w:rsid w:val="009A77D0"/>
    <w:rsid w:val="009A7B32"/>
    <w:rsid w:val="009B0034"/>
    <w:rsid w:val="009B06A5"/>
    <w:rsid w:val="009B0D4D"/>
    <w:rsid w:val="009B0F6D"/>
    <w:rsid w:val="009B22EB"/>
    <w:rsid w:val="009B380F"/>
    <w:rsid w:val="009B3CF4"/>
    <w:rsid w:val="009B4005"/>
    <w:rsid w:val="009B5190"/>
    <w:rsid w:val="009B54C4"/>
    <w:rsid w:val="009B6216"/>
    <w:rsid w:val="009B654F"/>
    <w:rsid w:val="009C01AF"/>
    <w:rsid w:val="009C054A"/>
    <w:rsid w:val="009C076B"/>
    <w:rsid w:val="009C0FB6"/>
    <w:rsid w:val="009C1217"/>
    <w:rsid w:val="009C16DF"/>
    <w:rsid w:val="009C258C"/>
    <w:rsid w:val="009C25FA"/>
    <w:rsid w:val="009C3129"/>
    <w:rsid w:val="009C38D6"/>
    <w:rsid w:val="009C3AC2"/>
    <w:rsid w:val="009C3C92"/>
    <w:rsid w:val="009C4264"/>
    <w:rsid w:val="009C4804"/>
    <w:rsid w:val="009C5475"/>
    <w:rsid w:val="009C5691"/>
    <w:rsid w:val="009C5765"/>
    <w:rsid w:val="009C7F9F"/>
    <w:rsid w:val="009D0E88"/>
    <w:rsid w:val="009D3524"/>
    <w:rsid w:val="009D5E49"/>
    <w:rsid w:val="009D6A15"/>
    <w:rsid w:val="009D7A33"/>
    <w:rsid w:val="009D7F73"/>
    <w:rsid w:val="009E2766"/>
    <w:rsid w:val="009E4320"/>
    <w:rsid w:val="009E5CA2"/>
    <w:rsid w:val="009E62B6"/>
    <w:rsid w:val="009E6780"/>
    <w:rsid w:val="009E7903"/>
    <w:rsid w:val="009E7DBB"/>
    <w:rsid w:val="009F02F6"/>
    <w:rsid w:val="009F05C0"/>
    <w:rsid w:val="009F0AE9"/>
    <w:rsid w:val="009F3777"/>
    <w:rsid w:val="009F4CB0"/>
    <w:rsid w:val="009F4D99"/>
    <w:rsid w:val="009F50F0"/>
    <w:rsid w:val="009F5F87"/>
    <w:rsid w:val="009F7416"/>
    <w:rsid w:val="009F7B07"/>
    <w:rsid w:val="009F7D82"/>
    <w:rsid w:val="00A00A91"/>
    <w:rsid w:val="00A02C7D"/>
    <w:rsid w:val="00A03911"/>
    <w:rsid w:val="00A04FA3"/>
    <w:rsid w:val="00A05140"/>
    <w:rsid w:val="00A05D51"/>
    <w:rsid w:val="00A0725C"/>
    <w:rsid w:val="00A107D3"/>
    <w:rsid w:val="00A10DE1"/>
    <w:rsid w:val="00A12C40"/>
    <w:rsid w:val="00A13EE5"/>
    <w:rsid w:val="00A14B5D"/>
    <w:rsid w:val="00A153D5"/>
    <w:rsid w:val="00A17DDF"/>
    <w:rsid w:val="00A203A0"/>
    <w:rsid w:val="00A20D17"/>
    <w:rsid w:val="00A21A8B"/>
    <w:rsid w:val="00A22538"/>
    <w:rsid w:val="00A23830"/>
    <w:rsid w:val="00A23A97"/>
    <w:rsid w:val="00A24FD3"/>
    <w:rsid w:val="00A25E6C"/>
    <w:rsid w:val="00A275A3"/>
    <w:rsid w:val="00A300DF"/>
    <w:rsid w:val="00A30363"/>
    <w:rsid w:val="00A31169"/>
    <w:rsid w:val="00A31607"/>
    <w:rsid w:val="00A32EF9"/>
    <w:rsid w:val="00A34039"/>
    <w:rsid w:val="00A34591"/>
    <w:rsid w:val="00A3552E"/>
    <w:rsid w:val="00A3613A"/>
    <w:rsid w:val="00A36E47"/>
    <w:rsid w:val="00A417FA"/>
    <w:rsid w:val="00A42527"/>
    <w:rsid w:val="00A42760"/>
    <w:rsid w:val="00A437C5"/>
    <w:rsid w:val="00A443C7"/>
    <w:rsid w:val="00A462FF"/>
    <w:rsid w:val="00A50691"/>
    <w:rsid w:val="00A513D3"/>
    <w:rsid w:val="00A51DF6"/>
    <w:rsid w:val="00A53453"/>
    <w:rsid w:val="00A537A3"/>
    <w:rsid w:val="00A54DC2"/>
    <w:rsid w:val="00A5551F"/>
    <w:rsid w:val="00A605CD"/>
    <w:rsid w:val="00A61991"/>
    <w:rsid w:val="00A61FA2"/>
    <w:rsid w:val="00A62468"/>
    <w:rsid w:val="00A6298F"/>
    <w:rsid w:val="00A63330"/>
    <w:rsid w:val="00A63720"/>
    <w:rsid w:val="00A64149"/>
    <w:rsid w:val="00A64625"/>
    <w:rsid w:val="00A64A16"/>
    <w:rsid w:val="00A65CAA"/>
    <w:rsid w:val="00A66203"/>
    <w:rsid w:val="00A67D3F"/>
    <w:rsid w:val="00A70497"/>
    <w:rsid w:val="00A709BD"/>
    <w:rsid w:val="00A72ADC"/>
    <w:rsid w:val="00A765C1"/>
    <w:rsid w:val="00A766FD"/>
    <w:rsid w:val="00A768E1"/>
    <w:rsid w:val="00A80120"/>
    <w:rsid w:val="00A80BF7"/>
    <w:rsid w:val="00A813B2"/>
    <w:rsid w:val="00A81875"/>
    <w:rsid w:val="00A820E7"/>
    <w:rsid w:val="00A83154"/>
    <w:rsid w:val="00A8369A"/>
    <w:rsid w:val="00A836E2"/>
    <w:rsid w:val="00A83C55"/>
    <w:rsid w:val="00A84FCF"/>
    <w:rsid w:val="00A8609D"/>
    <w:rsid w:val="00A9035F"/>
    <w:rsid w:val="00A9084A"/>
    <w:rsid w:val="00A9202C"/>
    <w:rsid w:val="00A92142"/>
    <w:rsid w:val="00A92B38"/>
    <w:rsid w:val="00A93590"/>
    <w:rsid w:val="00A93A3A"/>
    <w:rsid w:val="00A93D3C"/>
    <w:rsid w:val="00A94830"/>
    <w:rsid w:val="00A94EC5"/>
    <w:rsid w:val="00A95A97"/>
    <w:rsid w:val="00A95B55"/>
    <w:rsid w:val="00A95F28"/>
    <w:rsid w:val="00A97B14"/>
    <w:rsid w:val="00A97D9C"/>
    <w:rsid w:val="00AA07BD"/>
    <w:rsid w:val="00AA1523"/>
    <w:rsid w:val="00AA394D"/>
    <w:rsid w:val="00AA3D1C"/>
    <w:rsid w:val="00AA3DE0"/>
    <w:rsid w:val="00AA43D6"/>
    <w:rsid w:val="00AA4784"/>
    <w:rsid w:val="00AA4F9F"/>
    <w:rsid w:val="00AA6197"/>
    <w:rsid w:val="00AA6501"/>
    <w:rsid w:val="00AA6DE1"/>
    <w:rsid w:val="00AB0AA3"/>
    <w:rsid w:val="00AB36EA"/>
    <w:rsid w:val="00AB3900"/>
    <w:rsid w:val="00AB394F"/>
    <w:rsid w:val="00AB506D"/>
    <w:rsid w:val="00AB5304"/>
    <w:rsid w:val="00AB5515"/>
    <w:rsid w:val="00AB6397"/>
    <w:rsid w:val="00AB6712"/>
    <w:rsid w:val="00AB7215"/>
    <w:rsid w:val="00AC00FF"/>
    <w:rsid w:val="00AC0254"/>
    <w:rsid w:val="00AC0A9B"/>
    <w:rsid w:val="00AC0CC1"/>
    <w:rsid w:val="00AC0D97"/>
    <w:rsid w:val="00AC10FF"/>
    <w:rsid w:val="00AC152D"/>
    <w:rsid w:val="00AC2DEB"/>
    <w:rsid w:val="00AC444D"/>
    <w:rsid w:val="00AC56C2"/>
    <w:rsid w:val="00AC5A8F"/>
    <w:rsid w:val="00AC5B66"/>
    <w:rsid w:val="00AC5E19"/>
    <w:rsid w:val="00AC65E1"/>
    <w:rsid w:val="00AC7837"/>
    <w:rsid w:val="00AD02B6"/>
    <w:rsid w:val="00AD09EF"/>
    <w:rsid w:val="00AD2E4F"/>
    <w:rsid w:val="00AD31F8"/>
    <w:rsid w:val="00AD3BF0"/>
    <w:rsid w:val="00AD4067"/>
    <w:rsid w:val="00AD4560"/>
    <w:rsid w:val="00AD5A95"/>
    <w:rsid w:val="00AD5C69"/>
    <w:rsid w:val="00AD62C5"/>
    <w:rsid w:val="00AD6F0C"/>
    <w:rsid w:val="00AE2D0E"/>
    <w:rsid w:val="00AE2F60"/>
    <w:rsid w:val="00AE3AA9"/>
    <w:rsid w:val="00AE507F"/>
    <w:rsid w:val="00AE5696"/>
    <w:rsid w:val="00AE5C52"/>
    <w:rsid w:val="00AE6FA0"/>
    <w:rsid w:val="00AF0445"/>
    <w:rsid w:val="00AF045F"/>
    <w:rsid w:val="00AF061F"/>
    <w:rsid w:val="00AF0FA2"/>
    <w:rsid w:val="00AF0FDD"/>
    <w:rsid w:val="00AF2F89"/>
    <w:rsid w:val="00AF396E"/>
    <w:rsid w:val="00AF52A2"/>
    <w:rsid w:val="00AF682D"/>
    <w:rsid w:val="00B02210"/>
    <w:rsid w:val="00B026AE"/>
    <w:rsid w:val="00B039E1"/>
    <w:rsid w:val="00B04EED"/>
    <w:rsid w:val="00B060AD"/>
    <w:rsid w:val="00B06B43"/>
    <w:rsid w:val="00B06E4F"/>
    <w:rsid w:val="00B0717D"/>
    <w:rsid w:val="00B07475"/>
    <w:rsid w:val="00B075BB"/>
    <w:rsid w:val="00B106A9"/>
    <w:rsid w:val="00B10E8E"/>
    <w:rsid w:val="00B11FFE"/>
    <w:rsid w:val="00B1322E"/>
    <w:rsid w:val="00B155A1"/>
    <w:rsid w:val="00B17A9D"/>
    <w:rsid w:val="00B20081"/>
    <w:rsid w:val="00B208B4"/>
    <w:rsid w:val="00B21310"/>
    <w:rsid w:val="00B21C2F"/>
    <w:rsid w:val="00B240C7"/>
    <w:rsid w:val="00B2454C"/>
    <w:rsid w:val="00B25531"/>
    <w:rsid w:val="00B2567C"/>
    <w:rsid w:val="00B25E40"/>
    <w:rsid w:val="00B2764E"/>
    <w:rsid w:val="00B27745"/>
    <w:rsid w:val="00B308A4"/>
    <w:rsid w:val="00B30E77"/>
    <w:rsid w:val="00B3277D"/>
    <w:rsid w:val="00B33F27"/>
    <w:rsid w:val="00B351CD"/>
    <w:rsid w:val="00B3606C"/>
    <w:rsid w:val="00B412FC"/>
    <w:rsid w:val="00B41D2E"/>
    <w:rsid w:val="00B41EF2"/>
    <w:rsid w:val="00B43C03"/>
    <w:rsid w:val="00B44EEC"/>
    <w:rsid w:val="00B455C4"/>
    <w:rsid w:val="00B456CC"/>
    <w:rsid w:val="00B4596F"/>
    <w:rsid w:val="00B473DB"/>
    <w:rsid w:val="00B47429"/>
    <w:rsid w:val="00B47522"/>
    <w:rsid w:val="00B47817"/>
    <w:rsid w:val="00B478EF"/>
    <w:rsid w:val="00B47D98"/>
    <w:rsid w:val="00B5052D"/>
    <w:rsid w:val="00B513F1"/>
    <w:rsid w:val="00B51BAD"/>
    <w:rsid w:val="00B526C3"/>
    <w:rsid w:val="00B52915"/>
    <w:rsid w:val="00B52FFB"/>
    <w:rsid w:val="00B535C7"/>
    <w:rsid w:val="00B5377B"/>
    <w:rsid w:val="00B53D26"/>
    <w:rsid w:val="00B5573F"/>
    <w:rsid w:val="00B56551"/>
    <w:rsid w:val="00B5703D"/>
    <w:rsid w:val="00B57AE9"/>
    <w:rsid w:val="00B60FB9"/>
    <w:rsid w:val="00B61271"/>
    <w:rsid w:val="00B638BD"/>
    <w:rsid w:val="00B643E8"/>
    <w:rsid w:val="00B644CB"/>
    <w:rsid w:val="00B64685"/>
    <w:rsid w:val="00B65169"/>
    <w:rsid w:val="00B6553F"/>
    <w:rsid w:val="00B657EA"/>
    <w:rsid w:val="00B65EB5"/>
    <w:rsid w:val="00B65FF2"/>
    <w:rsid w:val="00B72CEC"/>
    <w:rsid w:val="00B742B5"/>
    <w:rsid w:val="00B75373"/>
    <w:rsid w:val="00B753E7"/>
    <w:rsid w:val="00B75D35"/>
    <w:rsid w:val="00B761CA"/>
    <w:rsid w:val="00B800DB"/>
    <w:rsid w:val="00B80707"/>
    <w:rsid w:val="00B80858"/>
    <w:rsid w:val="00B839F8"/>
    <w:rsid w:val="00B83DE5"/>
    <w:rsid w:val="00B85F3A"/>
    <w:rsid w:val="00B8610B"/>
    <w:rsid w:val="00B86C2C"/>
    <w:rsid w:val="00B87675"/>
    <w:rsid w:val="00B9221E"/>
    <w:rsid w:val="00B92BE6"/>
    <w:rsid w:val="00B93F5C"/>
    <w:rsid w:val="00B946CC"/>
    <w:rsid w:val="00B95043"/>
    <w:rsid w:val="00B954DB"/>
    <w:rsid w:val="00B968D6"/>
    <w:rsid w:val="00BA2EB0"/>
    <w:rsid w:val="00BA3026"/>
    <w:rsid w:val="00BA31C9"/>
    <w:rsid w:val="00BA341E"/>
    <w:rsid w:val="00BA39C2"/>
    <w:rsid w:val="00BA3B60"/>
    <w:rsid w:val="00BA3EFF"/>
    <w:rsid w:val="00BA4972"/>
    <w:rsid w:val="00BA5FE7"/>
    <w:rsid w:val="00BA76C8"/>
    <w:rsid w:val="00BB12E2"/>
    <w:rsid w:val="00BB1544"/>
    <w:rsid w:val="00BB168B"/>
    <w:rsid w:val="00BB1C24"/>
    <w:rsid w:val="00BB3251"/>
    <w:rsid w:val="00BB558C"/>
    <w:rsid w:val="00BB7208"/>
    <w:rsid w:val="00BB7FEE"/>
    <w:rsid w:val="00BC15AB"/>
    <w:rsid w:val="00BC1E7C"/>
    <w:rsid w:val="00BC2E28"/>
    <w:rsid w:val="00BC3B38"/>
    <w:rsid w:val="00BC3C13"/>
    <w:rsid w:val="00BC3DA3"/>
    <w:rsid w:val="00BC6774"/>
    <w:rsid w:val="00BC6EEF"/>
    <w:rsid w:val="00BC77F9"/>
    <w:rsid w:val="00BC7819"/>
    <w:rsid w:val="00BC7980"/>
    <w:rsid w:val="00BC7EFD"/>
    <w:rsid w:val="00BD0B00"/>
    <w:rsid w:val="00BD0FB1"/>
    <w:rsid w:val="00BD1EFF"/>
    <w:rsid w:val="00BD457B"/>
    <w:rsid w:val="00BD4A0F"/>
    <w:rsid w:val="00BD4D43"/>
    <w:rsid w:val="00BD69E8"/>
    <w:rsid w:val="00BD79E5"/>
    <w:rsid w:val="00BE0153"/>
    <w:rsid w:val="00BE0D5C"/>
    <w:rsid w:val="00BE29D0"/>
    <w:rsid w:val="00BE33BA"/>
    <w:rsid w:val="00BE3A7B"/>
    <w:rsid w:val="00BE3CA0"/>
    <w:rsid w:val="00BE438D"/>
    <w:rsid w:val="00BE453B"/>
    <w:rsid w:val="00BE4C49"/>
    <w:rsid w:val="00BE53CD"/>
    <w:rsid w:val="00BE5D52"/>
    <w:rsid w:val="00BE64E7"/>
    <w:rsid w:val="00BE65E4"/>
    <w:rsid w:val="00BE7044"/>
    <w:rsid w:val="00BF008B"/>
    <w:rsid w:val="00BF021A"/>
    <w:rsid w:val="00BF0464"/>
    <w:rsid w:val="00BF0AA7"/>
    <w:rsid w:val="00BF28EE"/>
    <w:rsid w:val="00BF29C8"/>
    <w:rsid w:val="00BF2A9B"/>
    <w:rsid w:val="00BF2B31"/>
    <w:rsid w:val="00BF2F97"/>
    <w:rsid w:val="00BF4808"/>
    <w:rsid w:val="00BF4D7B"/>
    <w:rsid w:val="00BF4F69"/>
    <w:rsid w:val="00BF50A6"/>
    <w:rsid w:val="00BF57A2"/>
    <w:rsid w:val="00BF68E0"/>
    <w:rsid w:val="00C00765"/>
    <w:rsid w:val="00C00BAF"/>
    <w:rsid w:val="00C014A2"/>
    <w:rsid w:val="00C01DF3"/>
    <w:rsid w:val="00C0255B"/>
    <w:rsid w:val="00C04294"/>
    <w:rsid w:val="00C046A0"/>
    <w:rsid w:val="00C05454"/>
    <w:rsid w:val="00C054B4"/>
    <w:rsid w:val="00C05765"/>
    <w:rsid w:val="00C06287"/>
    <w:rsid w:val="00C0700B"/>
    <w:rsid w:val="00C07C6F"/>
    <w:rsid w:val="00C07CDC"/>
    <w:rsid w:val="00C107E1"/>
    <w:rsid w:val="00C10CB1"/>
    <w:rsid w:val="00C118E3"/>
    <w:rsid w:val="00C11A7F"/>
    <w:rsid w:val="00C11E48"/>
    <w:rsid w:val="00C147BC"/>
    <w:rsid w:val="00C1494D"/>
    <w:rsid w:val="00C15141"/>
    <w:rsid w:val="00C1624F"/>
    <w:rsid w:val="00C174B7"/>
    <w:rsid w:val="00C20D5E"/>
    <w:rsid w:val="00C22622"/>
    <w:rsid w:val="00C23583"/>
    <w:rsid w:val="00C23B68"/>
    <w:rsid w:val="00C243B9"/>
    <w:rsid w:val="00C27C3B"/>
    <w:rsid w:val="00C31FFA"/>
    <w:rsid w:val="00C32EDD"/>
    <w:rsid w:val="00C348B7"/>
    <w:rsid w:val="00C35529"/>
    <w:rsid w:val="00C36C67"/>
    <w:rsid w:val="00C37EFF"/>
    <w:rsid w:val="00C4066A"/>
    <w:rsid w:val="00C40D0E"/>
    <w:rsid w:val="00C414DB"/>
    <w:rsid w:val="00C43097"/>
    <w:rsid w:val="00C438E7"/>
    <w:rsid w:val="00C43A05"/>
    <w:rsid w:val="00C43BF9"/>
    <w:rsid w:val="00C43E81"/>
    <w:rsid w:val="00C448E9"/>
    <w:rsid w:val="00C44E37"/>
    <w:rsid w:val="00C461B7"/>
    <w:rsid w:val="00C469FC"/>
    <w:rsid w:val="00C471E6"/>
    <w:rsid w:val="00C47705"/>
    <w:rsid w:val="00C50581"/>
    <w:rsid w:val="00C50A91"/>
    <w:rsid w:val="00C518CC"/>
    <w:rsid w:val="00C51C1C"/>
    <w:rsid w:val="00C51CAF"/>
    <w:rsid w:val="00C52A02"/>
    <w:rsid w:val="00C53DC4"/>
    <w:rsid w:val="00C5437A"/>
    <w:rsid w:val="00C552F0"/>
    <w:rsid w:val="00C56BAB"/>
    <w:rsid w:val="00C6014B"/>
    <w:rsid w:val="00C609CD"/>
    <w:rsid w:val="00C60D92"/>
    <w:rsid w:val="00C629C9"/>
    <w:rsid w:val="00C62AB5"/>
    <w:rsid w:val="00C63D05"/>
    <w:rsid w:val="00C640CA"/>
    <w:rsid w:val="00C646BE"/>
    <w:rsid w:val="00C64857"/>
    <w:rsid w:val="00C65930"/>
    <w:rsid w:val="00C7191F"/>
    <w:rsid w:val="00C72B9B"/>
    <w:rsid w:val="00C756FA"/>
    <w:rsid w:val="00C75AB0"/>
    <w:rsid w:val="00C7793B"/>
    <w:rsid w:val="00C8108C"/>
    <w:rsid w:val="00C81A67"/>
    <w:rsid w:val="00C8257E"/>
    <w:rsid w:val="00C82AA4"/>
    <w:rsid w:val="00C8305C"/>
    <w:rsid w:val="00C839E5"/>
    <w:rsid w:val="00C843E6"/>
    <w:rsid w:val="00C8487A"/>
    <w:rsid w:val="00C8577C"/>
    <w:rsid w:val="00C8633F"/>
    <w:rsid w:val="00C8690B"/>
    <w:rsid w:val="00C93168"/>
    <w:rsid w:val="00C95691"/>
    <w:rsid w:val="00C95A70"/>
    <w:rsid w:val="00C962DC"/>
    <w:rsid w:val="00C96A67"/>
    <w:rsid w:val="00CA0482"/>
    <w:rsid w:val="00CA0E9E"/>
    <w:rsid w:val="00CA1651"/>
    <w:rsid w:val="00CA1969"/>
    <w:rsid w:val="00CA1ECD"/>
    <w:rsid w:val="00CA2FE7"/>
    <w:rsid w:val="00CA4382"/>
    <w:rsid w:val="00CA4C7F"/>
    <w:rsid w:val="00CA4C8D"/>
    <w:rsid w:val="00CA561A"/>
    <w:rsid w:val="00CA5E62"/>
    <w:rsid w:val="00CB09BF"/>
    <w:rsid w:val="00CB1284"/>
    <w:rsid w:val="00CB1A61"/>
    <w:rsid w:val="00CB1B26"/>
    <w:rsid w:val="00CB63CE"/>
    <w:rsid w:val="00CB65EE"/>
    <w:rsid w:val="00CB7E5A"/>
    <w:rsid w:val="00CB7F85"/>
    <w:rsid w:val="00CC1BDD"/>
    <w:rsid w:val="00CC1E6C"/>
    <w:rsid w:val="00CC2CDE"/>
    <w:rsid w:val="00CC4559"/>
    <w:rsid w:val="00CC47BC"/>
    <w:rsid w:val="00CC61D9"/>
    <w:rsid w:val="00CC6973"/>
    <w:rsid w:val="00CC6A2F"/>
    <w:rsid w:val="00CC71DD"/>
    <w:rsid w:val="00CC73A3"/>
    <w:rsid w:val="00CC7E81"/>
    <w:rsid w:val="00CD0FA4"/>
    <w:rsid w:val="00CD118B"/>
    <w:rsid w:val="00CD14EC"/>
    <w:rsid w:val="00CD21EC"/>
    <w:rsid w:val="00CD2727"/>
    <w:rsid w:val="00CD3588"/>
    <w:rsid w:val="00CD3CDA"/>
    <w:rsid w:val="00CD415C"/>
    <w:rsid w:val="00CD42FE"/>
    <w:rsid w:val="00CD4BEC"/>
    <w:rsid w:val="00CD58C3"/>
    <w:rsid w:val="00CD5B25"/>
    <w:rsid w:val="00CD7A0B"/>
    <w:rsid w:val="00CE1965"/>
    <w:rsid w:val="00CE3B22"/>
    <w:rsid w:val="00CE3D4D"/>
    <w:rsid w:val="00CE4B11"/>
    <w:rsid w:val="00CE654F"/>
    <w:rsid w:val="00CE65BE"/>
    <w:rsid w:val="00CE6A9B"/>
    <w:rsid w:val="00CF0243"/>
    <w:rsid w:val="00CF0BF9"/>
    <w:rsid w:val="00CF4C2F"/>
    <w:rsid w:val="00CF5974"/>
    <w:rsid w:val="00CF5CB1"/>
    <w:rsid w:val="00CF5E1C"/>
    <w:rsid w:val="00CF603B"/>
    <w:rsid w:val="00CF67B9"/>
    <w:rsid w:val="00CF7AFB"/>
    <w:rsid w:val="00D005CE"/>
    <w:rsid w:val="00D00B2A"/>
    <w:rsid w:val="00D013B9"/>
    <w:rsid w:val="00D029BD"/>
    <w:rsid w:val="00D02CE1"/>
    <w:rsid w:val="00D03259"/>
    <w:rsid w:val="00D04E15"/>
    <w:rsid w:val="00D05469"/>
    <w:rsid w:val="00D05F78"/>
    <w:rsid w:val="00D0608D"/>
    <w:rsid w:val="00D06E87"/>
    <w:rsid w:val="00D06EFC"/>
    <w:rsid w:val="00D113E4"/>
    <w:rsid w:val="00D1197E"/>
    <w:rsid w:val="00D11FB2"/>
    <w:rsid w:val="00D13EB8"/>
    <w:rsid w:val="00D158DC"/>
    <w:rsid w:val="00D1596D"/>
    <w:rsid w:val="00D1619E"/>
    <w:rsid w:val="00D1683E"/>
    <w:rsid w:val="00D17362"/>
    <w:rsid w:val="00D20718"/>
    <w:rsid w:val="00D22490"/>
    <w:rsid w:val="00D237F6"/>
    <w:rsid w:val="00D243A7"/>
    <w:rsid w:val="00D255AD"/>
    <w:rsid w:val="00D25A97"/>
    <w:rsid w:val="00D2686E"/>
    <w:rsid w:val="00D33DA7"/>
    <w:rsid w:val="00D35B36"/>
    <w:rsid w:val="00D35BF1"/>
    <w:rsid w:val="00D36C8E"/>
    <w:rsid w:val="00D36E4C"/>
    <w:rsid w:val="00D4248F"/>
    <w:rsid w:val="00D44CD8"/>
    <w:rsid w:val="00D454B1"/>
    <w:rsid w:val="00D45F3E"/>
    <w:rsid w:val="00D46035"/>
    <w:rsid w:val="00D472D8"/>
    <w:rsid w:val="00D478DE"/>
    <w:rsid w:val="00D5043E"/>
    <w:rsid w:val="00D52AA6"/>
    <w:rsid w:val="00D55AD4"/>
    <w:rsid w:val="00D568BF"/>
    <w:rsid w:val="00D56FF4"/>
    <w:rsid w:val="00D574EA"/>
    <w:rsid w:val="00D6015D"/>
    <w:rsid w:val="00D62769"/>
    <w:rsid w:val="00D63C9E"/>
    <w:rsid w:val="00D63F4E"/>
    <w:rsid w:val="00D648C2"/>
    <w:rsid w:val="00D64918"/>
    <w:rsid w:val="00D6496D"/>
    <w:rsid w:val="00D654D2"/>
    <w:rsid w:val="00D656AE"/>
    <w:rsid w:val="00D67859"/>
    <w:rsid w:val="00D705B0"/>
    <w:rsid w:val="00D714AE"/>
    <w:rsid w:val="00D71AAE"/>
    <w:rsid w:val="00D7315A"/>
    <w:rsid w:val="00D74036"/>
    <w:rsid w:val="00D74CD1"/>
    <w:rsid w:val="00D77544"/>
    <w:rsid w:val="00D7754E"/>
    <w:rsid w:val="00D775A1"/>
    <w:rsid w:val="00D808EE"/>
    <w:rsid w:val="00D8506C"/>
    <w:rsid w:val="00D85B44"/>
    <w:rsid w:val="00D863DC"/>
    <w:rsid w:val="00D86B9B"/>
    <w:rsid w:val="00D87C90"/>
    <w:rsid w:val="00D87DF7"/>
    <w:rsid w:val="00D90CB1"/>
    <w:rsid w:val="00D919BF"/>
    <w:rsid w:val="00D924C1"/>
    <w:rsid w:val="00D93120"/>
    <w:rsid w:val="00D93663"/>
    <w:rsid w:val="00D94097"/>
    <w:rsid w:val="00D95166"/>
    <w:rsid w:val="00D95D42"/>
    <w:rsid w:val="00D96083"/>
    <w:rsid w:val="00D963B4"/>
    <w:rsid w:val="00D963CD"/>
    <w:rsid w:val="00D96F71"/>
    <w:rsid w:val="00D970A9"/>
    <w:rsid w:val="00DA052B"/>
    <w:rsid w:val="00DA099A"/>
    <w:rsid w:val="00DA50A2"/>
    <w:rsid w:val="00DA54A6"/>
    <w:rsid w:val="00DA54CC"/>
    <w:rsid w:val="00DA6296"/>
    <w:rsid w:val="00DA7DA7"/>
    <w:rsid w:val="00DB040F"/>
    <w:rsid w:val="00DB0CB2"/>
    <w:rsid w:val="00DB1696"/>
    <w:rsid w:val="00DB1E76"/>
    <w:rsid w:val="00DB241C"/>
    <w:rsid w:val="00DB2630"/>
    <w:rsid w:val="00DB2DA2"/>
    <w:rsid w:val="00DB35F2"/>
    <w:rsid w:val="00DB437F"/>
    <w:rsid w:val="00DB47B6"/>
    <w:rsid w:val="00DB4941"/>
    <w:rsid w:val="00DB559D"/>
    <w:rsid w:val="00DB687D"/>
    <w:rsid w:val="00DB70A8"/>
    <w:rsid w:val="00DC041E"/>
    <w:rsid w:val="00DC1467"/>
    <w:rsid w:val="00DC1842"/>
    <w:rsid w:val="00DC218E"/>
    <w:rsid w:val="00DC5754"/>
    <w:rsid w:val="00DD1182"/>
    <w:rsid w:val="00DD13AC"/>
    <w:rsid w:val="00DD3143"/>
    <w:rsid w:val="00DD448A"/>
    <w:rsid w:val="00DD64D9"/>
    <w:rsid w:val="00DD6BCF"/>
    <w:rsid w:val="00DE0E98"/>
    <w:rsid w:val="00DE21DF"/>
    <w:rsid w:val="00DE3371"/>
    <w:rsid w:val="00DE44AC"/>
    <w:rsid w:val="00DE50B7"/>
    <w:rsid w:val="00DE55E6"/>
    <w:rsid w:val="00DE5CBB"/>
    <w:rsid w:val="00DE63C9"/>
    <w:rsid w:val="00DE6AC0"/>
    <w:rsid w:val="00DF0F75"/>
    <w:rsid w:val="00DF1DE7"/>
    <w:rsid w:val="00DF23A9"/>
    <w:rsid w:val="00DF3346"/>
    <w:rsid w:val="00DF436F"/>
    <w:rsid w:val="00DF4C6A"/>
    <w:rsid w:val="00DF693C"/>
    <w:rsid w:val="00E00C40"/>
    <w:rsid w:val="00E01C28"/>
    <w:rsid w:val="00E03A02"/>
    <w:rsid w:val="00E04482"/>
    <w:rsid w:val="00E0520F"/>
    <w:rsid w:val="00E060F5"/>
    <w:rsid w:val="00E06B0A"/>
    <w:rsid w:val="00E0709F"/>
    <w:rsid w:val="00E07968"/>
    <w:rsid w:val="00E11242"/>
    <w:rsid w:val="00E11417"/>
    <w:rsid w:val="00E12250"/>
    <w:rsid w:val="00E137CD"/>
    <w:rsid w:val="00E15383"/>
    <w:rsid w:val="00E16918"/>
    <w:rsid w:val="00E16DC3"/>
    <w:rsid w:val="00E1701A"/>
    <w:rsid w:val="00E17A54"/>
    <w:rsid w:val="00E17E7E"/>
    <w:rsid w:val="00E200D8"/>
    <w:rsid w:val="00E2267F"/>
    <w:rsid w:val="00E22FD5"/>
    <w:rsid w:val="00E234E4"/>
    <w:rsid w:val="00E2443A"/>
    <w:rsid w:val="00E24467"/>
    <w:rsid w:val="00E267AC"/>
    <w:rsid w:val="00E26A7F"/>
    <w:rsid w:val="00E273B7"/>
    <w:rsid w:val="00E2758F"/>
    <w:rsid w:val="00E27C9F"/>
    <w:rsid w:val="00E3070B"/>
    <w:rsid w:val="00E32CFE"/>
    <w:rsid w:val="00E359C1"/>
    <w:rsid w:val="00E36469"/>
    <w:rsid w:val="00E36D94"/>
    <w:rsid w:val="00E404A4"/>
    <w:rsid w:val="00E41627"/>
    <w:rsid w:val="00E4440A"/>
    <w:rsid w:val="00E448E1"/>
    <w:rsid w:val="00E44F5F"/>
    <w:rsid w:val="00E45EF6"/>
    <w:rsid w:val="00E47004"/>
    <w:rsid w:val="00E51790"/>
    <w:rsid w:val="00E51955"/>
    <w:rsid w:val="00E5287B"/>
    <w:rsid w:val="00E53DFB"/>
    <w:rsid w:val="00E54272"/>
    <w:rsid w:val="00E56811"/>
    <w:rsid w:val="00E56837"/>
    <w:rsid w:val="00E57089"/>
    <w:rsid w:val="00E607C9"/>
    <w:rsid w:val="00E6139F"/>
    <w:rsid w:val="00E61AF2"/>
    <w:rsid w:val="00E61E1E"/>
    <w:rsid w:val="00E62387"/>
    <w:rsid w:val="00E63DC5"/>
    <w:rsid w:val="00E64B3B"/>
    <w:rsid w:val="00E664EC"/>
    <w:rsid w:val="00E667B4"/>
    <w:rsid w:val="00E67113"/>
    <w:rsid w:val="00E67DE5"/>
    <w:rsid w:val="00E703C9"/>
    <w:rsid w:val="00E7058B"/>
    <w:rsid w:val="00E7105E"/>
    <w:rsid w:val="00E71A05"/>
    <w:rsid w:val="00E71C03"/>
    <w:rsid w:val="00E7240F"/>
    <w:rsid w:val="00E72562"/>
    <w:rsid w:val="00E73F33"/>
    <w:rsid w:val="00E74815"/>
    <w:rsid w:val="00E74992"/>
    <w:rsid w:val="00E74A6E"/>
    <w:rsid w:val="00E7581C"/>
    <w:rsid w:val="00E758B3"/>
    <w:rsid w:val="00E758FE"/>
    <w:rsid w:val="00E805BB"/>
    <w:rsid w:val="00E806E5"/>
    <w:rsid w:val="00E81122"/>
    <w:rsid w:val="00E8126F"/>
    <w:rsid w:val="00E817B4"/>
    <w:rsid w:val="00E8200C"/>
    <w:rsid w:val="00E82255"/>
    <w:rsid w:val="00E82E47"/>
    <w:rsid w:val="00E83E34"/>
    <w:rsid w:val="00E84C5E"/>
    <w:rsid w:val="00E85093"/>
    <w:rsid w:val="00E862DE"/>
    <w:rsid w:val="00E86DAA"/>
    <w:rsid w:val="00E87339"/>
    <w:rsid w:val="00E875A3"/>
    <w:rsid w:val="00E90A81"/>
    <w:rsid w:val="00E90B9D"/>
    <w:rsid w:val="00E91344"/>
    <w:rsid w:val="00E91A97"/>
    <w:rsid w:val="00E923F1"/>
    <w:rsid w:val="00E92801"/>
    <w:rsid w:val="00E92C44"/>
    <w:rsid w:val="00E94B51"/>
    <w:rsid w:val="00E94D84"/>
    <w:rsid w:val="00E95988"/>
    <w:rsid w:val="00E95E0A"/>
    <w:rsid w:val="00E96593"/>
    <w:rsid w:val="00E976EB"/>
    <w:rsid w:val="00EA0282"/>
    <w:rsid w:val="00EA0638"/>
    <w:rsid w:val="00EA098D"/>
    <w:rsid w:val="00EA22F5"/>
    <w:rsid w:val="00EA2B42"/>
    <w:rsid w:val="00EA4F8D"/>
    <w:rsid w:val="00EA55C6"/>
    <w:rsid w:val="00EA6D7A"/>
    <w:rsid w:val="00EB32A1"/>
    <w:rsid w:val="00EB3D8A"/>
    <w:rsid w:val="00EB4256"/>
    <w:rsid w:val="00EB4AF9"/>
    <w:rsid w:val="00EB4D95"/>
    <w:rsid w:val="00EB5BB1"/>
    <w:rsid w:val="00EB711D"/>
    <w:rsid w:val="00EC0689"/>
    <w:rsid w:val="00EC0A5A"/>
    <w:rsid w:val="00EC4616"/>
    <w:rsid w:val="00EC4BA6"/>
    <w:rsid w:val="00EC4DC7"/>
    <w:rsid w:val="00EC5078"/>
    <w:rsid w:val="00EC582D"/>
    <w:rsid w:val="00EC6CA5"/>
    <w:rsid w:val="00EC751C"/>
    <w:rsid w:val="00EC76EA"/>
    <w:rsid w:val="00ED08DD"/>
    <w:rsid w:val="00ED0CA5"/>
    <w:rsid w:val="00ED10BB"/>
    <w:rsid w:val="00ED2536"/>
    <w:rsid w:val="00ED288B"/>
    <w:rsid w:val="00ED3E68"/>
    <w:rsid w:val="00ED44E2"/>
    <w:rsid w:val="00ED4D2C"/>
    <w:rsid w:val="00ED5223"/>
    <w:rsid w:val="00ED5C54"/>
    <w:rsid w:val="00ED64FE"/>
    <w:rsid w:val="00ED65A1"/>
    <w:rsid w:val="00ED7E77"/>
    <w:rsid w:val="00EE0E84"/>
    <w:rsid w:val="00EE20A8"/>
    <w:rsid w:val="00EE2F92"/>
    <w:rsid w:val="00EE308D"/>
    <w:rsid w:val="00EE340D"/>
    <w:rsid w:val="00EE3508"/>
    <w:rsid w:val="00EE3ECB"/>
    <w:rsid w:val="00EE44C9"/>
    <w:rsid w:val="00EE4AF7"/>
    <w:rsid w:val="00EE6441"/>
    <w:rsid w:val="00EE7782"/>
    <w:rsid w:val="00EE79B1"/>
    <w:rsid w:val="00EE7C40"/>
    <w:rsid w:val="00EE7DEE"/>
    <w:rsid w:val="00EF0615"/>
    <w:rsid w:val="00EF0848"/>
    <w:rsid w:val="00EF2769"/>
    <w:rsid w:val="00EF3936"/>
    <w:rsid w:val="00EF4082"/>
    <w:rsid w:val="00EF44FD"/>
    <w:rsid w:val="00EF47E9"/>
    <w:rsid w:val="00EF4DF3"/>
    <w:rsid w:val="00EF514E"/>
    <w:rsid w:val="00EF5303"/>
    <w:rsid w:val="00EF6A21"/>
    <w:rsid w:val="00EF77F1"/>
    <w:rsid w:val="00F04CE8"/>
    <w:rsid w:val="00F06E86"/>
    <w:rsid w:val="00F0799D"/>
    <w:rsid w:val="00F10242"/>
    <w:rsid w:val="00F11172"/>
    <w:rsid w:val="00F1133B"/>
    <w:rsid w:val="00F12FF5"/>
    <w:rsid w:val="00F14D6F"/>
    <w:rsid w:val="00F16180"/>
    <w:rsid w:val="00F17399"/>
    <w:rsid w:val="00F2000E"/>
    <w:rsid w:val="00F209D8"/>
    <w:rsid w:val="00F20BE1"/>
    <w:rsid w:val="00F232F5"/>
    <w:rsid w:val="00F25302"/>
    <w:rsid w:val="00F27ED1"/>
    <w:rsid w:val="00F30792"/>
    <w:rsid w:val="00F33D2B"/>
    <w:rsid w:val="00F36047"/>
    <w:rsid w:val="00F3626F"/>
    <w:rsid w:val="00F3643B"/>
    <w:rsid w:val="00F40115"/>
    <w:rsid w:val="00F40979"/>
    <w:rsid w:val="00F41A71"/>
    <w:rsid w:val="00F41B09"/>
    <w:rsid w:val="00F420A7"/>
    <w:rsid w:val="00F429DD"/>
    <w:rsid w:val="00F42F1A"/>
    <w:rsid w:val="00F445B8"/>
    <w:rsid w:val="00F456F3"/>
    <w:rsid w:val="00F45AFA"/>
    <w:rsid w:val="00F46297"/>
    <w:rsid w:val="00F47130"/>
    <w:rsid w:val="00F47F59"/>
    <w:rsid w:val="00F5083C"/>
    <w:rsid w:val="00F50BFA"/>
    <w:rsid w:val="00F50F6A"/>
    <w:rsid w:val="00F5172B"/>
    <w:rsid w:val="00F53483"/>
    <w:rsid w:val="00F534FC"/>
    <w:rsid w:val="00F53655"/>
    <w:rsid w:val="00F54BE1"/>
    <w:rsid w:val="00F572E0"/>
    <w:rsid w:val="00F57F60"/>
    <w:rsid w:val="00F6071E"/>
    <w:rsid w:val="00F6235B"/>
    <w:rsid w:val="00F65284"/>
    <w:rsid w:val="00F674DD"/>
    <w:rsid w:val="00F67B12"/>
    <w:rsid w:val="00F705E3"/>
    <w:rsid w:val="00F711FF"/>
    <w:rsid w:val="00F71512"/>
    <w:rsid w:val="00F736D3"/>
    <w:rsid w:val="00F73C89"/>
    <w:rsid w:val="00F74FA5"/>
    <w:rsid w:val="00F751AE"/>
    <w:rsid w:val="00F76C2E"/>
    <w:rsid w:val="00F7774B"/>
    <w:rsid w:val="00F77BDB"/>
    <w:rsid w:val="00F77D2F"/>
    <w:rsid w:val="00F77E6A"/>
    <w:rsid w:val="00F80929"/>
    <w:rsid w:val="00F81343"/>
    <w:rsid w:val="00F81D93"/>
    <w:rsid w:val="00F82049"/>
    <w:rsid w:val="00F83241"/>
    <w:rsid w:val="00F83D65"/>
    <w:rsid w:val="00F8459B"/>
    <w:rsid w:val="00F845AD"/>
    <w:rsid w:val="00F859E9"/>
    <w:rsid w:val="00F869BE"/>
    <w:rsid w:val="00F86C62"/>
    <w:rsid w:val="00F86F76"/>
    <w:rsid w:val="00F875BF"/>
    <w:rsid w:val="00F9156C"/>
    <w:rsid w:val="00F91857"/>
    <w:rsid w:val="00F9241F"/>
    <w:rsid w:val="00F92D36"/>
    <w:rsid w:val="00F9309E"/>
    <w:rsid w:val="00F93164"/>
    <w:rsid w:val="00F93675"/>
    <w:rsid w:val="00F940A3"/>
    <w:rsid w:val="00F9413F"/>
    <w:rsid w:val="00F94C2D"/>
    <w:rsid w:val="00F94D21"/>
    <w:rsid w:val="00F94FAC"/>
    <w:rsid w:val="00F950C4"/>
    <w:rsid w:val="00F96C15"/>
    <w:rsid w:val="00FA09F8"/>
    <w:rsid w:val="00FA11D0"/>
    <w:rsid w:val="00FA1D8B"/>
    <w:rsid w:val="00FA27D5"/>
    <w:rsid w:val="00FA406D"/>
    <w:rsid w:val="00FA4503"/>
    <w:rsid w:val="00FA4570"/>
    <w:rsid w:val="00FA65B8"/>
    <w:rsid w:val="00FA6774"/>
    <w:rsid w:val="00FA6F7D"/>
    <w:rsid w:val="00FB0E40"/>
    <w:rsid w:val="00FB15E1"/>
    <w:rsid w:val="00FB3249"/>
    <w:rsid w:val="00FB3EEA"/>
    <w:rsid w:val="00FB451B"/>
    <w:rsid w:val="00FB4622"/>
    <w:rsid w:val="00FB4C57"/>
    <w:rsid w:val="00FB5E9C"/>
    <w:rsid w:val="00FB708A"/>
    <w:rsid w:val="00FC0430"/>
    <w:rsid w:val="00FC10D9"/>
    <w:rsid w:val="00FC1199"/>
    <w:rsid w:val="00FC19A6"/>
    <w:rsid w:val="00FC1D27"/>
    <w:rsid w:val="00FC2193"/>
    <w:rsid w:val="00FC2973"/>
    <w:rsid w:val="00FC2E9F"/>
    <w:rsid w:val="00FC30AB"/>
    <w:rsid w:val="00FC3B80"/>
    <w:rsid w:val="00FC3C87"/>
    <w:rsid w:val="00FC462F"/>
    <w:rsid w:val="00FC60D9"/>
    <w:rsid w:val="00FD25E6"/>
    <w:rsid w:val="00FD2A90"/>
    <w:rsid w:val="00FD43D0"/>
    <w:rsid w:val="00FD5748"/>
    <w:rsid w:val="00FE1536"/>
    <w:rsid w:val="00FE20EB"/>
    <w:rsid w:val="00FE25EE"/>
    <w:rsid w:val="00FE2E0A"/>
    <w:rsid w:val="00FE4491"/>
    <w:rsid w:val="00FE4610"/>
    <w:rsid w:val="00FE5BA6"/>
    <w:rsid w:val="00FE5EB0"/>
    <w:rsid w:val="00FE6035"/>
    <w:rsid w:val="00FE66A8"/>
    <w:rsid w:val="00FE7F87"/>
    <w:rsid w:val="00FF2D07"/>
    <w:rsid w:val="00FF320C"/>
    <w:rsid w:val="00FF3DCC"/>
    <w:rsid w:val="00FF5585"/>
    <w:rsid w:val="00FF57F2"/>
    <w:rsid w:val="00FF7659"/>
    <w:rsid w:val="00FF7B83"/>
    <w:rsid w:val="00FF7FF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ocId w14:val="572A8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qFormat="1"/>
    <w:lsdException w:name="heading 8" w:uiPriority="0"/>
    <w:lsdException w:name="heading 9" w:uiPriority="0"/>
    <w:lsdException w:name="toc 1" w:uiPriority="0"/>
    <w:lsdException w:name="toc 2" w:uiPriority="0"/>
    <w:lsdException w:name="toc 3" w:uiPriority="0"/>
    <w:lsdException w:name="toc 4" w:uiPriority="39"/>
    <w:lsdException w:name="toc 5" w:uiPriority="39"/>
    <w:lsdException w:name="toc 6" w:uiPriority="0"/>
    <w:lsdException w:name="toc 7" w:uiPriority="0"/>
    <w:lsdException w:name="toc 8" w:uiPriority="39"/>
    <w:lsdException w:name="toc 9" w:uiPriority="39"/>
    <w:lsdException w:name="footnote text" w:qFormat="1"/>
    <w:lsdException w:name="header" w:uiPriority="0"/>
    <w:lsdException w:name="caption" w:qFormat="1"/>
    <w:lsdException w:name="table of figures" w:uiPriority="0"/>
    <w:lsdException w:name="footnote reference" w:qFormat="1"/>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Date" w:uiPriority="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9AB"/>
    <w:pPr>
      <w:spacing w:after="0" w:line="240" w:lineRule="auto"/>
    </w:pPr>
    <w:rPr>
      <w:rFonts w:ascii="Times New Roman" w:eastAsia="SimSun" w:hAnsi="Times New Roman" w:cs="Times New Roman"/>
      <w:sz w:val="20"/>
      <w:szCs w:val="24"/>
    </w:rPr>
  </w:style>
  <w:style w:type="paragraph" w:styleId="Heading1">
    <w:name w:val="heading 1"/>
    <w:basedOn w:val="Normal"/>
    <w:next w:val="Normal"/>
    <w:link w:val="Heading1Char"/>
    <w:qFormat/>
    <w:rsid w:val="008A2E8B"/>
    <w:pPr>
      <w:keepNext/>
      <w:spacing w:before="360" w:after="120"/>
      <w:ind w:right="-567"/>
      <w:outlineLvl w:val="0"/>
    </w:pPr>
    <w:rPr>
      <w:rFonts w:ascii="Franklin Gothic Demi" w:eastAsia="Times New Roman" w:hAnsi="Franklin Gothic Demi" w:cs="Arial"/>
      <w:color w:val="AD495D"/>
      <w:kern w:val="28"/>
      <w:sz w:val="28"/>
      <w:szCs w:val="28"/>
    </w:rPr>
  </w:style>
  <w:style w:type="paragraph" w:styleId="Heading2">
    <w:name w:val="heading 2"/>
    <w:basedOn w:val="Normal"/>
    <w:next w:val="BodyText"/>
    <w:link w:val="Heading2Char"/>
    <w:qFormat/>
    <w:rsid w:val="0098030D"/>
    <w:pPr>
      <w:keepNext/>
      <w:spacing w:before="360" w:after="120"/>
      <w:ind w:right="-567"/>
      <w:outlineLvl w:val="1"/>
    </w:pPr>
    <w:rPr>
      <w:rFonts w:ascii="Franklin Gothic Demi" w:eastAsia="Times New Roman" w:hAnsi="Franklin Gothic Demi" w:cs="Arial"/>
      <w:color w:val="AD495D"/>
      <w:kern w:val="28"/>
      <w:sz w:val="24"/>
      <w:szCs w:val="28"/>
    </w:rPr>
  </w:style>
  <w:style w:type="paragraph" w:styleId="Heading3">
    <w:name w:val="heading 3"/>
    <w:basedOn w:val="Heading2"/>
    <w:link w:val="Heading3Char"/>
    <w:autoRedefine/>
    <w:qFormat/>
    <w:rsid w:val="0056078D"/>
    <w:pPr>
      <w:numPr>
        <w:ilvl w:val="2"/>
      </w:numPr>
      <w:spacing w:before="240" w:line="260" w:lineRule="atLeast"/>
      <w:ind w:right="56"/>
      <w:outlineLvl w:val="2"/>
    </w:pPr>
    <w:rPr>
      <w:color w:val="54534A"/>
      <w:sz w:val="22"/>
      <w:szCs w:val="22"/>
      <w:lang w:eastAsia="zh-CN"/>
    </w:rPr>
  </w:style>
  <w:style w:type="paragraph" w:styleId="Heading4">
    <w:name w:val="heading 4"/>
    <w:basedOn w:val="BodyText"/>
    <w:next w:val="BodyText"/>
    <w:link w:val="Heading4Char"/>
    <w:qFormat/>
    <w:rsid w:val="0050529F"/>
    <w:pPr>
      <w:numPr>
        <w:ilvl w:val="3"/>
        <w:numId w:val="1"/>
      </w:numPr>
      <w:spacing w:before="320" w:after="0"/>
      <w:outlineLvl w:val="3"/>
    </w:pPr>
    <w:rPr>
      <w:b/>
      <w:color w:val="54534A"/>
      <w:szCs w:val="22"/>
    </w:rPr>
  </w:style>
  <w:style w:type="paragraph" w:styleId="Heading5">
    <w:name w:val="heading 5"/>
    <w:basedOn w:val="BodyText"/>
    <w:next w:val="BodyText"/>
    <w:link w:val="Heading5Char"/>
    <w:rsid w:val="0050529F"/>
    <w:pPr>
      <w:keepNext/>
      <w:numPr>
        <w:ilvl w:val="4"/>
        <w:numId w:val="1"/>
      </w:numPr>
      <w:spacing w:before="320" w:after="0"/>
      <w:outlineLvl w:val="4"/>
    </w:pPr>
    <w:rPr>
      <w:b/>
      <w:color w:val="54534A"/>
    </w:rPr>
  </w:style>
  <w:style w:type="paragraph" w:styleId="Heading6">
    <w:name w:val="heading 6"/>
    <w:basedOn w:val="Heading1"/>
    <w:next w:val="BodyText"/>
    <w:link w:val="Heading6Char"/>
    <w:rsid w:val="0050529F"/>
    <w:pPr>
      <w:keepNext w:val="0"/>
      <w:numPr>
        <w:ilvl w:val="5"/>
        <w:numId w:val="1"/>
      </w:numPr>
      <w:spacing w:before="0" w:after="240" w:line="280" w:lineRule="atLeast"/>
      <w:outlineLvl w:val="5"/>
    </w:pPr>
    <w:rPr>
      <w:rFonts w:ascii="Times New Roman" w:hAnsi="Times New Roman" w:cs="Times New Roman"/>
      <w:b/>
      <w:color w:val="auto"/>
      <w:sz w:val="24"/>
      <w:szCs w:val="19"/>
    </w:rPr>
  </w:style>
  <w:style w:type="paragraph" w:styleId="Heading7">
    <w:name w:val="heading 7"/>
    <w:basedOn w:val="Heading2"/>
    <w:next w:val="BodyText"/>
    <w:link w:val="Heading7Char"/>
    <w:qFormat/>
    <w:rsid w:val="0050529F"/>
    <w:pPr>
      <w:numPr>
        <w:ilvl w:val="6"/>
      </w:numPr>
      <w:outlineLvl w:val="6"/>
    </w:pPr>
    <w:rPr>
      <w:sz w:val="28"/>
    </w:rPr>
  </w:style>
  <w:style w:type="paragraph" w:styleId="Heading8">
    <w:name w:val="heading 8"/>
    <w:basedOn w:val="Heading3"/>
    <w:next w:val="BodyText"/>
    <w:link w:val="Heading8Char"/>
    <w:rsid w:val="0056078D"/>
    <w:pPr>
      <w:numPr>
        <w:ilvl w:val="7"/>
      </w:numPr>
      <w:outlineLvl w:val="7"/>
    </w:pPr>
  </w:style>
  <w:style w:type="paragraph" w:styleId="Heading9">
    <w:name w:val="heading 9"/>
    <w:basedOn w:val="Heading4"/>
    <w:next w:val="BodyText"/>
    <w:link w:val="Heading9Char"/>
    <w:rsid w:val="0050529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E8B"/>
    <w:rPr>
      <w:rFonts w:ascii="Franklin Gothic Demi" w:eastAsia="Times New Roman" w:hAnsi="Franklin Gothic Demi" w:cs="Arial"/>
      <w:color w:val="AD495D"/>
      <w:kern w:val="28"/>
      <w:sz w:val="28"/>
      <w:szCs w:val="28"/>
    </w:rPr>
  </w:style>
  <w:style w:type="paragraph" w:styleId="BodyText">
    <w:name w:val="Body Text"/>
    <w:basedOn w:val="Normal"/>
    <w:link w:val="BodyTextChar"/>
    <w:uiPriority w:val="99"/>
    <w:qFormat/>
    <w:rsid w:val="004C4A3E"/>
    <w:pPr>
      <w:spacing w:after="120"/>
    </w:pPr>
    <w:rPr>
      <w:rFonts w:eastAsia="Times New Roman"/>
      <w:sz w:val="22"/>
    </w:rPr>
  </w:style>
  <w:style w:type="character" w:customStyle="1" w:styleId="BodyTextChar">
    <w:name w:val="Body Text Char"/>
    <w:basedOn w:val="DefaultParagraphFont"/>
    <w:link w:val="BodyText"/>
    <w:uiPriority w:val="99"/>
    <w:rsid w:val="004C4A3E"/>
    <w:rPr>
      <w:rFonts w:ascii="Times New Roman" w:eastAsia="Times New Roman" w:hAnsi="Times New Roman" w:cs="Times New Roman"/>
      <w:szCs w:val="24"/>
    </w:rPr>
  </w:style>
  <w:style w:type="character" w:customStyle="1" w:styleId="Heading2Char">
    <w:name w:val="Heading 2 Char"/>
    <w:basedOn w:val="DefaultParagraphFont"/>
    <w:link w:val="Heading2"/>
    <w:rsid w:val="0098030D"/>
    <w:rPr>
      <w:rFonts w:ascii="Franklin Gothic Demi" w:eastAsia="Times New Roman" w:hAnsi="Franklin Gothic Demi" w:cs="Arial"/>
      <w:color w:val="AD495D"/>
      <w:kern w:val="28"/>
      <w:sz w:val="24"/>
      <w:szCs w:val="28"/>
    </w:rPr>
  </w:style>
  <w:style w:type="character" w:customStyle="1" w:styleId="Heading3Char">
    <w:name w:val="Heading 3 Char"/>
    <w:basedOn w:val="DefaultParagraphFont"/>
    <w:link w:val="Heading3"/>
    <w:rsid w:val="00D970A9"/>
    <w:rPr>
      <w:rFonts w:ascii="Franklin Gothic Demi" w:eastAsia="Times New Roman" w:hAnsi="Franklin Gothic Demi" w:cs="Arial"/>
      <w:color w:val="54534A"/>
      <w:kern w:val="28"/>
      <w:lang w:eastAsia="zh-CN"/>
    </w:rPr>
  </w:style>
  <w:style w:type="character" w:customStyle="1" w:styleId="Heading4Char">
    <w:name w:val="Heading 4 Char"/>
    <w:basedOn w:val="DefaultParagraphFont"/>
    <w:link w:val="Heading4"/>
    <w:rsid w:val="0050529F"/>
    <w:rPr>
      <w:rFonts w:ascii="Times New Roman" w:eastAsia="Times New Roman" w:hAnsi="Times New Roman" w:cs="Times New Roman"/>
      <w:b/>
      <w:color w:val="54534A"/>
    </w:rPr>
  </w:style>
  <w:style w:type="character" w:customStyle="1" w:styleId="Heading5Char">
    <w:name w:val="Heading 5 Char"/>
    <w:basedOn w:val="DefaultParagraphFont"/>
    <w:link w:val="Heading5"/>
    <w:rsid w:val="0050529F"/>
    <w:rPr>
      <w:rFonts w:ascii="Times New Roman" w:eastAsia="Times New Roman" w:hAnsi="Times New Roman" w:cs="Times New Roman"/>
      <w:b/>
      <w:color w:val="54534A"/>
      <w:szCs w:val="24"/>
    </w:rPr>
  </w:style>
  <w:style w:type="character" w:customStyle="1" w:styleId="Heading6Char">
    <w:name w:val="Heading 6 Char"/>
    <w:basedOn w:val="DefaultParagraphFont"/>
    <w:link w:val="Heading6"/>
    <w:rsid w:val="0050529F"/>
    <w:rPr>
      <w:rFonts w:ascii="Times New Roman" w:eastAsia="Times New Roman" w:hAnsi="Times New Roman" w:cs="Times New Roman"/>
      <w:b/>
      <w:kern w:val="28"/>
      <w:sz w:val="24"/>
      <w:szCs w:val="19"/>
    </w:rPr>
  </w:style>
  <w:style w:type="character" w:customStyle="1" w:styleId="Heading7Char">
    <w:name w:val="Heading 7 Char"/>
    <w:basedOn w:val="DefaultParagraphFont"/>
    <w:link w:val="Heading7"/>
    <w:rsid w:val="0050529F"/>
    <w:rPr>
      <w:rFonts w:ascii="Franklin Gothic Demi" w:eastAsia="Times New Roman" w:hAnsi="Franklin Gothic Demi" w:cs="Times New Roman"/>
      <w:color w:val="5A9A98"/>
      <w:sz w:val="28"/>
      <w:szCs w:val="28"/>
    </w:rPr>
  </w:style>
  <w:style w:type="character" w:customStyle="1" w:styleId="Heading8Char">
    <w:name w:val="Heading 8 Char"/>
    <w:basedOn w:val="DefaultParagraphFont"/>
    <w:link w:val="Heading8"/>
    <w:rsid w:val="0050529F"/>
    <w:rPr>
      <w:rFonts w:ascii="Franklin Gothic Demi" w:eastAsia="Times New Roman" w:hAnsi="Franklin Gothic Demi" w:cs="Arial"/>
      <w:color w:val="54534A"/>
      <w:kern w:val="28"/>
      <w:lang w:eastAsia="zh-CN"/>
    </w:rPr>
  </w:style>
  <w:style w:type="character" w:customStyle="1" w:styleId="Heading9Char">
    <w:name w:val="Heading 9 Char"/>
    <w:basedOn w:val="DefaultParagraphFont"/>
    <w:link w:val="Heading9"/>
    <w:rsid w:val="0050529F"/>
    <w:rPr>
      <w:rFonts w:ascii="Times New Roman" w:eastAsia="Times New Roman" w:hAnsi="Times New Roman" w:cs="Times New Roman"/>
      <w:b/>
      <w:color w:val="54534A"/>
    </w:rPr>
  </w:style>
  <w:style w:type="paragraph" w:styleId="Date">
    <w:name w:val="Date"/>
    <w:basedOn w:val="Normal"/>
    <w:next w:val="BodyText"/>
    <w:link w:val="DateChar"/>
    <w:semiHidden/>
    <w:qFormat/>
    <w:rsid w:val="00EE44C9"/>
    <w:pPr>
      <w:spacing w:before="120" w:after="1000" w:line="380" w:lineRule="atLeast"/>
    </w:pPr>
    <w:rPr>
      <w:rFonts w:ascii="Franklin Gothic Book" w:eastAsia="Times New Roman" w:hAnsi="Franklin Gothic Book"/>
      <w:color w:val="FFFFFF"/>
      <w:spacing w:val="-10"/>
      <w:kern w:val="28"/>
      <w:sz w:val="24"/>
    </w:rPr>
  </w:style>
  <w:style w:type="paragraph" w:customStyle="1" w:styleId="PublicationDate">
    <w:name w:val="Publication Date"/>
    <w:basedOn w:val="Date"/>
    <w:qFormat/>
    <w:rsid w:val="0078515E"/>
    <w:pPr>
      <w:spacing w:after="480"/>
    </w:pPr>
    <w:rPr>
      <w:rFonts w:ascii="Arial" w:hAnsi="Arial"/>
      <w:color w:val="auto"/>
    </w:rPr>
  </w:style>
  <w:style w:type="paragraph" w:customStyle="1" w:styleId="DocStatus">
    <w:name w:val="DocStatus"/>
    <w:basedOn w:val="Normal"/>
    <w:rsid w:val="004C4A3E"/>
    <w:pPr>
      <w:spacing w:before="120" w:after="60"/>
      <w:jc w:val="center"/>
    </w:pPr>
    <w:rPr>
      <w:rFonts w:ascii="Arial" w:eastAsia="Times New Roman" w:hAnsi="Arial"/>
      <w:b/>
      <w:sz w:val="22"/>
      <w:lang w:eastAsia="en-US"/>
    </w:rPr>
  </w:style>
  <w:style w:type="character" w:customStyle="1" w:styleId="DateChar">
    <w:name w:val="Date Char"/>
    <w:basedOn w:val="DefaultParagraphFont"/>
    <w:link w:val="Date"/>
    <w:rsid w:val="00EE44C9"/>
    <w:rPr>
      <w:rFonts w:ascii="Franklin Gothic Book" w:eastAsia="Times New Roman" w:hAnsi="Franklin Gothic Book" w:cs="Times New Roman"/>
      <w:color w:val="FFFFFF"/>
      <w:spacing w:val="-10"/>
      <w:kern w:val="28"/>
      <w:sz w:val="24"/>
      <w:szCs w:val="24"/>
    </w:rPr>
  </w:style>
  <w:style w:type="paragraph" w:styleId="Title">
    <w:name w:val="Title"/>
    <w:basedOn w:val="Normal"/>
    <w:next w:val="Normal"/>
    <w:link w:val="TitleChar"/>
    <w:qFormat/>
    <w:rsid w:val="007E43C5"/>
    <w:pPr>
      <w:pageBreakBefore/>
      <w:spacing w:before="80" w:after="640" w:line="280" w:lineRule="atLeast"/>
      <w:ind w:right="-227"/>
    </w:pPr>
    <w:rPr>
      <w:rFonts w:ascii="Arial" w:eastAsia="Times New Roman" w:hAnsi="Arial"/>
      <w:color w:val="AD495D"/>
      <w:spacing w:val="-10"/>
      <w:kern w:val="28"/>
      <w:sz w:val="40"/>
      <w:szCs w:val="20"/>
    </w:rPr>
  </w:style>
  <w:style w:type="character" w:customStyle="1" w:styleId="TitleChar">
    <w:name w:val="Title Char"/>
    <w:basedOn w:val="DefaultParagraphFont"/>
    <w:link w:val="Title"/>
    <w:rsid w:val="007E43C5"/>
    <w:rPr>
      <w:rFonts w:ascii="Arial" w:eastAsia="Times New Roman" w:hAnsi="Arial" w:cs="Times New Roman"/>
      <w:color w:val="AD495D"/>
      <w:spacing w:val="-10"/>
      <w:kern w:val="28"/>
      <w:sz w:val="40"/>
      <w:szCs w:val="20"/>
    </w:rPr>
  </w:style>
  <w:style w:type="paragraph" w:styleId="Header">
    <w:name w:val="header"/>
    <w:basedOn w:val="Normal"/>
    <w:link w:val="HeaderChar"/>
    <w:unhideWhenUsed/>
    <w:rsid w:val="0050529F"/>
    <w:pPr>
      <w:tabs>
        <w:tab w:val="center" w:pos="4513"/>
        <w:tab w:val="right" w:pos="9026"/>
      </w:tabs>
    </w:pPr>
  </w:style>
  <w:style w:type="character" w:customStyle="1" w:styleId="HeaderChar">
    <w:name w:val="Header Char"/>
    <w:basedOn w:val="DefaultParagraphFont"/>
    <w:link w:val="Header"/>
    <w:rsid w:val="0050529F"/>
  </w:style>
  <w:style w:type="paragraph" w:styleId="Footer">
    <w:name w:val="footer"/>
    <w:basedOn w:val="Normal"/>
    <w:link w:val="FooterChar"/>
    <w:uiPriority w:val="99"/>
    <w:unhideWhenUsed/>
    <w:rsid w:val="0050529F"/>
    <w:pPr>
      <w:tabs>
        <w:tab w:val="center" w:pos="4513"/>
        <w:tab w:val="right" w:pos="9026"/>
      </w:tabs>
    </w:pPr>
  </w:style>
  <w:style w:type="character" w:customStyle="1" w:styleId="FooterChar">
    <w:name w:val="Footer Char"/>
    <w:basedOn w:val="DefaultParagraphFont"/>
    <w:link w:val="Footer"/>
    <w:uiPriority w:val="99"/>
    <w:rsid w:val="0050529F"/>
  </w:style>
  <w:style w:type="paragraph" w:styleId="Caption">
    <w:name w:val="caption"/>
    <w:basedOn w:val="Normal"/>
    <w:next w:val="BodyText"/>
    <w:link w:val="CaptionChar"/>
    <w:autoRedefine/>
    <w:uiPriority w:val="99"/>
    <w:qFormat/>
    <w:rsid w:val="00B47429"/>
    <w:pPr>
      <w:keepNext/>
      <w:spacing w:before="80" w:after="80" w:line="280" w:lineRule="atLeast"/>
    </w:pPr>
    <w:rPr>
      <w:rFonts w:ascii="Arial" w:eastAsia="Times New Roman" w:hAnsi="Arial" w:cs="Arial"/>
      <w:color w:val="7E6D5F"/>
      <w:szCs w:val="18"/>
    </w:rPr>
  </w:style>
  <w:style w:type="paragraph" w:customStyle="1" w:styleId="Note">
    <w:name w:val="Note"/>
    <w:basedOn w:val="TableTextEntries"/>
    <w:next w:val="Normal"/>
    <w:link w:val="NoteCharChar"/>
    <w:autoRedefine/>
    <w:rsid w:val="004369AB"/>
    <w:pPr>
      <w:keepNext/>
      <w:spacing w:before="20" w:after="20" w:line="180" w:lineRule="atLeast"/>
    </w:pPr>
    <w:rPr>
      <w:iCs/>
      <w:sz w:val="14"/>
      <w:szCs w:val="14"/>
      <w:lang w:eastAsia="en-AU"/>
    </w:rPr>
  </w:style>
  <w:style w:type="paragraph" w:customStyle="1" w:styleId="TableTextEntries">
    <w:name w:val="Table Text Entries"/>
    <w:basedOn w:val="Normal"/>
    <w:rsid w:val="00DA54A6"/>
    <w:pPr>
      <w:keepLines/>
      <w:spacing w:before="40" w:after="40" w:line="200" w:lineRule="atLeast"/>
    </w:pPr>
    <w:rPr>
      <w:rFonts w:ascii="Franklin Gothic Book" w:eastAsia="Times New Roman" w:hAnsi="Franklin Gothic Book"/>
      <w:color w:val="000000" w:themeColor="text1"/>
      <w:sz w:val="17"/>
      <w:szCs w:val="17"/>
      <w:lang w:eastAsia="en-US"/>
    </w:rPr>
  </w:style>
  <w:style w:type="character" w:customStyle="1" w:styleId="NoteCharChar">
    <w:name w:val="Note Char Char"/>
    <w:link w:val="Note"/>
    <w:rsid w:val="004369AB"/>
    <w:rPr>
      <w:rFonts w:ascii="Franklin Gothic Book" w:eastAsia="Times New Roman" w:hAnsi="Franklin Gothic Book" w:cs="Times New Roman"/>
      <w:iCs/>
      <w:color w:val="000000" w:themeColor="text1"/>
      <w:sz w:val="14"/>
      <w:szCs w:val="14"/>
    </w:rPr>
  </w:style>
  <w:style w:type="paragraph" w:customStyle="1" w:styleId="TableDataEntries">
    <w:name w:val="Table Data Entries"/>
    <w:basedOn w:val="TableTextEntries"/>
    <w:rsid w:val="0050529F"/>
    <w:pPr>
      <w:jc w:val="right"/>
    </w:pPr>
  </w:style>
  <w:style w:type="paragraph" w:customStyle="1" w:styleId="TableDataColumnHeading">
    <w:name w:val="Table Data Column Heading"/>
    <w:basedOn w:val="TableDataEntries"/>
    <w:rsid w:val="0050529F"/>
    <w:pPr>
      <w:spacing w:before="80" w:after="80"/>
    </w:pPr>
    <w:rPr>
      <w:rFonts w:ascii="Franklin Gothic Medium" w:hAnsi="Franklin Gothic Medium"/>
    </w:rPr>
  </w:style>
  <w:style w:type="paragraph" w:customStyle="1" w:styleId="NoteNumber">
    <w:name w:val="Note Number"/>
    <w:basedOn w:val="TableTextEntries"/>
    <w:link w:val="NoteNumberCharChar"/>
    <w:rsid w:val="00701FEA"/>
    <w:pPr>
      <w:numPr>
        <w:numId w:val="2"/>
      </w:numPr>
      <w:spacing w:after="0" w:line="180" w:lineRule="atLeast"/>
    </w:pPr>
    <w:rPr>
      <w:rFonts w:ascii="Times New Roman" w:hAnsi="Times New Roman"/>
      <w:sz w:val="14"/>
      <w:szCs w:val="14"/>
    </w:rPr>
  </w:style>
  <w:style w:type="character" w:customStyle="1" w:styleId="NoteNumberCharChar">
    <w:name w:val="Note Number Char Char"/>
    <w:link w:val="NoteNumber"/>
    <w:rsid w:val="00701FEA"/>
    <w:rPr>
      <w:rFonts w:ascii="Times New Roman" w:eastAsia="Times New Roman" w:hAnsi="Times New Roman" w:cs="Times New Roman"/>
      <w:color w:val="000000" w:themeColor="text1"/>
      <w:sz w:val="14"/>
      <w:szCs w:val="14"/>
      <w:lang w:eastAsia="en-US"/>
    </w:rPr>
  </w:style>
  <w:style w:type="paragraph" w:customStyle="1" w:styleId="Ratingbullet">
    <w:name w:val="Rating bullet"/>
    <w:basedOn w:val="TableTextEntries"/>
    <w:semiHidden/>
    <w:rsid w:val="0050529F"/>
    <w:pPr>
      <w:jc w:val="center"/>
    </w:pPr>
    <w:rPr>
      <w:sz w:val="22"/>
      <w:szCs w:val="22"/>
    </w:rPr>
  </w:style>
  <w:style w:type="paragraph" w:styleId="ListParagraph">
    <w:name w:val="List Paragraph"/>
    <w:basedOn w:val="BodyText"/>
    <w:link w:val="ListParagraphChar"/>
    <w:uiPriority w:val="34"/>
    <w:qFormat/>
    <w:rsid w:val="00100AA2"/>
  </w:style>
  <w:style w:type="character" w:customStyle="1" w:styleId="DraftingNote">
    <w:name w:val="Drafting Note"/>
    <w:semiHidden/>
    <w:rsid w:val="0050529F"/>
    <w:rPr>
      <w:rFonts w:ascii="Georgia" w:hAnsi="Georgia"/>
      <w:b/>
      <w:color w:val="FF0000"/>
      <w:sz w:val="19"/>
      <w:szCs w:val="19"/>
      <w:u w:val="dotted"/>
    </w:rPr>
  </w:style>
  <w:style w:type="paragraph" w:customStyle="1" w:styleId="Abbreviation">
    <w:name w:val="Abbreviation"/>
    <w:basedOn w:val="BodyText"/>
    <w:rsid w:val="0050529F"/>
    <w:pPr>
      <w:ind w:left="1418" w:hanging="1418"/>
    </w:pPr>
  </w:style>
  <w:style w:type="paragraph" w:customStyle="1" w:styleId="Ratingamber">
    <w:name w:val="Rating amber"/>
    <w:basedOn w:val="Normal"/>
    <w:semiHidden/>
    <w:rsid w:val="0050529F"/>
    <w:pPr>
      <w:numPr>
        <w:numId w:val="10"/>
      </w:numPr>
      <w:spacing w:before="80" w:after="80" w:line="280" w:lineRule="atLeast"/>
    </w:pPr>
    <w:rPr>
      <w:rFonts w:ascii="Georgia" w:eastAsia="Times New Roman" w:hAnsi="Georgia"/>
      <w:sz w:val="19"/>
      <w:szCs w:val="19"/>
    </w:rPr>
  </w:style>
  <w:style w:type="paragraph" w:styleId="ListBullet">
    <w:name w:val="List Bullet"/>
    <w:basedOn w:val="BodyText"/>
    <w:rsid w:val="0050529F"/>
    <w:pPr>
      <w:numPr>
        <w:numId w:val="14"/>
      </w:numPr>
    </w:pPr>
  </w:style>
  <w:style w:type="paragraph" w:styleId="ListBullet2">
    <w:name w:val="List Bullet 2"/>
    <w:basedOn w:val="ListBullet"/>
    <w:rsid w:val="0050529F"/>
    <w:pPr>
      <w:numPr>
        <w:numId w:val="12"/>
      </w:numPr>
      <w:ind w:left="568" w:hanging="284"/>
    </w:pPr>
  </w:style>
  <w:style w:type="paragraph" w:styleId="ListNumber">
    <w:name w:val="List Number"/>
    <w:basedOn w:val="ListBullet"/>
    <w:rsid w:val="0050529F"/>
  </w:style>
  <w:style w:type="paragraph" w:styleId="ListNumber2">
    <w:name w:val="List Number 2"/>
    <w:basedOn w:val="ListNumber"/>
    <w:rsid w:val="0050529F"/>
    <w:pPr>
      <w:numPr>
        <w:numId w:val="13"/>
      </w:numPr>
      <w:ind w:left="568" w:hanging="284"/>
    </w:pPr>
  </w:style>
  <w:style w:type="paragraph" w:customStyle="1" w:styleId="Ratinggreen">
    <w:name w:val="Rating green"/>
    <w:basedOn w:val="Ratingamber"/>
    <w:semiHidden/>
    <w:rsid w:val="0050529F"/>
    <w:pPr>
      <w:numPr>
        <w:numId w:val="11"/>
      </w:numPr>
    </w:pPr>
  </w:style>
  <w:style w:type="paragraph" w:customStyle="1" w:styleId="Reference">
    <w:name w:val="Reference"/>
    <w:basedOn w:val="BodyText"/>
    <w:semiHidden/>
    <w:rsid w:val="0050529F"/>
    <w:pPr>
      <w:keepLines/>
      <w:spacing w:before="60" w:after="60" w:line="260" w:lineRule="atLeast"/>
      <w:ind w:left="284" w:hanging="284"/>
    </w:pPr>
    <w:rPr>
      <w:sz w:val="17"/>
      <w:szCs w:val="17"/>
    </w:rPr>
  </w:style>
  <w:style w:type="paragraph" w:customStyle="1" w:styleId="Contents">
    <w:name w:val="Contents"/>
    <w:basedOn w:val="Normal"/>
    <w:next w:val="BodyText"/>
    <w:semiHidden/>
    <w:rsid w:val="0050529F"/>
    <w:pPr>
      <w:spacing w:before="460" w:after="100" w:line="320" w:lineRule="atLeast"/>
    </w:pPr>
    <w:rPr>
      <w:rFonts w:ascii="Franklin Gothic Demi" w:eastAsia="Times New Roman" w:hAnsi="Franklin Gothic Demi"/>
      <w:color w:val="AD495D"/>
      <w:kern w:val="28"/>
      <w:sz w:val="28"/>
      <w:szCs w:val="28"/>
    </w:rPr>
  </w:style>
  <w:style w:type="character" w:styleId="PageNumber">
    <w:name w:val="page number"/>
    <w:semiHidden/>
    <w:rsid w:val="0050529F"/>
    <w:rPr>
      <w:rFonts w:ascii="Franklin Gothic Medium" w:hAnsi="Franklin Gothic Medium"/>
      <w:color w:val="54534A"/>
      <w:sz w:val="14"/>
      <w:szCs w:val="14"/>
    </w:rPr>
  </w:style>
  <w:style w:type="paragraph" w:styleId="TOC1">
    <w:name w:val="toc 1"/>
    <w:basedOn w:val="BodyText"/>
    <w:next w:val="BodyText"/>
    <w:semiHidden/>
    <w:rsid w:val="0050529F"/>
    <w:pPr>
      <w:tabs>
        <w:tab w:val="left" w:pos="397"/>
        <w:tab w:val="right" w:pos="7938"/>
      </w:tabs>
      <w:spacing w:before="180" w:after="0"/>
      <w:ind w:left="397" w:right="567" w:hanging="397"/>
    </w:pPr>
    <w:rPr>
      <w:rFonts w:ascii="Franklin Gothic Medium" w:hAnsi="Franklin Gothic Medium"/>
      <w:color w:val="54534A"/>
    </w:rPr>
  </w:style>
  <w:style w:type="paragraph" w:styleId="TOC2">
    <w:name w:val="toc 2"/>
    <w:basedOn w:val="TOC1"/>
    <w:next w:val="TOC1"/>
    <w:semiHidden/>
    <w:rsid w:val="0050529F"/>
    <w:pPr>
      <w:spacing w:before="120" w:line="200" w:lineRule="atLeast"/>
      <w:ind w:left="0" w:firstLine="0"/>
    </w:pPr>
    <w:rPr>
      <w:rFonts w:ascii="Franklin Gothic Book" w:hAnsi="Franklin Gothic Book"/>
      <w:color w:val="5A9A98"/>
      <w:sz w:val="21"/>
      <w:szCs w:val="21"/>
    </w:rPr>
  </w:style>
  <w:style w:type="paragraph" w:customStyle="1" w:styleId="Reporttype">
    <w:name w:val="Report type"/>
    <w:basedOn w:val="BodyText"/>
    <w:semiHidden/>
    <w:rsid w:val="0050529F"/>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50529F"/>
    <w:rPr>
      <w:rFonts w:ascii="Franklin Gothic Book" w:hAnsi="Franklin Gothic Book"/>
      <w:color w:val="auto"/>
      <w:sz w:val="17"/>
      <w:szCs w:val="17"/>
    </w:rPr>
  </w:style>
  <w:style w:type="paragraph" w:customStyle="1" w:styleId="Invisiblepara">
    <w:name w:val="Invisible para"/>
    <w:basedOn w:val="Normal"/>
    <w:semiHidden/>
    <w:rsid w:val="0050529F"/>
    <w:pPr>
      <w:keepNext/>
      <w:spacing w:before="320" w:line="80" w:lineRule="exact"/>
    </w:pPr>
    <w:rPr>
      <w:rFonts w:eastAsia="Times New Roman"/>
      <w:sz w:val="21"/>
      <w:szCs w:val="20"/>
    </w:rPr>
  </w:style>
  <w:style w:type="paragraph" w:customStyle="1" w:styleId="BoxListBullet">
    <w:name w:val="Box List Bullet"/>
    <w:basedOn w:val="BoxText"/>
    <w:rsid w:val="00EC0689"/>
    <w:pPr>
      <w:keepLines/>
      <w:numPr>
        <w:numId w:val="6"/>
      </w:numPr>
      <w:tabs>
        <w:tab w:val="clear" w:pos="284"/>
      </w:tabs>
      <w:spacing w:before="0"/>
      <w:ind w:left="357" w:hanging="357"/>
    </w:pPr>
    <w:rPr>
      <w:szCs w:val="20"/>
    </w:rPr>
  </w:style>
  <w:style w:type="paragraph" w:customStyle="1" w:styleId="BoxText">
    <w:name w:val="Box Text"/>
    <w:basedOn w:val="Normal"/>
    <w:link w:val="BoxTextChar"/>
    <w:autoRedefine/>
    <w:qFormat/>
    <w:rsid w:val="00EC0689"/>
    <w:pPr>
      <w:spacing w:before="80" w:after="80" w:line="280" w:lineRule="atLeast"/>
    </w:pPr>
    <w:rPr>
      <w:rFonts w:ascii="Franklin Gothic Book" w:eastAsia="Times New Roman" w:hAnsi="Franklin Gothic Book"/>
      <w:iCs/>
      <w:szCs w:val="22"/>
    </w:rPr>
  </w:style>
  <w:style w:type="character" w:customStyle="1" w:styleId="BoxTextChar">
    <w:name w:val="Box Text Char"/>
    <w:link w:val="BoxText"/>
    <w:rsid w:val="00EC0689"/>
    <w:rPr>
      <w:rFonts w:ascii="Franklin Gothic Book" w:eastAsia="Times New Roman" w:hAnsi="Franklin Gothic Book" w:cs="Times New Roman"/>
      <w:iCs/>
      <w:sz w:val="20"/>
    </w:rPr>
  </w:style>
  <w:style w:type="character" w:customStyle="1" w:styleId="NoteLabel">
    <w:name w:val="Note Label"/>
    <w:rsid w:val="00701FEA"/>
    <w:rPr>
      <w:rFonts w:ascii="Times New Roman" w:hAnsi="Times New Roman"/>
      <w:color w:val="auto"/>
      <w:position w:val="4"/>
      <w:sz w:val="14"/>
      <w:szCs w:val="14"/>
    </w:rPr>
  </w:style>
  <w:style w:type="paragraph" w:customStyle="1" w:styleId="Source">
    <w:name w:val="Source"/>
    <w:basedOn w:val="Note"/>
    <w:next w:val="BodyText"/>
    <w:rsid w:val="0050529F"/>
    <w:pPr>
      <w:spacing w:after="240"/>
    </w:pPr>
  </w:style>
  <w:style w:type="paragraph" w:customStyle="1" w:styleId="BoxHeading1">
    <w:name w:val="Box Heading 1"/>
    <w:basedOn w:val="BoxText"/>
    <w:next w:val="BoxText"/>
    <w:rsid w:val="0050529F"/>
    <w:pPr>
      <w:spacing w:before="180" w:after="0" w:line="220" w:lineRule="atLeast"/>
    </w:pPr>
    <w:rPr>
      <w:rFonts w:ascii="Franklin Gothic Demi" w:hAnsi="Franklin Gothic Demi"/>
      <w:color w:val="000000"/>
    </w:rPr>
  </w:style>
  <w:style w:type="paragraph" w:customStyle="1" w:styleId="BoxHeading2">
    <w:name w:val="Box Heading 2"/>
    <w:basedOn w:val="BoxHeading1"/>
    <w:next w:val="BoxText"/>
    <w:rsid w:val="0050529F"/>
    <w:pPr>
      <w:spacing w:before="140"/>
    </w:pPr>
    <w:rPr>
      <w:rFonts w:ascii="Franklin Gothic Book" w:hAnsi="Franklin Gothic Book"/>
      <w:i/>
      <w:color w:val="auto"/>
    </w:rPr>
  </w:style>
  <w:style w:type="paragraph" w:customStyle="1" w:styleId="TableListBullet">
    <w:name w:val="Table List Bullet"/>
    <w:basedOn w:val="TableTextEntries"/>
    <w:rsid w:val="0050529F"/>
    <w:pPr>
      <w:numPr>
        <w:numId w:val="8"/>
      </w:numPr>
    </w:pPr>
  </w:style>
  <w:style w:type="paragraph" w:styleId="TableofFigures">
    <w:name w:val="table of figures"/>
    <w:basedOn w:val="BodyText"/>
    <w:next w:val="BodyText"/>
    <w:semiHidden/>
    <w:rsid w:val="0050529F"/>
    <w:pPr>
      <w:tabs>
        <w:tab w:val="left" w:pos="1077"/>
        <w:tab w:val="right" w:pos="8505"/>
      </w:tabs>
      <w:spacing w:before="60" w:line="260" w:lineRule="atLeast"/>
      <w:ind w:left="1077" w:right="567" w:hanging="1077"/>
    </w:pPr>
  </w:style>
  <w:style w:type="paragraph" w:styleId="TOC3">
    <w:name w:val="toc 3"/>
    <w:basedOn w:val="TOC2"/>
    <w:next w:val="BodyText"/>
    <w:semiHidden/>
    <w:rsid w:val="0050529F"/>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semiHidden/>
    <w:rsid w:val="0050529F"/>
    <w:pPr>
      <w:jc w:val="right"/>
    </w:pPr>
  </w:style>
  <w:style w:type="paragraph" w:customStyle="1" w:styleId="Recommendation">
    <w:name w:val="Recommendation"/>
    <w:basedOn w:val="BodyText"/>
    <w:next w:val="BodyText"/>
    <w:semiHidden/>
    <w:rsid w:val="0050529F"/>
    <w:pPr>
      <w:tabs>
        <w:tab w:val="left" w:pos="284"/>
      </w:tabs>
      <w:ind w:left="284" w:hanging="284"/>
    </w:pPr>
    <w:rPr>
      <w:rFonts w:eastAsia="MS Mincho" w:cs="MS Mincho"/>
      <w:b/>
    </w:rPr>
  </w:style>
  <w:style w:type="paragraph" w:styleId="TOC6">
    <w:name w:val="toc 6"/>
    <w:basedOn w:val="BodyText"/>
    <w:next w:val="BodyText"/>
    <w:semiHidden/>
    <w:rsid w:val="0050529F"/>
    <w:pPr>
      <w:tabs>
        <w:tab w:val="left" w:pos="284"/>
        <w:tab w:val="right" w:pos="8222"/>
      </w:tabs>
      <w:ind w:left="284" w:right="567" w:hanging="284"/>
    </w:pPr>
  </w:style>
  <w:style w:type="character" w:styleId="CommentReference">
    <w:name w:val="annotation reference"/>
    <w:uiPriority w:val="99"/>
    <w:semiHidden/>
    <w:rsid w:val="0050529F"/>
    <w:rPr>
      <w:rFonts w:ascii="Franklin Gothic Medium" w:hAnsi="Franklin Gothic Medium"/>
      <w:vanish/>
      <w:color w:val="FF00FF"/>
      <w:sz w:val="16"/>
      <w:szCs w:val="16"/>
    </w:rPr>
  </w:style>
  <w:style w:type="paragraph" w:styleId="CommentText">
    <w:name w:val="annotation text"/>
    <w:basedOn w:val="BodyText"/>
    <w:link w:val="CommentTextChar"/>
    <w:uiPriority w:val="99"/>
    <w:semiHidden/>
    <w:rsid w:val="0050529F"/>
    <w:pPr>
      <w:spacing w:line="240" w:lineRule="atLeast"/>
    </w:pPr>
    <w:rPr>
      <w:rFonts w:ascii="Calibri" w:hAnsi="Calibri"/>
      <w:sz w:val="18"/>
      <w:szCs w:val="18"/>
    </w:rPr>
  </w:style>
  <w:style w:type="character" w:customStyle="1" w:styleId="CommentTextChar">
    <w:name w:val="Comment Text Char"/>
    <w:basedOn w:val="DefaultParagraphFont"/>
    <w:link w:val="CommentText"/>
    <w:uiPriority w:val="99"/>
    <w:semiHidden/>
    <w:rsid w:val="0050529F"/>
    <w:rPr>
      <w:rFonts w:ascii="Calibri" w:eastAsia="Times New Roman" w:hAnsi="Calibri" w:cs="Times New Roman"/>
      <w:sz w:val="18"/>
      <w:szCs w:val="18"/>
    </w:rPr>
  </w:style>
  <w:style w:type="character" w:styleId="Hyperlink">
    <w:name w:val="Hyperlink"/>
    <w:rsid w:val="0050529F"/>
    <w:rPr>
      <w:color w:val="00467F"/>
      <w:sz w:val="20"/>
      <w:szCs w:val="20"/>
      <w:u w:val="none"/>
    </w:rPr>
  </w:style>
  <w:style w:type="paragraph" w:customStyle="1" w:styleId="ChartText">
    <w:name w:val="Chart Text"/>
    <w:basedOn w:val="BodyText"/>
    <w:semiHidden/>
    <w:rsid w:val="0050529F"/>
    <w:pPr>
      <w:spacing w:before="100" w:line="190" w:lineRule="exact"/>
    </w:pPr>
    <w:rPr>
      <w:rFonts w:ascii="Arial" w:hAnsi="Arial"/>
      <w:sz w:val="17"/>
    </w:rPr>
  </w:style>
  <w:style w:type="paragraph" w:customStyle="1" w:styleId="ChartBoldText">
    <w:name w:val="Chart Bold Text"/>
    <w:basedOn w:val="ChartText"/>
    <w:next w:val="ChartText"/>
    <w:semiHidden/>
    <w:rsid w:val="0050529F"/>
    <w:pPr>
      <w:spacing w:before="0"/>
      <w:jc w:val="center"/>
    </w:pPr>
    <w:rPr>
      <w:rFonts w:ascii="Arial Bold" w:hAnsi="Arial Bold"/>
      <w:b/>
      <w:color w:val="073771"/>
      <w:szCs w:val="17"/>
    </w:rPr>
  </w:style>
  <w:style w:type="paragraph" w:customStyle="1" w:styleId="ChartHighlight">
    <w:name w:val="Chart Highlight"/>
    <w:basedOn w:val="ChartBoldText"/>
    <w:semiHidden/>
    <w:rsid w:val="0050529F"/>
    <w:pPr>
      <w:spacing w:line="210" w:lineRule="exact"/>
    </w:pPr>
    <w:rPr>
      <w:caps/>
      <w:sz w:val="19"/>
    </w:rPr>
  </w:style>
  <w:style w:type="paragraph" w:customStyle="1" w:styleId="ChartListBullet">
    <w:name w:val="Chart List Bullet"/>
    <w:basedOn w:val="TableListBullet"/>
    <w:semiHidden/>
    <w:rsid w:val="0050529F"/>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50529F"/>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50529F"/>
    <w:pPr>
      <w:tabs>
        <w:tab w:val="num" w:pos="227"/>
      </w:tabs>
      <w:spacing w:before="60"/>
      <w:ind w:left="227" w:hanging="227"/>
    </w:pPr>
  </w:style>
  <w:style w:type="paragraph" w:styleId="TOC7">
    <w:name w:val="toc 7"/>
    <w:basedOn w:val="TOC1"/>
    <w:next w:val="TOC1"/>
    <w:semiHidden/>
    <w:rsid w:val="0050529F"/>
    <w:pPr>
      <w:tabs>
        <w:tab w:val="left" w:pos="1418"/>
      </w:tabs>
      <w:ind w:left="1418" w:hanging="1418"/>
    </w:pPr>
  </w:style>
  <w:style w:type="paragraph" w:customStyle="1" w:styleId="Author">
    <w:name w:val="Author"/>
    <w:basedOn w:val="Date"/>
    <w:next w:val="Position"/>
    <w:link w:val="AuthorCharChar"/>
    <w:semiHidden/>
    <w:rsid w:val="0050529F"/>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50529F"/>
    <w:pPr>
      <w:spacing w:before="0"/>
    </w:pPr>
    <w:rPr>
      <w:rFonts w:ascii="Franklin Gothic Book" w:hAnsi="Franklin Gothic Book"/>
    </w:rPr>
  </w:style>
  <w:style w:type="character" w:customStyle="1" w:styleId="PositionCharChar">
    <w:name w:val="Position Char Char"/>
    <w:link w:val="Position"/>
    <w:rsid w:val="0050529F"/>
    <w:rPr>
      <w:rFonts w:ascii="Franklin Gothic Book" w:eastAsia="Times New Roman" w:hAnsi="Franklin Gothic Book" w:cs="Times New Roman"/>
      <w:spacing w:val="-2"/>
      <w:kern w:val="28"/>
      <w:sz w:val="20"/>
      <w:szCs w:val="20"/>
    </w:rPr>
  </w:style>
  <w:style w:type="character" w:customStyle="1" w:styleId="AuthorCharChar">
    <w:name w:val="Author Char Char"/>
    <w:link w:val="Author"/>
    <w:rsid w:val="0050529F"/>
    <w:rPr>
      <w:rFonts w:ascii="Franklin Gothic Medium" w:eastAsia="Times New Roman" w:hAnsi="Franklin Gothic Medium" w:cs="Times New Roman"/>
      <w:spacing w:val="-2"/>
      <w:kern w:val="28"/>
      <w:sz w:val="20"/>
      <w:szCs w:val="20"/>
    </w:rPr>
  </w:style>
  <w:style w:type="paragraph" w:customStyle="1" w:styleId="Client">
    <w:name w:val="Client"/>
    <w:basedOn w:val="Author"/>
    <w:semiHidden/>
    <w:rsid w:val="0050529F"/>
  </w:style>
  <w:style w:type="paragraph" w:customStyle="1" w:styleId="TableHeading1">
    <w:name w:val="Table Heading 1"/>
    <w:basedOn w:val="TableTextEntries"/>
    <w:next w:val="TableTextEntries"/>
    <w:rsid w:val="00DA54A6"/>
    <w:pPr>
      <w:spacing w:before="80" w:after="80"/>
    </w:pPr>
    <w:rPr>
      <w:rFonts w:ascii="Franklin Gothic Medium" w:hAnsi="Franklin Gothic Medium"/>
      <w:b/>
    </w:rPr>
  </w:style>
  <w:style w:type="paragraph" w:customStyle="1" w:styleId="TableHeading2">
    <w:name w:val="Table Heading 2"/>
    <w:basedOn w:val="TableHeading1"/>
    <w:next w:val="TableTextEntries"/>
    <w:rsid w:val="0050529F"/>
    <w:pPr>
      <w:spacing w:before="40" w:after="40"/>
    </w:pPr>
    <w:rPr>
      <w:rFonts w:ascii="Franklin Gothic Book" w:hAnsi="Franklin Gothic Book"/>
      <w:i/>
    </w:rPr>
  </w:style>
  <w:style w:type="paragraph" w:customStyle="1" w:styleId="TableListBullet2">
    <w:name w:val="Table List Bullet 2"/>
    <w:basedOn w:val="TableListBullet"/>
    <w:link w:val="TableListBullet2CharChar"/>
    <w:rsid w:val="0050529F"/>
    <w:pPr>
      <w:numPr>
        <w:numId w:val="9"/>
      </w:numPr>
    </w:pPr>
  </w:style>
  <w:style w:type="character" w:customStyle="1" w:styleId="TableListBullet2CharChar">
    <w:name w:val="Table List Bullet 2 Char Char"/>
    <w:link w:val="TableListBullet2"/>
    <w:rsid w:val="0050529F"/>
    <w:rPr>
      <w:rFonts w:ascii="Franklin Gothic Book" w:eastAsia="Times New Roman" w:hAnsi="Franklin Gothic Book" w:cs="Times New Roman"/>
      <w:color w:val="000000" w:themeColor="text1"/>
      <w:sz w:val="17"/>
      <w:szCs w:val="17"/>
      <w:lang w:eastAsia="en-US"/>
    </w:rPr>
  </w:style>
  <w:style w:type="paragraph" w:customStyle="1" w:styleId="TableListNumber">
    <w:name w:val="Table List Number"/>
    <w:basedOn w:val="TableTextEntries"/>
    <w:rsid w:val="0050529F"/>
    <w:pPr>
      <w:numPr>
        <w:numId w:val="3"/>
      </w:numPr>
    </w:pPr>
  </w:style>
  <w:style w:type="paragraph" w:customStyle="1" w:styleId="TableListNumber2">
    <w:name w:val="Table List Number 2"/>
    <w:basedOn w:val="TableListNumber"/>
    <w:rsid w:val="004369AB"/>
    <w:pPr>
      <w:numPr>
        <w:numId w:val="4"/>
      </w:numPr>
      <w:ind w:left="584" w:hanging="357"/>
    </w:pPr>
  </w:style>
  <w:style w:type="paragraph" w:customStyle="1" w:styleId="TableUnit">
    <w:name w:val="Table Unit"/>
    <w:basedOn w:val="TableDataColumnHeading"/>
    <w:next w:val="TableDataEntries"/>
    <w:semiHidden/>
    <w:rsid w:val="0050529F"/>
    <w:pPr>
      <w:keepNext/>
    </w:pPr>
    <w:rPr>
      <w:rFonts w:ascii="Franklin Gothic Book" w:hAnsi="Franklin Gothic Book"/>
    </w:rPr>
  </w:style>
  <w:style w:type="character" w:styleId="FollowedHyperlink">
    <w:name w:val="FollowedHyperlink"/>
    <w:semiHidden/>
    <w:rsid w:val="0050529F"/>
    <w:rPr>
      <w:color w:val="333399"/>
      <w:u w:val="none"/>
    </w:rPr>
  </w:style>
  <w:style w:type="paragraph" w:customStyle="1" w:styleId="Blurb">
    <w:name w:val="Blurb"/>
    <w:basedOn w:val="Caption"/>
    <w:semiHidden/>
    <w:rsid w:val="0050529F"/>
    <w:pPr>
      <w:spacing w:before="180" w:after="0"/>
    </w:pPr>
    <w:rPr>
      <w:color w:val="FFFFFF"/>
    </w:rPr>
  </w:style>
  <w:style w:type="paragraph" w:customStyle="1" w:styleId="Figure">
    <w:name w:val="Figure"/>
    <w:basedOn w:val="BodyText"/>
    <w:next w:val="BodyText"/>
    <w:semiHidden/>
    <w:rsid w:val="0050529F"/>
    <w:pPr>
      <w:spacing w:line="200" w:lineRule="atLeast"/>
    </w:pPr>
    <w:rPr>
      <w:sz w:val="18"/>
      <w:szCs w:val="18"/>
    </w:rPr>
  </w:style>
  <w:style w:type="paragraph" w:customStyle="1" w:styleId="BoxListBullet2">
    <w:name w:val="Box List Bullet 2"/>
    <w:basedOn w:val="BoxListBullet"/>
    <w:rsid w:val="00EC0689"/>
    <w:pPr>
      <w:numPr>
        <w:numId w:val="5"/>
      </w:numPr>
      <w:tabs>
        <w:tab w:val="clear" w:pos="567"/>
        <w:tab w:val="num" w:pos="227"/>
      </w:tabs>
      <w:ind w:left="714" w:hanging="357"/>
    </w:pPr>
    <w:rPr>
      <w:szCs w:val="18"/>
    </w:rPr>
  </w:style>
  <w:style w:type="paragraph" w:customStyle="1" w:styleId="BoxListNumber">
    <w:name w:val="Box List Number"/>
    <w:basedOn w:val="BoxText"/>
    <w:rsid w:val="0050529F"/>
    <w:pPr>
      <w:numPr>
        <w:numId w:val="7"/>
      </w:numPr>
      <w:tabs>
        <w:tab w:val="clear" w:pos="284"/>
        <w:tab w:val="num" w:pos="567"/>
      </w:tabs>
      <w:spacing w:before="0"/>
      <w:ind w:left="567" w:hanging="283"/>
    </w:pPr>
  </w:style>
  <w:style w:type="paragraph" w:customStyle="1" w:styleId="BoxListNumber2">
    <w:name w:val="Box List Number 2"/>
    <w:basedOn w:val="BoxListNumber"/>
    <w:rsid w:val="0050529F"/>
    <w:pPr>
      <w:tabs>
        <w:tab w:val="clear" w:pos="567"/>
      </w:tabs>
      <w:ind w:left="68" w:hanging="360"/>
    </w:p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before="0" w:line="240" w:lineRule="atLeast"/>
      <w:ind w:left="284"/>
    </w:pPr>
    <w:rPr>
      <w:sz w:val="16"/>
      <w:szCs w:val="16"/>
    </w:rPr>
  </w:style>
  <w:style w:type="paragraph" w:customStyle="1" w:styleId="Appendix">
    <w:name w:val="Appendix"/>
    <w:basedOn w:val="Normal"/>
    <w:semiHidden/>
    <w:rsid w:val="0050529F"/>
    <w:pPr>
      <w:framePr w:wrap="around" w:vAnchor="text" w:hAnchor="text" w:y="1"/>
    </w:pPr>
    <w:rPr>
      <w:rFonts w:ascii="Franklin Gothic Medium" w:eastAsia="Times New Roman" w:hAnsi="Franklin Gothic Medium"/>
      <w:color w:val="7E6D5F"/>
      <w:sz w:val="32"/>
      <w:szCs w:val="32"/>
    </w:rPr>
  </w:style>
  <w:style w:type="paragraph" w:customStyle="1" w:styleId="Photocaption">
    <w:name w:val="Photo caption"/>
    <w:basedOn w:val="Normal"/>
    <w:next w:val="BodyText"/>
    <w:semiHidden/>
    <w:rsid w:val="0050529F"/>
    <w:pPr>
      <w:spacing w:before="140" w:after="240" w:line="180" w:lineRule="exact"/>
    </w:pPr>
    <w:rPr>
      <w:rFonts w:ascii="Franklin Gothic Medium" w:eastAsia="Times New Roman" w:hAnsi="Franklin Gothic Medium"/>
      <w:color w:val="54534A"/>
      <w:sz w:val="14"/>
      <w:szCs w:val="14"/>
    </w:rPr>
  </w:style>
  <w:style w:type="table" w:styleId="TableGrid">
    <w:name w:val="Table Grid"/>
    <w:basedOn w:val="TableNormal"/>
    <w:uiPriority w:val="59"/>
    <w:rsid w:val="00505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tingred">
    <w:name w:val="Rating red"/>
    <w:basedOn w:val="ListBullet"/>
    <w:semiHidden/>
    <w:rsid w:val="0050529F"/>
  </w:style>
  <w:style w:type="paragraph" w:styleId="CommentSubject">
    <w:name w:val="annotation subject"/>
    <w:basedOn w:val="CommentText"/>
    <w:next w:val="CommentText"/>
    <w:link w:val="CommentSubjectChar"/>
    <w:semiHidden/>
    <w:rsid w:val="0050529F"/>
    <w:pPr>
      <w:spacing w:after="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50529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50529F"/>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0529F"/>
    <w:rPr>
      <w:rFonts w:ascii="Tahoma" w:eastAsia="Times New Roman" w:hAnsi="Tahoma" w:cs="Tahoma"/>
      <w:sz w:val="16"/>
      <w:szCs w:val="16"/>
    </w:rPr>
  </w:style>
  <w:style w:type="paragraph" w:customStyle="1" w:styleId="Rating">
    <w:name w:val="Rating"/>
    <w:basedOn w:val="BodyText"/>
    <w:next w:val="BodyText"/>
    <w:semiHidden/>
    <w:rsid w:val="0050529F"/>
    <w:pPr>
      <w:tabs>
        <w:tab w:val="left" w:pos="567"/>
      </w:tabs>
    </w:pPr>
  </w:style>
  <w:style w:type="paragraph" w:customStyle="1" w:styleId="GuidanceText">
    <w:name w:val="Guidance Text"/>
    <w:basedOn w:val="BodyText"/>
    <w:rsid w:val="0050529F"/>
    <w:pPr>
      <w:spacing w:before="60" w:after="60" w:line="240" w:lineRule="atLeast"/>
    </w:pPr>
    <w:rPr>
      <w:rFonts w:ascii="Calibri" w:hAnsi="Calibri"/>
      <w:color w:val="0000FF"/>
      <w:sz w:val="20"/>
      <w:szCs w:val="20"/>
    </w:rPr>
  </w:style>
  <w:style w:type="paragraph" w:customStyle="1" w:styleId="List-bullet-1">
    <w:name w:val="List-bullet-1"/>
    <w:basedOn w:val="Normal"/>
    <w:link w:val="List-bullet-1Char"/>
    <w:rsid w:val="0050529F"/>
    <w:pPr>
      <w:spacing w:before="120"/>
    </w:pPr>
    <w:rPr>
      <w:rFonts w:ascii="Arial" w:eastAsia="Times New Roman" w:hAnsi="Arial" w:cs="Arial"/>
      <w:lang w:eastAsia="en-US"/>
    </w:rPr>
  </w:style>
  <w:style w:type="character" w:customStyle="1" w:styleId="List-bullet-1Char">
    <w:name w:val="List-bullet-1 Char"/>
    <w:link w:val="List-bullet-1"/>
    <w:rsid w:val="0050529F"/>
    <w:rPr>
      <w:rFonts w:ascii="Arial" w:eastAsia="Times New Roman" w:hAnsi="Arial" w:cs="Arial"/>
      <w:sz w:val="20"/>
      <w:lang w:eastAsia="en-US"/>
    </w:rPr>
  </w:style>
  <w:style w:type="table" w:styleId="MediumGrid2-Accent2">
    <w:name w:val="Medium Grid 2 Accent 2"/>
    <w:basedOn w:val="TableNormal"/>
    <w:uiPriority w:val="68"/>
    <w:rsid w:val="0050529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APPR">
    <w:name w:val="APPR"/>
    <w:basedOn w:val="TableNormal"/>
    <w:uiPriority w:val="99"/>
    <w:rsid w:val="004C4A3E"/>
    <w:pPr>
      <w:spacing w:after="0" w:line="240" w:lineRule="auto"/>
    </w:pPr>
    <w:rPr>
      <w:rFonts w:ascii="Franklin Gothic Book" w:hAnsi="Franklin Gothic Book"/>
      <w:sz w:val="17"/>
    </w:rPr>
    <w:tblPr>
      <w:tblStyleRowBandSize w:val="1"/>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Header/>
      <w:tblCellSpacing w:w="14" w:type="dxa"/>
    </w:trPr>
    <w:tblStylePr w:type="firstRow">
      <w:pPr>
        <w:wordWrap/>
      </w:pPr>
      <w:rPr>
        <w:rFonts w:ascii="Arial Bold" w:hAnsi="Arial Bold"/>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table" w:styleId="LightShading">
    <w:name w:val="Light Shading"/>
    <w:basedOn w:val="TableNormal"/>
    <w:uiPriority w:val="60"/>
    <w:rsid w:val="00706D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706DE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706DE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71"/>
    <w:rsid w:val="00F53655"/>
    <w:pPr>
      <w:spacing w:after="0" w:line="240" w:lineRule="auto"/>
    </w:pPr>
    <w:rPr>
      <w:rFonts w:ascii="Times New Roman" w:eastAsia="Times New Roman" w:hAnsi="Times New Roman" w:cs="Times New Roman"/>
      <w:sz w:val="20"/>
      <w:szCs w:val="24"/>
    </w:rPr>
  </w:style>
  <w:style w:type="paragraph" w:styleId="Quote">
    <w:name w:val="Quote"/>
    <w:basedOn w:val="BodyText"/>
    <w:next w:val="BodyText"/>
    <w:link w:val="QuoteChar"/>
    <w:qFormat/>
    <w:rsid w:val="002A1935"/>
    <w:pPr>
      <w:spacing w:after="80" w:line="260" w:lineRule="atLeast"/>
      <w:ind w:left="284"/>
    </w:pPr>
    <w:rPr>
      <w:rFonts w:ascii="Georgia" w:hAnsi="Georgia"/>
      <w:sz w:val="17"/>
      <w:szCs w:val="17"/>
    </w:rPr>
  </w:style>
  <w:style w:type="character" w:customStyle="1" w:styleId="QuoteChar">
    <w:name w:val="Quote Char"/>
    <w:basedOn w:val="DefaultParagraphFont"/>
    <w:link w:val="Quote"/>
    <w:rsid w:val="002A1935"/>
    <w:rPr>
      <w:rFonts w:ascii="Georgia" w:eastAsia="Times New Roman" w:hAnsi="Georgia" w:cs="Times New Roman"/>
      <w:sz w:val="17"/>
      <w:szCs w:val="17"/>
    </w:rPr>
  </w:style>
  <w:style w:type="paragraph" w:customStyle="1" w:styleId="List-number-2">
    <w:name w:val="List-number-2"/>
    <w:basedOn w:val="Normal"/>
    <w:rsid w:val="002A1935"/>
    <w:pPr>
      <w:numPr>
        <w:ilvl w:val="1"/>
        <w:numId w:val="15"/>
      </w:numPr>
      <w:spacing w:before="120"/>
    </w:pPr>
    <w:rPr>
      <w:rFonts w:ascii="Arial" w:eastAsia="Times New Roman" w:hAnsi="Arial"/>
      <w:lang w:eastAsia="en-US"/>
    </w:rPr>
  </w:style>
  <w:style w:type="paragraph" w:customStyle="1" w:styleId="List-number-1">
    <w:name w:val="List-number-1"/>
    <w:basedOn w:val="Normal"/>
    <w:link w:val="List-number-1Char"/>
    <w:rsid w:val="002A1935"/>
    <w:pPr>
      <w:numPr>
        <w:numId w:val="15"/>
      </w:numPr>
      <w:spacing w:before="120"/>
    </w:pPr>
    <w:rPr>
      <w:rFonts w:ascii="Arial" w:eastAsia="Times New Roman" w:hAnsi="Arial"/>
      <w:lang w:eastAsia="en-US"/>
    </w:rPr>
  </w:style>
  <w:style w:type="character" w:customStyle="1" w:styleId="List-number-1Char">
    <w:name w:val="List-number-1 Char"/>
    <w:link w:val="List-number-1"/>
    <w:rsid w:val="002A1935"/>
    <w:rPr>
      <w:rFonts w:ascii="Arial" w:eastAsia="Times New Roman" w:hAnsi="Arial" w:cs="Times New Roman"/>
      <w:sz w:val="20"/>
      <w:szCs w:val="24"/>
      <w:lang w:eastAsia="en-US"/>
    </w:rPr>
  </w:style>
  <w:style w:type="paragraph" w:styleId="ListNumber3">
    <w:name w:val="List Number 3"/>
    <w:basedOn w:val="Normal"/>
    <w:rsid w:val="002A1935"/>
    <w:pPr>
      <w:numPr>
        <w:numId w:val="16"/>
      </w:numPr>
      <w:spacing w:after="120" w:line="220" w:lineRule="exact"/>
    </w:pPr>
    <w:rPr>
      <w:rFonts w:ascii="Arial" w:eastAsia="Times New Roman" w:hAnsi="Arial"/>
      <w:sz w:val="18"/>
    </w:rPr>
  </w:style>
  <w:style w:type="paragraph" w:customStyle="1" w:styleId="Issue">
    <w:name w:val="Issue"/>
    <w:basedOn w:val="Normal"/>
    <w:rsid w:val="002A1935"/>
    <w:pPr>
      <w:spacing w:before="120" w:after="100" w:afterAutospacing="1"/>
    </w:pPr>
    <w:rPr>
      <w:rFonts w:eastAsia="Times New Roman"/>
      <w:i/>
      <w:sz w:val="24"/>
      <w:lang w:val="en-GB" w:eastAsia="zh-CN"/>
    </w:rPr>
  </w:style>
  <w:style w:type="paragraph" w:styleId="EndnoteText">
    <w:name w:val="endnote text"/>
    <w:basedOn w:val="Normal"/>
    <w:link w:val="EndnoteTextChar"/>
    <w:rsid w:val="002A1935"/>
    <w:rPr>
      <w:rFonts w:eastAsia="Times New Roman"/>
      <w:szCs w:val="20"/>
    </w:rPr>
  </w:style>
  <w:style w:type="character" w:customStyle="1" w:styleId="EndnoteTextChar">
    <w:name w:val="Endnote Text Char"/>
    <w:basedOn w:val="DefaultParagraphFont"/>
    <w:link w:val="EndnoteText"/>
    <w:rsid w:val="002A1935"/>
    <w:rPr>
      <w:rFonts w:ascii="Times New Roman" w:eastAsia="Times New Roman" w:hAnsi="Times New Roman" w:cs="Times New Roman"/>
      <w:sz w:val="20"/>
      <w:szCs w:val="20"/>
    </w:rPr>
  </w:style>
  <w:style w:type="character" w:styleId="EndnoteReference">
    <w:name w:val="endnote reference"/>
    <w:rsid w:val="002A1935"/>
    <w:rPr>
      <w:vertAlign w:val="superscript"/>
    </w:rPr>
  </w:style>
  <w:style w:type="numbering" w:customStyle="1" w:styleId="StyleBulletedSymbolsymbol95ptLeft063cmHanging">
    <w:name w:val="Style Bulleted Symbol (symbol) 9.5 pt Left:  0.63 cm Hanging:  ..."/>
    <w:basedOn w:val="NoList"/>
    <w:rsid w:val="002A1935"/>
    <w:pPr>
      <w:numPr>
        <w:numId w:val="17"/>
      </w:numPr>
    </w:pPr>
  </w:style>
  <w:style w:type="character" w:customStyle="1" w:styleId="CaptionChar">
    <w:name w:val="Caption Char"/>
    <w:link w:val="Caption"/>
    <w:uiPriority w:val="99"/>
    <w:locked/>
    <w:rsid w:val="00B47429"/>
    <w:rPr>
      <w:rFonts w:ascii="Arial" w:eastAsia="Times New Roman" w:hAnsi="Arial" w:cs="Arial"/>
      <w:color w:val="7E6D5F"/>
      <w:sz w:val="20"/>
      <w:szCs w:val="18"/>
    </w:rPr>
  </w:style>
  <w:style w:type="paragraph" w:customStyle="1" w:styleId="list-number-10">
    <w:name w:val="list-number-1"/>
    <w:basedOn w:val="Normal"/>
    <w:rsid w:val="001612CE"/>
    <w:pPr>
      <w:tabs>
        <w:tab w:val="num" w:pos="360"/>
      </w:tabs>
      <w:spacing w:before="160"/>
      <w:ind w:left="360" w:hanging="360"/>
    </w:pPr>
    <w:rPr>
      <w:rFonts w:ascii="Arial" w:eastAsia="Times New Roman" w:hAnsi="Arial" w:cs="Arial"/>
      <w:sz w:val="18"/>
      <w:szCs w:val="18"/>
    </w:rPr>
  </w:style>
  <w:style w:type="paragraph" w:styleId="FootnoteText">
    <w:name w:val="footnote text"/>
    <w:basedOn w:val="BodyText"/>
    <w:link w:val="FootnoteTextChar"/>
    <w:uiPriority w:val="99"/>
    <w:unhideWhenUsed/>
    <w:qFormat/>
    <w:rsid w:val="00566CD7"/>
    <w:pPr>
      <w:spacing w:after="0"/>
      <w:contextualSpacing/>
    </w:pPr>
    <w:rPr>
      <w:sz w:val="16"/>
      <w:szCs w:val="20"/>
    </w:rPr>
  </w:style>
  <w:style w:type="character" w:customStyle="1" w:styleId="FootnoteTextChar">
    <w:name w:val="Footnote Text Char"/>
    <w:basedOn w:val="DefaultParagraphFont"/>
    <w:link w:val="FootnoteText"/>
    <w:uiPriority w:val="99"/>
    <w:rsid w:val="00566CD7"/>
    <w:rPr>
      <w:rFonts w:ascii="Times New Roman" w:eastAsia="Times New Roman" w:hAnsi="Times New Roman" w:cs="Times New Roman"/>
      <w:sz w:val="16"/>
      <w:szCs w:val="20"/>
    </w:rPr>
  </w:style>
  <w:style w:type="character" w:styleId="FootnoteReference">
    <w:name w:val="footnote reference"/>
    <w:aliases w:val="ftref,footnote ref,16 Point,Superscript 6 Point,footnote number Char,BVI fnr,BVI fnr Car Car,BVI fnr Car,BVI fnr Car Car Car Car Char Char,BVI fnr Car Car Car Car Char Char Char Char Char,BVI fnr Car Car Car Car Char"/>
    <w:link w:val="footnotenumber"/>
    <w:uiPriority w:val="99"/>
    <w:rsid w:val="0019706A"/>
    <w:rPr>
      <w:rFonts w:ascii="Times New Roman" w:hAnsi="Times New Roman"/>
      <w:szCs w:val="12"/>
      <w:vertAlign w:val="superscript"/>
    </w:rPr>
  </w:style>
  <w:style w:type="paragraph" w:styleId="NoSpacing">
    <w:name w:val="No Spacing"/>
    <w:link w:val="NoSpacingChar"/>
    <w:uiPriority w:val="1"/>
    <w:qFormat/>
    <w:rsid w:val="00441901"/>
    <w:pPr>
      <w:spacing w:after="0" w:line="240" w:lineRule="auto"/>
    </w:pPr>
    <w:rPr>
      <w:lang w:val="en-US" w:eastAsia="en-US"/>
    </w:rPr>
  </w:style>
  <w:style w:type="character" w:customStyle="1" w:styleId="ListParagraphChar">
    <w:name w:val="List Paragraph Char"/>
    <w:basedOn w:val="DefaultParagraphFont"/>
    <w:link w:val="ListParagraph"/>
    <w:uiPriority w:val="34"/>
    <w:locked/>
    <w:rsid w:val="0072510A"/>
    <w:rPr>
      <w:rFonts w:ascii="Times New Roman" w:eastAsia="Times New Roman" w:hAnsi="Times New Roman" w:cs="Times New Roman"/>
      <w:szCs w:val="24"/>
    </w:rPr>
  </w:style>
  <w:style w:type="paragraph" w:customStyle="1" w:styleId="Bullet">
    <w:name w:val="Bullet"/>
    <w:aliases w:val="b,b + line"/>
    <w:basedOn w:val="Normal"/>
    <w:rsid w:val="0017455E"/>
    <w:pPr>
      <w:tabs>
        <w:tab w:val="num" w:pos="520"/>
      </w:tabs>
      <w:spacing w:after="240" w:line="320" w:lineRule="exact"/>
      <w:ind w:left="520" w:hanging="520"/>
    </w:pPr>
    <w:rPr>
      <w:rFonts w:ascii="Palatino" w:eastAsia="Times New Roman" w:hAnsi="Palatino"/>
      <w:color w:val="000000"/>
      <w:sz w:val="22"/>
      <w:szCs w:val="22"/>
    </w:rPr>
  </w:style>
  <w:style w:type="paragraph" w:customStyle="1" w:styleId="Dash">
    <w:name w:val="Dash"/>
    <w:basedOn w:val="Normal"/>
    <w:rsid w:val="0017455E"/>
    <w:pPr>
      <w:tabs>
        <w:tab w:val="num" w:pos="804"/>
      </w:tabs>
      <w:spacing w:after="240" w:line="320" w:lineRule="exact"/>
      <w:ind w:left="804" w:hanging="520"/>
    </w:pPr>
    <w:rPr>
      <w:rFonts w:ascii="Palatino" w:eastAsia="Times New Roman" w:hAnsi="Palatino"/>
      <w:color w:val="000000"/>
      <w:sz w:val="22"/>
      <w:szCs w:val="22"/>
    </w:rPr>
  </w:style>
  <w:style w:type="paragraph" w:customStyle="1" w:styleId="DoubleDot">
    <w:name w:val="Double Dot"/>
    <w:basedOn w:val="Normal"/>
    <w:rsid w:val="0017455E"/>
    <w:pPr>
      <w:tabs>
        <w:tab w:val="num" w:pos="1560"/>
      </w:tabs>
      <w:spacing w:after="240" w:line="320" w:lineRule="exact"/>
      <w:ind w:left="1560" w:hanging="520"/>
    </w:pPr>
    <w:rPr>
      <w:rFonts w:ascii="Palatino" w:eastAsia="Times New Roman" w:hAnsi="Palatino"/>
      <w:color w:val="000000"/>
      <w:sz w:val="22"/>
      <w:szCs w:val="22"/>
    </w:rPr>
  </w:style>
  <w:style w:type="paragraph" w:customStyle="1" w:styleId="footnotenumber">
    <w:name w:val="footnote number"/>
    <w:basedOn w:val="Normal"/>
    <w:next w:val="FootnoteText"/>
    <w:link w:val="FootnoteReference"/>
    <w:uiPriority w:val="99"/>
    <w:rsid w:val="0019706A"/>
    <w:pPr>
      <w:spacing w:after="160" w:line="240" w:lineRule="exact"/>
    </w:pPr>
    <w:rPr>
      <w:rFonts w:eastAsiaTheme="minorHAnsi" w:cstheme="minorBidi"/>
      <w:sz w:val="22"/>
      <w:szCs w:val="12"/>
      <w:vertAlign w:val="superscript"/>
    </w:rPr>
  </w:style>
  <w:style w:type="paragraph" w:customStyle="1" w:styleId="Default">
    <w:name w:val="Default"/>
    <w:rsid w:val="00F83241"/>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styleId="PlainText">
    <w:name w:val="Plain Text"/>
    <w:basedOn w:val="Normal"/>
    <w:link w:val="PlainTextChar"/>
    <w:uiPriority w:val="99"/>
    <w:unhideWhenUsed/>
    <w:rsid w:val="00F8324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83241"/>
    <w:rPr>
      <w:rFonts w:ascii="Calibri" w:hAnsi="Calibri"/>
      <w:szCs w:val="21"/>
      <w:lang w:eastAsia="en-US"/>
    </w:rPr>
  </w:style>
  <w:style w:type="paragraph" w:customStyle="1" w:styleId="APPRHeading1">
    <w:name w:val="APPR Heading 1"/>
    <w:basedOn w:val="Normal"/>
    <w:next w:val="BodyText"/>
    <w:autoRedefine/>
    <w:qFormat/>
    <w:rsid w:val="00D25A97"/>
    <w:pPr>
      <w:keepNext/>
      <w:spacing w:after="60"/>
      <w:ind w:left="720" w:right="-567"/>
      <w:outlineLvl w:val="0"/>
    </w:pPr>
    <w:rPr>
      <w:rFonts w:ascii="Arial" w:eastAsia="Times New Roman" w:hAnsi="Arial" w:cs="Arial"/>
      <w:b/>
      <w:color w:val="AD495D"/>
      <w:kern w:val="28"/>
      <w:sz w:val="28"/>
      <w:szCs w:val="28"/>
    </w:rPr>
  </w:style>
  <w:style w:type="character" w:styleId="Emphasis">
    <w:name w:val="Emphasis"/>
    <w:basedOn w:val="DefaultParagraphFont"/>
    <w:uiPriority w:val="20"/>
    <w:qFormat/>
    <w:rsid w:val="00321DDC"/>
    <w:rPr>
      <w:b/>
      <w:bCs/>
      <w:i w:val="0"/>
      <w:iCs w:val="0"/>
    </w:rPr>
  </w:style>
  <w:style w:type="character" w:styleId="Strong">
    <w:name w:val="Strong"/>
    <w:basedOn w:val="DefaultParagraphFont"/>
    <w:uiPriority w:val="22"/>
    <w:qFormat/>
    <w:rsid w:val="0009381B"/>
    <w:rPr>
      <w:b/>
      <w:bCs/>
    </w:rPr>
  </w:style>
  <w:style w:type="character" w:customStyle="1" w:styleId="NoSpacingChar">
    <w:name w:val="No Spacing Char"/>
    <w:basedOn w:val="DefaultParagraphFont"/>
    <w:link w:val="NoSpacing"/>
    <w:uiPriority w:val="1"/>
    <w:rsid w:val="004704E2"/>
    <w:rPr>
      <w:lang w:val="en-US" w:eastAsia="en-US"/>
    </w:rPr>
  </w:style>
  <w:style w:type="character" w:customStyle="1" w:styleId="st">
    <w:name w:val="st"/>
    <w:basedOn w:val="DefaultParagraphFont"/>
    <w:rsid w:val="004704E2"/>
  </w:style>
  <w:style w:type="table" w:customStyle="1" w:styleId="APPR1">
    <w:name w:val="APPR1"/>
    <w:basedOn w:val="TableNormal"/>
    <w:uiPriority w:val="99"/>
    <w:rsid w:val="0089791B"/>
    <w:pPr>
      <w:spacing w:after="0" w:line="240" w:lineRule="auto"/>
    </w:pPr>
    <w:rPr>
      <w:rFonts w:ascii="Franklin Gothic Book" w:hAnsi="Franklin Gothic Book"/>
      <w:sz w:val="17"/>
    </w:rPr>
    <w:tblPr>
      <w:tblStyleRowBandSize w:val="1"/>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Header/>
      <w:tblCellSpacing w:w="14" w:type="dxa"/>
    </w:trPr>
    <w:tblStylePr w:type="firstRow">
      <w:pPr>
        <w:wordWrap/>
      </w:pPr>
      <w:rPr>
        <w:rFonts w:ascii="Arial Bold" w:hAnsi="Arial Bold"/>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TableTextColumnHeading">
    <w:name w:val="Table Text Column Heading"/>
    <w:basedOn w:val="TableDataColumnHeading"/>
    <w:autoRedefine/>
    <w:rsid w:val="00AB0AA3"/>
    <w:pPr>
      <w:jc w:val="left"/>
    </w:pPr>
    <w:rPr>
      <w:rFonts w:ascii="Franklin Gothic Book" w:hAnsi="Franklin Gothic Book"/>
      <w:color w:val="00000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qFormat="1"/>
    <w:lsdException w:name="heading 8" w:uiPriority="0"/>
    <w:lsdException w:name="heading 9" w:uiPriority="0"/>
    <w:lsdException w:name="toc 1" w:uiPriority="0"/>
    <w:lsdException w:name="toc 2" w:uiPriority="0"/>
    <w:lsdException w:name="toc 3" w:uiPriority="0"/>
    <w:lsdException w:name="toc 4" w:uiPriority="39"/>
    <w:lsdException w:name="toc 5" w:uiPriority="39"/>
    <w:lsdException w:name="toc 6" w:uiPriority="0"/>
    <w:lsdException w:name="toc 7" w:uiPriority="0"/>
    <w:lsdException w:name="toc 8" w:uiPriority="39"/>
    <w:lsdException w:name="toc 9" w:uiPriority="39"/>
    <w:lsdException w:name="footnote text" w:qFormat="1"/>
    <w:lsdException w:name="header" w:uiPriority="0"/>
    <w:lsdException w:name="caption" w:qFormat="1"/>
    <w:lsdException w:name="table of figures" w:uiPriority="0"/>
    <w:lsdException w:name="footnote reference" w:qFormat="1"/>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Date" w:uiPriority="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9AB"/>
    <w:pPr>
      <w:spacing w:after="0" w:line="240" w:lineRule="auto"/>
    </w:pPr>
    <w:rPr>
      <w:rFonts w:ascii="Times New Roman" w:eastAsia="SimSun" w:hAnsi="Times New Roman" w:cs="Times New Roman"/>
      <w:sz w:val="20"/>
      <w:szCs w:val="24"/>
    </w:rPr>
  </w:style>
  <w:style w:type="paragraph" w:styleId="Heading1">
    <w:name w:val="heading 1"/>
    <w:basedOn w:val="Normal"/>
    <w:next w:val="Normal"/>
    <w:link w:val="Heading1Char"/>
    <w:qFormat/>
    <w:rsid w:val="008A2E8B"/>
    <w:pPr>
      <w:keepNext/>
      <w:spacing w:before="360" w:after="120"/>
      <w:ind w:right="-567"/>
      <w:outlineLvl w:val="0"/>
    </w:pPr>
    <w:rPr>
      <w:rFonts w:ascii="Franklin Gothic Demi" w:eastAsia="Times New Roman" w:hAnsi="Franklin Gothic Demi" w:cs="Arial"/>
      <w:color w:val="AD495D"/>
      <w:kern w:val="28"/>
      <w:sz w:val="28"/>
      <w:szCs w:val="28"/>
    </w:rPr>
  </w:style>
  <w:style w:type="paragraph" w:styleId="Heading2">
    <w:name w:val="heading 2"/>
    <w:basedOn w:val="Normal"/>
    <w:next w:val="BodyText"/>
    <w:link w:val="Heading2Char"/>
    <w:qFormat/>
    <w:rsid w:val="0098030D"/>
    <w:pPr>
      <w:keepNext/>
      <w:spacing w:before="360" w:after="120"/>
      <w:ind w:right="-567"/>
      <w:outlineLvl w:val="1"/>
    </w:pPr>
    <w:rPr>
      <w:rFonts w:ascii="Franklin Gothic Demi" w:eastAsia="Times New Roman" w:hAnsi="Franklin Gothic Demi" w:cs="Arial"/>
      <w:color w:val="AD495D"/>
      <w:kern w:val="28"/>
      <w:sz w:val="24"/>
      <w:szCs w:val="28"/>
    </w:rPr>
  </w:style>
  <w:style w:type="paragraph" w:styleId="Heading3">
    <w:name w:val="heading 3"/>
    <w:basedOn w:val="Heading2"/>
    <w:link w:val="Heading3Char"/>
    <w:autoRedefine/>
    <w:qFormat/>
    <w:rsid w:val="0056078D"/>
    <w:pPr>
      <w:numPr>
        <w:ilvl w:val="2"/>
      </w:numPr>
      <w:spacing w:before="240" w:line="260" w:lineRule="atLeast"/>
      <w:ind w:right="56"/>
      <w:outlineLvl w:val="2"/>
    </w:pPr>
    <w:rPr>
      <w:color w:val="54534A"/>
      <w:sz w:val="22"/>
      <w:szCs w:val="22"/>
      <w:lang w:eastAsia="zh-CN"/>
    </w:rPr>
  </w:style>
  <w:style w:type="paragraph" w:styleId="Heading4">
    <w:name w:val="heading 4"/>
    <w:basedOn w:val="BodyText"/>
    <w:next w:val="BodyText"/>
    <w:link w:val="Heading4Char"/>
    <w:qFormat/>
    <w:rsid w:val="0050529F"/>
    <w:pPr>
      <w:numPr>
        <w:ilvl w:val="3"/>
        <w:numId w:val="1"/>
      </w:numPr>
      <w:spacing w:before="320" w:after="0"/>
      <w:outlineLvl w:val="3"/>
    </w:pPr>
    <w:rPr>
      <w:b/>
      <w:color w:val="54534A"/>
      <w:szCs w:val="22"/>
    </w:rPr>
  </w:style>
  <w:style w:type="paragraph" w:styleId="Heading5">
    <w:name w:val="heading 5"/>
    <w:basedOn w:val="BodyText"/>
    <w:next w:val="BodyText"/>
    <w:link w:val="Heading5Char"/>
    <w:rsid w:val="0050529F"/>
    <w:pPr>
      <w:keepNext/>
      <w:numPr>
        <w:ilvl w:val="4"/>
        <w:numId w:val="1"/>
      </w:numPr>
      <w:spacing w:before="320" w:after="0"/>
      <w:outlineLvl w:val="4"/>
    </w:pPr>
    <w:rPr>
      <w:b/>
      <w:color w:val="54534A"/>
    </w:rPr>
  </w:style>
  <w:style w:type="paragraph" w:styleId="Heading6">
    <w:name w:val="heading 6"/>
    <w:basedOn w:val="Heading1"/>
    <w:next w:val="BodyText"/>
    <w:link w:val="Heading6Char"/>
    <w:rsid w:val="0050529F"/>
    <w:pPr>
      <w:keepNext w:val="0"/>
      <w:numPr>
        <w:ilvl w:val="5"/>
        <w:numId w:val="1"/>
      </w:numPr>
      <w:spacing w:before="0" w:after="240" w:line="280" w:lineRule="atLeast"/>
      <w:outlineLvl w:val="5"/>
    </w:pPr>
    <w:rPr>
      <w:rFonts w:ascii="Times New Roman" w:hAnsi="Times New Roman" w:cs="Times New Roman"/>
      <w:b/>
      <w:color w:val="auto"/>
      <w:sz w:val="24"/>
      <w:szCs w:val="19"/>
    </w:rPr>
  </w:style>
  <w:style w:type="paragraph" w:styleId="Heading7">
    <w:name w:val="heading 7"/>
    <w:basedOn w:val="Heading2"/>
    <w:next w:val="BodyText"/>
    <w:link w:val="Heading7Char"/>
    <w:qFormat/>
    <w:rsid w:val="0050529F"/>
    <w:pPr>
      <w:numPr>
        <w:ilvl w:val="6"/>
      </w:numPr>
      <w:outlineLvl w:val="6"/>
    </w:pPr>
    <w:rPr>
      <w:sz w:val="28"/>
    </w:rPr>
  </w:style>
  <w:style w:type="paragraph" w:styleId="Heading8">
    <w:name w:val="heading 8"/>
    <w:basedOn w:val="Heading3"/>
    <w:next w:val="BodyText"/>
    <w:link w:val="Heading8Char"/>
    <w:rsid w:val="0056078D"/>
    <w:pPr>
      <w:numPr>
        <w:ilvl w:val="7"/>
      </w:numPr>
      <w:outlineLvl w:val="7"/>
    </w:pPr>
  </w:style>
  <w:style w:type="paragraph" w:styleId="Heading9">
    <w:name w:val="heading 9"/>
    <w:basedOn w:val="Heading4"/>
    <w:next w:val="BodyText"/>
    <w:link w:val="Heading9Char"/>
    <w:rsid w:val="0050529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E8B"/>
    <w:rPr>
      <w:rFonts w:ascii="Franklin Gothic Demi" w:eastAsia="Times New Roman" w:hAnsi="Franklin Gothic Demi" w:cs="Arial"/>
      <w:color w:val="AD495D"/>
      <w:kern w:val="28"/>
      <w:sz w:val="28"/>
      <w:szCs w:val="28"/>
    </w:rPr>
  </w:style>
  <w:style w:type="paragraph" w:styleId="BodyText">
    <w:name w:val="Body Text"/>
    <w:basedOn w:val="Normal"/>
    <w:link w:val="BodyTextChar"/>
    <w:uiPriority w:val="99"/>
    <w:qFormat/>
    <w:rsid w:val="004C4A3E"/>
    <w:pPr>
      <w:spacing w:after="120"/>
    </w:pPr>
    <w:rPr>
      <w:rFonts w:eastAsia="Times New Roman"/>
      <w:sz w:val="22"/>
    </w:rPr>
  </w:style>
  <w:style w:type="character" w:customStyle="1" w:styleId="BodyTextChar">
    <w:name w:val="Body Text Char"/>
    <w:basedOn w:val="DefaultParagraphFont"/>
    <w:link w:val="BodyText"/>
    <w:uiPriority w:val="99"/>
    <w:rsid w:val="004C4A3E"/>
    <w:rPr>
      <w:rFonts w:ascii="Times New Roman" w:eastAsia="Times New Roman" w:hAnsi="Times New Roman" w:cs="Times New Roman"/>
      <w:szCs w:val="24"/>
    </w:rPr>
  </w:style>
  <w:style w:type="character" w:customStyle="1" w:styleId="Heading2Char">
    <w:name w:val="Heading 2 Char"/>
    <w:basedOn w:val="DefaultParagraphFont"/>
    <w:link w:val="Heading2"/>
    <w:rsid w:val="0098030D"/>
    <w:rPr>
      <w:rFonts w:ascii="Franklin Gothic Demi" w:eastAsia="Times New Roman" w:hAnsi="Franklin Gothic Demi" w:cs="Arial"/>
      <w:color w:val="AD495D"/>
      <w:kern w:val="28"/>
      <w:sz w:val="24"/>
      <w:szCs w:val="28"/>
    </w:rPr>
  </w:style>
  <w:style w:type="character" w:customStyle="1" w:styleId="Heading3Char">
    <w:name w:val="Heading 3 Char"/>
    <w:basedOn w:val="DefaultParagraphFont"/>
    <w:link w:val="Heading3"/>
    <w:rsid w:val="00D970A9"/>
    <w:rPr>
      <w:rFonts w:ascii="Franklin Gothic Demi" w:eastAsia="Times New Roman" w:hAnsi="Franklin Gothic Demi" w:cs="Arial"/>
      <w:color w:val="54534A"/>
      <w:kern w:val="28"/>
      <w:lang w:eastAsia="zh-CN"/>
    </w:rPr>
  </w:style>
  <w:style w:type="character" w:customStyle="1" w:styleId="Heading4Char">
    <w:name w:val="Heading 4 Char"/>
    <w:basedOn w:val="DefaultParagraphFont"/>
    <w:link w:val="Heading4"/>
    <w:rsid w:val="0050529F"/>
    <w:rPr>
      <w:rFonts w:ascii="Times New Roman" w:eastAsia="Times New Roman" w:hAnsi="Times New Roman" w:cs="Times New Roman"/>
      <w:b/>
      <w:color w:val="54534A"/>
    </w:rPr>
  </w:style>
  <w:style w:type="character" w:customStyle="1" w:styleId="Heading5Char">
    <w:name w:val="Heading 5 Char"/>
    <w:basedOn w:val="DefaultParagraphFont"/>
    <w:link w:val="Heading5"/>
    <w:rsid w:val="0050529F"/>
    <w:rPr>
      <w:rFonts w:ascii="Times New Roman" w:eastAsia="Times New Roman" w:hAnsi="Times New Roman" w:cs="Times New Roman"/>
      <w:b/>
      <w:color w:val="54534A"/>
      <w:szCs w:val="24"/>
    </w:rPr>
  </w:style>
  <w:style w:type="character" w:customStyle="1" w:styleId="Heading6Char">
    <w:name w:val="Heading 6 Char"/>
    <w:basedOn w:val="DefaultParagraphFont"/>
    <w:link w:val="Heading6"/>
    <w:rsid w:val="0050529F"/>
    <w:rPr>
      <w:rFonts w:ascii="Times New Roman" w:eastAsia="Times New Roman" w:hAnsi="Times New Roman" w:cs="Times New Roman"/>
      <w:b/>
      <w:kern w:val="28"/>
      <w:sz w:val="24"/>
      <w:szCs w:val="19"/>
    </w:rPr>
  </w:style>
  <w:style w:type="character" w:customStyle="1" w:styleId="Heading7Char">
    <w:name w:val="Heading 7 Char"/>
    <w:basedOn w:val="DefaultParagraphFont"/>
    <w:link w:val="Heading7"/>
    <w:rsid w:val="0050529F"/>
    <w:rPr>
      <w:rFonts w:ascii="Franklin Gothic Demi" w:eastAsia="Times New Roman" w:hAnsi="Franklin Gothic Demi" w:cs="Times New Roman"/>
      <w:color w:val="5A9A98"/>
      <w:sz w:val="28"/>
      <w:szCs w:val="28"/>
    </w:rPr>
  </w:style>
  <w:style w:type="character" w:customStyle="1" w:styleId="Heading8Char">
    <w:name w:val="Heading 8 Char"/>
    <w:basedOn w:val="DefaultParagraphFont"/>
    <w:link w:val="Heading8"/>
    <w:rsid w:val="0050529F"/>
    <w:rPr>
      <w:rFonts w:ascii="Franklin Gothic Demi" w:eastAsia="Times New Roman" w:hAnsi="Franklin Gothic Demi" w:cs="Arial"/>
      <w:color w:val="54534A"/>
      <w:kern w:val="28"/>
      <w:lang w:eastAsia="zh-CN"/>
    </w:rPr>
  </w:style>
  <w:style w:type="character" w:customStyle="1" w:styleId="Heading9Char">
    <w:name w:val="Heading 9 Char"/>
    <w:basedOn w:val="DefaultParagraphFont"/>
    <w:link w:val="Heading9"/>
    <w:rsid w:val="0050529F"/>
    <w:rPr>
      <w:rFonts w:ascii="Times New Roman" w:eastAsia="Times New Roman" w:hAnsi="Times New Roman" w:cs="Times New Roman"/>
      <w:b/>
      <w:color w:val="54534A"/>
    </w:rPr>
  </w:style>
  <w:style w:type="paragraph" w:styleId="Date">
    <w:name w:val="Date"/>
    <w:basedOn w:val="Normal"/>
    <w:next w:val="BodyText"/>
    <w:link w:val="DateChar"/>
    <w:semiHidden/>
    <w:qFormat/>
    <w:rsid w:val="00EE44C9"/>
    <w:pPr>
      <w:spacing w:before="120" w:after="1000" w:line="380" w:lineRule="atLeast"/>
    </w:pPr>
    <w:rPr>
      <w:rFonts w:ascii="Franklin Gothic Book" w:eastAsia="Times New Roman" w:hAnsi="Franklin Gothic Book"/>
      <w:color w:val="FFFFFF"/>
      <w:spacing w:val="-10"/>
      <w:kern w:val="28"/>
      <w:sz w:val="24"/>
    </w:rPr>
  </w:style>
  <w:style w:type="paragraph" w:customStyle="1" w:styleId="PublicationDate">
    <w:name w:val="Publication Date"/>
    <w:basedOn w:val="Date"/>
    <w:qFormat/>
    <w:rsid w:val="0078515E"/>
    <w:pPr>
      <w:spacing w:after="480"/>
    </w:pPr>
    <w:rPr>
      <w:rFonts w:ascii="Arial" w:hAnsi="Arial"/>
      <w:color w:val="auto"/>
    </w:rPr>
  </w:style>
  <w:style w:type="paragraph" w:customStyle="1" w:styleId="DocStatus">
    <w:name w:val="DocStatus"/>
    <w:basedOn w:val="Normal"/>
    <w:rsid w:val="004C4A3E"/>
    <w:pPr>
      <w:spacing w:before="120" w:after="60"/>
      <w:jc w:val="center"/>
    </w:pPr>
    <w:rPr>
      <w:rFonts w:ascii="Arial" w:eastAsia="Times New Roman" w:hAnsi="Arial"/>
      <w:b/>
      <w:sz w:val="22"/>
      <w:lang w:eastAsia="en-US"/>
    </w:rPr>
  </w:style>
  <w:style w:type="character" w:customStyle="1" w:styleId="DateChar">
    <w:name w:val="Date Char"/>
    <w:basedOn w:val="DefaultParagraphFont"/>
    <w:link w:val="Date"/>
    <w:rsid w:val="00EE44C9"/>
    <w:rPr>
      <w:rFonts w:ascii="Franklin Gothic Book" w:eastAsia="Times New Roman" w:hAnsi="Franklin Gothic Book" w:cs="Times New Roman"/>
      <w:color w:val="FFFFFF"/>
      <w:spacing w:val="-10"/>
      <w:kern w:val="28"/>
      <w:sz w:val="24"/>
      <w:szCs w:val="24"/>
    </w:rPr>
  </w:style>
  <w:style w:type="paragraph" w:styleId="Title">
    <w:name w:val="Title"/>
    <w:basedOn w:val="Normal"/>
    <w:next w:val="Normal"/>
    <w:link w:val="TitleChar"/>
    <w:qFormat/>
    <w:rsid w:val="007E43C5"/>
    <w:pPr>
      <w:pageBreakBefore/>
      <w:spacing w:before="80" w:after="640" w:line="280" w:lineRule="atLeast"/>
      <w:ind w:right="-227"/>
    </w:pPr>
    <w:rPr>
      <w:rFonts w:ascii="Arial" w:eastAsia="Times New Roman" w:hAnsi="Arial"/>
      <w:color w:val="AD495D"/>
      <w:spacing w:val="-10"/>
      <w:kern w:val="28"/>
      <w:sz w:val="40"/>
      <w:szCs w:val="20"/>
    </w:rPr>
  </w:style>
  <w:style w:type="character" w:customStyle="1" w:styleId="TitleChar">
    <w:name w:val="Title Char"/>
    <w:basedOn w:val="DefaultParagraphFont"/>
    <w:link w:val="Title"/>
    <w:rsid w:val="007E43C5"/>
    <w:rPr>
      <w:rFonts w:ascii="Arial" w:eastAsia="Times New Roman" w:hAnsi="Arial" w:cs="Times New Roman"/>
      <w:color w:val="AD495D"/>
      <w:spacing w:val="-10"/>
      <w:kern w:val="28"/>
      <w:sz w:val="40"/>
      <w:szCs w:val="20"/>
    </w:rPr>
  </w:style>
  <w:style w:type="paragraph" w:styleId="Header">
    <w:name w:val="header"/>
    <w:basedOn w:val="Normal"/>
    <w:link w:val="HeaderChar"/>
    <w:unhideWhenUsed/>
    <w:rsid w:val="0050529F"/>
    <w:pPr>
      <w:tabs>
        <w:tab w:val="center" w:pos="4513"/>
        <w:tab w:val="right" w:pos="9026"/>
      </w:tabs>
    </w:pPr>
  </w:style>
  <w:style w:type="character" w:customStyle="1" w:styleId="HeaderChar">
    <w:name w:val="Header Char"/>
    <w:basedOn w:val="DefaultParagraphFont"/>
    <w:link w:val="Header"/>
    <w:rsid w:val="0050529F"/>
  </w:style>
  <w:style w:type="paragraph" w:styleId="Footer">
    <w:name w:val="footer"/>
    <w:basedOn w:val="Normal"/>
    <w:link w:val="FooterChar"/>
    <w:uiPriority w:val="99"/>
    <w:unhideWhenUsed/>
    <w:rsid w:val="0050529F"/>
    <w:pPr>
      <w:tabs>
        <w:tab w:val="center" w:pos="4513"/>
        <w:tab w:val="right" w:pos="9026"/>
      </w:tabs>
    </w:pPr>
  </w:style>
  <w:style w:type="character" w:customStyle="1" w:styleId="FooterChar">
    <w:name w:val="Footer Char"/>
    <w:basedOn w:val="DefaultParagraphFont"/>
    <w:link w:val="Footer"/>
    <w:uiPriority w:val="99"/>
    <w:rsid w:val="0050529F"/>
  </w:style>
  <w:style w:type="paragraph" w:styleId="Caption">
    <w:name w:val="caption"/>
    <w:basedOn w:val="Normal"/>
    <w:next w:val="BodyText"/>
    <w:link w:val="CaptionChar"/>
    <w:autoRedefine/>
    <w:uiPriority w:val="99"/>
    <w:qFormat/>
    <w:rsid w:val="00B47429"/>
    <w:pPr>
      <w:keepNext/>
      <w:spacing w:before="80" w:after="80" w:line="280" w:lineRule="atLeast"/>
    </w:pPr>
    <w:rPr>
      <w:rFonts w:ascii="Arial" w:eastAsia="Times New Roman" w:hAnsi="Arial" w:cs="Arial"/>
      <w:color w:val="7E6D5F"/>
      <w:szCs w:val="18"/>
    </w:rPr>
  </w:style>
  <w:style w:type="paragraph" w:customStyle="1" w:styleId="Note">
    <w:name w:val="Note"/>
    <w:basedOn w:val="TableTextEntries"/>
    <w:next w:val="Normal"/>
    <w:link w:val="NoteCharChar"/>
    <w:autoRedefine/>
    <w:rsid w:val="004369AB"/>
    <w:pPr>
      <w:keepNext/>
      <w:spacing w:before="20" w:after="20" w:line="180" w:lineRule="atLeast"/>
    </w:pPr>
    <w:rPr>
      <w:iCs/>
      <w:sz w:val="14"/>
      <w:szCs w:val="14"/>
      <w:lang w:eastAsia="en-AU"/>
    </w:rPr>
  </w:style>
  <w:style w:type="paragraph" w:customStyle="1" w:styleId="TableTextEntries">
    <w:name w:val="Table Text Entries"/>
    <w:basedOn w:val="Normal"/>
    <w:rsid w:val="00DA54A6"/>
    <w:pPr>
      <w:keepLines/>
      <w:spacing w:before="40" w:after="40" w:line="200" w:lineRule="atLeast"/>
    </w:pPr>
    <w:rPr>
      <w:rFonts w:ascii="Franklin Gothic Book" w:eastAsia="Times New Roman" w:hAnsi="Franklin Gothic Book"/>
      <w:color w:val="000000" w:themeColor="text1"/>
      <w:sz w:val="17"/>
      <w:szCs w:val="17"/>
      <w:lang w:eastAsia="en-US"/>
    </w:rPr>
  </w:style>
  <w:style w:type="character" w:customStyle="1" w:styleId="NoteCharChar">
    <w:name w:val="Note Char Char"/>
    <w:link w:val="Note"/>
    <w:rsid w:val="004369AB"/>
    <w:rPr>
      <w:rFonts w:ascii="Franklin Gothic Book" w:eastAsia="Times New Roman" w:hAnsi="Franklin Gothic Book" w:cs="Times New Roman"/>
      <w:iCs/>
      <w:color w:val="000000" w:themeColor="text1"/>
      <w:sz w:val="14"/>
      <w:szCs w:val="14"/>
    </w:rPr>
  </w:style>
  <w:style w:type="paragraph" w:customStyle="1" w:styleId="TableDataEntries">
    <w:name w:val="Table Data Entries"/>
    <w:basedOn w:val="TableTextEntries"/>
    <w:rsid w:val="0050529F"/>
    <w:pPr>
      <w:jc w:val="right"/>
    </w:pPr>
  </w:style>
  <w:style w:type="paragraph" w:customStyle="1" w:styleId="TableDataColumnHeading">
    <w:name w:val="Table Data Column Heading"/>
    <w:basedOn w:val="TableDataEntries"/>
    <w:rsid w:val="0050529F"/>
    <w:pPr>
      <w:spacing w:before="80" w:after="80"/>
    </w:pPr>
    <w:rPr>
      <w:rFonts w:ascii="Franklin Gothic Medium" w:hAnsi="Franklin Gothic Medium"/>
    </w:rPr>
  </w:style>
  <w:style w:type="paragraph" w:customStyle="1" w:styleId="NoteNumber">
    <w:name w:val="Note Number"/>
    <w:basedOn w:val="TableTextEntries"/>
    <w:link w:val="NoteNumberCharChar"/>
    <w:rsid w:val="00701FEA"/>
    <w:pPr>
      <w:numPr>
        <w:numId w:val="2"/>
      </w:numPr>
      <w:spacing w:after="0" w:line="180" w:lineRule="atLeast"/>
    </w:pPr>
    <w:rPr>
      <w:rFonts w:ascii="Times New Roman" w:hAnsi="Times New Roman"/>
      <w:sz w:val="14"/>
      <w:szCs w:val="14"/>
    </w:rPr>
  </w:style>
  <w:style w:type="character" w:customStyle="1" w:styleId="NoteNumberCharChar">
    <w:name w:val="Note Number Char Char"/>
    <w:link w:val="NoteNumber"/>
    <w:rsid w:val="00701FEA"/>
    <w:rPr>
      <w:rFonts w:ascii="Times New Roman" w:eastAsia="Times New Roman" w:hAnsi="Times New Roman" w:cs="Times New Roman"/>
      <w:color w:val="000000" w:themeColor="text1"/>
      <w:sz w:val="14"/>
      <w:szCs w:val="14"/>
      <w:lang w:eastAsia="en-US"/>
    </w:rPr>
  </w:style>
  <w:style w:type="paragraph" w:customStyle="1" w:styleId="Ratingbullet">
    <w:name w:val="Rating bullet"/>
    <w:basedOn w:val="TableTextEntries"/>
    <w:semiHidden/>
    <w:rsid w:val="0050529F"/>
    <w:pPr>
      <w:jc w:val="center"/>
    </w:pPr>
    <w:rPr>
      <w:sz w:val="22"/>
      <w:szCs w:val="22"/>
    </w:rPr>
  </w:style>
  <w:style w:type="paragraph" w:styleId="ListParagraph">
    <w:name w:val="List Paragraph"/>
    <w:basedOn w:val="BodyText"/>
    <w:link w:val="ListParagraphChar"/>
    <w:uiPriority w:val="34"/>
    <w:qFormat/>
    <w:rsid w:val="00100AA2"/>
  </w:style>
  <w:style w:type="character" w:customStyle="1" w:styleId="DraftingNote">
    <w:name w:val="Drafting Note"/>
    <w:semiHidden/>
    <w:rsid w:val="0050529F"/>
    <w:rPr>
      <w:rFonts w:ascii="Georgia" w:hAnsi="Georgia"/>
      <w:b/>
      <w:color w:val="FF0000"/>
      <w:sz w:val="19"/>
      <w:szCs w:val="19"/>
      <w:u w:val="dotted"/>
    </w:rPr>
  </w:style>
  <w:style w:type="paragraph" w:customStyle="1" w:styleId="Abbreviation">
    <w:name w:val="Abbreviation"/>
    <w:basedOn w:val="BodyText"/>
    <w:rsid w:val="0050529F"/>
    <w:pPr>
      <w:ind w:left="1418" w:hanging="1418"/>
    </w:pPr>
  </w:style>
  <w:style w:type="paragraph" w:customStyle="1" w:styleId="Ratingamber">
    <w:name w:val="Rating amber"/>
    <w:basedOn w:val="Normal"/>
    <w:semiHidden/>
    <w:rsid w:val="0050529F"/>
    <w:pPr>
      <w:numPr>
        <w:numId w:val="10"/>
      </w:numPr>
      <w:spacing w:before="80" w:after="80" w:line="280" w:lineRule="atLeast"/>
    </w:pPr>
    <w:rPr>
      <w:rFonts w:ascii="Georgia" w:eastAsia="Times New Roman" w:hAnsi="Georgia"/>
      <w:sz w:val="19"/>
      <w:szCs w:val="19"/>
    </w:rPr>
  </w:style>
  <w:style w:type="paragraph" w:styleId="ListBullet">
    <w:name w:val="List Bullet"/>
    <w:basedOn w:val="BodyText"/>
    <w:rsid w:val="0050529F"/>
    <w:pPr>
      <w:numPr>
        <w:numId w:val="14"/>
      </w:numPr>
    </w:pPr>
  </w:style>
  <w:style w:type="paragraph" w:styleId="ListBullet2">
    <w:name w:val="List Bullet 2"/>
    <w:basedOn w:val="ListBullet"/>
    <w:rsid w:val="0050529F"/>
    <w:pPr>
      <w:numPr>
        <w:numId w:val="12"/>
      </w:numPr>
      <w:ind w:left="568" w:hanging="284"/>
    </w:pPr>
  </w:style>
  <w:style w:type="paragraph" w:styleId="ListNumber">
    <w:name w:val="List Number"/>
    <w:basedOn w:val="ListBullet"/>
    <w:rsid w:val="0050529F"/>
  </w:style>
  <w:style w:type="paragraph" w:styleId="ListNumber2">
    <w:name w:val="List Number 2"/>
    <w:basedOn w:val="ListNumber"/>
    <w:rsid w:val="0050529F"/>
    <w:pPr>
      <w:numPr>
        <w:numId w:val="13"/>
      </w:numPr>
      <w:ind w:left="568" w:hanging="284"/>
    </w:pPr>
  </w:style>
  <w:style w:type="paragraph" w:customStyle="1" w:styleId="Ratinggreen">
    <w:name w:val="Rating green"/>
    <w:basedOn w:val="Ratingamber"/>
    <w:semiHidden/>
    <w:rsid w:val="0050529F"/>
    <w:pPr>
      <w:numPr>
        <w:numId w:val="11"/>
      </w:numPr>
    </w:pPr>
  </w:style>
  <w:style w:type="paragraph" w:customStyle="1" w:styleId="Reference">
    <w:name w:val="Reference"/>
    <w:basedOn w:val="BodyText"/>
    <w:semiHidden/>
    <w:rsid w:val="0050529F"/>
    <w:pPr>
      <w:keepLines/>
      <w:spacing w:before="60" w:after="60" w:line="260" w:lineRule="atLeast"/>
      <w:ind w:left="284" w:hanging="284"/>
    </w:pPr>
    <w:rPr>
      <w:sz w:val="17"/>
      <w:szCs w:val="17"/>
    </w:rPr>
  </w:style>
  <w:style w:type="paragraph" w:customStyle="1" w:styleId="Contents">
    <w:name w:val="Contents"/>
    <w:basedOn w:val="Normal"/>
    <w:next w:val="BodyText"/>
    <w:semiHidden/>
    <w:rsid w:val="0050529F"/>
    <w:pPr>
      <w:spacing w:before="460" w:after="100" w:line="320" w:lineRule="atLeast"/>
    </w:pPr>
    <w:rPr>
      <w:rFonts w:ascii="Franklin Gothic Demi" w:eastAsia="Times New Roman" w:hAnsi="Franklin Gothic Demi"/>
      <w:color w:val="AD495D"/>
      <w:kern w:val="28"/>
      <w:sz w:val="28"/>
      <w:szCs w:val="28"/>
    </w:rPr>
  </w:style>
  <w:style w:type="character" w:styleId="PageNumber">
    <w:name w:val="page number"/>
    <w:semiHidden/>
    <w:rsid w:val="0050529F"/>
    <w:rPr>
      <w:rFonts w:ascii="Franklin Gothic Medium" w:hAnsi="Franklin Gothic Medium"/>
      <w:color w:val="54534A"/>
      <w:sz w:val="14"/>
      <w:szCs w:val="14"/>
    </w:rPr>
  </w:style>
  <w:style w:type="paragraph" w:styleId="TOC1">
    <w:name w:val="toc 1"/>
    <w:basedOn w:val="BodyText"/>
    <w:next w:val="BodyText"/>
    <w:semiHidden/>
    <w:rsid w:val="0050529F"/>
    <w:pPr>
      <w:tabs>
        <w:tab w:val="left" w:pos="397"/>
        <w:tab w:val="right" w:pos="7938"/>
      </w:tabs>
      <w:spacing w:before="180" w:after="0"/>
      <w:ind w:left="397" w:right="567" w:hanging="397"/>
    </w:pPr>
    <w:rPr>
      <w:rFonts w:ascii="Franklin Gothic Medium" w:hAnsi="Franklin Gothic Medium"/>
      <w:color w:val="54534A"/>
    </w:rPr>
  </w:style>
  <w:style w:type="paragraph" w:styleId="TOC2">
    <w:name w:val="toc 2"/>
    <w:basedOn w:val="TOC1"/>
    <w:next w:val="TOC1"/>
    <w:semiHidden/>
    <w:rsid w:val="0050529F"/>
    <w:pPr>
      <w:spacing w:before="120" w:line="200" w:lineRule="atLeast"/>
      <w:ind w:left="0" w:firstLine="0"/>
    </w:pPr>
    <w:rPr>
      <w:rFonts w:ascii="Franklin Gothic Book" w:hAnsi="Franklin Gothic Book"/>
      <w:color w:val="5A9A98"/>
      <w:sz w:val="21"/>
      <w:szCs w:val="21"/>
    </w:rPr>
  </w:style>
  <w:style w:type="paragraph" w:customStyle="1" w:styleId="Reporttype">
    <w:name w:val="Report type"/>
    <w:basedOn w:val="BodyText"/>
    <w:semiHidden/>
    <w:rsid w:val="0050529F"/>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50529F"/>
    <w:rPr>
      <w:rFonts w:ascii="Franklin Gothic Book" w:hAnsi="Franklin Gothic Book"/>
      <w:color w:val="auto"/>
      <w:sz w:val="17"/>
      <w:szCs w:val="17"/>
    </w:rPr>
  </w:style>
  <w:style w:type="paragraph" w:customStyle="1" w:styleId="Invisiblepara">
    <w:name w:val="Invisible para"/>
    <w:basedOn w:val="Normal"/>
    <w:semiHidden/>
    <w:rsid w:val="0050529F"/>
    <w:pPr>
      <w:keepNext/>
      <w:spacing w:before="320" w:line="80" w:lineRule="exact"/>
    </w:pPr>
    <w:rPr>
      <w:rFonts w:eastAsia="Times New Roman"/>
      <w:sz w:val="21"/>
      <w:szCs w:val="20"/>
    </w:rPr>
  </w:style>
  <w:style w:type="paragraph" w:customStyle="1" w:styleId="BoxListBullet">
    <w:name w:val="Box List Bullet"/>
    <w:basedOn w:val="BoxText"/>
    <w:rsid w:val="00EC0689"/>
    <w:pPr>
      <w:keepLines/>
      <w:numPr>
        <w:numId w:val="6"/>
      </w:numPr>
      <w:tabs>
        <w:tab w:val="clear" w:pos="284"/>
      </w:tabs>
      <w:spacing w:before="0"/>
      <w:ind w:left="357" w:hanging="357"/>
    </w:pPr>
    <w:rPr>
      <w:szCs w:val="20"/>
    </w:rPr>
  </w:style>
  <w:style w:type="paragraph" w:customStyle="1" w:styleId="BoxText">
    <w:name w:val="Box Text"/>
    <w:basedOn w:val="Normal"/>
    <w:link w:val="BoxTextChar"/>
    <w:autoRedefine/>
    <w:qFormat/>
    <w:rsid w:val="00EC0689"/>
    <w:pPr>
      <w:spacing w:before="80" w:after="80" w:line="280" w:lineRule="atLeast"/>
    </w:pPr>
    <w:rPr>
      <w:rFonts w:ascii="Franklin Gothic Book" w:eastAsia="Times New Roman" w:hAnsi="Franklin Gothic Book"/>
      <w:iCs/>
      <w:szCs w:val="22"/>
    </w:rPr>
  </w:style>
  <w:style w:type="character" w:customStyle="1" w:styleId="BoxTextChar">
    <w:name w:val="Box Text Char"/>
    <w:link w:val="BoxText"/>
    <w:rsid w:val="00EC0689"/>
    <w:rPr>
      <w:rFonts w:ascii="Franklin Gothic Book" w:eastAsia="Times New Roman" w:hAnsi="Franklin Gothic Book" w:cs="Times New Roman"/>
      <w:iCs/>
      <w:sz w:val="20"/>
    </w:rPr>
  </w:style>
  <w:style w:type="character" w:customStyle="1" w:styleId="NoteLabel">
    <w:name w:val="Note Label"/>
    <w:rsid w:val="00701FEA"/>
    <w:rPr>
      <w:rFonts w:ascii="Times New Roman" w:hAnsi="Times New Roman"/>
      <w:color w:val="auto"/>
      <w:position w:val="4"/>
      <w:sz w:val="14"/>
      <w:szCs w:val="14"/>
    </w:rPr>
  </w:style>
  <w:style w:type="paragraph" w:customStyle="1" w:styleId="Source">
    <w:name w:val="Source"/>
    <w:basedOn w:val="Note"/>
    <w:next w:val="BodyText"/>
    <w:rsid w:val="0050529F"/>
    <w:pPr>
      <w:spacing w:after="240"/>
    </w:pPr>
  </w:style>
  <w:style w:type="paragraph" w:customStyle="1" w:styleId="BoxHeading1">
    <w:name w:val="Box Heading 1"/>
    <w:basedOn w:val="BoxText"/>
    <w:next w:val="BoxText"/>
    <w:rsid w:val="0050529F"/>
    <w:pPr>
      <w:spacing w:before="180" w:after="0" w:line="220" w:lineRule="atLeast"/>
    </w:pPr>
    <w:rPr>
      <w:rFonts w:ascii="Franklin Gothic Demi" w:hAnsi="Franklin Gothic Demi"/>
      <w:color w:val="000000"/>
    </w:rPr>
  </w:style>
  <w:style w:type="paragraph" w:customStyle="1" w:styleId="BoxHeading2">
    <w:name w:val="Box Heading 2"/>
    <w:basedOn w:val="BoxHeading1"/>
    <w:next w:val="BoxText"/>
    <w:rsid w:val="0050529F"/>
    <w:pPr>
      <w:spacing w:before="140"/>
    </w:pPr>
    <w:rPr>
      <w:rFonts w:ascii="Franklin Gothic Book" w:hAnsi="Franklin Gothic Book"/>
      <w:i/>
      <w:color w:val="auto"/>
    </w:rPr>
  </w:style>
  <w:style w:type="paragraph" w:customStyle="1" w:styleId="TableListBullet">
    <w:name w:val="Table List Bullet"/>
    <w:basedOn w:val="TableTextEntries"/>
    <w:rsid w:val="0050529F"/>
    <w:pPr>
      <w:numPr>
        <w:numId w:val="8"/>
      </w:numPr>
    </w:pPr>
  </w:style>
  <w:style w:type="paragraph" w:styleId="TableofFigures">
    <w:name w:val="table of figures"/>
    <w:basedOn w:val="BodyText"/>
    <w:next w:val="BodyText"/>
    <w:semiHidden/>
    <w:rsid w:val="0050529F"/>
    <w:pPr>
      <w:tabs>
        <w:tab w:val="left" w:pos="1077"/>
        <w:tab w:val="right" w:pos="8505"/>
      </w:tabs>
      <w:spacing w:before="60" w:line="260" w:lineRule="atLeast"/>
      <w:ind w:left="1077" w:right="567" w:hanging="1077"/>
    </w:pPr>
  </w:style>
  <w:style w:type="paragraph" w:styleId="TOC3">
    <w:name w:val="toc 3"/>
    <w:basedOn w:val="TOC2"/>
    <w:next w:val="BodyText"/>
    <w:semiHidden/>
    <w:rsid w:val="0050529F"/>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semiHidden/>
    <w:rsid w:val="0050529F"/>
    <w:pPr>
      <w:jc w:val="right"/>
    </w:pPr>
  </w:style>
  <w:style w:type="paragraph" w:customStyle="1" w:styleId="Recommendation">
    <w:name w:val="Recommendation"/>
    <w:basedOn w:val="BodyText"/>
    <w:next w:val="BodyText"/>
    <w:semiHidden/>
    <w:rsid w:val="0050529F"/>
    <w:pPr>
      <w:tabs>
        <w:tab w:val="left" w:pos="284"/>
      </w:tabs>
      <w:ind w:left="284" w:hanging="284"/>
    </w:pPr>
    <w:rPr>
      <w:rFonts w:eastAsia="MS Mincho" w:cs="MS Mincho"/>
      <w:b/>
    </w:rPr>
  </w:style>
  <w:style w:type="paragraph" w:styleId="TOC6">
    <w:name w:val="toc 6"/>
    <w:basedOn w:val="BodyText"/>
    <w:next w:val="BodyText"/>
    <w:semiHidden/>
    <w:rsid w:val="0050529F"/>
    <w:pPr>
      <w:tabs>
        <w:tab w:val="left" w:pos="284"/>
        <w:tab w:val="right" w:pos="8222"/>
      </w:tabs>
      <w:ind w:left="284" w:right="567" w:hanging="284"/>
    </w:pPr>
  </w:style>
  <w:style w:type="character" w:styleId="CommentReference">
    <w:name w:val="annotation reference"/>
    <w:uiPriority w:val="99"/>
    <w:semiHidden/>
    <w:rsid w:val="0050529F"/>
    <w:rPr>
      <w:rFonts w:ascii="Franklin Gothic Medium" w:hAnsi="Franklin Gothic Medium"/>
      <w:vanish/>
      <w:color w:val="FF00FF"/>
      <w:sz w:val="16"/>
      <w:szCs w:val="16"/>
    </w:rPr>
  </w:style>
  <w:style w:type="paragraph" w:styleId="CommentText">
    <w:name w:val="annotation text"/>
    <w:basedOn w:val="BodyText"/>
    <w:link w:val="CommentTextChar"/>
    <w:uiPriority w:val="99"/>
    <w:semiHidden/>
    <w:rsid w:val="0050529F"/>
    <w:pPr>
      <w:spacing w:line="240" w:lineRule="atLeast"/>
    </w:pPr>
    <w:rPr>
      <w:rFonts w:ascii="Calibri" w:hAnsi="Calibri"/>
      <w:sz w:val="18"/>
      <w:szCs w:val="18"/>
    </w:rPr>
  </w:style>
  <w:style w:type="character" w:customStyle="1" w:styleId="CommentTextChar">
    <w:name w:val="Comment Text Char"/>
    <w:basedOn w:val="DefaultParagraphFont"/>
    <w:link w:val="CommentText"/>
    <w:uiPriority w:val="99"/>
    <w:semiHidden/>
    <w:rsid w:val="0050529F"/>
    <w:rPr>
      <w:rFonts w:ascii="Calibri" w:eastAsia="Times New Roman" w:hAnsi="Calibri" w:cs="Times New Roman"/>
      <w:sz w:val="18"/>
      <w:szCs w:val="18"/>
    </w:rPr>
  </w:style>
  <w:style w:type="character" w:styleId="Hyperlink">
    <w:name w:val="Hyperlink"/>
    <w:rsid w:val="0050529F"/>
    <w:rPr>
      <w:color w:val="00467F"/>
      <w:sz w:val="20"/>
      <w:szCs w:val="20"/>
      <w:u w:val="none"/>
    </w:rPr>
  </w:style>
  <w:style w:type="paragraph" w:customStyle="1" w:styleId="ChartText">
    <w:name w:val="Chart Text"/>
    <w:basedOn w:val="BodyText"/>
    <w:semiHidden/>
    <w:rsid w:val="0050529F"/>
    <w:pPr>
      <w:spacing w:before="100" w:line="190" w:lineRule="exact"/>
    </w:pPr>
    <w:rPr>
      <w:rFonts w:ascii="Arial" w:hAnsi="Arial"/>
      <w:sz w:val="17"/>
    </w:rPr>
  </w:style>
  <w:style w:type="paragraph" w:customStyle="1" w:styleId="ChartBoldText">
    <w:name w:val="Chart Bold Text"/>
    <w:basedOn w:val="ChartText"/>
    <w:next w:val="ChartText"/>
    <w:semiHidden/>
    <w:rsid w:val="0050529F"/>
    <w:pPr>
      <w:spacing w:before="0"/>
      <w:jc w:val="center"/>
    </w:pPr>
    <w:rPr>
      <w:rFonts w:ascii="Arial Bold" w:hAnsi="Arial Bold"/>
      <w:b/>
      <w:color w:val="073771"/>
      <w:szCs w:val="17"/>
    </w:rPr>
  </w:style>
  <w:style w:type="paragraph" w:customStyle="1" w:styleId="ChartHighlight">
    <w:name w:val="Chart Highlight"/>
    <w:basedOn w:val="ChartBoldText"/>
    <w:semiHidden/>
    <w:rsid w:val="0050529F"/>
    <w:pPr>
      <w:spacing w:line="210" w:lineRule="exact"/>
    </w:pPr>
    <w:rPr>
      <w:caps/>
      <w:sz w:val="19"/>
    </w:rPr>
  </w:style>
  <w:style w:type="paragraph" w:customStyle="1" w:styleId="ChartListBullet">
    <w:name w:val="Chart List Bullet"/>
    <w:basedOn w:val="TableListBullet"/>
    <w:semiHidden/>
    <w:rsid w:val="0050529F"/>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50529F"/>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50529F"/>
    <w:pPr>
      <w:tabs>
        <w:tab w:val="num" w:pos="227"/>
      </w:tabs>
      <w:spacing w:before="60"/>
      <w:ind w:left="227" w:hanging="227"/>
    </w:pPr>
  </w:style>
  <w:style w:type="paragraph" w:styleId="TOC7">
    <w:name w:val="toc 7"/>
    <w:basedOn w:val="TOC1"/>
    <w:next w:val="TOC1"/>
    <w:semiHidden/>
    <w:rsid w:val="0050529F"/>
    <w:pPr>
      <w:tabs>
        <w:tab w:val="left" w:pos="1418"/>
      </w:tabs>
      <w:ind w:left="1418" w:hanging="1418"/>
    </w:pPr>
  </w:style>
  <w:style w:type="paragraph" w:customStyle="1" w:styleId="Author">
    <w:name w:val="Author"/>
    <w:basedOn w:val="Date"/>
    <w:next w:val="Position"/>
    <w:link w:val="AuthorCharChar"/>
    <w:semiHidden/>
    <w:rsid w:val="0050529F"/>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50529F"/>
    <w:pPr>
      <w:spacing w:before="0"/>
    </w:pPr>
    <w:rPr>
      <w:rFonts w:ascii="Franklin Gothic Book" w:hAnsi="Franklin Gothic Book"/>
    </w:rPr>
  </w:style>
  <w:style w:type="character" w:customStyle="1" w:styleId="PositionCharChar">
    <w:name w:val="Position Char Char"/>
    <w:link w:val="Position"/>
    <w:rsid w:val="0050529F"/>
    <w:rPr>
      <w:rFonts w:ascii="Franklin Gothic Book" w:eastAsia="Times New Roman" w:hAnsi="Franklin Gothic Book" w:cs="Times New Roman"/>
      <w:spacing w:val="-2"/>
      <w:kern w:val="28"/>
      <w:sz w:val="20"/>
      <w:szCs w:val="20"/>
    </w:rPr>
  </w:style>
  <w:style w:type="character" w:customStyle="1" w:styleId="AuthorCharChar">
    <w:name w:val="Author Char Char"/>
    <w:link w:val="Author"/>
    <w:rsid w:val="0050529F"/>
    <w:rPr>
      <w:rFonts w:ascii="Franklin Gothic Medium" w:eastAsia="Times New Roman" w:hAnsi="Franklin Gothic Medium" w:cs="Times New Roman"/>
      <w:spacing w:val="-2"/>
      <w:kern w:val="28"/>
      <w:sz w:val="20"/>
      <w:szCs w:val="20"/>
    </w:rPr>
  </w:style>
  <w:style w:type="paragraph" w:customStyle="1" w:styleId="Client">
    <w:name w:val="Client"/>
    <w:basedOn w:val="Author"/>
    <w:semiHidden/>
    <w:rsid w:val="0050529F"/>
  </w:style>
  <w:style w:type="paragraph" w:customStyle="1" w:styleId="TableHeading1">
    <w:name w:val="Table Heading 1"/>
    <w:basedOn w:val="TableTextEntries"/>
    <w:next w:val="TableTextEntries"/>
    <w:rsid w:val="00DA54A6"/>
    <w:pPr>
      <w:spacing w:before="80" w:after="80"/>
    </w:pPr>
    <w:rPr>
      <w:rFonts w:ascii="Franklin Gothic Medium" w:hAnsi="Franklin Gothic Medium"/>
      <w:b/>
    </w:rPr>
  </w:style>
  <w:style w:type="paragraph" w:customStyle="1" w:styleId="TableHeading2">
    <w:name w:val="Table Heading 2"/>
    <w:basedOn w:val="TableHeading1"/>
    <w:next w:val="TableTextEntries"/>
    <w:rsid w:val="0050529F"/>
    <w:pPr>
      <w:spacing w:before="40" w:after="40"/>
    </w:pPr>
    <w:rPr>
      <w:rFonts w:ascii="Franklin Gothic Book" w:hAnsi="Franklin Gothic Book"/>
      <w:i/>
    </w:rPr>
  </w:style>
  <w:style w:type="paragraph" w:customStyle="1" w:styleId="TableListBullet2">
    <w:name w:val="Table List Bullet 2"/>
    <w:basedOn w:val="TableListBullet"/>
    <w:link w:val="TableListBullet2CharChar"/>
    <w:rsid w:val="0050529F"/>
    <w:pPr>
      <w:numPr>
        <w:numId w:val="9"/>
      </w:numPr>
    </w:pPr>
  </w:style>
  <w:style w:type="character" w:customStyle="1" w:styleId="TableListBullet2CharChar">
    <w:name w:val="Table List Bullet 2 Char Char"/>
    <w:link w:val="TableListBullet2"/>
    <w:rsid w:val="0050529F"/>
    <w:rPr>
      <w:rFonts w:ascii="Franklin Gothic Book" w:eastAsia="Times New Roman" w:hAnsi="Franklin Gothic Book" w:cs="Times New Roman"/>
      <w:color w:val="000000" w:themeColor="text1"/>
      <w:sz w:val="17"/>
      <w:szCs w:val="17"/>
      <w:lang w:eastAsia="en-US"/>
    </w:rPr>
  </w:style>
  <w:style w:type="paragraph" w:customStyle="1" w:styleId="TableListNumber">
    <w:name w:val="Table List Number"/>
    <w:basedOn w:val="TableTextEntries"/>
    <w:rsid w:val="0050529F"/>
    <w:pPr>
      <w:numPr>
        <w:numId w:val="3"/>
      </w:numPr>
    </w:pPr>
  </w:style>
  <w:style w:type="paragraph" w:customStyle="1" w:styleId="TableListNumber2">
    <w:name w:val="Table List Number 2"/>
    <w:basedOn w:val="TableListNumber"/>
    <w:rsid w:val="004369AB"/>
    <w:pPr>
      <w:numPr>
        <w:numId w:val="4"/>
      </w:numPr>
      <w:ind w:left="584" w:hanging="357"/>
    </w:pPr>
  </w:style>
  <w:style w:type="paragraph" w:customStyle="1" w:styleId="TableUnit">
    <w:name w:val="Table Unit"/>
    <w:basedOn w:val="TableDataColumnHeading"/>
    <w:next w:val="TableDataEntries"/>
    <w:semiHidden/>
    <w:rsid w:val="0050529F"/>
    <w:pPr>
      <w:keepNext/>
    </w:pPr>
    <w:rPr>
      <w:rFonts w:ascii="Franklin Gothic Book" w:hAnsi="Franklin Gothic Book"/>
    </w:rPr>
  </w:style>
  <w:style w:type="character" w:styleId="FollowedHyperlink">
    <w:name w:val="FollowedHyperlink"/>
    <w:semiHidden/>
    <w:rsid w:val="0050529F"/>
    <w:rPr>
      <w:color w:val="333399"/>
      <w:u w:val="none"/>
    </w:rPr>
  </w:style>
  <w:style w:type="paragraph" w:customStyle="1" w:styleId="Blurb">
    <w:name w:val="Blurb"/>
    <w:basedOn w:val="Caption"/>
    <w:semiHidden/>
    <w:rsid w:val="0050529F"/>
    <w:pPr>
      <w:spacing w:before="180" w:after="0"/>
    </w:pPr>
    <w:rPr>
      <w:color w:val="FFFFFF"/>
    </w:rPr>
  </w:style>
  <w:style w:type="paragraph" w:customStyle="1" w:styleId="Figure">
    <w:name w:val="Figure"/>
    <w:basedOn w:val="BodyText"/>
    <w:next w:val="BodyText"/>
    <w:semiHidden/>
    <w:rsid w:val="0050529F"/>
    <w:pPr>
      <w:spacing w:line="200" w:lineRule="atLeast"/>
    </w:pPr>
    <w:rPr>
      <w:sz w:val="18"/>
      <w:szCs w:val="18"/>
    </w:rPr>
  </w:style>
  <w:style w:type="paragraph" w:customStyle="1" w:styleId="BoxListBullet2">
    <w:name w:val="Box List Bullet 2"/>
    <w:basedOn w:val="BoxListBullet"/>
    <w:rsid w:val="00EC0689"/>
    <w:pPr>
      <w:numPr>
        <w:numId w:val="5"/>
      </w:numPr>
      <w:tabs>
        <w:tab w:val="clear" w:pos="567"/>
        <w:tab w:val="num" w:pos="227"/>
      </w:tabs>
      <w:ind w:left="714" w:hanging="357"/>
    </w:pPr>
    <w:rPr>
      <w:szCs w:val="18"/>
    </w:rPr>
  </w:style>
  <w:style w:type="paragraph" w:customStyle="1" w:styleId="BoxListNumber">
    <w:name w:val="Box List Number"/>
    <w:basedOn w:val="BoxText"/>
    <w:rsid w:val="0050529F"/>
    <w:pPr>
      <w:numPr>
        <w:numId w:val="7"/>
      </w:numPr>
      <w:tabs>
        <w:tab w:val="clear" w:pos="284"/>
        <w:tab w:val="num" w:pos="567"/>
      </w:tabs>
      <w:spacing w:before="0"/>
      <w:ind w:left="567" w:hanging="283"/>
    </w:pPr>
  </w:style>
  <w:style w:type="paragraph" w:customStyle="1" w:styleId="BoxListNumber2">
    <w:name w:val="Box List Number 2"/>
    <w:basedOn w:val="BoxListNumber"/>
    <w:rsid w:val="0050529F"/>
    <w:pPr>
      <w:tabs>
        <w:tab w:val="clear" w:pos="567"/>
      </w:tabs>
      <w:ind w:left="68" w:hanging="360"/>
    </w:p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before="0" w:line="240" w:lineRule="atLeast"/>
      <w:ind w:left="284"/>
    </w:pPr>
    <w:rPr>
      <w:sz w:val="16"/>
      <w:szCs w:val="16"/>
    </w:rPr>
  </w:style>
  <w:style w:type="paragraph" w:customStyle="1" w:styleId="Appendix">
    <w:name w:val="Appendix"/>
    <w:basedOn w:val="Normal"/>
    <w:semiHidden/>
    <w:rsid w:val="0050529F"/>
    <w:pPr>
      <w:framePr w:wrap="around" w:vAnchor="text" w:hAnchor="text" w:y="1"/>
    </w:pPr>
    <w:rPr>
      <w:rFonts w:ascii="Franklin Gothic Medium" w:eastAsia="Times New Roman" w:hAnsi="Franklin Gothic Medium"/>
      <w:color w:val="7E6D5F"/>
      <w:sz w:val="32"/>
      <w:szCs w:val="32"/>
    </w:rPr>
  </w:style>
  <w:style w:type="paragraph" w:customStyle="1" w:styleId="Photocaption">
    <w:name w:val="Photo caption"/>
    <w:basedOn w:val="Normal"/>
    <w:next w:val="BodyText"/>
    <w:semiHidden/>
    <w:rsid w:val="0050529F"/>
    <w:pPr>
      <w:spacing w:before="140" w:after="240" w:line="180" w:lineRule="exact"/>
    </w:pPr>
    <w:rPr>
      <w:rFonts w:ascii="Franklin Gothic Medium" w:eastAsia="Times New Roman" w:hAnsi="Franklin Gothic Medium"/>
      <w:color w:val="54534A"/>
      <w:sz w:val="14"/>
      <w:szCs w:val="14"/>
    </w:rPr>
  </w:style>
  <w:style w:type="table" w:styleId="TableGrid">
    <w:name w:val="Table Grid"/>
    <w:basedOn w:val="TableNormal"/>
    <w:uiPriority w:val="59"/>
    <w:rsid w:val="00505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tingred">
    <w:name w:val="Rating red"/>
    <w:basedOn w:val="ListBullet"/>
    <w:semiHidden/>
    <w:rsid w:val="0050529F"/>
  </w:style>
  <w:style w:type="paragraph" w:styleId="CommentSubject">
    <w:name w:val="annotation subject"/>
    <w:basedOn w:val="CommentText"/>
    <w:next w:val="CommentText"/>
    <w:link w:val="CommentSubjectChar"/>
    <w:semiHidden/>
    <w:rsid w:val="0050529F"/>
    <w:pPr>
      <w:spacing w:after="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50529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50529F"/>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0529F"/>
    <w:rPr>
      <w:rFonts w:ascii="Tahoma" w:eastAsia="Times New Roman" w:hAnsi="Tahoma" w:cs="Tahoma"/>
      <w:sz w:val="16"/>
      <w:szCs w:val="16"/>
    </w:rPr>
  </w:style>
  <w:style w:type="paragraph" w:customStyle="1" w:styleId="Rating">
    <w:name w:val="Rating"/>
    <w:basedOn w:val="BodyText"/>
    <w:next w:val="BodyText"/>
    <w:semiHidden/>
    <w:rsid w:val="0050529F"/>
    <w:pPr>
      <w:tabs>
        <w:tab w:val="left" w:pos="567"/>
      </w:tabs>
    </w:pPr>
  </w:style>
  <w:style w:type="paragraph" w:customStyle="1" w:styleId="GuidanceText">
    <w:name w:val="Guidance Text"/>
    <w:basedOn w:val="BodyText"/>
    <w:rsid w:val="0050529F"/>
    <w:pPr>
      <w:spacing w:before="60" w:after="60" w:line="240" w:lineRule="atLeast"/>
    </w:pPr>
    <w:rPr>
      <w:rFonts w:ascii="Calibri" w:hAnsi="Calibri"/>
      <w:color w:val="0000FF"/>
      <w:sz w:val="20"/>
      <w:szCs w:val="20"/>
    </w:rPr>
  </w:style>
  <w:style w:type="paragraph" w:customStyle="1" w:styleId="List-bullet-1">
    <w:name w:val="List-bullet-1"/>
    <w:basedOn w:val="Normal"/>
    <w:link w:val="List-bullet-1Char"/>
    <w:rsid w:val="0050529F"/>
    <w:pPr>
      <w:spacing w:before="120"/>
    </w:pPr>
    <w:rPr>
      <w:rFonts w:ascii="Arial" w:eastAsia="Times New Roman" w:hAnsi="Arial" w:cs="Arial"/>
      <w:lang w:eastAsia="en-US"/>
    </w:rPr>
  </w:style>
  <w:style w:type="character" w:customStyle="1" w:styleId="List-bullet-1Char">
    <w:name w:val="List-bullet-1 Char"/>
    <w:link w:val="List-bullet-1"/>
    <w:rsid w:val="0050529F"/>
    <w:rPr>
      <w:rFonts w:ascii="Arial" w:eastAsia="Times New Roman" w:hAnsi="Arial" w:cs="Arial"/>
      <w:sz w:val="20"/>
      <w:lang w:eastAsia="en-US"/>
    </w:rPr>
  </w:style>
  <w:style w:type="table" w:styleId="MediumGrid2-Accent2">
    <w:name w:val="Medium Grid 2 Accent 2"/>
    <w:basedOn w:val="TableNormal"/>
    <w:uiPriority w:val="68"/>
    <w:rsid w:val="0050529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APPR">
    <w:name w:val="APPR"/>
    <w:basedOn w:val="TableNormal"/>
    <w:uiPriority w:val="99"/>
    <w:rsid w:val="004C4A3E"/>
    <w:pPr>
      <w:spacing w:after="0" w:line="240" w:lineRule="auto"/>
    </w:pPr>
    <w:rPr>
      <w:rFonts w:ascii="Franklin Gothic Book" w:hAnsi="Franklin Gothic Book"/>
      <w:sz w:val="17"/>
    </w:rPr>
    <w:tblPr>
      <w:tblStyleRowBandSize w:val="1"/>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Header/>
      <w:tblCellSpacing w:w="14" w:type="dxa"/>
    </w:trPr>
    <w:tblStylePr w:type="firstRow">
      <w:pPr>
        <w:wordWrap/>
      </w:pPr>
      <w:rPr>
        <w:rFonts w:ascii="Arial Bold" w:hAnsi="Arial Bold"/>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table" w:styleId="LightShading">
    <w:name w:val="Light Shading"/>
    <w:basedOn w:val="TableNormal"/>
    <w:uiPriority w:val="60"/>
    <w:rsid w:val="00706D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706DE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706DE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71"/>
    <w:rsid w:val="00F53655"/>
    <w:pPr>
      <w:spacing w:after="0" w:line="240" w:lineRule="auto"/>
    </w:pPr>
    <w:rPr>
      <w:rFonts w:ascii="Times New Roman" w:eastAsia="Times New Roman" w:hAnsi="Times New Roman" w:cs="Times New Roman"/>
      <w:sz w:val="20"/>
      <w:szCs w:val="24"/>
    </w:rPr>
  </w:style>
  <w:style w:type="paragraph" w:styleId="Quote">
    <w:name w:val="Quote"/>
    <w:basedOn w:val="BodyText"/>
    <w:next w:val="BodyText"/>
    <w:link w:val="QuoteChar"/>
    <w:qFormat/>
    <w:rsid w:val="002A1935"/>
    <w:pPr>
      <w:spacing w:after="80" w:line="260" w:lineRule="atLeast"/>
      <w:ind w:left="284"/>
    </w:pPr>
    <w:rPr>
      <w:rFonts w:ascii="Georgia" w:hAnsi="Georgia"/>
      <w:sz w:val="17"/>
      <w:szCs w:val="17"/>
    </w:rPr>
  </w:style>
  <w:style w:type="character" w:customStyle="1" w:styleId="QuoteChar">
    <w:name w:val="Quote Char"/>
    <w:basedOn w:val="DefaultParagraphFont"/>
    <w:link w:val="Quote"/>
    <w:rsid w:val="002A1935"/>
    <w:rPr>
      <w:rFonts w:ascii="Georgia" w:eastAsia="Times New Roman" w:hAnsi="Georgia" w:cs="Times New Roman"/>
      <w:sz w:val="17"/>
      <w:szCs w:val="17"/>
    </w:rPr>
  </w:style>
  <w:style w:type="paragraph" w:customStyle="1" w:styleId="List-number-2">
    <w:name w:val="List-number-2"/>
    <w:basedOn w:val="Normal"/>
    <w:rsid w:val="002A1935"/>
    <w:pPr>
      <w:numPr>
        <w:ilvl w:val="1"/>
        <w:numId w:val="15"/>
      </w:numPr>
      <w:spacing w:before="120"/>
    </w:pPr>
    <w:rPr>
      <w:rFonts w:ascii="Arial" w:eastAsia="Times New Roman" w:hAnsi="Arial"/>
      <w:lang w:eastAsia="en-US"/>
    </w:rPr>
  </w:style>
  <w:style w:type="paragraph" w:customStyle="1" w:styleId="List-number-1">
    <w:name w:val="List-number-1"/>
    <w:basedOn w:val="Normal"/>
    <w:link w:val="List-number-1Char"/>
    <w:rsid w:val="002A1935"/>
    <w:pPr>
      <w:numPr>
        <w:numId w:val="15"/>
      </w:numPr>
      <w:spacing w:before="120"/>
    </w:pPr>
    <w:rPr>
      <w:rFonts w:ascii="Arial" w:eastAsia="Times New Roman" w:hAnsi="Arial"/>
      <w:lang w:eastAsia="en-US"/>
    </w:rPr>
  </w:style>
  <w:style w:type="character" w:customStyle="1" w:styleId="List-number-1Char">
    <w:name w:val="List-number-1 Char"/>
    <w:link w:val="List-number-1"/>
    <w:rsid w:val="002A1935"/>
    <w:rPr>
      <w:rFonts w:ascii="Arial" w:eastAsia="Times New Roman" w:hAnsi="Arial" w:cs="Times New Roman"/>
      <w:sz w:val="20"/>
      <w:szCs w:val="24"/>
      <w:lang w:eastAsia="en-US"/>
    </w:rPr>
  </w:style>
  <w:style w:type="paragraph" w:styleId="ListNumber3">
    <w:name w:val="List Number 3"/>
    <w:basedOn w:val="Normal"/>
    <w:rsid w:val="002A1935"/>
    <w:pPr>
      <w:numPr>
        <w:numId w:val="16"/>
      </w:numPr>
      <w:spacing w:after="120" w:line="220" w:lineRule="exact"/>
    </w:pPr>
    <w:rPr>
      <w:rFonts w:ascii="Arial" w:eastAsia="Times New Roman" w:hAnsi="Arial"/>
      <w:sz w:val="18"/>
    </w:rPr>
  </w:style>
  <w:style w:type="paragraph" w:customStyle="1" w:styleId="Issue">
    <w:name w:val="Issue"/>
    <w:basedOn w:val="Normal"/>
    <w:rsid w:val="002A1935"/>
    <w:pPr>
      <w:spacing w:before="120" w:after="100" w:afterAutospacing="1"/>
    </w:pPr>
    <w:rPr>
      <w:rFonts w:eastAsia="Times New Roman"/>
      <w:i/>
      <w:sz w:val="24"/>
      <w:lang w:val="en-GB" w:eastAsia="zh-CN"/>
    </w:rPr>
  </w:style>
  <w:style w:type="paragraph" w:styleId="EndnoteText">
    <w:name w:val="endnote text"/>
    <w:basedOn w:val="Normal"/>
    <w:link w:val="EndnoteTextChar"/>
    <w:rsid w:val="002A1935"/>
    <w:rPr>
      <w:rFonts w:eastAsia="Times New Roman"/>
      <w:szCs w:val="20"/>
    </w:rPr>
  </w:style>
  <w:style w:type="character" w:customStyle="1" w:styleId="EndnoteTextChar">
    <w:name w:val="Endnote Text Char"/>
    <w:basedOn w:val="DefaultParagraphFont"/>
    <w:link w:val="EndnoteText"/>
    <w:rsid w:val="002A1935"/>
    <w:rPr>
      <w:rFonts w:ascii="Times New Roman" w:eastAsia="Times New Roman" w:hAnsi="Times New Roman" w:cs="Times New Roman"/>
      <w:sz w:val="20"/>
      <w:szCs w:val="20"/>
    </w:rPr>
  </w:style>
  <w:style w:type="character" w:styleId="EndnoteReference">
    <w:name w:val="endnote reference"/>
    <w:rsid w:val="002A1935"/>
    <w:rPr>
      <w:vertAlign w:val="superscript"/>
    </w:rPr>
  </w:style>
  <w:style w:type="numbering" w:customStyle="1" w:styleId="StyleBulletedSymbolsymbol95ptLeft063cmHanging">
    <w:name w:val="Style Bulleted Symbol (symbol) 9.5 pt Left:  0.63 cm Hanging:  ..."/>
    <w:basedOn w:val="NoList"/>
    <w:rsid w:val="002A1935"/>
    <w:pPr>
      <w:numPr>
        <w:numId w:val="17"/>
      </w:numPr>
    </w:pPr>
  </w:style>
  <w:style w:type="character" w:customStyle="1" w:styleId="CaptionChar">
    <w:name w:val="Caption Char"/>
    <w:link w:val="Caption"/>
    <w:uiPriority w:val="99"/>
    <w:locked/>
    <w:rsid w:val="00B47429"/>
    <w:rPr>
      <w:rFonts w:ascii="Arial" w:eastAsia="Times New Roman" w:hAnsi="Arial" w:cs="Arial"/>
      <w:color w:val="7E6D5F"/>
      <w:sz w:val="20"/>
      <w:szCs w:val="18"/>
    </w:rPr>
  </w:style>
  <w:style w:type="paragraph" w:customStyle="1" w:styleId="list-number-10">
    <w:name w:val="list-number-1"/>
    <w:basedOn w:val="Normal"/>
    <w:rsid w:val="001612CE"/>
    <w:pPr>
      <w:tabs>
        <w:tab w:val="num" w:pos="360"/>
      </w:tabs>
      <w:spacing w:before="160"/>
      <w:ind w:left="360" w:hanging="360"/>
    </w:pPr>
    <w:rPr>
      <w:rFonts w:ascii="Arial" w:eastAsia="Times New Roman" w:hAnsi="Arial" w:cs="Arial"/>
      <w:sz w:val="18"/>
      <w:szCs w:val="18"/>
    </w:rPr>
  </w:style>
  <w:style w:type="paragraph" w:styleId="FootnoteText">
    <w:name w:val="footnote text"/>
    <w:basedOn w:val="BodyText"/>
    <w:link w:val="FootnoteTextChar"/>
    <w:uiPriority w:val="99"/>
    <w:unhideWhenUsed/>
    <w:qFormat/>
    <w:rsid w:val="00566CD7"/>
    <w:pPr>
      <w:spacing w:after="0"/>
      <w:contextualSpacing/>
    </w:pPr>
    <w:rPr>
      <w:sz w:val="16"/>
      <w:szCs w:val="20"/>
    </w:rPr>
  </w:style>
  <w:style w:type="character" w:customStyle="1" w:styleId="FootnoteTextChar">
    <w:name w:val="Footnote Text Char"/>
    <w:basedOn w:val="DefaultParagraphFont"/>
    <w:link w:val="FootnoteText"/>
    <w:uiPriority w:val="99"/>
    <w:rsid w:val="00566CD7"/>
    <w:rPr>
      <w:rFonts w:ascii="Times New Roman" w:eastAsia="Times New Roman" w:hAnsi="Times New Roman" w:cs="Times New Roman"/>
      <w:sz w:val="16"/>
      <w:szCs w:val="20"/>
    </w:rPr>
  </w:style>
  <w:style w:type="character" w:styleId="FootnoteReference">
    <w:name w:val="footnote reference"/>
    <w:aliases w:val="ftref,footnote ref,16 Point,Superscript 6 Point,footnote number Char,BVI fnr,BVI fnr Car Car,BVI fnr Car,BVI fnr Car Car Car Car Char Char,BVI fnr Car Car Car Car Char Char Char Char Char,BVI fnr Car Car Car Car Char"/>
    <w:link w:val="footnotenumber"/>
    <w:uiPriority w:val="99"/>
    <w:rsid w:val="0019706A"/>
    <w:rPr>
      <w:rFonts w:ascii="Times New Roman" w:hAnsi="Times New Roman"/>
      <w:szCs w:val="12"/>
      <w:vertAlign w:val="superscript"/>
    </w:rPr>
  </w:style>
  <w:style w:type="paragraph" w:styleId="NoSpacing">
    <w:name w:val="No Spacing"/>
    <w:link w:val="NoSpacingChar"/>
    <w:uiPriority w:val="1"/>
    <w:qFormat/>
    <w:rsid w:val="00441901"/>
    <w:pPr>
      <w:spacing w:after="0" w:line="240" w:lineRule="auto"/>
    </w:pPr>
    <w:rPr>
      <w:lang w:val="en-US" w:eastAsia="en-US"/>
    </w:rPr>
  </w:style>
  <w:style w:type="character" w:customStyle="1" w:styleId="ListParagraphChar">
    <w:name w:val="List Paragraph Char"/>
    <w:basedOn w:val="DefaultParagraphFont"/>
    <w:link w:val="ListParagraph"/>
    <w:uiPriority w:val="34"/>
    <w:locked/>
    <w:rsid w:val="0072510A"/>
    <w:rPr>
      <w:rFonts w:ascii="Times New Roman" w:eastAsia="Times New Roman" w:hAnsi="Times New Roman" w:cs="Times New Roman"/>
      <w:szCs w:val="24"/>
    </w:rPr>
  </w:style>
  <w:style w:type="paragraph" w:customStyle="1" w:styleId="Bullet">
    <w:name w:val="Bullet"/>
    <w:aliases w:val="b,b + line"/>
    <w:basedOn w:val="Normal"/>
    <w:rsid w:val="0017455E"/>
    <w:pPr>
      <w:tabs>
        <w:tab w:val="num" w:pos="520"/>
      </w:tabs>
      <w:spacing w:after="240" w:line="320" w:lineRule="exact"/>
      <w:ind w:left="520" w:hanging="520"/>
    </w:pPr>
    <w:rPr>
      <w:rFonts w:ascii="Palatino" w:eastAsia="Times New Roman" w:hAnsi="Palatino"/>
      <w:color w:val="000000"/>
      <w:sz w:val="22"/>
      <w:szCs w:val="22"/>
    </w:rPr>
  </w:style>
  <w:style w:type="paragraph" w:customStyle="1" w:styleId="Dash">
    <w:name w:val="Dash"/>
    <w:basedOn w:val="Normal"/>
    <w:rsid w:val="0017455E"/>
    <w:pPr>
      <w:tabs>
        <w:tab w:val="num" w:pos="804"/>
      </w:tabs>
      <w:spacing w:after="240" w:line="320" w:lineRule="exact"/>
      <w:ind w:left="804" w:hanging="520"/>
    </w:pPr>
    <w:rPr>
      <w:rFonts w:ascii="Palatino" w:eastAsia="Times New Roman" w:hAnsi="Palatino"/>
      <w:color w:val="000000"/>
      <w:sz w:val="22"/>
      <w:szCs w:val="22"/>
    </w:rPr>
  </w:style>
  <w:style w:type="paragraph" w:customStyle="1" w:styleId="DoubleDot">
    <w:name w:val="Double Dot"/>
    <w:basedOn w:val="Normal"/>
    <w:rsid w:val="0017455E"/>
    <w:pPr>
      <w:tabs>
        <w:tab w:val="num" w:pos="1560"/>
      </w:tabs>
      <w:spacing w:after="240" w:line="320" w:lineRule="exact"/>
      <w:ind w:left="1560" w:hanging="520"/>
    </w:pPr>
    <w:rPr>
      <w:rFonts w:ascii="Palatino" w:eastAsia="Times New Roman" w:hAnsi="Palatino"/>
      <w:color w:val="000000"/>
      <w:sz w:val="22"/>
      <w:szCs w:val="22"/>
    </w:rPr>
  </w:style>
  <w:style w:type="paragraph" w:customStyle="1" w:styleId="footnotenumber">
    <w:name w:val="footnote number"/>
    <w:basedOn w:val="Normal"/>
    <w:next w:val="FootnoteText"/>
    <w:link w:val="FootnoteReference"/>
    <w:uiPriority w:val="99"/>
    <w:rsid w:val="0019706A"/>
    <w:pPr>
      <w:spacing w:after="160" w:line="240" w:lineRule="exact"/>
    </w:pPr>
    <w:rPr>
      <w:rFonts w:eastAsiaTheme="minorHAnsi" w:cstheme="minorBidi"/>
      <w:sz w:val="22"/>
      <w:szCs w:val="12"/>
      <w:vertAlign w:val="superscript"/>
    </w:rPr>
  </w:style>
  <w:style w:type="paragraph" w:customStyle="1" w:styleId="Default">
    <w:name w:val="Default"/>
    <w:rsid w:val="00F83241"/>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styleId="PlainText">
    <w:name w:val="Plain Text"/>
    <w:basedOn w:val="Normal"/>
    <w:link w:val="PlainTextChar"/>
    <w:uiPriority w:val="99"/>
    <w:unhideWhenUsed/>
    <w:rsid w:val="00F8324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83241"/>
    <w:rPr>
      <w:rFonts w:ascii="Calibri" w:hAnsi="Calibri"/>
      <w:szCs w:val="21"/>
      <w:lang w:eastAsia="en-US"/>
    </w:rPr>
  </w:style>
  <w:style w:type="paragraph" w:customStyle="1" w:styleId="APPRHeading1">
    <w:name w:val="APPR Heading 1"/>
    <w:basedOn w:val="Normal"/>
    <w:next w:val="BodyText"/>
    <w:autoRedefine/>
    <w:qFormat/>
    <w:rsid w:val="00D25A97"/>
    <w:pPr>
      <w:keepNext/>
      <w:spacing w:after="60"/>
      <w:ind w:left="720" w:right="-567"/>
      <w:outlineLvl w:val="0"/>
    </w:pPr>
    <w:rPr>
      <w:rFonts w:ascii="Arial" w:eastAsia="Times New Roman" w:hAnsi="Arial" w:cs="Arial"/>
      <w:b/>
      <w:color w:val="AD495D"/>
      <w:kern w:val="28"/>
      <w:sz w:val="28"/>
      <w:szCs w:val="28"/>
    </w:rPr>
  </w:style>
  <w:style w:type="character" w:styleId="Emphasis">
    <w:name w:val="Emphasis"/>
    <w:basedOn w:val="DefaultParagraphFont"/>
    <w:uiPriority w:val="20"/>
    <w:qFormat/>
    <w:rsid w:val="00321DDC"/>
    <w:rPr>
      <w:b/>
      <w:bCs/>
      <w:i w:val="0"/>
      <w:iCs w:val="0"/>
    </w:rPr>
  </w:style>
  <w:style w:type="character" w:styleId="Strong">
    <w:name w:val="Strong"/>
    <w:basedOn w:val="DefaultParagraphFont"/>
    <w:uiPriority w:val="22"/>
    <w:qFormat/>
    <w:rsid w:val="0009381B"/>
    <w:rPr>
      <w:b/>
      <w:bCs/>
    </w:rPr>
  </w:style>
  <w:style w:type="character" w:customStyle="1" w:styleId="NoSpacingChar">
    <w:name w:val="No Spacing Char"/>
    <w:basedOn w:val="DefaultParagraphFont"/>
    <w:link w:val="NoSpacing"/>
    <w:uiPriority w:val="1"/>
    <w:rsid w:val="004704E2"/>
    <w:rPr>
      <w:lang w:val="en-US" w:eastAsia="en-US"/>
    </w:rPr>
  </w:style>
  <w:style w:type="character" w:customStyle="1" w:styleId="st">
    <w:name w:val="st"/>
    <w:basedOn w:val="DefaultParagraphFont"/>
    <w:rsid w:val="004704E2"/>
  </w:style>
  <w:style w:type="table" w:customStyle="1" w:styleId="APPR1">
    <w:name w:val="APPR1"/>
    <w:basedOn w:val="TableNormal"/>
    <w:uiPriority w:val="99"/>
    <w:rsid w:val="0089791B"/>
    <w:pPr>
      <w:spacing w:after="0" w:line="240" w:lineRule="auto"/>
    </w:pPr>
    <w:rPr>
      <w:rFonts w:ascii="Franklin Gothic Book" w:hAnsi="Franklin Gothic Book"/>
      <w:sz w:val="17"/>
    </w:rPr>
    <w:tblPr>
      <w:tblStyleRowBandSize w:val="1"/>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Header/>
      <w:tblCellSpacing w:w="14" w:type="dxa"/>
    </w:trPr>
    <w:tblStylePr w:type="firstRow">
      <w:pPr>
        <w:wordWrap/>
      </w:pPr>
      <w:rPr>
        <w:rFonts w:ascii="Arial Bold" w:hAnsi="Arial Bold"/>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TableTextColumnHeading">
    <w:name w:val="Table Text Column Heading"/>
    <w:basedOn w:val="TableDataColumnHeading"/>
    <w:autoRedefine/>
    <w:rsid w:val="00AB0AA3"/>
    <w:pPr>
      <w:jc w:val="left"/>
    </w:pPr>
    <w:rPr>
      <w:rFonts w:ascii="Franklin Gothic Book" w:hAnsi="Franklin Gothic Book"/>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7732">
      <w:bodyDiv w:val="1"/>
      <w:marLeft w:val="0"/>
      <w:marRight w:val="0"/>
      <w:marTop w:val="0"/>
      <w:marBottom w:val="0"/>
      <w:divBdr>
        <w:top w:val="none" w:sz="0" w:space="0" w:color="auto"/>
        <w:left w:val="none" w:sz="0" w:space="0" w:color="auto"/>
        <w:bottom w:val="none" w:sz="0" w:space="0" w:color="auto"/>
        <w:right w:val="none" w:sz="0" w:space="0" w:color="auto"/>
      </w:divBdr>
    </w:div>
    <w:div w:id="54134197">
      <w:bodyDiv w:val="1"/>
      <w:marLeft w:val="0"/>
      <w:marRight w:val="0"/>
      <w:marTop w:val="0"/>
      <w:marBottom w:val="0"/>
      <w:divBdr>
        <w:top w:val="none" w:sz="0" w:space="0" w:color="auto"/>
        <w:left w:val="none" w:sz="0" w:space="0" w:color="auto"/>
        <w:bottom w:val="none" w:sz="0" w:space="0" w:color="auto"/>
        <w:right w:val="none" w:sz="0" w:space="0" w:color="auto"/>
      </w:divBdr>
    </w:div>
    <w:div w:id="58599302">
      <w:bodyDiv w:val="1"/>
      <w:marLeft w:val="0"/>
      <w:marRight w:val="0"/>
      <w:marTop w:val="0"/>
      <w:marBottom w:val="0"/>
      <w:divBdr>
        <w:top w:val="none" w:sz="0" w:space="0" w:color="auto"/>
        <w:left w:val="none" w:sz="0" w:space="0" w:color="auto"/>
        <w:bottom w:val="none" w:sz="0" w:space="0" w:color="auto"/>
        <w:right w:val="none" w:sz="0" w:space="0" w:color="auto"/>
      </w:divBdr>
    </w:div>
    <w:div w:id="177811465">
      <w:bodyDiv w:val="1"/>
      <w:marLeft w:val="0"/>
      <w:marRight w:val="0"/>
      <w:marTop w:val="0"/>
      <w:marBottom w:val="0"/>
      <w:divBdr>
        <w:top w:val="none" w:sz="0" w:space="0" w:color="auto"/>
        <w:left w:val="none" w:sz="0" w:space="0" w:color="auto"/>
        <w:bottom w:val="none" w:sz="0" w:space="0" w:color="auto"/>
        <w:right w:val="none" w:sz="0" w:space="0" w:color="auto"/>
      </w:divBdr>
    </w:div>
    <w:div w:id="207302499">
      <w:bodyDiv w:val="1"/>
      <w:marLeft w:val="0"/>
      <w:marRight w:val="0"/>
      <w:marTop w:val="0"/>
      <w:marBottom w:val="0"/>
      <w:divBdr>
        <w:top w:val="none" w:sz="0" w:space="0" w:color="auto"/>
        <w:left w:val="none" w:sz="0" w:space="0" w:color="auto"/>
        <w:bottom w:val="none" w:sz="0" w:space="0" w:color="auto"/>
        <w:right w:val="none" w:sz="0" w:space="0" w:color="auto"/>
      </w:divBdr>
    </w:div>
    <w:div w:id="216209795">
      <w:bodyDiv w:val="1"/>
      <w:marLeft w:val="0"/>
      <w:marRight w:val="0"/>
      <w:marTop w:val="0"/>
      <w:marBottom w:val="0"/>
      <w:divBdr>
        <w:top w:val="none" w:sz="0" w:space="0" w:color="auto"/>
        <w:left w:val="none" w:sz="0" w:space="0" w:color="auto"/>
        <w:bottom w:val="none" w:sz="0" w:space="0" w:color="auto"/>
        <w:right w:val="none" w:sz="0" w:space="0" w:color="auto"/>
      </w:divBdr>
    </w:div>
    <w:div w:id="228080146">
      <w:bodyDiv w:val="1"/>
      <w:marLeft w:val="0"/>
      <w:marRight w:val="0"/>
      <w:marTop w:val="0"/>
      <w:marBottom w:val="0"/>
      <w:divBdr>
        <w:top w:val="none" w:sz="0" w:space="0" w:color="auto"/>
        <w:left w:val="none" w:sz="0" w:space="0" w:color="auto"/>
        <w:bottom w:val="none" w:sz="0" w:space="0" w:color="auto"/>
        <w:right w:val="none" w:sz="0" w:space="0" w:color="auto"/>
      </w:divBdr>
    </w:div>
    <w:div w:id="230233453">
      <w:bodyDiv w:val="1"/>
      <w:marLeft w:val="0"/>
      <w:marRight w:val="0"/>
      <w:marTop w:val="0"/>
      <w:marBottom w:val="0"/>
      <w:divBdr>
        <w:top w:val="none" w:sz="0" w:space="0" w:color="auto"/>
        <w:left w:val="none" w:sz="0" w:space="0" w:color="auto"/>
        <w:bottom w:val="none" w:sz="0" w:space="0" w:color="auto"/>
        <w:right w:val="none" w:sz="0" w:space="0" w:color="auto"/>
      </w:divBdr>
    </w:div>
    <w:div w:id="313800096">
      <w:bodyDiv w:val="1"/>
      <w:marLeft w:val="0"/>
      <w:marRight w:val="0"/>
      <w:marTop w:val="0"/>
      <w:marBottom w:val="0"/>
      <w:divBdr>
        <w:top w:val="none" w:sz="0" w:space="0" w:color="auto"/>
        <w:left w:val="none" w:sz="0" w:space="0" w:color="auto"/>
        <w:bottom w:val="none" w:sz="0" w:space="0" w:color="auto"/>
        <w:right w:val="none" w:sz="0" w:space="0" w:color="auto"/>
      </w:divBdr>
    </w:div>
    <w:div w:id="320282619">
      <w:bodyDiv w:val="1"/>
      <w:marLeft w:val="0"/>
      <w:marRight w:val="0"/>
      <w:marTop w:val="0"/>
      <w:marBottom w:val="0"/>
      <w:divBdr>
        <w:top w:val="none" w:sz="0" w:space="0" w:color="auto"/>
        <w:left w:val="none" w:sz="0" w:space="0" w:color="auto"/>
        <w:bottom w:val="none" w:sz="0" w:space="0" w:color="auto"/>
        <w:right w:val="none" w:sz="0" w:space="0" w:color="auto"/>
      </w:divBdr>
    </w:div>
    <w:div w:id="346174786">
      <w:bodyDiv w:val="1"/>
      <w:marLeft w:val="0"/>
      <w:marRight w:val="0"/>
      <w:marTop w:val="0"/>
      <w:marBottom w:val="0"/>
      <w:divBdr>
        <w:top w:val="none" w:sz="0" w:space="0" w:color="auto"/>
        <w:left w:val="none" w:sz="0" w:space="0" w:color="auto"/>
        <w:bottom w:val="none" w:sz="0" w:space="0" w:color="auto"/>
        <w:right w:val="none" w:sz="0" w:space="0" w:color="auto"/>
      </w:divBdr>
    </w:div>
    <w:div w:id="354619196">
      <w:bodyDiv w:val="1"/>
      <w:marLeft w:val="0"/>
      <w:marRight w:val="0"/>
      <w:marTop w:val="0"/>
      <w:marBottom w:val="0"/>
      <w:divBdr>
        <w:top w:val="none" w:sz="0" w:space="0" w:color="auto"/>
        <w:left w:val="none" w:sz="0" w:space="0" w:color="auto"/>
        <w:bottom w:val="none" w:sz="0" w:space="0" w:color="auto"/>
        <w:right w:val="none" w:sz="0" w:space="0" w:color="auto"/>
      </w:divBdr>
    </w:div>
    <w:div w:id="367950755">
      <w:bodyDiv w:val="1"/>
      <w:marLeft w:val="0"/>
      <w:marRight w:val="0"/>
      <w:marTop w:val="0"/>
      <w:marBottom w:val="0"/>
      <w:divBdr>
        <w:top w:val="none" w:sz="0" w:space="0" w:color="auto"/>
        <w:left w:val="none" w:sz="0" w:space="0" w:color="auto"/>
        <w:bottom w:val="none" w:sz="0" w:space="0" w:color="auto"/>
        <w:right w:val="none" w:sz="0" w:space="0" w:color="auto"/>
      </w:divBdr>
    </w:div>
    <w:div w:id="382368696">
      <w:bodyDiv w:val="1"/>
      <w:marLeft w:val="0"/>
      <w:marRight w:val="0"/>
      <w:marTop w:val="0"/>
      <w:marBottom w:val="0"/>
      <w:divBdr>
        <w:top w:val="none" w:sz="0" w:space="0" w:color="auto"/>
        <w:left w:val="none" w:sz="0" w:space="0" w:color="auto"/>
        <w:bottom w:val="none" w:sz="0" w:space="0" w:color="auto"/>
        <w:right w:val="none" w:sz="0" w:space="0" w:color="auto"/>
      </w:divBdr>
    </w:div>
    <w:div w:id="386951934">
      <w:bodyDiv w:val="1"/>
      <w:marLeft w:val="0"/>
      <w:marRight w:val="0"/>
      <w:marTop w:val="0"/>
      <w:marBottom w:val="0"/>
      <w:divBdr>
        <w:top w:val="none" w:sz="0" w:space="0" w:color="auto"/>
        <w:left w:val="none" w:sz="0" w:space="0" w:color="auto"/>
        <w:bottom w:val="none" w:sz="0" w:space="0" w:color="auto"/>
        <w:right w:val="none" w:sz="0" w:space="0" w:color="auto"/>
      </w:divBdr>
    </w:div>
    <w:div w:id="403649160">
      <w:bodyDiv w:val="1"/>
      <w:marLeft w:val="0"/>
      <w:marRight w:val="0"/>
      <w:marTop w:val="0"/>
      <w:marBottom w:val="0"/>
      <w:divBdr>
        <w:top w:val="none" w:sz="0" w:space="0" w:color="auto"/>
        <w:left w:val="none" w:sz="0" w:space="0" w:color="auto"/>
        <w:bottom w:val="none" w:sz="0" w:space="0" w:color="auto"/>
        <w:right w:val="none" w:sz="0" w:space="0" w:color="auto"/>
      </w:divBdr>
    </w:div>
    <w:div w:id="436213165">
      <w:bodyDiv w:val="1"/>
      <w:marLeft w:val="0"/>
      <w:marRight w:val="0"/>
      <w:marTop w:val="0"/>
      <w:marBottom w:val="0"/>
      <w:divBdr>
        <w:top w:val="none" w:sz="0" w:space="0" w:color="auto"/>
        <w:left w:val="none" w:sz="0" w:space="0" w:color="auto"/>
        <w:bottom w:val="none" w:sz="0" w:space="0" w:color="auto"/>
        <w:right w:val="none" w:sz="0" w:space="0" w:color="auto"/>
      </w:divBdr>
    </w:div>
    <w:div w:id="459491647">
      <w:bodyDiv w:val="1"/>
      <w:marLeft w:val="0"/>
      <w:marRight w:val="0"/>
      <w:marTop w:val="0"/>
      <w:marBottom w:val="0"/>
      <w:divBdr>
        <w:top w:val="none" w:sz="0" w:space="0" w:color="auto"/>
        <w:left w:val="none" w:sz="0" w:space="0" w:color="auto"/>
        <w:bottom w:val="none" w:sz="0" w:space="0" w:color="auto"/>
        <w:right w:val="none" w:sz="0" w:space="0" w:color="auto"/>
      </w:divBdr>
    </w:div>
    <w:div w:id="463423542">
      <w:bodyDiv w:val="1"/>
      <w:marLeft w:val="0"/>
      <w:marRight w:val="0"/>
      <w:marTop w:val="0"/>
      <w:marBottom w:val="0"/>
      <w:divBdr>
        <w:top w:val="none" w:sz="0" w:space="0" w:color="auto"/>
        <w:left w:val="none" w:sz="0" w:space="0" w:color="auto"/>
        <w:bottom w:val="none" w:sz="0" w:space="0" w:color="auto"/>
        <w:right w:val="none" w:sz="0" w:space="0" w:color="auto"/>
      </w:divBdr>
    </w:div>
    <w:div w:id="613482503">
      <w:bodyDiv w:val="1"/>
      <w:marLeft w:val="0"/>
      <w:marRight w:val="0"/>
      <w:marTop w:val="0"/>
      <w:marBottom w:val="0"/>
      <w:divBdr>
        <w:top w:val="none" w:sz="0" w:space="0" w:color="auto"/>
        <w:left w:val="none" w:sz="0" w:space="0" w:color="auto"/>
        <w:bottom w:val="none" w:sz="0" w:space="0" w:color="auto"/>
        <w:right w:val="none" w:sz="0" w:space="0" w:color="auto"/>
      </w:divBdr>
    </w:div>
    <w:div w:id="628556808">
      <w:bodyDiv w:val="1"/>
      <w:marLeft w:val="0"/>
      <w:marRight w:val="0"/>
      <w:marTop w:val="0"/>
      <w:marBottom w:val="0"/>
      <w:divBdr>
        <w:top w:val="none" w:sz="0" w:space="0" w:color="auto"/>
        <w:left w:val="none" w:sz="0" w:space="0" w:color="auto"/>
        <w:bottom w:val="none" w:sz="0" w:space="0" w:color="auto"/>
        <w:right w:val="none" w:sz="0" w:space="0" w:color="auto"/>
      </w:divBdr>
    </w:div>
    <w:div w:id="685600582">
      <w:bodyDiv w:val="1"/>
      <w:marLeft w:val="0"/>
      <w:marRight w:val="0"/>
      <w:marTop w:val="0"/>
      <w:marBottom w:val="0"/>
      <w:divBdr>
        <w:top w:val="none" w:sz="0" w:space="0" w:color="auto"/>
        <w:left w:val="none" w:sz="0" w:space="0" w:color="auto"/>
        <w:bottom w:val="none" w:sz="0" w:space="0" w:color="auto"/>
        <w:right w:val="none" w:sz="0" w:space="0" w:color="auto"/>
      </w:divBdr>
    </w:div>
    <w:div w:id="852569694">
      <w:bodyDiv w:val="1"/>
      <w:marLeft w:val="0"/>
      <w:marRight w:val="0"/>
      <w:marTop w:val="0"/>
      <w:marBottom w:val="0"/>
      <w:divBdr>
        <w:top w:val="none" w:sz="0" w:space="0" w:color="auto"/>
        <w:left w:val="none" w:sz="0" w:space="0" w:color="auto"/>
        <w:bottom w:val="none" w:sz="0" w:space="0" w:color="auto"/>
        <w:right w:val="none" w:sz="0" w:space="0" w:color="auto"/>
      </w:divBdr>
    </w:div>
    <w:div w:id="884873113">
      <w:bodyDiv w:val="1"/>
      <w:marLeft w:val="0"/>
      <w:marRight w:val="0"/>
      <w:marTop w:val="0"/>
      <w:marBottom w:val="0"/>
      <w:divBdr>
        <w:top w:val="none" w:sz="0" w:space="0" w:color="auto"/>
        <w:left w:val="none" w:sz="0" w:space="0" w:color="auto"/>
        <w:bottom w:val="none" w:sz="0" w:space="0" w:color="auto"/>
        <w:right w:val="none" w:sz="0" w:space="0" w:color="auto"/>
      </w:divBdr>
    </w:div>
    <w:div w:id="895044645">
      <w:bodyDiv w:val="1"/>
      <w:marLeft w:val="0"/>
      <w:marRight w:val="0"/>
      <w:marTop w:val="0"/>
      <w:marBottom w:val="0"/>
      <w:divBdr>
        <w:top w:val="none" w:sz="0" w:space="0" w:color="auto"/>
        <w:left w:val="none" w:sz="0" w:space="0" w:color="auto"/>
        <w:bottom w:val="none" w:sz="0" w:space="0" w:color="auto"/>
        <w:right w:val="none" w:sz="0" w:space="0" w:color="auto"/>
      </w:divBdr>
    </w:div>
    <w:div w:id="960113228">
      <w:bodyDiv w:val="1"/>
      <w:marLeft w:val="0"/>
      <w:marRight w:val="0"/>
      <w:marTop w:val="0"/>
      <w:marBottom w:val="0"/>
      <w:divBdr>
        <w:top w:val="none" w:sz="0" w:space="0" w:color="auto"/>
        <w:left w:val="none" w:sz="0" w:space="0" w:color="auto"/>
        <w:bottom w:val="none" w:sz="0" w:space="0" w:color="auto"/>
        <w:right w:val="none" w:sz="0" w:space="0" w:color="auto"/>
      </w:divBdr>
    </w:div>
    <w:div w:id="1034187973">
      <w:bodyDiv w:val="1"/>
      <w:marLeft w:val="0"/>
      <w:marRight w:val="0"/>
      <w:marTop w:val="0"/>
      <w:marBottom w:val="0"/>
      <w:divBdr>
        <w:top w:val="none" w:sz="0" w:space="0" w:color="auto"/>
        <w:left w:val="none" w:sz="0" w:space="0" w:color="auto"/>
        <w:bottom w:val="none" w:sz="0" w:space="0" w:color="auto"/>
        <w:right w:val="none" w:sz="0" w:space="0" w:color="auto"/>
      </w:divBdr>
    </w:div>
    <w:div w:id="1114447150">
      <w:bodyDiv w:val="1"/>
      <w:marLeft w:val="0"/>
      <w:marRight w:val="0"/>
      <w:marTop w:val="0"/>
      <w:marBottom w:val="0"/>
      <w:divBdr>
        <w:top w:val="none" w:sz="0" w:space="0" w:color="auto"/>
        <w:left w:val="none" w:sz="0" w:space="0" w:color="auto"/>
        <w:bottom w:val="none" w:sz="0" w:space="0" w:color="auto"/>
        <w:right w:val="none" w:sz="0" w:space="0" w:color="auto"/>
      </w:divBdr>
    </w:div>
    <w:div w:id="1180969481">
      <w:bodyDiv w:val="1"/>
      <w:marLeft w:val="0"/>
      <w:marRight w:val="0"/>
      <w:marTop w:val="0"/>
      <w:marBottom w:val="0"/>
      <w:divBdr>
        <w:top w:val="none" w:sz="0" w:space="0" w:color="auto"/>
        <w:left w:val="none" w:sz="0" w:space="0" w:color="auto"/>
        <w:bottom w:val="none" w:sz="0" w:space="0" w:color="auto"/>
        <w:right w:val="none" w:sz="0" w:space="0" w:color="auto"/>
      </w:divBdr>
    </w:div>
    <w:div w:id="1200315585">
      <w:bodyDiv w:val="1"/>
      <w:marLeft w:val="0"/>
      <w:marRight w:val="0"/>
      <w:marTop w:val="0"/>
      <w:marBottom w:val="0"/>
      <w:divBdr>
        <w:top w:val="none" w:sz="0" w:space="0" w:color="auto"/>
        <w:left w:val="none" w:sz="0" w:space="0" w:color="auto"/>
        <w:bottom w:val="none" w:sz="0" w:space="0" w:color="auto"/>
        <w:right w:val="none" w:sz="0" w:space="0" w:color="auto"/>
      </w:divBdr>
    </w:div>
    <w:div w:id="1242831333">
      <w:bodyDiv w:val="1"/>
      <w:marLeft w:val="0"/>
      <w:marRight w:val="0"/>
      <w:marTop w:val="0"/>
      <w:marBottom w:val="0"/>
      <w:divBdr>
        <w:top w:val="none" w:sz="0" w:space="0" w:color="auto"/>
        <w:left w:val="none" w:sz="0" w:space="0" w:color="auto"/>
        <w:bottom w:val="none" w:sz="0" w:space="0" w:color="auto"/>
        <w:right w:val="none" w:sz="0" w:space="0" w:color="auto"/>
      </w:divBdr>
    </w:div>
    <w:div w:id="1245846888">
      <w:bodyDiv w:val="1"/>
      <w:marLeft w:val="0"/>
      <w:marRight w:val="0"/>
      <w:marTop w:val="0"/>
      <w:marBottom w:val="0"/>
      <w:divBdr>
        <w:top w:val="none" w:sz="0" w:space="0" w:color="auto"/>
        <w:left w:val="none" w:sz="0" w:space="0" w:color="auto"/>
        <w:bottom w:val="none" w:sz="0" w:space="0" w:color="auto"/>
        <w:right w:val="none" w:sz="0" w:space="0" w:color="auto"/>
      </w:divBdr>
    </w:div>
    <w:div w:id="1334335734">
      <w:bodyDiv w:val="1"/>
      <w:marLeft w:val="0"/>
      <w:marRight w:val="0"/>
      <w:marTop w:val="0"/>
      <w:marBottom w:val="0"/>
      <w:divBdr>
        <w:top w:val="none" w:sz="0" w:space="0" w:color="auto"/>
        <w:left w:val="none" w:sz="0" w:space="0" w:color="auto"/>
        <w:bottom w:val="none" w:sz="0" w:space="0" w:color="auto"/>
        <w:right w:val="none" w:sz="0" w:space="0" w:color="auto"/>
      </w:divBdr>
    </w:div>
    <w:div w:id="1341005079">
      <w:bodyDiv w:val="1"/>
      <w:marLeft w:val="0"/>
      <w:marRight w:val="0"/>
      <w:marTop w:val="0"/>
      <w:marBottom w:val="0"/>
      <w:divBdr>
        <w:top w:val="none" w:sz="0" w:space="0" w:color="auto"/>
        <w:left w:val="none" w:sz="0" w:space="0" w:color="auto"/>
        <w:bottom w:val="none" w:sz="0" w:space="0" w:color="auto"/>
        <w:right w:val="none" w:sz="0" w:space="0" w:color="auto"/>
      </w:divBdr>
    </w:div>
    <w:div w:id="1343319032">
      <w:bodyDiv w:val="1"/>
      <w:marLeft w:val="0"/>
      <w:marRight w:val="0"/>
      <w:marTop w:val="0"/>
      <w:marBottom w:val="0"/>
      <w:divBdr>
        <w:top w:val="none" w:sz="0" w:space="0" w:color="auto"/>
        <w:left w:val="none" w:sz="0" w:space="0" w:color="auto"/>
        <w:bottom w:val="none" w:sz="0" w:space="0" w:color="auto"/>
        <w:right w:val="none" w:sz="0" w:space="0" w:color="auto"/>
      </w:divBdr>
    </w:div>
    <w:div w:id="1344240268">
      <w:bodyDiv w:val="1"/>
      <w:marLeft w:val="0"/>
      <w:marRight w:val="0"/>
      <w:marTop w:val="0"/>
      <w:marBottom w:val="0"/>
      <w:divBdr>
        <w:top w:val="none" w:sz="0" w:space="0" w:color="auto"/>
        <w:left w:val="none" w:sz="0" w:space="0" w:color="auto"/>
        <w:bottom w:val="none" w:sz="0" w:space="0" w:color="auto"/>
        <w:right w:val="none" w:sz="0" w:space="0" w:color="auto"/>
      </w:divBdr>
    </w:div>
    <w:div w:id="1346446293">
      <w:bodyDiv w:val="1"/>
      <w:marLeft w:val="0"/>
      <w:marRight w:val="0"/>
      <w:marTop w:val="0"/>
      <w:marBottom w:val="0"/>
      <w:divBdr>
        <w:top w:val="none" w:sz="0" w:space="0" w:color="auto"/>
        <w:left w:val="none" w:sz="0" w:space="0" w:color="auto"/>
        <w:bottom w:val="none" w:sz="0" w:space="0" w:color="auto"/>
        <w:right w:val="none" w:sz="0" w:space="0" w:color="auto"/>
      </w:divBdr>
    </w:div>
    <w:div w:id="1423377080">
      <w:bodyDiv w:val="1"/>
      <w:marLeft w:val="0"/>
      <w:marRight w:val="0"/>
      <w:marTop w:val="0"/>
      <w:marBottom w:val="0"/>
      <w:divBdr>
        <w:top w:val="none" w:sz="0" w:space="0" w:color="auto"/>
        <w:left w:val="none" w:sz="0" w:space="0" w:color="auto"/>
        <w:bottom w:val="none" w:sz="0" w:space="0" w:color="auto"/>
        <w:right w:val="none" w:sz="0" w:space="0" w:color="auto"/>
      </w:divBdr>
    </w:div>
    <w:div w:id="1437411139">
      <w:bodyDiv w:val="1"/>
      <w:marLeft w:val="0"/>
      <w:marRight w:val="0"/>
      <w:marTop w:val="0"/>
      <w:marBottom w:val="0"/>
      <w:divBdr>
        <w:top w:val="none" w:sz="0" w:space="0" w:color="auto"/>
        <w:left w:val="none" w:sz="0" w:space="0" w:color="auto"/>
        <w:bottom w:val="none" w:sz="0" w:space="0" w:color="auto"/>
        <w:right w:val="none" w:sz="0" w:space="0" w:color="auto"/>
      </w:divBdr>
    </w:div>
    <w:div w:id="1444807643">
      <w:bodyDiv w:val="1"/>
      <w:marLeft w:val="0"/>
      <w:marRight w:val="0"/>
      <w:marTop w:val="0"/>
      <w:marBottom w:val="0"/>
      <w:divBdr>
        <w:top w:val="none" w:sz="0" w:space="0" w:color="auto"/>
        <w:left w:val="none" w:sz="0" w:space="0" w:color="auto"/>
        <w:bottom w:val="none" w:sz="0" w:space="0" w:color="auto"/>
        <w:right w:val="none" w:sz="0" w:space="0" w:color="auto"/>
      </w:divBdr>
    </w:div>
    <w:div w:id="1474366724">
      <w:bodyDiv w:val="1"/>
      <w:marLeft w:val="0"/>
      <w:marRight w:val="0"/>
      <w:marTop w:val="0"/>
      <w:marBottom w:val="0"/>
      <w:divBdr>
        <w:top w:val="none" w:sz="0" w:space="0" w:color="auto"/>
        <w:left w:val="none" w:sz="0" w:space="0" w:color="auto"/>
        <w:bottom w:val="none" w:sz="0" w:space="0" w:color="auto"/>
        <w:right w:val="none" w:sz="0" w:space="0" w:color="auto"/>
      </w:divBdr>
    </w:div>
    <w:div w:id="1487435583">
      <w:bodyDiv w:val="1"/>
      <w:marLeft w:val="0"/>
      <w:marRight w:val="0"/>
      <w:marTop w:val="0"/>
      <w:marBottom w:val="0"/>
      <w:divBdr>
        <w:top w:val="none" w:sz="0" w:space="0" w:color="auto"/>
        <w:left w:val="none" w:sz="0" w:space="0" w:color="auto"/>
        <w:bottom w:val="none" w:sz="0" w:space="0" w:color="auto"/>
        <w:right w:val="none" w:sz="0" w:space="0" w:color="auto"/>
      </w:divBdr>
    </w:div>
    <w:div w:id="1493838822">
      <w:bodyDiv w:val="1"/>
      <w:marLeft w:val="0"/>
      <w:marRight w:val="0"/>
      <w:marTop w:val="0"/>
      <w:marBottom w:val="0"/>
      <w:divBdr>
        <w:top w:val="none" w:sz="0" w:space="0" w:color="auto"/>
        <w:left w:val="none" w:sz="0" w:space="0" w:color="auto"/>
        <w:bottom w:val="none" w:sz="0" w:space="0" w:color="auto"/>
        <w:right w:val="none" w:sz="0" w:space="0" w:color="auto"/>
      </w:divBdr>
    </w:div>
    <w:div w:id="1507015187">
      <w:bodyDiv w:val="1"/>
      <w:marLeft w:val="0"/>
      <w:marRight w:val="0"/>
      <w:marTop w:val="0"/>
      <w:marBottom w:val="0"/>
      <w:divBdr>
        <w:top w:val="none" w:sz="0" w:space="0" w:color="auto"/>
        <w:left w:val="none" w:sz="0" w:space="0" w:color="auto"/>
        <w:bottom w:val="none" w:sz="0" w:space="0" w:color="auto"/>
        <w:right w:val="none" w:sz="0" w:space="0" w:color="auto"/>
      </w:divBdr>
    </w:div>
    <w:div w:id="1509297260">
      <w:bodyDiv w:val="1"/>
      <w:marLeft w:val="0"/>
      <w:marRight w:val="0"/>
      <w:marTop w:val="0"/>
      <w:marBottom w:val="0"/>
      <w:divBdr>
        <w:top w:val="none" w:sz="0" w:space="0" w:color="auto"/>
        <w:left w:val="none" w:sz="0" w:space="0" w:color="auto"/>
        <w:bottom w:val="none" w:sz="0" w:space="0" w:color="auto"/>
        <w:right w:val="none" w:sz="0" w:space="0" w:color="auto"/>
      </w:divBdr>
    </w:div>
    <w:div w:id="1516993115">
      <w:bodyDiv w:val="1"/>
      <w:marLeft w:val="0"/>
      <w:marRight w:val="0"/>
      <w:marTop w:val="0"/>
      <w:marBottom w:val="0"/>
      <w:divBdr>
        <w:top w:val="none" w:sz="0" w:space="0" w:color="auto"/>
        <w:left w:val="none" w:sz="0" w:space="0" w:color="auto"/>
        <w:bottom w:val="none" w:sz="0" w:space="0" w:color="auto"/>
        <w:right w:val="none" w:sz="0" w:space="0" w:color="auto"/>
      </w:divBdr>
      <w:divsChild>
        <w:div w:id="695473013">
          <w:marLeft w:val="576"/>
          <w:marRight w:val="0"/>
          <w:marTop w:val="120"/>
          <w:marBottom w:val="0"/>
          <w:divBdr>
            <w:top w:val="none" w:sz="0" w:space="0" w:color="auto"/>
            <w:left w:val="none" w:sz="0" w:space="0" w:color="auto"/>
            <w:bottom w:val="none" w:sz="0" w:space="0" w:color="auto"/>
            <w:right w:val="none" w:sz="0" w:space="0" w:color="auto"/>
          </w:divBdr>
        </w:div>
        <w:div w:id="1830944840">
          <w:marLeft w:val="576"/>
          <w:marRight w:val="0"/>
          <w:marTop w:val="120"/>
          <w:marBottom w:val="0"/>
          <w:divBdr>
            <w:top w:val="none" w:sz="0" w:space="0" w:color="auto"/>
            <w:left w:val="none" w:sz="0" w:space="0" w:color="auto"/>
            <w:bottom w:val="none" w:sz="0" w:space="0" w:color="auto"/>
            <w:right w:val="none" w:sz="0" w:space="0" w:color="auto"/>
          </w:divBdr>
        </w:div>
      </w:divsChild>
    </w:div>
    <w:div w:id="1538158909">
      <w:bodyDiv w:val="1"/>
      <w:marLeft w:val="0"/>
      <w:marRight w:val="0"/>
      <w:marTop w:val="0"/>
      <w:marBottom w:val="0"/>
      <w:divBdr>
        <w:top w:val="none" w:sz="0" w:space="0" w:color="auto"/>
        <w:left w:val="none" w:sz="0" w:space="0" w:color="auto"/>
        <w:bottom w:val="none" w:sz="0" w:space="0" w:color="auto"/>
        <w:right w:val="none" w:sz="0" w:space="0" w:color="auto"/>
      </w:divBdr>
    </w:div>
    <w:div w:id="1545023475">
      <w:bodyDiv w:val="1"/>
      <w:marLeft w:val="0"/>
      <w:marRight w:val="0"/>
      <w:marTop w:val="0"/>
      <w:marBottom w:val="0"/>
      <w:divBdr>
        <w:top w:val="none" w:sz="0" w:space="0" w:color="auto"/>
        <w:left w:val="none" w:sz="0" w:space="0" w:color="auto"/>
        <w:bottom w:val="none" w:sz="0" w:space="0" w:color="auto"/>
        <w:right w:val="none" w:sz="0" w:space="0" w:color="auto"/>
      </w:divBdr>
    </w:div>
    <w:div w:id="1548953826">
      <w:bodyDiv w:val="1"/>
      <w:marLeft w:val="0"/>
      <w:marRight w:val="0"/>
      <w:marTop w:val="0"/>
      <w:marBottom w:val="0"/>
      <w:divBdr>
        <w:top w:val="none" w:sz="0" w:space="0" w:color="auto"/>
        <w:left w:val="none" w:sz="0" w:space="0" w:color="auto"/>
        <w:bottom w:val="none" w:sz="0" w:space="0" w:color="auto"/>
        <w:right w:val="none" w:sz="0" w:space="0" w:color="auto"/>
      </w:divBdr>
    </w:div>
    <w:div w:id="1642035202">
      <w:bodyDiv w:val="1"/>
      <w:marLeft w:val="0"/>
      <w:marRight w:val="0"/>
      <w:marTop w:val="0"/>
      <w:marBottom w:val="0"/>
      <w:divBdr>
        <w:top w:val="none" w:sz="0" w:space="0" w:color="auto"/>
        <w:left w:val="none" w:sz="0" w:space="0" w:color="auto"/>
        <w:bottom w:val="none" w:sz="0" w:space="0" w:color="auto"/>
        <w:right w:val="none" w:sz="0" w:space="0" w:color="auto"/>
      </w:divBdr>
    </w:div>
    <w:div w:id="1644239025">
      <w:bodyDiv w:val="1"/>
      <w:marLeft w:val="0"/>
      <w:marRight w:val="0"/>
      <w:marTop w:val="0"/>
      <w:marBottom w:val="0"/>
      <w:divBdr>
        <w:top w:val="none" w:sz="0" w:space="0" w:color="auto"/>
        <w:left w:val="none" w:sz="0" w:space="0" w:color="auto"/>
        <w:bottom w:val="none" w:sz="0" w:space="0" w:color="auto"/>
        <w:right w:val="none" w:sz="0" w:space="0" w:color="auto"/>
      </w:divBdr>
    </w:div>
    <w:div w:id="1650399469">
      <w:bodyDiv w:val="1"/>
      <w:marLeft w:val="0"/>
      <w:marRight w:val="0"/>
      <w:marTop w:val="0"/>
      <w:marBottom w:val="0"/>
      <w:divBdr>
        <w:top w:val="none" w:sz="0" w:space="0" w:color="auto"/>
        <w:left w:val="none" w:sz="0" w:space="0" w:color="auto"/>
        <w:bottom w:val="none" w:sz="0" w:space="0" w:color="auto"/>
        <w:right w:val="none" w:sz="0" w:space="0" w:color="auto"/>
      </w:divBdr>
    </w:div>
    <w:div w:id="1668745069">
      <w:bodyDiv w:val="1"/>
      <w:marLeft w:val="0"/>
      <w:marRight w:val="0"/>
      <w:marTop w:val="0"/>
      <w:marBottom w:val="0"/>
      <w:divBdr>
        <w:top w:val="none" w:sz="0" w:space="0" w:color="auto"/>
        <w:left w:val="none" w:sz="0" w:space="0" w:color="auto"/>
        <w:bottom w:val="none" w:sz="0" w:space="0" w:color="auto"/>
        <w:right w:val="none" w:sz="0" w:space="0" w:color="auto"/>
      </w:divBdr>
    </w:div>
    <w:div w:id="1688209276">
      <w:bodyDiv w:val="1"/>
      <w:marLeft w:val="0"/>
      <w:marRight w:val="0"/>
      <w:marTop w:val="0"/>
      <w:marBottom w:val="0"/>
      <w:divBdr>
        <w:top w:val="none" w:sz="0" w:space="0" w:color="auto"/>
        <w:left w:val="none" w:sz="0" w:space="0" w:color="auto"/>
        <w:bottom w:val="none" w:sz="0" w:space="0" w:color="auto"/>
        <w:right w:val="none" w:sz="0" w:space="0" w:color="auto"/>
      </w:divBdr>
    </w:div>
    <w:div w:id="1701662692">
      <w:bodyDiv w:val="1"/>
      <w:marLeft w:val="0"/>
      <w:marRight w:val="0"/>
      <w:marTop w:val="0"/>
      <w:marBottom w:val="0"/>
      <w:divBdr>
        <w:top w:val="none" w:sz="0" w:space="0" w:color="auto"/>
        <w:left w:val="none" w:sz="0" w:space="0" w:color="auto"/>
        <w:bottom w:val="none" w:sz="0" w:space="0" w:color="auto"/>
        <w:right w:val="none" w:sz="0" w:space="0" w:color="auto"/>
      </w:divBdr>
    </w:div>
    <w:div w:id="1820999424">
      <w:bodyDiv w:val="1"/>
      <w:marLeft w:val="0"/>
      <w:marRight w:val="0"/>
      <w:marTop w:val="0"/>
      <w:marBottom w:val="0"/>
      <w:divBdr>
        <w:top w:val="none" w:sz="0" w:space="0" w:color="auto"/>
        <w:left w:val="none" w:sz="0" w:space="0" w:color="auto"/>
        <w:bottom w:val="none" w:sz="0" w:space="0" w:color="auto"/>
        <w:right w:val="none" w:sz="0" w:space="0" w:color="auto"/>
      </w:divBdr>
    </w:div>
    <w:div w:id="1838644965">
      <w:bodyDiv w:val="1"/>
      <w:marLeft w:val="0"/>
      <w:marRight w:val="0"/>
      <w:marTop w:val="0"/>
      <w:marBottom w:val="0"/>
      <w:divBdr>
        <w:top w:val="none" w:sz="0" w:space="0" w:color="auto"/>
        <w:left w:val="none" w:sz="0" w:space="0" w:color="auto"/>
        <w:bottom w:val="none" w:sz="0" w:space="0" w:color="auto"/>
        <w:right w:val="none" w:sz="0" w:space="0" w:color="auto"/>
      </w:divBdr>
    </w:div>
    <w:div w:id="1898129102">
      <w:bodyDiv w:val="1"/>
      <w:marLeft w:val="0"/>
      <w:marRight w:val="0"/>
      <w:marTop w:val="0"/>
      <w:marBottom w:val="0"/>
      <w:divBdr>
        <w:top w:val="none" w:sz="0" w:space="0" w:color="auto"/>
        <w:left w:val="none" w:sz="0" w:space="0" w:color="auto"/>
        <w:bottom w:val="none" w:sz="0" w:space="0" w:color="auto"/>
        <w:right w:val="none" w:sz="0" w:space="0" w:color="auto"/>
      </w:divBdr>
    </w:div>
    <w:div w:id="1913271847">
      <w:bodyDiv w:val="1"/>
      <w:marLeft w:val="0"/>
      <w:marRight w:val="0"/>
      <w:marTop w:val="0"/>
      <w:marBottom w:val="0"/>
      <w:divBdr>
        <w:top w:val="none" w:sz="0" w:space="0" w:color="auto"/>
        <w:left w:val="none" w:sz="0" w:space="0" w:color="auto"/>
        <w:bottom w:val="none" w:sz="0" w:space="0" w:color="auto"/>
        <w:right w:val="none" w:sz="0" w:space="0" w:color="auto"/>
      </w:divBdr>
    </w:div>
    <w:div w:id="1921674625">
      <w:bodyDiv w:val="1"/>
      <w:marLeft w:val="0"/>
      <w:marRight w:val="0"/>
      <w:marTop w:val="0"/>
      <w:marBottom w:val="0"/>
      <w:divBdr>
        <w:top w:val="none" w:sz="0" w:space="0" w:color="auto"/>
        <w:left w:val="none" w:sz="0" w:space="0" w:color="auto"/>
        <w:bottom w:val="none" w:sz="0" w:space="0" w:color="auto"/>
        <w:right w:val="none" w:sz="0" w:space="0" w:color="auto"/>
      </w:divBdr>
    </w:div>
    <w:div w:id="1940795256">
      <w:bodyDiv w:val="1"/>
      <w:marLeft w:val="0"/>
      <w:marRight w:val="0"/>
      <w:marTop w:val="0"/>
      <w:marBottom w:val="0"/>
      <w:divBdr>
        <w:top w:val="none" w:sz="0" w:space="0" w:color="auto"/>
        <w:left w:val="none" w:sz="0" w:space="0" w:color="auto"/>
        <w:bottom w:val="none" w:sz="0" w:space="0" w:color="auto"/>
        <w:right w:val="none" w:sz="0" w:space="0" w:color="auto"/>
      </w:divBdr>
    </w:div>
    <w:div w:id="1949435230">
      <w:bodyDiv w:val="1"/>
      <w:marLeft w:val="0"/>
      <w:marRight w:val="0"/>
      <w:marTop w:val="0"/>
      <w:marBottom w:val="0"/>
      <w:divBdr>
        <w:top w:val="none" w:sz="0" w:space="0" w:color="auto"/>
        <w:left w:val="none" w:sz="0" w:space="0" w:color="auto"/>
        <w:bottom w:val="none" w:sz="0" w:space="0" w:color="auto"/>
        <w:right w:val="none" w:sz="0" w:space="0" w:color="auto"/>
      </w:divBdr>
    </w:div>
    <w:div w:id="1967467924">
      <w:bodyDiv w:val="1"/>
      <w:marLeft w:val="0"/>
      <w:marRight w:val="0"/>
      <w:marTop w:val="0"/>
      <w:marBottom w:val="0"/>
      <w:divBdr>
        <w:top w:val="none" w:sz="0" w:space="0" w:color="auto"/>
        <w:left w:val="none" w:sz="0" w:space="0" w:color="auto"/>
        <w:bottom w:val="none" w:sz="0" w:space="0" w:color="auto"/>
        <w:right w:val="none" w:sz="0" w:space="0" w:color="auto"/>
      </w:divBdr>
    </w:div>
    <w:div w:id="2067142460">
      <w:bodyDiv w:val="1"/>
      <w:marLeft w:val="0"/>
      <w:marRight w:val="0"/>
      <w:marTop w:val="0"/>
      <w:marBottom w:val="0"/>
      <w:divBdr>
        <w:top w:val="none" w:sz="0" w:space="0" w:color="auto"/>
        <w:left w:val="none" w:sz="0" w:space="0" w:color="auto"/>
        <w:bottom w:val="none" w:sz="0" w:space="0" w:color="auto"/>
        <w:right w:val="none" w:sz="0" w:space="0" w:color="auto"/>
      </w:divBdr>
    </w:div>
    <w:div w:id="210121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ausaid.gov.au/Publications/Documents/aid-fragile-conflict-affected-states-staff-guidance.pdf" TargetMode="External"/><Relationship Id="rId26" Type="http://schemas.openxmlformats.org/officeDocument/2006/relationships/header" Target="header1.xml"/><Relationship Id="rId39" Type="http://schemas.openxmlformats.org/officeDocument/2006/relationships/header" Target="header8.xml"/><Relationship Id="rId21" Type="http://schemas.openxmlformats.org/officeDocument/2006/relationships/image" Target="media/image6.jpeg"/><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phe-ethiopia.org/admin/uploads/attachment-721-HSDP%20IV%20Final%20Draft%2011Octoberr%202010.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youtube.com/watch?v=kXRIGy1hD8s" TargetMode="Externa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customXml" Target="../customXml/item4.xml"/><Relationship Id="rId5" Type="http://schemas.microsoft.com/office/2007/relationships/stylesWithEffects" Target="stylesWithEffects.xml"/><Relationship Id="rId15" Type="http://schemas.openxmlformats.org/officeDocument/2006/relationships/hyperlink" Target="http://www.newdeal4peace.org/wp-content/uploads/2013/03/South-Sudan_FA-Summary_Draft_121212.pdf" TargetMode="External"/><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hyperlink" Target="http://www.ilri.org/" TargetMode="External"/><Relationship Id="rId31" Type="http://schemas.openxmlformats.org/officeDocument/2006/relationships/header" Target="header3.xml"/><Relationship Id="rId44"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uneca.org/"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image" Target="media/image12.jpeg"/><Relationship Id="rId35" Type="http://schemas.openxmlformats.org/officeDocument/2006/relationships/footer" Target="footer4.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image" Target="media/image5.jpeg"/><Relationship Id="rId25" Type="http://schemas.openxmlformats.org/officeDocument/2006/relationships/hyperlink" Target="http://www.youtube.com/watch?v=c92qVC5lwwM" TargetMode="External"/><Relationship Id="rId33" Type="http://schemas.openxmlformats.org/officeDocument/2006/relationships/header" Target="header4.xml"/><Relationship Id="rId38" Type="http://schemas.openxmlformats.org/officeDocument/2006/relationships/header" Target="header7.xml"/><Relationship Id="rId46" Type="http://schemas.openxmlformats.org/officeDocument/2006/relationships/customXml" Target="../customXml/item5.xml"/><Relationship Id="rId20" Type="http://schemas.openxmlformats.org/officeDocument/2006/relationships/hyperlink" Target="http://hub.africabiosciences.org/" TargetMode="External"/><Relationship Id="rId41" Type="http://schemas.openxmlformats.org/officeDocument/2006/relationships/header" Target="header9.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foot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footer6.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www.ausaid.gov.au/Publications/Documents/africa-appr-2011.pdf" TargetMode="External"/><Relationship Id="rId2" Type="http://schemas.openxmlformats.org/officeDocument/2006/relationships/hyperlink" Target="http://www.ausaid.gov.au/MediaReleases/Pages/Display.aspx?QID=1754" TargetMode="External"/><Relationship Id="rId1" Type="http://schemas.openxmlformats.org/officeDocument/2006/relationships/hyperlink" Target="http://www.foreignminister.gov.au/speeches/2008/index.html" TargetMode="External"/><Relationship Id="rId4" Type="http://schemas.openxmlformats.org/officeDocument/2006/relationships/hyperlink" Target="http://icts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blipFill dpi="0" rotWithShape="0">
          <a:blip xmlns:r="http://schemas.openxmlformats.org/officeDocument/2006/relationships"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a:spPr>
      <a:bodyPr rot="0" vert="horz" wrap="square" lIns="91440" tIns="91440" rIns="91440" bIns="9144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AD015D-12B8-4A83-81B2-9B89861051AA}"/>
</file>

<file path=customXml/itemProps2.xml><?xml version="1.0" encoding="utf-8"?>
<ds:datastoreItem xmlns:ds="http://schemas.openxmlformats.org/officeDocument/2006/customXml" ds:itemID="{F1B6BF10-1864-46C6-AD27-95326226EA0C}"/>
</file>

<file path=customXml/itemProps3.xml><?xml version="1.0" encoding="utf-8"?>
<ds:datastoreItem xmlns:ds="http://schemas.openxmlformats.org/officeDocument/2006/customXml" ds:itemID="{C4EE3D2A-D073-4AD3-9796-C20C25634374}"/>
</file>

<file path=customXml/itemProps4.xml><?xml version="1.0" encoding="utf-8"?>
<ds:datastoreItem xmlns:ds="http://schemas.openxmlformats.org/officeDocument/2006/customXml" ds:itemID="{2AAE540A-973A-435F-A2CB-3FDAF3BEBD17}"/>
</file>

<file path=customXml/itemProps5.xml><?xml version="1.0" encoding="utf-8"?>
<ds:datastoreItem xmlns:ds="http://schemas.openxmlformats.org/officeDocument/2006/customXml" ds:itemID="{11E1E262-0D00-47D0-97F3-0038AA9471DF}"/>
</file>

<file path=docProps/app.xml><?xml version="1.0" encoding="utf-8"?>
<Properties xmlns="http://schemas.openxmlformats.org/officeDocument/2006/extended-properties" xmlns:vt="http://schemas.openxmlformats.org/officeDocument/2006/docPropsVTypes">
  <Template>Normal.dotm</Template>
  <TotalTime>0</TotalTime>
  <Pages>85</Pages>
  <Words>29301</Words>
  <Characters>167016</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195926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2013-12-03T04:58:00Z</dcterms:created>
  <dcterms:modified xsi:type="dcterms:W3CDTF">2014-01-29T04:45:00Z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4" name="WCMSPublicationSubCategory">
    <vt:lpwstr/>
  </property>
  <property fmtid="{D5CDD505-2E9C-101B-9397-08002B2CF9AE}" pid="5" name="Order">
    <vt:r8>310100</vt:r8>
  </property>
  <property fmtid="{D5CDD505-2E9C-101B-9397-08002B2CF9AE}" pid="6" name="PublishingRollupImage">
    <vt:lpwstr/>
  </property>
  <property fmtid="{D5CDD505-2E9C-101B-9397-08002B2CF9AE}" pid="7" name="AusAIDAggregationLevel">
    <vt:lpwstr/>
  </property>
  <property fmtid="{D5CDD505-2E9C-101B-9397-08002B2CF9AE}" pid="8" name="WCMSStatus">
    <vt:lpwstr/>
  </property>
  <property fmtid="{D5CDD505-2E9C-101B-9397-08002B2CF9AE}" pid="9" name="WCMSIPSSubCategory">
    <vt:lpwstr/>
  </property>
  <property fmtid="{D5CDD505-2E9C-101B-9397-08002B2CF9AE}" pid="10" name="PublishingContactEmail">
    <vt:lpwstr/>
  </property>
  <property fmtid="{D5CDD505-2E9C-101B-9397-08002B2CF9AE}" pid="11" name="WCMSPrintedMedia">
    <vt:bool>false</vt:bool>
  </property>
  <property fmtid="{D5CDD505-2E9C-101B-9397-08002B2CF9AE}" pid="12" name="xd_Signature">
    <vt:bool>false</vt:bool>
  </property>
  <property fmtid="{D5CDD505-2E9C-101B-9397-08002B2CF9AE}" pid="13" name="WCMSIPSCategory">
    <vt:lpwstr/>
  </property>
  <property fmtid="{D5CDD505-2E9C-101B-9397-08002B2CF9AE}" pid="14" name="xd_ProgID">
    <vt:lpwstr/>
  </property>
  <property fmtid="{D5CDD505-2E9C-101B-9397-08002B2CF9AE}" pid="15" name="RSS Feed Link">
    <vt:lpwstr/>
  </property>
  <property fmtid="{D5CDD505-2E9C-101B-9397-08002B2CF9AE}" pid="16" name="WCMSDocumentLink">
    <vt:lpwstr/>
  </property>
  <property fmtid="{D5CDD505-2E9C-101B-9397-08002B2CF9AE}" pid="17" name="WCMSReportDisclaimer">
    <vt:bool>false</vt:bool>
  </property>
  <property fmtid="{D5CDD505-2E9C-101B-9397-08002B2CF9AE}" pid="18" name="PublishingContactName">
    <vt:lpwstr/>
  </property>
  <property fmtid="{D5CDD505-2E9C-101B-9397-08002B2CF9AE}" pid="19" name="PublishingVariationRelationshipLinkFieldID">
    <vt:lpwstr/>
  </property>
  <property fmtid="{D5CDD505-2E9C-101B-9397-08002B2CF9AE}" pid="20" name="WCMSPublicationCategory">
    <vt:lpwstr/>
  </property>
  <property fmtid="{D5CDD505-2E9C-101B-9397-08002B2CF9AE}" pid="21" name="WCMSRegion">
    <vt:lpwstr/>
  </property>
  <property fmtid="{D5CDD505-2E9C-101B-9397-08002B2CF9AE}" pid="22" name="WCMSPublicationAuthor">
    <vt:lpwstr/>
  </property>
  <property fmtid="{D5CDD505-2E9C-101B-9397-08002B2CF9AE}" pid="23" name="WCMSElectronicMedia">
    <vt:bool>false</vt:bool>
  </property>
  <property fmtid="{D5CDD505-2E9C-101B-9397-08002B2CF9AE}" pid="24" name="_SourceUrl">
    <vt:lpwstr/>
  </property>
  <property fmtid="{D5CDD505-2E9C-101B-9397-08002B2CF9AE}" pid="25" name="_SharedFileIndex">
    <vt:lpwstr/>
  </property>
  <property fmtid="{D5CDD505-2E9C-101B-9397-08002B2CF9AE}" pid="26" name="Comments">
    <vt:lpwstr/>
  </property>
  <property fmtid="{D5CDD505-2E9C-101B-9397-08002B2CF9AE}" pid="27" name="PublishingPageLayout">
    <vt:lpwstr/>
  </property>
  <property fmtid="{D5CDD505-2E9C-101B-9397-08002B2CF9AE}" pid="28" name="WCMSCountry">
    <vt:lpwstr/>
  </property>
  <property fmtid="{D5CDD505-2E9C-101B-9397-08002B2CF9AE}" pid="29" name="WCMSSourceId">
    <vt:lpwstr/>
  </property>
  <property fmtid="{D5CDD505-2E9C-101B-9397-08002B2CF9AE}" pid="30" name="WCMSLatest">
    <vt:bool>false</vt:bool>
  </property>
  <property fmtid="{D5CDD505-2E9C-101B-9397-08002B2CF9AE}" pid="31" name="WCMSPublicationFormat">
    <vt:lpwstr/>
  </property>
  <property fmtid="{D5CDD505-2E9C-101B-9397-08002B2CF9AE}" pid="32" name="AusAIDPageSubjectMetadata">
    <vt:lpwstr/>
  </property>
  <property fmtid="{D5CDD505-2E9C-101B-9397-08002B2CF9AE}" pid="33" name="AusAIDCategoryMetadata">
    <vt:lpwstr/>
  </property>
  <property fmtid="{D5CDD505-2E9C-101B-9397-08002B2CF9AE}" pid="34" name="AusAIDDocumentTypeMetaData">
    <vt:lpwstr/>
  </property>
  <property fmtid="{D5CDD505-2E9C-101B-9397-08002B2CF9AE}" pid="35" name="WCMSLanguage">
    <vt:lpwstr/>
  </property>
  <property fmtid="{D5CDD505-2E9C-101B-9397-08002B2CF9AE}" pid="36" name="TemplateUrl">
    <vt:lpwstr/>
  </property>
  <property fmtid="{D5CDD505-2E9C-101B-9397-08002B2CF9AE}" pid="37" name="Audience">
    <vt:lpwstr/>
  </property>
  <property fmtid="{D5CDD505-2E9C-101B-9397-08002B2CF9AE}" pid="38" name="WCMSDescription">
    <vt:lpwstr/>
  </property>
  <property fmtid="{D5CDD505-2E9C-101B-9397-08002B2CF9AE}" pid="40" name="WCMSOtherCategory">
    <vt:lpwstr/>
  </property>
  <property fmtid="{D5CDD505-2E9C-101B-9397-08002B2CF9AE}" pid="41" name="AusAIDPageDescriptionMetadata">
    <vt:lpwstr/>
  </property>
  <property fmtid="{D5CDD505-2E9C-101B-9397-08002B2CF9AE}" pid="42" name="WCMSTheme">
    <vt:lpwstr/>
  </property>
  <property fmtid="{D5CDD505-2E9C-101B-9397-08002B2CF9AE}" pid="43" name="WCMSISBNISSN">
    <vt:lpwstr/>
  </property>
  <property fmtid="{D5CDD505-2E9C-101B-9397-08002B2CF9AE}" pid="44" name="PublishingContactPicture">
    <vt:lpwstr/>
  </property>
  <property fmtid="{D5CDD505-2E9C-101B-9397-08002B2CF9AE}" pid="45" name="PublishingVariationGroupID">
    <vt:lpwstr/>
  </property>
  <property fmtid="{D5CDD505-2E9C-101B-9397-08002B2CF9AE}" pid="46" name="AusAIDIdentifierMetadata">
    <vt:lpwstr/>
  </property>
</Properties>
</file>