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B409C" w14:textId="77777777" w:rsidR="00F05893" w:rsidRPr="00933299" w:rsidRDefault="00F05893" w:rsidP="00554C1B">
      <w:pPr>
        <w:spacing w:before="120"/>
        <w:jc w:val="center"/>
        <w:rPr>
          <w:rFonts w:ascii="Times New Roman" w:hAnsi="Times New Roman"/>
          <w:b/>
        </w:rPr>
      </w:pPr>
      <w:bookmarkStart w:id="0" w:name="_GoBack"/>
      <w:bookmarkEnd w:id="0"/>
      <w:r w:rsidRPr="00933299">
        <w:rPr>
          <w:rFonts w:ascii="Times New Roman" w:hAnsi="Times New Roman"/>
          <w:b/>
        </w:rPr>
        <w:t>AusAID Support to Elections in Afghanistan 2012 – 2016</w:t>
      </w:r>
    </w:p>
    <w:p w14:paraId="343541D5" w14:textId="27A0E358" w:rsidR="00967CEC" w:rsidRDefault="00F05893" w:rsidP="00783772">
      <w:pPr>
        <w:spacing w:before="120"/>
        <w:jc w:val="center"/>
        <w:rPr>
          <w:rFonts w:ascii="Times New Roman" w:hAnsi="Times New Roman"/>
          <w:b/>
        </w:rPr>
      </w:pPr>
      <w:r w:rsidRPr="00933299">
        <w:rPr>
          <w:rFonts w:ascii="Times New Roman" w:hAnsi="Times New Roman"/>
          <w:b/>
        </w:rPr>
        <w:t>CONCEPT NOTE</w:t>
      </w:r>
      <w:r w:rsidR="00630253">
        <w:rPr>
          <w:rFonts w:ascii="Times New Roman" w:hAnsi="Times New Roman"/>
          <w:b/>
        </w:rPr>
        <w:t xml:space="preserve">   </w:t>
      </w:r>
    </w:p>
    <w:p w14:paraId="7A2B46E7" w14:textId="77777777" w:rsidR="00967CEC" w:rsidRDefault="00967CEC" w:rsidP="00E03F48">
      <w:pPr>
        <w:rPr>
          <w:rFonts w:ascii="Times New Roman" w:hAnsi="Times New Roman"/>
          <w:b/>
        </w:rPr>
      </w:pPr>
    </w:p>
    <w:p w14:paraId="694C0F27" w14:textId="77777777" w:rsidR="00F05893" w:rsidRPr="002810E9" w:rsidRDefault="002810E9" w:rsidP="002810E9">
      <w:pPr>
        <w:spacing w:before="120" w:after="120"/>
        <w:rPr>
          <w:rFonts w:ascii="Times New Roman" w:hAnsi="Times New Roman"/>
          <w:b/>
          <w:sz w:val="28"/>
          <w:szCs w:val="28"/>
        </w:rPr>
      </w:pPr>
      <w:r w:rsidRPr="002810E9">
        <w:rPr>
          <w:rFonts w:ascii="Times New Roman" w:hAnsi="Times New Roman"/>
          <w:b/>
          <w:sz w:val="28"/>
          <w:szCs w:val="28"/>
        </w:rPr>
        <w:t>Section 1: Principles and background</w:t>
      </w:r>
    </w:p>
    <w:p w14:paraId="58F2D848" w14:textId="77777777" w:rsidR="00F05893" w:rsidRPr="00933299" w:rsidRDefault="002810E9" w:rsidP="002810E9">
      <w:pPr>
        <w:spacing w:before="120" w:after="120"/>
        <w:rPr>
          <w:rFonts w:ascii="Times New Roman" w:hAnsi="Times New Roman"/>
          <w:b/>
        </w:rPr>
      </w:pPr>
      <w:r>
        <w:rPr>
          <w:rFonts w:ascii="Times New Roman" w:hAnsi="Times New Roman"/>
          <w:b/>
        </w:rPr>
        <w:t>1.1</w:t>
      </w:r>
      <w:r>
        <w:rPr>
          <w:rFonts w:ascii="Times New Roman" w:hAnsi="Times New Roman"/>
          <w:b/>
        </w:rPr>
        <w:tab/>
      </w:r>
      <w:r w:rsidR="00F05893" w:rsidRPr="00933299">
        <w:rPr>
          <w:rFonts w:ascii="Times New Roman" w:hAnsi="Times New Roman"/>
          <w:b/>
        </w:rPr>
        <w:t>Introduction</w:t>
      </w:r>
    </w:p>
    <w:p w14:paraId="77602715" w14:textId="6AB668FA" w:rsidR="00F05893" w:rsidRDefault="00F05893" w:rsidP="00E03F48">
      <w:pPr>
        <w:rPr>
          <w:rFonts w:ascii="Times New Roman" w:hAnsi="Times New Roman"/>
        </w:rPr>
      </w:pPr>
      <w:r w:rsidRPr="00933299">
        <w:rPr>
          <w:rFonts w:ascii="Times New Roman" w:hAnsi="Times New Roman"/>
        </w:rPr>
        <w:t>This Concept Note provide</w:t>
      </w:r>
      <w:r w:rsidR="005C2AF9">
        <w:rPr>
          <w:rFonts w:ascii="Times New Roman" w:hAnsi="Times New Roman"/>
        </w:rPr>
        <w:t>s</w:t>
      </w:r>
      <w:r w:rsidRPr="00933299">
        <w:rPr>
          <w:rFonts w:ascii="Times New Roman" w:hAnsi="Times New Roman"/>
        </w:rPr>
        <w:t xml:space="preserve"> a strategy for AusAID’s electoral support in Afghanistan over the next five years. It provides a contextual framework, goals, principles and recommendations of key areas for support</w:t>
      </w:r>
      <w:r w:rsidR="008E6199">
        <w:rPr>
          <w:rFonts w:ascii="Times New Roman" w:hAnsi="Times New Roman"/>
        </w:rPr>
        <w:t xml:space="preserve"> </w:t>
      </w:r>
      <w:r w:rsidRPr="00933299">
        <w:rPr>
          <w:rFonts w:ascii="Times New Roman" w:hAnsi="Times New Roman"/>
        </w:rPr>
        <w:t xml:space="preserve">based on needs, gaps and on AusAID’s comparative advantage in contributing to particular programs. It was prepared through a desk review of documents, and interviews with stakeholders in Afghanistan and elsewhere. </w:t>
      </w:r>
      <w:r w:rsidR="000D0DB6">
        <w:rPr>
          <w:rFonts w:ascii="Times New Roman" w:hAnsi="Times New Roman"/>
        </w:rPr>
        <w:t xml:space="preserve">While </w:t>
      </w:r>
      <w:r w:rsidR="005C2AF9">
        <w:rPr>
          <w:rFonts w:ascii="Times New Roman" w:hAnsi="Times New Roman"/>
        </w:rPr>
        <w:t xml:space="preserve">Australia’s </w:t>
      </w:r>
      <w:r w:rsidR="000D0DB6">
        <w:rPr>
          <w:rFonts w:ascii="Times New Roman" w:hAnsi="Times New Roman"/>
        </w:rPr>
        <w:t xml:space="preserve">support to Afghan elections and democratic governance has been substantial, it has not yet come under a </w:t>
      </w:r>
      <w:r w:rsidR="00FE298D">
        <w:rPr>
          <w:rFonts w:ascii="Times New Roman" w:hAnsi="Times New Roman"/>
        </w:rPr>
        <w:t xml:space="preserve">consolidated </w:t>
      </w:r>
      <w:r w:rsidR="000D0DB6">
        <w:rPr>
          <w:rFonts w:ascii="Times New Roman" w:hAnsi="Times New Roman"/>
        </w:rPr>
        <w:t>framework. This document aims to</w:t>
      </w:r>
      <w:r w:rsidR="00AD659C">
        <w:rPr>
          <w:rFonts w:ascii="Times New Roman" w:hAnsi="Times New Roman"/>
        </w:rPr>
        <w:t xml:space="preserve"> provide such a framework. </w:t>
      </w:r>
      <w:r w:rsidRPr="00933299">
        <w:rPr>
          <w:rFonts w:ascii="Times New Roman" w:hAnsi="Times New Roman"/>
        </w:rPr>
        <w:t xml:space="preserve">The intended audience is primarily AusAID staff working on Afghanistan and on democratic governance issues. </w:t>
      </w:r>
    </w:p>
    <w:p w14:paraId="60B30B2C" w14:textId="77777777" w:rsidR="00700C75" w:rsidRDefault="00700C75" w:rsidP="00E03F48">
      <w:pPr>
        <w:rPr>
          <w:rFonts w:ascii="Times New Roman" w:hAnsi="Times New Roman"/>
        </w:rPr>
      </w:pPr>
    </w:p>
    <w:p w14:paraId="069F6926" w14:textId="41BE2FAB" w:rsidR="00700C75" w:rsidRPr="00700C75" w:rsidRDefault="005C2AF9" w:rsidP="00E03F48">
      <w:pPr>
        <w:rPr>
          <w:rFonts w:ascii="Times New Roman" w:hAnsi="Times New Roman"/>
        </w:rPr>
      </w:pPr>
      <w:r>
        <w:rPr>
          <w:rFonts w:ascii="Times New Roman" w:hAnsi="Times New Roman"/>
        </w:rPr>
        <w:t>E</w:t>
      </w:r>
      <w:r w:rsidR="00700C75" w:rsidRPr="00700C75">
        <w:rPr>
          <w:rFonts w:ascii="Times New Roman" w:hAnsi="Times New Roman"/>
        </w:rPr>
        <w:t xml:space="preserve">lections are one important component of a broader democratic process.  A key aspect of successful elections is informed participation by voters and civil society. Electoral support, </w:t>
      </w:r>
      <w:r>
        <w:rPr>
          <w:rFonts w:ascii="Times New Roman" w:hAnsi="Times New Roman"/>
        </w:rPr>
        <w:t xml:space="preserve">as discussed in this Concept Note, can </w:t>
      </w:r>
      <w:r w:rsidR="00700C75" w:rsidRPr="00700C75">
        <w:rPr>
          <w:rFonts w:ascii="Times New Roman" w:hAnsi="Times New Roman"/>
        </w:rPr>
        <w:t>therefore include support to a range of different stakeholders in democratic development.</w:t>
      </w:r>
    </w:p>
    <w:p w14:paraId="3EC8442B" w14:textId="77777777" w:rsidR="00305C38" w:rsidRDefault="00305C38" w:rsidP="00E03F48">
      <w:pPr>
        <w:rPr>
          <w:rFonts w:ascii="Times New Roman" w:hAnsi="Times New Roman"/>
        </w:rPr>
      </w:pPr>
    </w:p>
    <w:p w14:paraId="23EC030F" w14:textId="78CF4E51" w:rsidR="006B682D" w:rsidRDefault="000D0DB6" w:rsidP="00E03F48">
      <w:pPr>
        <w:rPr>
          <w:rFonts w:ascii="Times New Roman" w:hAnsi="Times New Roman"/>
        </w:rPr>
      </w:pPr>
      <w:r>
        <w:rPr>
          <w:rFonts w:ascii="Times New Roman" w:hAnsi="Times New Roman"/>
        </w:rPr>
        <w:t xml:space="preserve">This Concept Note </w:t>
      </w:r>
      <w:r w:rsidR="00B80B6B">
        <w:rPr>
          <w:rFonts w:ascii="Times New Roman" w:hAnsi="Times New Roman"/>
        </w:rPr>
        <w:t>is linked to</w:t>
      </w:r>
      <w:r>
        <w:rPr>
          <w:rFonts w:ascii="Times New Roman" w:hAnsi="Times New Roman"/>
        </w:rPr>
        <w:t xml:space="preserve"> Australia’s long-term whole-of-government commitment to </w:t>
      </w:r>
      <w:r w:rsidR="00B80B6B">
        <w:rPr>
          <w:rFonts w:ascii="Times New Roman" w:hAnsi="Times New Roman"/>
        </w:rPr>
        <w:t>security</w:t>
      </w:r>
      <w:r w:rsidR="00106374">
        <w:rPr>
          <w:rFonts w:ascii="Times New Roman" w:hAnsi="Times New Roman"/>
        </w:rPr>
        <w:t xml:space="preserve"> and development in Afghanistan</w:t>
      </w:r>
      <w:r w:rsidR="00B80B6B">
        <w:rPr>
          <w:rFonts w:ascii="Times New Roman" w:hAnsi="Times New Roman"/>
        </w:rPr>
        <w:t>, a commitment that is</w:t>
      </w:r>
      <w:r>
        <w:rPr>
          <w:rFonts w:ascii="Times New Roman" w:hAnsi="Times New Roman"/>
        </w:rPr>
        <w:t xml:space="preserve"> well-served </w:t>
      </w:r>
      <w:r w:rsidR="00AD659C">
        <w:rPr>
          <w:rFonts w:ascii="Times New Roman" w:hAnsi="Times New Roman"/>
        </w:rPr>
        <w:t>by support to elections</w:t>
      </w:r>
      <w:r w:rsidR="00B80B6B">
        <w:rPr>
          <w:rFonts w:ascii="Times New Roman" w:hAnsi="Times New Roman"/>
        </w:rPr>
        <w:t>.</w:t>
      </w:r>
      <w:r w:rsidR="00AD659C">
        <w:rPr>
          <w:rFonts w:ascii="Times New Roman" w:hAnsi="Times New Roman"/>
        </w:rPr>
        <w:t xml:space="preserve"> </w:t>
      </w:r>
      <w:r w:rsidR="00B80B6B">
        <w:rPr>
          <w:rFonts w:ascii="Times New Roman" w:hAnsi="Times New Roman"/>
        </w:rPr>
        <w:t>Elections can</w:t>
      </w:r>
      <w:r w:rsidR="00AD659C">
        <w:rPr>
          <w:rFonts w:ascii="Times New Roman" w:hAnsi="Times New Roman"/>
        </w:rPr>
        <w:t xml:space="preserve"> ultimately contribute to a</w:t>
      </w:r>
      <w:r w:rsidR="00FE298D">
        <w:rPr>
          <w:rFonts w:ascii="Times New Roman" w:hAnsi="Times New Roman"/>
        </w:rPr>
        <w:t>n Afghan</w:t>
      </w:r>
      <w:r w:rsidR="00AD659C">
        <w:rPr>
          <w:rFonts w:ascii="Times New Roman" w:hAnsi="Times New Roman"/>
        </w:rPr>
        <w:t xml:space="preserve"> state that is more stable, legitimate, and </w:t>
      </w:r>
      <w:r w:rsidR="006B682D">
        <w:rPr>
          <w:rFonts w:ascii="Times New Roman" w:hAnsi="Times New Roman"/>
        </w:rPr>
        <w:t>responsive</w:t>
      </w:r>
      <w:r w:rsidR="00FE298D">
        <w:rPr>
          <w:rFonts w:ascii="Times New Roman" w:hAnsi="Times New Roman"/>
        </w:rPr>
        <w:t xml:space="preserve"> to the needs of the Afghan people</w:t>
      </w:r>
      <w:r w:rsidR="006B682D">
        <w:rPr>
          <w:rFonts w:ascii="Times New Roman" w:hAnsi="Times New Roman"/>
        </w:rPr>
        <w:t>. Elections can peacefully mediate domestic disagreement and provide legitimate platforms for a</w:t>
      </w:r>
      <w:r w:rsidR="002D3FCE">
        <w:rPr>
          <w:rFonts w:ascii="Times New Roman" w:hAnsi="Times New Roman"/>
        </w:rPr>
        <w:t>ll sectors of society. Well-run</w:t>
      </w:r>
      <w:r w:rsidR="006B682D">
        <w:rPr>
          <w:rFonts w:ascii="Times New Roman" w:hAnsi="Times New Roman"/>
        </w:rPr>
        <w:t xml:space="preserve"> elections are a check on corruption and other acts corrosive to the state-society compact and </w:t>
      </w:r>
      <w:r w:rsidR="007240C0">
        <w:rPr>
          <w:rFonts w:ascii="Times New Roman" w:hAnsi="Times New Roman"/>
        </w:rPr>
        <w:t>potentially</w:t>
      </w:r>
      <w:r w:rsidR="006B682D">
        <w:rPr>
          <w:rFonts w:ascii="Times New Roman" w:hAnsi="Times New Roman"/>
        </w:rPr>
        <w:t xml:space="preserve"> to peace and security.</w:t>
      </w:r>
    </w:p>
    <w:p w14:paraId="303E1D55" w14:textId="77777777" w:rsidR="006B682D" w:rsidRDefault="006B682D" w:rsidP="00E03F48">
      <w:pPr>
        <w:rPr>
          <w:rFonts w:ascii="Times New Roman" w:hAnsi="Times New Roman"/>
        </w:rPr>
      </w:pPr>
    </w:p>
    <w:p w14:paraId="59F81946" w14:textId="77777777" w:rsidR="00305C38" w:rsidRDefault="006B682D" w:rsidP="00700C75">
      <w:pPr>
        <w:pStyle w:val="ListParagraph"/>
        <w:numPr>
          <w:ilvl w:val="1"/>
          <w:numId w:val="20"/>
        </w:numPr>
        <w:rPr>
          <w:rFonts w:ascii="Times New Roman" w:hAnsi="Times New Roman"/>
          <w:b/>
        </w:rPr>
      </w:pPr>
      <w:r>
        <w:rPr>
          <w:rFonts w:ascii="Times New Roman" w:hAnsi="Times New Roman"/>
          <w:b/>
        </w:rPr>
        <w:t xml:space="preserve"> </w:t>
      </w:r>
      <w:r w:rsidRPr="00700C75">
        <w:rPr>
          <w:rFonts w:ascii="Times New Roman" w:hAnsi="Times New Roman"/>
          <w:b/>
        </w:rPr>
        <w:t xml:space="preserve">What success would look like </w:t>
      </w:r>
    </w:p>
    <w:p w14:paraId="1DEE72A4" w14:textId="77777777" w:rsidR="00260AA1" w:rsidRDefault="00260AA1" w:rsidP="00260AA1">
      <w:pPr>
        <w:rPr>
          <w:rFonts w:ascii="Times New Roman" w:hAnsi="Times New Roman"/>
          <w:b/>
        </w:rPr>
      </w:pPr>
    </w:p>
    <w:p w14:paraId="5FB0B9BE" w14:textId="1B923321" w:rsidR="00260AA1" w:rsidRPr="00700C75" w:rsidRDefault="00501CFF" w:rsidP="00260AA1">
      <w:pPr>
        <w:rPr>
          <w:rFonts w:ascii="Times New Roman" w:hAnsi="Times New Roman"/>
        </w:rPr>
      </w:pPr>
      <w:r>
        <w:rPr>
          <w:rFonts w:ascii="Times New Roman" w:hAnsi="Times New Roman"/>
        </w:rPr>
        <w:t>This</w:t>
      </w:r>
      <w:r w:rsidR="00260AA1" w:rsidRPr="00700C75">
        <w:rPr>
          <w:rFonts w:ascii="Times New Roman" w:hAnsi="Times New Roman"/>
        </w:rPr>
        <w:t xml:space="preserve"> Concept Note defines </w:t>
      </w:r>
      <w:r>
        <w:rPr>
          <w:rFonts w:ascii="Times New Roman" w:hAnsi="Times New Roman"/>
        </w:rPr>
        <w:t>two key goals</w:t>
      </w:r>
      <w:r w:rsidR="00700C75">
        <w:rPr>
          <w:rFonts w:ascii="Times New Roman" w:hAnsi="Times New Roman"/>
        </w:rPr>
        <w:t>:</w:t>
      </w:r>
      <w:r w:rsidR="00B31952">
        <w:rPr>
          <w:rStyle w:val="FootnoteReference"/>
        </w:rPr>
        <w:footnoteReference w:id="1"/>
      </w:r>
    </w:p>
    <w:p w14:paraId="41A0E22F" w14:textId="77777777" w:rsidR="00260AA1" w:rsidRPr="00700C75" w:rsidRDefault="00260AA1" w:rsidP="00783772">
      <w:pPr>
        <w:spacing w:before="240" w:after="240"/>
        <w:ind w:left="720"/>
        <w:rPr>
          <w:rFonts w:ascii="Times New Roman" w:hAnsi="Times New Roman"/>
          <w:i/>
        </w:rPr>
      </w:pPr>
      <w:r w:rsidRPr="00700C75">
        <w:rPr>
          <w:rFonts w:ascii="Times New Roman" w:hAnsi="Times New Roman"/>
          <w:i/>
        </w:rPr>
        <w:t>Goal 1: Electoral institutions and processes are more sustainable, transparent and fair</w:t>
      </w:r>
    </w:p>
    <w:p w14:paraId="5411F865" w14:textId="4DAC6815" w:rsidR="00260AA1" w:rsidRPr="00700C75" w:rsidRDefault="00260AA1" w:rsidP="00783772">
      <w:pPr>
        <w:spacing w:before="240" w:after="240"/>
        <w:ind w:left="720"/>
        <w:rPr>
          <w:rFonts w:ascii="Times New Roman" w:hAnsi="Times New Roman"/>
          <w:i/>
        </w:rPr>
      </w:pPr>
      <w:r w:rsidRPr="00700C75">
        <w:rPr>
          <w:rFonts w:ascii="Times New Roman" w:hAnsi="Times New Roman"/>
          <w:i/>
        </w:rPr>
        <w:t xml:space="preserve">Goal 2: Meaningful participation by women and men from </w:t>
      </w:r>
      <w:r w:rsidR="00B31952">
        <w:rPr>
          <w:rFonts w:ascii="Times New Roman" w:hAnsi="Times New Roman"/>
          <w:i/>
        </w:rPr>
        <w:t xml:space="preserve">a diversity of </w:t>
      </w:r>
      <w:r w:rsidR="00B31952" w:rsidRPr="00B31952">
        <w:rPr>
          <w:rFonts w:ascii="Times New Roman" w:hAnsi="Times New Roman"/>
          <w:i/>
        </w:rPr>
        <w:t>backgrounds</w:t>
      </w:r>
      <w:r w:rsidRPr="00700C75">
        <w:rPr>
          <w:rFonts w:ascii="Times New Roman" w:hAnsi="Times New Roman"/>
          <w:i/>
        </w:rPr>
        <w:t xml:space="preserve"> in democratic institutions and processes is increased</w:t>
      </w:r>
    </w:p>
    <w:p w14:paraId="7D9CC487" w14:textId="564E223F" w:rsidR="00501CFF" w:rsidRDefault="00051BCE" w:rsidP="00260AA1">
      <w:pPr>
        <w:rPr>
          <w:rFonts w:ascii="Times New Roman" w:hAnsi="Times New Roman"/>
        </w:rPr>
      </w:pPr>
      <w:r>
        <w:rPr>
          <w:rFonts w:ascii="Times New Roman" w:hAnsi="Times New Roman"/>
        </w:rPr>
        <w:t>In</w:t>
      </w:r>
      <w:r w:rsidR="00501CFF" w:rsidRPr="002A393D">
        <w:rPr>
          <w:rFonts w:ascii="Times New Roman" w:hAnsi="Times New Roman"/>
        </w:rPr>
        <w:t xml:space="preserve"> the fluid Afghan context </w:t>
      </w:r>
      <w:r w:rsidR="00B30F50">
        <w:rPr>
          <w:rFonts w:ascii="Times New Roman" w:hAnsi="Times New Roman"/>
        </w:rPr>
        <w:t xml:space="preserve">achievements </w:t>
      </w:r>
      <w:r w:rsidR="00501CFF" w:rsidRPr="002A393D">
        <w:rPr>
          <w:rFonts w:ascii="Times New Roman" w:hAnsi="Times New Roman"/>
        </w:rPr>
        <w:t>can be incremental and unpredictable</w:t>
      </w:r>
      <w:r w:rsidR="00501CFF">
        <w:rPr>
          <w:rFonts w:ascii="Times New Roman" w:hAnsi="Times New Roman"/>
        </w:rPr>
        <w:t xml:space="preserve">, particularly </w:t>
      </w:r>
      <w:r w:rsidR="00B30F50">
        <w:rPr>
          <w:rFonts w:ascii="Times New Roman" w:hAnsi="Times New Roman"/>
        </w:rPr>
        <w:t>looking</w:t>
      </w:r>
      <w:r w:rsidR="00501CFF">
        <w:rPr>
          <w:rFonts w:ascii="Times New Roman" w:hAnsi="Times New Roman"/>
        </w:rPr>
        <w:t xml:space="preserve"> five years in</w:t>
      </w:r>
      <w:r w:rsidR="002236FE">
        <w:rPr>
          <w:rFonts w:ascii="Times New Roman" w:hAnsi="Times New Roman"/>
        </w:rPr>
        <w:t>to</w:t>
      </w:r>
      <w:r w:rsidR="00501CFF">
        <w:rPr>
          <w:rFonts w:ascii="Times New Roman" w:hAnsi="Times New Roman"/>
        </w:rPr>
        <w:t xml:space="preserve"> the future</w:t>
      </w:r>
      <w:r w:rsidR="00501CFF" w:rsidRPr="002A393D">
        <w:rPr>
          <w:rFonts w:ascii="Times New Roman" w:hAnsi="Times New Roman"/>
        </w:rPr>
        <w:t>.</w:t>
      </w:r>
      <w:r w:rsidR="00B31952">
        <w:rPr>
          <w:rFonts w:ascii="Times New Roman" w:hAnsi="Times New Roman"/>
        </w:rPr>
        <w:t xml:space="preserve"> </w:t>
      </w:r>
      <w:r w:rsidR="00700C75">
        <w:rPr>
          <w:rFonts w:ascii="Times New Roman" w:hAnsi="Times New Roman"/>
        </w:rPr>
        <w:t xml:space="preserve"> </w:t>
      </w:r>
      <w:r w:rsidR="00501CFF">
        <w:rPr>
          <w:rFonts w:ascii="Times New Roman" w:hAnsi="Times New Roman"/>
        </w:rPr>
        <w:t xml:space="preserve">Realistically, Australia cannot expect to see fraud-free elections in the next </w:t>
      </w:r>
      <w:r w:rsidR="00B31952">
        <w:rPr>
          <w:rFonts w:ascii="Times New Roman" w:hAnsi="Times New Roman"/>
        </w:rPr>
        <w:t>five years</w:t>
      </w:r>
      <w:r w:rsidR="00501CFF">
        <w:rPr>
          <w:rFonts w:ascii="Times New Roman" w:hAnsi="Times New Roman"/>
        </w:rPr>
        <w:t xml:space="preserve">; nor </w:t>
      </w:r>
      <w:r w:rsidR="00B31952">
        <w:rPr>
          <w:rFonts w:ascii="Times New Roman" w:hAnsi="Times New Roman"/>
        </w:rPr>
        <w:t>a fully</w:t>
      </w:r>
      <w:r w:rsidR="00501CFF">
        <w:rPr>
          <w:rFonts w:ascii="Times New Roman" w:hAnsi="Times New Roman"/>
        </w:rPr>
        <w:t xml:space="preserve"> accurate Voter Register</w:t>
      </w:r>
      <w:r>
        <w:rPr>
          <w:rFonts w:ascii="Times New Roman" w:hAnsi="Times New Roman"/>
        </w:rPr>
        <w:t>; nor huge increases in women’s participation</w:t>
      </w:r>
      <w:r w:rsidR="00501CFF">
        <w:rPr>
          <w:rFonts w:ascii="Times New Roman" w:hAnsi="Times New Roman"/>
        </w:rPr>
        <w:t xml:space="preserve">. </w:t>
      </w:r>
      <w:r w:rsidR="00700C75">
        <w:rPr>
          <w:rFonts w:ascii="Times New Roman" w:hAnsi="Times New Roman"/>
        </w:rPr>
        <w:t xml:space="preserve"> </w:t>
      </w:r>
      <w:r w:rsidR="00501CFF">
        <w:rPr>
          <w:rFonts w:ascii="Times New Roman" w:hAnsi="Times New Roman"/>
        </w:rPr>
        <w:t xml:space="preserve">However, </w:t>
      </w:r>
      <w:r w:rsidR="007240C0">
        <w:rPr>
          <w:rFonts w:ascii="Times New Roman" w:hAnsi="Times New Roman"/>
        </w:rPr>
        <w:t>with appropriate support to electoral institutions</w:t>
      </w:r>
      <w:r w:rsidR="00501CFF">
        <w:rPr>
          <w:rFonts w:ascii="Times New Roman" w:hAnsi="Times New Roman"/>
        </w:rPr>
        <w:t xml:space="preserve"> we can </w:t>
      </w:r>
      <w:r w:rsidR="007240C0">
        <w:rPr>
          <w:rFonts w:ascii="Times New Roman" w:hAnsi="Times New Roman"/>
        </w:rPr>
        <w:t>anticipate a further</w:t>
      </w:r>
      <w:r w:rsidR="00501CFF">
        <w:rPr>
          <w:rFonts w:ascii="Times New Roman" w:hAnsi="Times New Roman"/>
        </w:rPr>
        <w:t xml:space="preserve"> reduction in fraud</w:t>
      </w:r>
      <w:r w:rsidR="005C2AF9">
        <w:rPr>
          <w:rFonts w:ascii="Times New Roman" w:hAnsi="Times New Roman"/>
        </w:rPr>
        <w:t>,</w:t>
      </w:r>
      <w:r w:rsidR="00501CFF">
        <w:rPr>
          <w:rFonts w:ascii="Times New Roman" w:hAnsi="Times New Roman"/>
        </w:rPr>
        <w:t xml:space="preserve"> </w:t>
      </w:r>
      <w:r w:rsidR="002236FE">
        <w:rPr>
          <w:rFonts w:ascii="Times New Roman" w:hAnsi="Times New Roman"/>
        </w:rPr>
        <w:t xml:space="preserve">increasingly skilled electoral </w:t>
      </w:r>
      <w:r w:rsidR="00B31952">
        <w:rPr>
          <w:rFonts w:ascii="Times New Roman" w:hAnsi="Times New Roman"/>
        </w:rPr>
        <w:t>staff and institutions</w:t>
      </w:r>
      <w:r w:rsidR="005C2AF9">
        <w:rPr>
          <w:rFonts w:ascii="Times New Roman" w:hAnsi="Times New Roman"/>
        </w:rPr>
        <w:t>,</w:t>
      </w:r>
      <w:r w:rsidR="002236FE">
        <w:rPr>
          <w:rFonts w:ascii="Times New Roman" w:hAnsi="Times New Roman"/>
        </w:rPr>
        <w:t xml:space="preserve"> and an improved Voter Register. As a result of education efforts, </w:t>
      </w:r>
      <w:r w:rsidR="00B30F50">
        <w:rPr>
          <w:rFonts w:ascii="Times New Roman" w:hAnsi="Times New Roman"/>
        </w:rPr>
        <w:t>as well as more credible</w:t>
      </w:r>
      <w:r w:rsidR="00B31952">
        <w:rPr>
          <w:rFonts w:ascii="Times New Roman" w:hAnsi="Times New Roman"/>
        </w:rPr>
        <w:t xml:space="preserve"> institutions,</w:t>
      </w:r>
      <w:r w:rsidR="002236FE">
        <w:rPr>
          <w:rFonts w:ascii="Times New Roman" w:hAnsi="Times New Roman"/>
        </w:rPr>
        <w:t xml:space="preserve"> we can expect to see a gradual </w:t>
      </w:r>
      <w:r w:rsidR="002236FE">
        <w:rPr>
          <w:rFonts w:ascii="Times New Roman" w:hAnsi="Times New Roman"/>
        </w:rPr>
        <w:lastRenderedPageBreak/>
        <w:t>increase in informed participation</w:t>
      </w:r>
      <w:r w:rsidR="00B31952">
        <w:rPr>
          <w:rFonts w:ascii="Times New Roman" w:hAnsi="Times New Roman"/>
        </w:rPr>
        <w:t>, which would include higher turnout by a diversity of voters</w:t>
      </w:r>
      <w:r>
        <w:rPr>
          <w:rFonts w:ascii="Times New Roman" w:hAnsi="Times New Roman"/>
        </w:rPr>
        <w:t xml:space="preserve"> who make </w:t>
      </w:r>
      <w:r w:rsidR="006A1671">
        <w:rPr>
          <w:rFonts w:ascii="Times New Roman" w:hAnsi="Times New Roman"/>
        </w:rPr>
        <w:t>individual choices based on information</w:t>
      </w:r>
      <w:r w:rsidR="00700C75">
        <w:rPr>
          <w:rFonts w:ascii="Times New Roman" w:hAnsi="Times New Roman"/>
        </w:rPr>
        <w:t xml:space="preserve"> from a range of sources</w:t>
      </w:r>
      <w:r w:rsidR="006A1671">
        <w:rPr>
          <w:rFonts w:ascii="Times New Roman" w:hAnsi="Times New Roman"/>
        </w:rPr>
        <w:t>.</w:t>
      </w:r>
    </w:p>
    <w:p w14:paraId="022C60A3" w14:textId="77777777" w:rsidR="006B3F08" w:rsidRDefault="006B3F08" w:rsidP="00260AA1">
      <w:pPr>
        <w:rPr>
          <w:rFonts w:ascii="Times New Roman" w:hAnsi="Times New Roman"/>
        </w:rPr>
      </w:pPr>
    </w:p>
    <w:p w14:paraId="07674F7C" w14:textId="6797E902" w:rsidR="00E76B0F" w:rsidRDefault="007240C0" w:rsidP="00260AA1">
      <w:pPr>
        <w:rPr>
          <w:rFonts w:ascii="Times New Roman" w:hAnsi="Times New Roman"/>
        </w:rPr>
      </w:pPr>
      <w:r>
        <w:rPr>
          <w:rFonts w:ascii="Times New Roman" w:hAnsi="Times New Roman"/>
        </w:rPr>
        <w:t xml:space="preserve">Progress </w:t>
      </w:r>
      <w:r w:rsidR="00E76B0F">
        <w:rPr>
          <w:rFonts w:ascii="Times New Roman" w:hAnsi="Times New Roman"/>
        </w:rPr>
        <w:t>of AusAID’s contribution to</w:t>
      </w:r>
      <w:r>
        <w:rPr>
          <w:rFonts w:ascii="Times New Roman" w:hAnsi="Times New Roman"/>
        </w:rPr>
        <w:t xml:space="preserve"> these modest goals</w:t>
      </w:r>
      <w:r w:rsidR="006B3F08">
        <w:rPr>
          <w:rFonts w:ascii="Times New Roman" w:hAnsi="Times New Roman"/>
        </w:rPr>
        <w:t xml:space="preserve"> must be reality-checked on a regular basis, through ongoing contextual analysis and robust monitoring and evaluation systems. Some of the key </w:t>
      </w:r>
      <w:r>
        <w:rPr>
          <w:rFonts w:ascii="Times New Roman" w:hAnsi="Times New Roman"/>
        </w:rPr>
        <w:t>risks, which could derail even this modest level of achievement,</w:t>
      </w:r>
      <w:r w:rsidR="006B3F08">
        <w:rPr>
          <w:rFonts w:ascii="Times New Roman" w:hAnsi="Times New Roman"/>
        </w:rPr>
        <w:t xml:space="preserve"> are descri</w:t>
      </w:r>
      <w:r w:rsidR="009A4D11">
        <w:rPr>
          <w:rFonts w:ascii="Times New Roman" w:hAnsi="Times New Roman"/>
        </w:rPr>
        <w:t>bed in the Risk Management Plan (Annex D)</w:t>
      </w:r>
      <w:r w:rsidR="006B3F08">
        <w:rPr>
          <w:rFonts w:ascii="Times New Roman" w:hAnsi="Times New Roman"/>
        </w:rPr>
        <w:t>.</w:t>
      </w:r>
    </w:p>
    <w:p w14:paraId="1F566419" w14:textId="77777777" w:rsidR="00E76B0F" w:rsidRDefault="00E76B0F" w:rsidP="00260AA1">
      <w:pPr>
        <w:rPr>
          <w:rFonts w:ascii="Times New Roman" w:hAnsi="Times New Roman"/>
        </w:rPr>
      </w:pPr>
    </w:p>
    <w:p w14:paraId="24D5A5E6" w14:textId="5DE451BE" w:rsidR="00F05893" w:rsidRPr="00700C75" w:rsidRDefault="002810E9" w:rsidP="006B682D">
      <w:pPr>
        <w:spacing w:before="120" w:after="120"/>
        <w:rPr>
          <w:rFonts w:ascii="Times New Roman" w:hAnsi="Times New Roman"/>
          <w:b/>
        </w:rPr>
      </w:pPr>
      <w:r>
        <w:rPr>
          <w:rFonts w:ascii="Times New Roman" w:hAnsi="Times New Roman"/>
          <w:b/>
        </w:rPr>
        <w:t>1.</w:t>
      </w:r>
      <w:r w:rsidR="006B682D">
        <w:rPr>
          <w:rFonts w:ascii="Times New Roman" w:hAnsi="Times New Roman"/>
          <w:b/>
        </w:rPr>
        <w:t>3</w:t>
      </w:r>
      <w:r>
        <w:rPr>
          <w:rFonts w:ascii="Times New Roman" w:hAnsi="Times New Roman"/>
          <w:b/>
        </w:rPr>
        <w:tab/>
      </w:r>
      <w:r w:rsidR="00F05893" w:rsidRPr="00700C75">
        <w:rPr>
          <w:rFonts w:ascii="Times New Roman" w:hAnsi="Times New Roman"/>
          <w:b/>
        </w:rPr>
        <w:t>Principles for AusAID engagement in Afghan elections</w:t>
      </w:r>
    </w:p>
    <w:p w14:paraId="334A35BB" w14:textId="77777777" w:rsidR="00F05893" w:rsidRPr="00933299" w:rsidRDefault="00F05893" w:rsidP="00C74B6A">
      <w:pPr>
        <w:pStyle w:val="ListParagraph"/>
        <w:widowControl w:val="0"/>
        <w:numPr>
          <w:ilvl w:val="0"/>
          <w:numId w:val="3"/>
        </w:numPr>
        <w:autoSpaceDE w:val="0"/>
        <w:autoSpaceDN w:val="0"/>
        <w:adjustRightInd w:val="0"/>
        <w:spacing w:after="240"/>
        <w:rPr>
          <w:rFonts w:ascii="Times New Roman" w:hAnsi="Times New Roman"/>
        </w:rPr>
      </w:pPr>
      <w:r w:rsidRPr="00933299">
        <w:rPr>
          <w:rFonts w:ascii="Times New Roman" w:hAnsi="Times New Roman"/>
          <w:b/>
        </w:rPr>
        <w:t xml:space="preserve">Elections as </w:t>
      </w:r>
      <w:r w:rsidRPr="00933299">
        <w:rPr>
          <w:rFonts w:ascii="Times New Roman" w:hAnsi="Times New Roman"/>
          <w:b/>
          <w:lang w:eastAsia="en-AU"/>
        </w:rPr>
        <w:t>key to rights and development</w:t>
      </w:r>
      <w:r w:rsidRPr="00933299">
        <w:rPr>
          <w:rFonts w:ascii="Times New Roman" w:hAnsi="Times New Roman"/>
          <w:lang w:eastAsia="en-AU"/>
        </w:rPr>
        <w:t xml:space="preserve">: “Supporting democracy is a crucial endeavor for the international donor community, both because of the </w:t>
      </w:r>
      <w:r w:rsidRPr="00933299">
        <w:rPr>
          <w:rFonts w:ascii="Times New Roman" w:hAnsi="Times New Roman"/>
          <w:i/>
          <w:lang w:eastAsia="en-AU"/>
        </w:rPr>
        <w:t xml:space="preserve">intrinsic value of democracy </w:t>
      </w:r>
      <w:r w:rsidRPr="00933299">
        <w:rPr>
          <w:rFonts w:ascii="Times New Roman" w:hAnsi="Times New Roman"/>
          <w:lang w:eastAsia="en-AU"/>
        </w:rPr>
        <w:t>as a political system that helps foster human dignity and</w:t>
      </w:r>
      <w:r w:rsidRPr="00933299">
        <w:rPr>
          <w:rFonts w:ascii="Times New Roman" w:hAnsi="Times New Roman"/>
          <w:i/>
          <w:lang w:eastAsia="en-AU"/>
        </w:rPr>
        <w:t xml:space="preserve"> the contributions that democratic governance makes toward better developmental </w:t>
      </w:r>
      <w:r w:rsidRPr="00933299">
        <w:rPr>
          <w:rFonts w:ascii="Times New Roman" w:hAnsi="Times New Roman"/>
          <w:lang w:eastAsia="en-AU"/>
        </w:rPr>
        <w:t>outcomes for individual citizens. Elections are only one element of democracy, yet they are an irreplaceable one—without regular, genuine elections democracy does not function.”</w:t>
      </w:r>
      <w:r w:rsidRPr="00933299">
        <w:rPr>
          <w:rStyle w:val="FootnoteReference"/>
          <w:rFonts w:ascii="Times New Roman" w:hAnsi="Times New Roman"/>
          <w:sz w:val="24"/>
          <w:lang w:eastAsia="en-AU"/>
        </w:rPr>
        <w:footnoteReference w:id="2"/>
      </w:r>
    </w:p>
    <w:p w14:paraId="40FC2438" w14:textId="77777777" w:rsidR="00F05893" w:rsidRPr="00933299" w:rsidRDefault="00F05893" w:rsidP="00C74B6A">
      <w:pPr>
        <w:pStyle w:val="ListParagraph"/>
        <w:widowControl w:val="0"/>
        <w:numPr>
          <w:ilvl w:val="0"/>
          <w:numId w:val="3"/>
        </w:numPr>
        <w:autoSpaceDE w:val="0"/>
        <w:autoSpaceDN w:val="0"/>
        <w:adjustRightInd w:val="0"/>
        <w:spacing w:after="240"/>
        <w:rPr>
          <w:rFonts w:ascii="Times New Roman" w:hAnsi="Times New Roman"/>
        </w:rPr>
      </w:pPr>
      <w:r w:rsidRPr="00933299">
        <w:rPr>
          <w:rFonts w:ascii="Times New Roman" w:hAnsi="Times New Roman"/>
          <w:b/>
        </w:rPr>
        <w:t xml:space="preserve">Commitment to </w:t>
      </w:r>
      <w:r w:rsidRPr="00A90D39">
        <w:rPr>
          <w:rFonts w:ascii="Times New Roman" w:hAnsi="Times New Roman"/>
          <w:b/>
        </w:rPr>
        <w:t>inclusive Afghanisation</w:t>
      </w:r>
      <w:r w:rsidRPr="00933299">
        <w:rPr>
          <w:rFonts w:ascii="Times New Roman" w:hAnsi="Times New Roman"/>
        </w:rPr>
        <w:t>: fulfilling the international community’s commitment to Afghanisation.</w:t>
      </w:r>
      <w:r w:rsidRPr="00933299">
        <w:rPr>
          <w:rStyle w:val="FootnoteReference"/>
          <w:rFonts w:ascii="Times New Roman" w:hAnsi="Times New Roman"/>
          <w:sz w:val="24"/>
        </w:rPr>
        <w:footnoteReference w:id="3"/>
      </w:r>
      <w:r w:rsidRPr="00933299">
        <w:rPr>
          <w:rFonts w:ascii="Times New Roman" w:hAnsi="Times New Roman"/>
        </w:rPr>
        <w:t xml:space="preserve"> An inclusive process means engaging with formal bodies; as well as acknowledging the importance of ownership by Afghan civil society. </w:t>
      </w:r>
    </w:p>
    <w:p w14:paraId="225D7D4F" w14:textId="026F5BFE" w:rsidR="00F05893" w:rsidRPr="00D04208" w:rsidRDefault="00F05893" w:rsidP="00D04208">
      <w:pPr>
        <w:pStyle w:val="ListParagraph"/>
        <w:numPr>
          <w:ilvl w:val="0"/>
          <w:numId w:val="3"/>
        </w:numPr>
        <w:rPr>
          <w:rFonts w:ascii="Times New Roman" w:hAnsi="Times New Roman"/>
          <w:i/>
        </w:rPr>
      </w:pPr>
      <w:r w:rsidRPr="00D04208">
        <w:rPr>
          <w:rFonts w:ascii="Times New Roman" w:hAnsi="Times New Roman"/>
          <w:b/>
        </w:rPr>
        <w:t>International principles</w:t>
      </w:r>
      <w:r w:rsidRPr="00D04208">
        <w:rPr>
          <w:rFonts w:ascii="Times New Roman" w:hAnsi="Times New Roman"/>
        </w:rPr>
        <w:t xml:space="preserve">: Reflective of relevant international principles on electoral assistance, including the </w:t>
      </w:r>
      <w:r w:rsidRPr="00D04208">
        <w:rPr>
          <w:rFonts w:ascii="Times New Roman" w:hAnsi="Times New Roman"/>
          <w:i/>
        </w:rPr>
        <w:t>draft OECD-DAC Principles for Election Assistance 2010</w:t>
      </w:r>
      <w:r w:rsidRPr="00D04208">
        <w:rPr>
          <w:rFonts w:ascii="Times New Roman" w:hAnsi="Times New Roman"/>
        </w:rPr>
        <w:t xml:space="preserve">, the </w:t>
      </w:r>
      <w:r w:rsidRPr="00D04208">
        <w:rPr>
          <w:rFonts w:ascii="Times New Roman" w:hAnsi="Times New Roman"/>
          <w:i/>
        </w:rPr>
        <w:t xml:space="preserve">Declaration of Principles for International Election Observation </w:t>
      </w:r>
      <w:r w:rsidRPr="00D04208">
        <w:rPr>
          <w:rFonts w:ascii="Times New Roman" w:hAnsi="Times New Roman"/>
        </w:rPr>
        <w:t>and</w:t>
      </w:r>
      <w:r w:rsidRPr="00D04208">
        <w:rPr>
          <w:rFonts w:ascii="Times New Roman" w:hAnsi="Times New Roman"/>
          <w:i/>
        </w:rPr>
        <w:t xml:space="preserve"> Code of Conduct for International Election Observers 2005. </w:t>
      </w:r>
      <w:r w:rsidRPr="00D04208">
        <w:rPr>
          <w:rFonts w:ascii="Times New Roman" w:hAnsi="Times New Roman"/>
        </w:rPr>
        <w:t>Adhering to the principl</w:t>
      </w:r>
      <w:r w:rsidR="009A4D11">
        <w:rPr>
          <w:rFonts w:ascii="Times New Roman" w:hAnsi="Times New Roman"/>
        </w:rPr>
        <w:t>es of harmonis</w:t>
      </w:r>
      <w:r w:rsidRPr="00D04208">
        <w:rPr>
          <w:rFonts w:ascii="Times New Roman" w:hAnsi="Times New Roman"/>
        </w:rPr>
        <w:t>ation, coordination and reduced fragmentation of aid as articulated in the OECD-DAC Paris Principles and Accra Agenda for Action.</w:t>
      </w:r>
    </w:p>
    <w:p w14:paraId="779CF8CB" w14:textId="77777777" w:rsidR="00F05893" w:rsidRPr="00933299" w:rsidRDefault="00F05893" w:rsidP="00C74B6A">
      <w:pPr>
        <w:pStyle w:val="ListParagraph"/>
        <w:numPr>
          <w:ilvl w:val="0"/>
          <w:numId w:val="3"/>
        </w:numPr>
        <w:rPr>
          <w:rFonts w:ascii="Times New Roman" w:hAnsi="Times New Roman"/>
        </w:rPr>
      </w:pPr>
      <w:r w:rsidRPr="00A90D39">
        <w:rPr>
          <w:rFonts w:ascii="Times New Roman" w:hAnsi="Times New Roman"/>
          <w:b/>
        </w:rPr>
        <w:t>State-society relations</w:t>
      </w:r>
      <w:r w:rsidRPr="00933299">
        <w:rPr>
          <w:rFonts w:ascii="Times New Roman" w:hAnsi="Times New Roman"/>
        </w:rPr>
        <w:t>: Afghanistan is at a crucial juncture in terms of state- and nation-building. Citizens need to believe their elected governments to be legitimate and competent in order for a state-society pact to be built and for peace and development to be achieved. Credible elections are key to state-society relationship building.</w:t>
      </w:r>
    </w:p>
    <w:p w14:paraId="5C016D52" w14:textId="10D209BF" w:rsidR="00F05893" w:rsidRPr="007D3074" w:rsidRDefault="00F05893" w:rsidP="00C74B6A">
      <w:pPr>
        <w:pStyle w:val="ListParagraph"/>
        <w:numPr>
          <w:ilvl w:val="0"/>
          <w:numId w:val="3"/>
        </w:numPr>
        <w:rPr>
          <w:rFonts w:ascii="Times New Roman" w:hAnsi="Times New Roman"/>
        </w:rPr>
      </w:pPr>
      <w:r w:rsidRPr="00A90D39">
        <w:rPr>
          <w:rFonts w:ascii="Times New Roman" w:hAnsi="Times New Roman"/>
          <w:b/>
        </w:rPr>
        <w:t>AusAID Strategies</w:t>
      </w:r>
      <w:r w:rsidRPr="00933299">
        <w:rPr>
          <w:rFonts w:ascii="Times New Roman" w:hAnsi="Times New Roman"/>
        </w:rPr>
        <w:t>: Supporting improved governance and human rights is one of Australia’s key development goals in Afghanistan</w:t>
      </w:r>
      <w:r w:rsidRPr="00933299">
        <w:rPr>
          <w:rStyle w:val="FootnoteReference"/>
          <w:rFonts w:ascii="Times New Roman" w:hAnsi="Times New Roman"/>
        </w:rPr>
        <w:footnoteReference w:id="4"/>
      </w:r>
      <w:r w:rsidRPr="00933299">
        <w:rPr>
          <w:rFonts w:ascii="Times New Roman" w:hAnsi="Times New Roman"/>
        </w:rPr>
        <w:t xml:space="preserve"> and a pillar of AusAID’s Governance Strategy</w:t>
      </w:r>
      <w:r w:rsidRPr="00933299">
        <w:rPr>
          <w:rFonts w:ascii="Times New Roman" w:hAnsi="Times New Roman"/>
          <w:i/>
          <w:iCs/>
          <w:lang w:eastAsia="en-AU"/>
        </w:rPr>
        <w:t>.</w:t>
      </w:r>
      <w:r w:rsidRPr="00933299">
        <w:rPr>
          <w:rStyle w:val="FootnoteReference"/>
          <w:rFonts w:ascii="Times New Roman" w:hAnsi="Times New Roman"/>
          <w:i/>
          <w:iCs/>
          <w:lang w:eastAsia="en-AU"/>
        </w:rPr>
        <w:footnoteReference w:id="5"/>
      </w:r>
      <w:r w:rsidR="007D3074" w:rsidRPr="007D3074">
        <w:rPr>
          <w:rFonts w:ascii="Times New Roman" w:hAnsi="Times New Roman"/>
          <w:i/>
          <w:iCs/>
          <w:lang w:eastAsia="en-AU"/>
        </w:rPr>
        <w:t xml:space="preserve"> </w:t>
      </w:r>
      <w:r w:rsidR="007D3074">
        <w:rPr>
          <w:rFonts w:ascii="Times New Roman" w:hAnsi="Times New Roman"/>
          <w:i/>
          <w:iCs/>
          <w:lang w:eastAsia="en-AU"/>
        </w:rPr>
        <w:t>An Effective Aid Program for Australia</w:t>
      </w:r>
      <w:r w:rsidR="007D3074">
        <w:rPr>
          <w:rFonts w:ascii="Times New Roman" w:hAnsi="Times New Roman"/>
          <w:iCs/>
          <w:lang w:eastAsia="en-AU"/>
        </w:rPr>
        <w:t xml:space="preserve"> identifies effective governance as a strategic goal for the aid program.  This includes “improving governance to deliver better services, improve security, and enhance justice and human rights.”</w:t>
      </w:r>
      <w:r w:rsidR="007D3074">
        <w:rPr>
          <w:rStyle w:val="FootnoteReference"/>
          <w:iCs/>
          <w:lang w:eastAsia="en-AU"/>
        </w:rPr>
        <w:footnoteReference w:id="6"/>
      </w:r>
    </w:p>
    <w:p w14:paraId="75FA014E" w14:textId="77777777" w:rsidR="00D04208" w:rsidRDefault="00F05893" w:rsidP="00C74B6A">
      <w:pPr>
        <w:pStyle w:val="ListParagraph"/>
        <w:numPr>
          <w:ilvl w:val="0"/>
          <w:numId w:val="3"/>
        </w:numPr>
        <w:rPr>
          <w:rFonts w:ascii="Times New Roman" w:hAnsi="Times New Roman"/>
        </w:rPr>
      </w:pPr>
      <w:r w:rsidRPr="00A90D39">
        <w:rPr>
          <w:rFonts w:ascii="Times New Roman" w:hAnsi="Times New Roman"/>
          <w:b/>
        </w:rPr>
        <w:t>Recognising that support to gender equality is a particularly important issue in Afghanistan</w:t>
      </w:r>
      <w:r w:rsidRPr="00933299">
        <w:rPr>
          <w:rFonts w:ascii="Times New Roman" w:hAnsi="Times New Roman"/>
        </w:rPr>
        <w:t>: Women’s participation in democratic processes needs special attention, along with further development of legal and policy framewo</w:t>
      </w:r>
      <w:r w:rsidR="002810E9">
        <w:rPr>
          <w:rFonts w:ascii="Times New Roman" w:hAnsi="Times New Roman"/>
        </w:rPr>
        <w:t xml:space="preserve">rks about women in Parliament. </w:t>
      </w:r>
      <w:r w:rsidRPr="00933299">
        <w:rPr>
          <w:rFonts w:ascii="Times New Roman" w:hAnsi="Times New Roman"/>
        </w:rPr>
        <w:t xml:space="preserve">Participation includes supporting women’s roles as voters, candidates, elected members, electoral officials, </w:t>
      </w:r>
      <w:r w:rsidRPr="00933299">
        <w:rPr>
          <w:rFonts w:ascii="Times New Roman" w:hAnsi="Times New Roman"/>
        </w:rPr>
        <w:lastRenderedPageBreak/>
        <w:t>observers, party agents, elections reporters, community leaders and all other election-related roles.</w:t>
      </w:r>
    </w:p>
    <w:p w14:paraId="25C697B7" w14:textId="5843A504" w:rsidR="00D04208" w:rsidRDefault="00D04208" w:rsidP="00C74B6A">
      <w:pPr>
        <w:pStyle w:val="ListParagraph"/>
        <w:numPr>
          <w:ilvl w:val="0"/>
          <w:numId w:val="3"/>
        </w:numPr>
        <w:rPr>
          <w:rFonts w:ascii="Times New Roman" w:hAnsi="Times New Roman"/>
        </w:rPr>
      </w:pPr>
      <w:r>
        <w:rPr>
          <w:rFonts w:ascii="Times New Roman" w:hAnsi="Times New Roman"/>
          <w:b/>
        </w:rPr>
        <w:t>Recognising the ethnic make-up of Afghanistan</w:t>
      </w:r>
      <w:r>
        <w:rPr>
          <w:rFonts w:ascii="Times New Roman" w:hAnsi="Times New Roman"/>
        </w:rPr>
        <w:t>: Ethnicity impacts upon the way that different ethnic and tribal groups participate in society, including through influencing local and national decision-making processes</w:t>
      </w:r>
      <w:r>
        <w:rPr>
          <w:rFonts w:ascii="Times New Roman" w:hAnsi="Times New Roman"/>
          <w:b/>
        </w:rPr>
        <w:t xml:space="preserve"> </w:t>
      </w:r>
      <w:r w:rsidR="009A4D11">
        <w:rPr>
          <w:rFonts w:ascii="Times New Roman" w:hAnsi="Times New Roman"/>
        </w:rPr>
        <w:t>as well as</w:t>
      </w:r>
      <w:r>
        <w:rPr>
          <w:rFonts w:ascii="Times New Roman" w:hAnsi="Times New Roman"/>
          <w:b/>
        </w:rPr>
        <w:t xml:space="preserve"> </w:t>
      </w:r>
      <w:r>
        <w:rPr>
          <w:rFonts w:ascii="Times New Roman" w:hAnsi="Times New Roman"/>
        </w:rPr>
        <w:t xml:space="preserve">accessing information and services. </w:t>
      </w:r>
    </w:p>
    <w:p w14:paraId="4BAE828F" w14:textId="1310FD5B" w:rsidR="00F05893" w:rsidRPr="00933299" w:rsidRDefault="00F05893" w:rsidP="00C74B6A">
      <w:pPr>
        <w:pStyle w:val="ListParagraph"/>
        <w:numPr>
          <w:ilvl w:val="0"/>
          <w:numId w:val="3"/>
        </w:numPr>
        <w:rPr>
          <w:rFonts w:ascii="Times New Roman" w:hAnsi="Times New Roman"/>
        </w:rPr>
      </w:pPr>
      <w:r w:rsidRPr="00A90D39">
        <w:rPr>
          <w:rFonts w:ascii="Times New Roman" w:hAnsi="Times New Roman"/>
          <w:b/>
        </w:rPr>
        <w:t>Electoral Cycle approach</w:t>
      </w:r>
      <w:r w:rsidRPr="00933299">
        <w:rPr>
          <w:rFonts w:ascii="Times New Roman" w:hAnsi="Times New Roman"/>
        </w:rPr>
        <w:t>: recognising that elections should not be viewed as one-off-events that occur on voting day, but rather as continuous processes of policy-making, preparation, implementation and evaluation.</w:t>
      </w:r>
      <w:r w:rsidRPr="00933299">
        <w:rPr>
          <w:rStyle w:val="FootnoteReference"/>
          <w:rFonts w:ascii="Times New Roman" w:hAnsi="Times New Roman"/>
          <w:sz w:val="24"/>
        </w:rPr>
        <w:footnoteReference w:id="7"/>
      </w:r>
    </w:p>
    <w:p w14:paraId="00D37401" w14:textId="77777777" w:rsidR="00F05893" w:rsidRPr="00933299" w:rsidRDefault="00F05893" w:rsidP="00C74B6A">
      <w:pPr>
        <w:pStyle w:val="ListParagraph"/>
        <w:numPr>
          <w:ilvl w:val="0"/>
          <w:numId w:val="3"/>
        </w:numPr>
        <w:rPr>
          <w:rFonts w:ascii="Times New Roman" w:hAnsi="Times New Roman"/>
        </w:rPr>
      </w:pPr>
      <w:r w:rsidRPr="00A90D39">
        <w:rPr>
          <w:rFonts w:ascii="Times New Roman" w:hAnsi="Times New Roman"/>
          <w:b/>
        </w:rPr>
        <w:t>Engagement at provincial and district levels</w:t>
      </w:r>
      <w:r w:rsidR="002810E9">
        <w:rPr>
          <w:rFonts w:ascii="Times New Roman" w:hAnsi="Times New Roman"/>
        </w:rPr>
        <w:t xml:space="preserve">: </w:t>
      </w:r>
      <w:r w:rsidR="002810E9" w:rsidRPr="002810E9">
        <w:rPr>
          <w:rFonts w:ascii="Times New Roman" w:hAnsi="Times New Roman"/>
          <w:i/>
        </w:rPr>
        <w:t>AusAID’s strategic approach to aid in Afghanistan</w:t>
      </w:r>
      <w:r w:rsidR="002810E9">
        <w:rPr>
          <w:rFonts w:ascii="Times New Roman" w:hAnsi="Times New Roman"/>
        </w:rPr>
        <w:t xml:space="preserve"> </w:t>
      </w:r>
      <w:r w:rsidRPr="00933299">
        <w:rPr>
          <w:rFonts w:ascii="Times New Roman" w:hAnsi="Times New Roman"/>
        </w:rPr>
        <w:t>recognises the need to improve national-le</w:t>
      </w:r>
      <w:r w:rsidR="002810E9">
        <w:rPr>
          <w:rFonts w:ascii="Times New Roman" w:hAnsi="Times New Roman"/>
        </w:rPr>
        <w:t>vel legitimacy and capabilities,</w:t>
      </w:r>
      <w:r w:rsidRPr="00933299">
        <w:rPr>
          <w:rFonts w:ascii="Times New Roman" w:hAnsi="Times New Roman"/>
        </w:rPr>
        <w:t xml:space="preserve"> while at the same time ensuring local needs are met and local views heard.</w:t>
      </w:r>
      <w:r w:rsidRPr="00933299">
        <w:rPr>
          <w:rStyle w:val="FootnoteReference"/>
          <w:rFonts w:ascii="Times New Roman" w:hAnsi="Times New Roman"/>
          <w:sz w:val="24"/>
        </w:rPr>
        <w:footnoteReference w:id="8"/>
      </w:r>
      <w:r w:rsidRPr="00933299">
        <w:rPr>
          <w:rFonts w:ascii="Times New Roman" w:hAnsi="Times New Roman"/>
        </w:rPr>
        <w:t xml:space="preserve"> </w:t>
      </w:r>
    </w:p>
    <w:p w14:paraId="4B160BDA" w14:textId="77777777" w:rsidR="00F05893" w:rsidRPr="00933299" w:rsidRDefault="00F05893" w:rsidP="008A5A97">
      <w:pPr>
        <w:ind w:left="360"/>
        <w:rPr>
          <w:rFonts w:ascii="Times New Roman" w:hAnsi="Times New Roman"/>
        </w:rPr>
      </w:pPr>
    </w:p>
    <w:p w14:paraId="27D17A99" w14:textId="0DD454D1" w:rsidR="00F05893" w:rsidRPr="00933299" w:rsidRDefault="002810E9" w:rsidP="002810E9">
      <w:pPr>
        <w:spacing w:before="120" w:after="120"/>
        <w:rPr>
          <w:rFonts w:ascii="Times New Roman" w:hAnsi="Times New Roman"/>
          <w:b/>
        </w:rPr>
      </w:pPr>
      <w:r>
        <w:rPr>
          <w:rFonts w:ascii="Times New Roman" w:hAnsi="Times New Roman"/>
          <w:b/>
        </w:rPr>
        <w:t>1.</w:t>
      </w:r>
      <w:r w:rsidR="006B682D">
        <w:rPr>
          <w:rFonts w:ascii="Times New Roman" w:hAnsi="Times New Roman"/>
          <w:b/>
        </w:rPr>
        <w:t>4</w:t>
      </w:r>
      <w:r>
        <w:rPr>
          <w:rFonts w:ascii="Times New Roman" w:hAnsi="Times New Roman"/>
          <w:b/>
        </w:rPr>
        <w:tab/>
      </w:r>
      <w:r w:rsidR="00F05893" w:rsidRPr="00933299">
        <w:rPr>
          <w:rFonts w:ascii="Times New Roman" w:hAnsi="Times New Roman"/>
          <w:b/>
        </w:rPr>
        <w:t>Background</w:t>
      </w:r>
    </w:p>
    <w:p w14:paraId="2A58FAB4" w14:textId="022B9F5F" w:rsidR="00F05893" w:rsidRPr="00933299" w:rsidRDefault="00F05893" w:rsidP="00964965">
      <w:pPr>
        <w:rPr>
          <w:rFonts w:ascii="Times New Roman" w:hAnsi="Times New Roman"/>
        </w:rPr>
      </w:pPr>
      <w:r w:rsidRPr="00933299">
        <w:rPr>
          <w:rFonts w:ascii="Times New Roman" w:hAnsi="Times New Roman"/>
        </w:rPr>
        <w:t>AusAID</w:t>
      </w:r>
      <w:r w:rsidR="00BF37FC">
        <w:rPr>
          <w:rFonts w:ascii="Times New Roman" w:hAnsi="Times New Roman"/>
        </w:rPr>
        <w:t xml:space="preserve"> has provided approximately USD</w:t>
      </w:r>
      <w:r w:rsidRPr="00933299">
        <w:rPr>
          <w:rFonts w:ascii="Times New Roman" w:hAnsi="Times New Roman"/>
        </w:rPr>
        <w:t>19.4 million in support to Afghan electoral processes since 2004, with the aim of ‘improving governance and the effectiveness of the Afghan Government.’</w:t>
      </w:r>
      <w:r w:rsidRPr="00933299">
        <w:rPr>
          <w:rStyle w:val="FootnoteReference"/>
          <w:rFonts w:ascii="Times New Roman" w:hAnsi="Times New Roman"/>
          <w:sz w:val="24"/>
        </w:rPr>
        <w:footnoteReference w:id="9"/>
      </w:r>
      <w:r w:rsidRPr="00933299">
        <w:rPr>
          <w:rFonts w:ascii="Times New Roman" w:hAnsi="Times New Roman"/>
        </w:rPr>
        <w:t xml:space="preserve"> AusAID was one of the earliest donors to support a sustainable Afghan-owned Independent Election Commission (IEC). AusAID support has continued through the multi-donor UNDP program </w:t>
      </w:r>
      <w:r w:rsidRPr="009A4D11">
        <w:rPr>
          <w:rFonts w:ascii="Times New Roman" w:hAnsi="Times New Roman"/>
          <w:i/>
        </w:rPr>
        <w:t xml:space="preserve">Enhancing Legal and Electoral Capacity for Tomorrow </w:t>
      </w:r>
      <w:r w:rsidR="0066113D">
        <w:rPr>
          <w:rFonts w:ascii="Times New Roman" w:hAnsi="Times New Roman"/>
        </w:rPr>
        <w:t>(ELECT)</w:t>
      </w:r>
      <w:r w:rsidRPr="00933299">
        <w:rPr>
          <w:rFonts w:ascii="Times New Roman" w:hAnsi="Times New Roman"/>
        </w:rPr>
        <w:t xml:space="preserve">, which now focuses on backing Afghan-led electoral institutions. In addition, AusAID has assisted US NGO The Asia Foundation </w:t>
      </w:r>
      <w:r>
        <w:rPr>
          <w:rFonts w:ascii="Times New Roman" w:hAnsi="Times New Roman"/>
        </w:rPr>
        <w:t xml:space="preserve">(TAF) </w:t>
      </w:r>
      <w:r w:rsidRPr="00933299">
        <w:rPr>
          <w:rFonts w:ascii="Times New Roman" w:hAnsi="Times New Roman"/>
        </w:rPr>
        <w:t>to carry out a range of civic education and election observation activities between elections and for the 2009 and 2010 polls.</w:t>
      </w:r>
    </w:p>
    <w:p w14:paraId="32968AEE" w14:textId="77777777" w:rsidR="00F05893" w:rsidRPr="00933299" w:rsidRDefault="00F05893" w:rsidP="00964965">
      <w:pPr>
        <w:rPr>
          <w:rFonts w:ascii="Times New Roman" w:hAnsi="Times New Roman"/>
          <w:b/>
        </w:rPr>
      </w:pPr>
    </w:p>
    <w:p w14:paraId="545CA77F" w14:textId="12D7CFDC" w:rsidR="00F05893" w:rsidRPr="00933299" w:rsidRDefault="00F05893" w:rsidP="00964965">
      <w:pPr>
        <w:rPr>
          <w:rFonts w:ascii="Times New Roman" w:hAnsi="Times New Roman"/>
        </w:rPr>
      </w:pPr>
      <w:r w:rsidRPr="00933299">
        <w:rPr>
          <w:rFonts w:ascii="Times New Roman" w:hAnsi="Times New Roman"/>
        </w:rPr>
        <w:t>Since 2001 Afghanistan h</w:t>
      </w:r>
      <w:r w:rsidR="003C0783">
        <w:rPr>
          <w:rFonts w:ascii="Times New Roman" w:hAnsi="Times New Roman"/>
        </w:rPr>
        <w:t>as held four national elections.</w:t>
      </w:r>
      <w:r w:rsidRPr="00933299">
        <w:rPr>
          <w:rFonts w:ascii="Times New Roman" w:hAnsi="Times New Roman"/>
        </w:rPr>
        <w:t xml:space="preserve"> Presidential elections w</w:t>
      </w:r>
      <w:r w:rsidR="003C0783">
        <w:rPr>
          <w:rFonts w:ascii="Times New Roman" w:hAnsi="Times New Roman"/>
        </w:rPr>
        <w:t>ere held in 2004 and 2009 and</w:t>
      </w:r>
      <w:r w:rsidRPr="00933299">
        <w:rPr>
          <w:rFonts w:ascii="Times New Roman" w:hAnsi="Times New Roman"/>
        </w:rPr>
        <w:t xml:space="preserve"> elections for the </w:t>
      </w:r>
      <w:r w:rsidR="006E3D6D" w:rsidRPr="00933299">
        <w:rPr>
          <w:rFonts w:ascii="Times New Roman" w:hAnsi="Times New Roman"/>
        </w:rPr>
        <w:t xml:space="preserve">Wolesi Jirga </w:t>
      </w:r>
      <w:r w:rsidR="006E3D6D">
        <w:rPr>
          <w:rFonts w:ascii="Times New Roman" w:hAnsi="Times New Roman"/>
        </w:rPr>
        <w:t xml:space="preserve">(Lower House) </w:t>
      </w:r>
      <w:r w:rsidRPr="00933299">
        <w:rPr>
          <w:rFonts w:ascii="Times New Roman" w:hAnsi="Times New Roman"/>
        </w:rPr>
        <w:t>were held in 2005 and 2010. Provincial council elections were held simultaneously with other elections in 2005 and 2009. Until 2005 elections were managed by a Joint Election Management Body (JEMB) and its Secretariat (JEMBS), including UN-appointed Commissioners and staff. A transition s</w:t>
      </w:r>
      <w:r w:rsidR="0066113D">
        <w:rPr>
          <w:rFonts w:ascii="Times New Roman" w:hAnsi="Times New Roman"/>
        </w:rPr>
        <w:t xml:space="preserve">tarted in 2005, and by 2010 the </w:t>
      </w:r>
      <w:r w:rsidRPr="00933299">
        <w:rPr>
          <w:rFonts w:ascii="Times New Roman" w:hAnsi="Times New Roman"/>
        </w:rPr>
        <w:t xml:space="preserve">IEC had been fully established. The IEC’s seven Afghan Commissioners (including two women) made all key decisions and were the public face of the process. Afghan managers led the IEC’s units. The Electoral Complaints Commission (ECC), mandated to receive and adjudicate electoral complaints, was also Afghan-led in 2010, although it had two international members. By 2010, 85 international UN staff worked on the elections, compared to 500 in 2005.  </w:t>
      </w:r>
      <w:r w:rsidR="00F73D36">
        <w:rPr>
          <w:rFonts w:ascii="Times New Roman" w:hAnsi="Times New Roman"/>
        </w:rPr>
        <w:t>UNDP</w:t>
      </w:r>
      <w:r w:rsidRPr="00933299">
        <w:rPr>
          <w:rFonts w:ascii="Times New Roman" w:hAnsi="Times New Roman"/>
        </w:rPr>
        <w:t xml:space="preserve">, the International Foundation for Electoral Systems (IFES), TAF and other international organisations continue to provide substantial funding and technical support. Observers </w:t>
      </w:r>
      <w:r w:rsidR="00A90D39">
        <w:rPr>
          <w:rFonts w:ascii="Times New Roman" w:hAnsi="Times New Roman"/>
        </w:rPr>
        <w:t xml:space="preserve">generally </w:t>
      </w:r>
      <w:r w:rsidRPr="00933299">
        <w:rPr>
          <w:rFonts w:ascii="Times New Roman" w:hAnsi="Times New Roman"/>
        </w:rPr>
        <w:t>agree that</w:t>
      </w:r>
      <w:r w:rsidR="00F73D36">
        <w:rPr>
          <w:rFonts w:ascii="Times New Roman" w:hAnsi="Times New Roman"/>
        </w:rPr>
        <w:t xml:space="preserve">, </w:t>
      </w:r>
      <w:r w:rsidRPr="00933299">
        <w:rPr>
          <w:rFonts w:ascii="Times New Roman" w:hAnsi="Times New Roman"/>
        </w:rPr>
        <w:t>despit</w:t>
      </w:r>
      <w:r w:rsidR="0066113D">
        <w:rPr>
          <w:rFonts w:ascii="Times New Roman" w:hAnsi="Times New Roman"/>
        </w:rPr>
        <w:t>e ongoing security risks, error</w:t>
      </w:r>
      <w:r w:rsidRPr="00933299">
        <w:rPr>
          <w:rFonts w:ascii="Times New Roman" w:hAnsi="Times New Roman"/>
        </w:rPr>
        <w:t xml:space="preserve"> and fraud</w:t>
      </w:r>
      <w:r w:rsidR="00F73D36">
        <w:rPr>
          <w:rFonts w:ascii="Times New Roman" w:hAnsi="Times New Roman"/>
        </w:rPr>
        <w:t>,</w:t>
      </w:r>
      <w:r w:rsidRPr="00933299">
        <w:rPr>
          <w:rFonts w:ascii="Times New Roman" w:hAnsi="Times New Roman"/>
        </w:rPr>
        <w:t xml:space="preserve"> the IEC performed credibly for the 2010 election.</w:t>
      </w:r>
    </w:p>
    <w:p w14:paraId="0192A794" w14:textId="77777777" w:rsidR="00F05893" w:rsidRPr="00933299" w:rsidRDefault="00F05893" w:rsidP="00964965">
      <w:pPr>
        <w:rPr>
          <w:rFonts w:ascii="Times New Roman" w:hAnsi="Times New Roman"/>
        </w:rPr>
      </w:pPr>
    </w:p>
    <w:p w14:paraId="634C5395" w14:textId="1B0B95DD" w:rsidR="009810EA" w:rsidRDefault="00F05893" w:rsidP="00964965">
      <w:pPr>
        <w:rPr>
          <w:rFonts w:ascii="Times New Roman" w:hAnsi="Times New Roman"/>
        </w:rPr>
      </w:pPr>
      <w:r w:rsidRPr="00933299">
        <w:rPr>
          <w:rFonts w:ascii="Times New Roman" w:hAnsi="Times New Roman"/>
        </w:rPr>
        <w:t>Recent elections have been held in a difficult political context, which has impacted on the quality of elections and their co</w:t>
      </w:r>
      <w:r w:rsidR="009A4D11">
        <w:rPr>
          <w:rFonts w:ascii="Times New Roman" w:hAnsi="Times New Roman"/>
        </w:rPr>
        <w:t xml:space="preserve">ntribution to democratisation.  </w:t>
      </w:r>
      <w:r w:rsidRPr="00933299">
        <w:rPr>
          <w:rFonts w:ascii="Times New Roman" w:hAnsi="Times New Roman"/>
        </w:rPr>
        <w:t xml:space="preserve">Transition to Afghan control of security by 2014 will impact on the security situation for the 2014 </w:t>
      </w:r>
      <w:r>
        <w:rPr>
          <w:rFonts w:ascii="Times New Roman" w:hAnsi="Times New Roman"/>
        </w:rPr>
        <w:lastRenderedPageBreak/>
        <w:t xml:space="preserve">Presidential </w:t>
      </w:r>
      <w:r w:rsidRPr="00933299">
        <w:rPr>
          <w:rFonts w:ascii="Times New Roman" w:hAnsi="Times New Roman"/>
        </w:rPr>
        <w:t xml:space="preserve">elections; and ‘Afghanisation’ of development and governance processes is also intensifying. The 2010 Kabul Conference saw donors committing to putting at least 50% of aid money through Afghan </w:t>
      </w:r>
      <w:r>
        <w:rPr>
          <w:rFonts w:ascii="Times New Roman" w:hAnsi="Times New Roman"/>
        </w:rPr>
        <w:t>G</w:t>
      </w:r>
      <w:r w:rsidRPr="00933299">
        <w:rPr>
          <w:rFonts w:ascii="Times New Roman" w:hAnsi="Times New Roman"/>
        </w:rPr>
        <w:t>overnment budgets. At the same time, the international community has acknowledged the need for Afghanisation to be accompanied by improvements in government effectiveness and transparency.</w:t>
      </w:r>
    </w:p>
    <w:p w14:paraId="721423A0" w14:textId="77777777" w:rsidR="009810EA" w:rsidRDefault="009810EA" w:rsidP="00964965">
      <w:pPr>
        <w:rPr>
          <w:rFonts w:ascii="Times New Roman" w:hAnsi="Times New Roman"/>
        </w:rPr>
      </w:pPr>
    </w:p>
    <w:p w14:paraId="72803F57" w14:textId="7A0E6DE1" w:rsidR="00A414A9" w:rsidRDefault="009810EA" w:rsidP="00A414A9">
      <w:pPr>
        <w:rPr>
          <w:rFonts w:ascii="Times New Roman" w:hAnsi="Times New Roman"/>
        </w:rPr>
      </w:pPr>
      <w:r>
        <w:rPr>
          <w:rFonts w:ascii="Times New Roman" w:hAnsi="Times New Roman"/>
        </w:rPr>
        <w:t xml:space="preserve">During the </w:t>
      </w:r>
      <w:r w:rsidR="002C19DB">
        <w:rPr>
          <w:rFonts w:ascii="Times New Roman" w:hAnsi="Times New Roman"/>
        </w:rPr>
        <w:t>Kabul Conference</w:t>
      </w:r>
      <w:r w:rsidR="00F05893" w:rsidRPr="00933299">
        <w:rPr>
          <w:rFonts w:ascii="Times New Roman" w:hAnsi="Times New Roman"/>
        </w:rPr>
        <w:t xml:space="preserve">, </w:t>
      </w:r>
      <w:r w:rsidR="005C2AF9">
        <w:rPr>
          <w:rFonts w:ascii="Times New Roman" w:hAnsi="Times New Roman"/>
        </w:rPr>
        <w:t>the Afghan Government</w:t>
      </w:r>
      <w:r w:rsidR="005C2AF9" w:rsidRPr="00933299">
        <w:rPr>
          <w:rFonts w:ascii="Times New Roman" w:hAnsi="Times New Roman"/>
        </w:rPr>
        <w:t xml:space="preserve"> </w:t>
      </w:r>
      <w:r w:rsidR="00F05893" w:rsidRPr="00933299">
        <w:rPr>
          <w:rFonts w:ascii="Times New Roman" w:hAnsi="Times New Roman"/>
        </w:rPr>
        <w:t>committed to “</w:t>
      </w:r>
      <w:r w:rsidR="0066113D">
        <w:rPr>
          <w:rFonts w:ascii="Times New Roman" w:hAnsi="Times New Roman"/>
        </w:rPr>
        <w:t>i</w:t>
      </w:r>
      <w:r w:rsidR="00F05893" w:rsidRPr="00933299">
        <w:rPr>
          <w:rFonts w:ascii="Times New Roman" w:hAnsi="Times New Roman"/>
        </w:rPr>
        <w:t>nitiate within six months a strategy for long term electoral reform that addresses in particular the sustainability of the electoral process” and acknowledged that “transparent, inclusive and credible elections” are crucial.</w:t>
      </w:r>
      <w:r w:rsidR="00F05893" w:rsidRPr="00933299">
        <w:rPr>
          <w:rStyle w:val="FootnoteReference"/>
          <w:rFonts w:ascii="Times New Roman" w:hAnsi="Times New Roman"/>
          <w:sz w:val="24"/>
        </w:rPr>
        <w:footnoteReference w:id="10"/>
      </w:r>
      <w:r w:rsidR="00F05893" w:rsidRPr="00933299">
        <w:rPr>
          <w:rFonts w:ascii="Times New Roman" w:hAnsi="Times New Roman"/>
        </w:rPr>
        <w:t xml:space="preserve"> </w:t>
      </w:r>
      <w:r w:rsidR="009A4D11">
        <w:rPr>
          <w:rFonts w:ascii="Times New Roman" w:hAnsi="Times New Roman"/>
        </w:rPr>
        <w:t xml:space="preserve">This commitment was re-affirmed at Bonn II in December 2011.  </w:t>
      </w:r>
      <w:r w:rsidR="00F05893" w:rsidRPr="00933299">
        <w:rPr>
          <w:rFonts w:ascii="Times New Roman" w:hAnsi="Times New Roman"/>
        </w:rPr>
        <w:t>These commitments are yet to be cemented in laws which guarantee the independence of the IEC and ECC; and in practices which demonstrate respect for impartial election processes</w:t>
      </w:r>
      <w:r>
        <w:rPr>
          <w:rFonts w:ascii="Times New Roman" w:hAnsi="Times New Roman"/>
        </w:rPr>
        <w:t xml:space="preserve"> and their outcomes</w:t>
      </w:r>
      <w:r w:rsidR="00F05893" w:rsidRPr="00933299">
        <w:rPr>
          <w:rFonts w:ascii="Times New Roman" w:hAnsi="Times New Roman"/>
        </w:rPr>
        <w:t>.</w:t>
      </w:r>
      <w:r w:rsidR="002C19DB">
        <w:rPr>
          <w:rStyle w:val="FootnoteReference"/>
        </w:rPr>
        <w:footnoteReference w:id="11"/>
      </w:r>
      <w:r>
        <w:rPr>
          <w:rFonts w:ascii="Times New Roman" w:hAnsi="Times New Roman"/>
        </w:rPr>
        <w:t xml:space="preserve"> Electoral reform remains crucial to the legitimacy of electoral processes; long delays in reforms risk further decline in voter turnout and reduced legitimacy of elected Afghan leadership. This could have </w:t>
      </w:r>
      <w:r w:rsidR="00FC1A23" w:rsidRPr="000C6035">
        <w:rPr>
          <w:rFonts w:ascii="Times New Roman" w:hAnsi="Times New Roman"/>
        </w:rPr>
        <w:t>negative</w:t>
      </w:r>
      <w:r w:rsidRPr="000C6035">
        <w:rPr>
          <w:rFonts w:ascii="Times New Roman" w:hAnsi="Times New Roman"/>
        </w:rPr>
        <w:t xml:space="preserve"> consequences for the future of </w:t>
      </w:r>
      <w:r w:rsidR="00FC1A23" w:rsidRPr="000C6035">
        <w:rPr>
          <w:rFonts w:ascii="Times New Roman" w:hAnsi="Times New Roman"/>
        </w:rPr>
        <w:t xml:space="preserve">democratic governance </w:t>
      </w:r>
      <w:r w:rsidRPr="000C6035">
        <w:rPr>
          <w:rFonts w:ascii="Times New Roman" w:hAnsi="Times New Roman"/>
        </w:rPr>
        <w:t>as a whole.</w:t>
      </w:r>
      <w:r w:rsidR="00843296" w:rsidRPr="00A414A9">
        <w:rPr>
          <w:rStyle w:val="FootnoteReference"/>
          <w:rFonts w:ascii="Times New Roman" w:hAnsi="Times New Roman"/>
        </w:rPr>
        <w:footnoteReference w:id="12"/>
      </w:r>
      <w:r w:rsidR="00A414A9">
        <w:rPr>
          <w:rFonts w:ascii="Times New Roman" w:hAnsi="Times New Roman"/>
        </w:rPr>
        <w:t xml:space="preserve">  There are various levels of electoral reform.  Some, such as Constitutional change, are dependent upon the political will of the Afghan Government.  Others, such as regulatory reform of the IEC, can be targeted through donor funded programs.  It is important to note here that realistically </w:t>
      </w:r>
      <w:r w:rsidR="00FE298D">
        <w:rPr>
          <w:rFonts w:ascii="Times New Roman" w:hAnsi="Times New Roman"/>
        </w:rPr>
        <w:t>it is not AusAID’s role to</w:t>
      </w:r>
      <w:r w:rsidR="00A414A9">
        <w:rPr>
          <w:rFonts w:ascii="Times New Roman" w:hAnsi="Times New Roman"/>
        </w:rPr>
        <w:t xml:space="preserve"> tackle high-level electoral reform explicitly, due to its highly political nature. However, we acknowledge that electoral reform is central to improvements in electoral administration and participation, and that Australia can support this indirectly through </w:t>
      </w:r>
      <w:r w:rsidR="0066113D">
        <w:rPr>
          <w:rFonts w:ascii="Times New Roman" w:hAnsi="Times New Roman"/>
        </w:rPr>
        <w:t xml:space="preserve">diplomatic channels and through </w:t>
      </w:r>
      <w:r w:rsidR="00A414A9">
        <w:rPr>
          <w:rFonts w:ascii="Times New Roman" w:hAnsi="Times New Roman"/>
        </w:rPr>
        <w:t>partnerships with other organisations.</w:t>
      </w:r>
    </w:p>
    <w:p w14:paraId="1EB750E1" w14:textId="77777777" w:rsidR="00F05893" w:rsidRPr="00086E4F" w:rsidRDefault="00F05893" w:rsidP="00964965">
      <w:pPr>
        <w:rPr>
          <w:rFonts w:ascii="Times New Roman" w:hAnsi="Times New Roman"/>
        </w:rPr>
      </w:pPr>
    </w:p>
    <w:p w14:paraId="337D4E1A" w14:textId="55660194" w:rsidR="00FC1A23" w:rsidRDefault="00D123E7" w:rsidP="00A414A9">
      <w:pPr>
        <w:widowControl w:val="0"/>
        <w:autoSpaceDE w:val="0"/>
        <w:autoSpaceDN w:val="0"/>
        <w:adjustRightInd w:val="0"/>
        <w:spacing w:after="240"/>
        <w:rPr>
          <w:rFonts w:ascii="Times New Roman" w:hAnsi="Times New Roman"/>
        </w:rPr>
      </w:pPr>
      <w:r w:rsidRPr="00BE25D3">
        <w:rPr>
          <w:rFonts w:ascii="Times New Roman" w:hAnsi="Times New Roman"/>
        </w:rPr>
        <w:t>Centrali</w:t>
      </w:r>
      <w:r w:rsidR="00A414A9">
        <w:rPr>
          <w:rFonts w:ascii="Times New Roman" w:hAnsi="Times New Roman"/>
        </w:rPr>
        <w:t>s</w:t>
      </w:r>
      <w:r w:rsidRPr="00BE25D3">
        <w:rPr>
          <w:rFonts w:ascii="Times New Roman" w:hAnsi="Times New Roman"/>
        </w:rPr>
        <w:t xml:space="preserve">ation of power in the President vis a vis the other institutions also impacts on elections. </w:t>
      </w:r>
      <w:r w:rsidR="00A414A9">
        <w:rPr>
          <w:rFonts w:ascii="Times New Roman" w:hAnsi="Times New Roman"/>
        </w:rPr>
        <w:t xml:space="preserve"> </w:t>
      </w:r>
      <w:r>
        <w:rPr>
          <w:rFonts w:ascii="Times New Roman" w:hAnsi="Times New Roman"/>
        </w:rPr>
        <w:t>In recent years</w:t>
      </w:r>
      <w:r w:rsidR="00F05893" w:rsidRPr="00933299">
        <w:rPr>
          <w:rFonts w:ascii="Times New Roman" w:hAnsi="Times New Roman"/>
        </w:rPr>
        <w:t xml:space="preserve"> the President</w:t>
      </w:r>
      <w:r w:rsidR="000C6035">
        <w:rPr>
          <w:rFonts w:ascii="Times New Roman" w:hAnsi="Times New Roman"/>
        </w:rPr>
        <w:t xml:space="preserve"> has</w:t>
      </w:r>
      <w:r w:rsidR="00F05893" w:rsidRPr="00933299">
        <w:rPr>
          <w:rFonts w:ascii="Times New Roman" w:hAnsi="Times New Roman"/>
        </w:rPr>
        <w:t xml:space="preserve"> </w:t>
      </w:r>
      <w:r>
        <w:rPr>
          <w:rFonts w:ascii="Times New Roman" w:hAnsi="Times New Roman"/>
        </w:rPr>
        <w:t>increasingly used his powers of</w:t>
      </w:r>
      <w:r w:rsidR="00F05893" w:rsidRPr="00933299">
        <w:rPr>
          <w:rFonts w:ascii="Times New Roman" w:hAnsi="Times New Roman"/>
        </w:rPr>
        <w:t xml:space="preserve"> decree, including on </w:t>
      </w:r>
      <w:r w:rsidR="000C6035">
        <w:rPr>
          <w:rFonts w:ascii="Times New Roman" w:hAnsi="Times New Roman"/>
        </w:rPr>
        <w:t>electoral laws</w:t>
      </w:r>
      <w:r w:rsidR="00F05893" w:rsidRPr="00933299">
        <w:rPr>
          <w:rFonts w:ascii="Times New Roman" w:hAnsi="Times New Roman"/>
        </w:rPr>
        <w:t>.</w:t>
      </w:r>
      <w:r w:rsidR="003048DC">
        <w:rPr>
          <w:rStyle w:val="FootnoteReference"/>
        </w:rPr>
        <w:footnoteReference w:id="13"/>
      </w:r>
      <w:r w:rsidR="00F05893" w:rsidRPr="00933299">
        <w:rPr>
          <w:rFonts w:ascii="Times New Roman" w:hAnsi="Times New Roman"/>
        </w:rPr>
        <w:t xml:space="preserve"> </w:t>
      </w:r>
      <w:r w:rsidR="00A414A9">
        <w:rPr>
          <w:rFonts w:ascii="Times New Roman" w:hAnsi="Times New Roman"/>
        </w:rPr>
        <w:t xml:space="preserve">  </w:t>
      </w:r>
      <w:r w:rsidR="0066113D">
        <w:rPr>
          <w:rFonts w:ascii="Times New Roman" w:hAnsi="Times New Roman"/>
        </w:rPr>
        <w:t>P</w:t>
      </w:r>
      <w:r w:rsidR="00A414A9">
        <w:rPr>
          <w:rFonts w:ascii="Times New Roman" w:hAnsi="Times New Roman"/>
        </w:rPr>
        <w:t xml:space="preserve">olitical analysts </w:t>
      </w:r>
      <w:r w:rsidR="005C2AF9">
        <w:rPr>
          <w:rFonts w:ascii="Times New Roman" w:hAnsi="Times New Roman"/>
        </w:rPr>
        <w:t>have also</w:t>
      </w:r>
      <w:r w:rsidR="0066113D">
        <w:rPr>
          <w:rFonts w:ascii="Times New Roman" w:hAnsi="Times New Roman"/>
        </w:rPr>
        <w:t xml:space="preserve"> </w:t>
      </w:r>
      <w:r w:rsidR="00A414A9">
        <w:rPr>
          <w:rFonts w:ascii="Times New Roman" w:hAnsi="Times New Roman"/>
        </w:rPr>
        <w:t>speculat</w:t>
      </w:r>
      <w:r w:rsidR="005C2AF9">
        <w:rPr>
          <w:rFonts w:ascii="Times New Roman" w:hAnsi="Times New Roman"/>
        </w:rPr>
        <w:t>ed</w:t>
      </w:r>
      <w:r w:rsidR="00A414A9">
        <w:rPr>
          <w:rFonts w:ascii="Times New Roman" w:hAnsi="Times New Roman"/>
        </w:rPr>
        <w:t xml:space="preserve"> that </w:t>
      </w:r>
      <w:r w:rsidR="00FE298D">
        <w:rPr>
          <w:rFonts w:ascii="Times New Roman" w:hAnsi="Times New Roman"/>
        </w:rPr>
        <w:t>President Karzai may</w:t>
      </w:r>
      <w:r w:rsidR="00F05893" w:rsidRPr="00933299">
        <w:rPr>
          <w:rFonts w:ascii="Times New Roman" w:hAnsi="Times New Roman"/>
        </w:rPr>
        <w:t xml:space="preserve"> not step down at his two</w:t>
      </w:r>
      <w:r w:rsidR="0066113D">
        <w:rPr>
          <w:rFonts w:ascii="Times New Roman" w:hAnsi="Times New Roman"/>
        </w:rPr>
        <w:t xml:space="preserve">-term limit in 2014 due </w:t>
      </w:r>
      <w:r w:rsidR="00F05893" w:rsidRPr="00933299">
        <w:rPr>
          <w:rFonts w:ascii="Times New Roman" w:hAnsi="Times New Roman"/>
        </w:rPr>
        <w:t xml:space="preserve">to a change </w:t>
      </w:r>
      <w:r w:rsidR="00A90D39">
        <w:rPr>
          <w:rFonts w:ascii="Times New Roman" w:hAnsi="Times New Roman"/>
        </w:rPr>
        <w:t xml:space="preserve">in </w:t>
      </w:r>
      <w:r w:rsidR="00F05893" w:rsidRPr="00933299">
        <w:rPr>
          <w:rFonts w:ascii="Times New Roman" w:hAnsi="Times New Roman"/>
        </w:rPr>
        <w:t>the Constitution through an</w:t>
      </w:r>
      <w:r w:rsidR="0066113D">
        <w:rPr>
          <w:rFonts w:ascii="Times New Roman" w:hAnsi="Times New Roman"/>
        </w:rPr>
        <w:t xml:space="preserve"> extra-parliamentary Loya Jirga,</w:t>
      </w:r>
      <w:r w:rsidR="00F05893" w:rsidRPr="00933299">
        <w:rPr>
          <w:rFonts w:ascii="Times New Roman" w:hAnsi="Times New Roman"/>
        </w:rPr>
        <w:t xml:space="preserve"> a postponement of the schedul</w:t>
      </w:r>
      <w:r w:rsidR="00A414A9">
        <w:rPr>
          <w:rFonts w:ascii="Times New Roman" w:hAnsi="Times New Roman"/>
        </w:rPr>
        <w:t>ed election, or by other means.</w:t>
      </w:r>
      <w:r w:rsidR="003048DC">
        <w:rPr>
          <w:rStyle w:val="FootnoteReference"/>
        </w:rPr>
        <w:footnoteReference w:id="14"/>
      </w:r>
    </w:p>
    <w:p w14:paraId="4EF53E97" w14:textId="4C399D91" w:rsidR="00F05893" w:rsidRPr="00933299" w:rsidRDefault="00F05893" w:rsidP="00964965">
      <w:pPr>
        <w:rPr>
          <w:rFonts w:ascii="Times New Roman" w:hAnsi="Times New Roman"/>
        </w:rPr>
      </w:pPr>
      <w:r w:rsidRPr="00933299">
        <w:rPr>
          <w:rFonts w:ascii="Times New Roman" w:hAnsi="Times New Roman"/>
        </w:rPr>
        <w:t xml:space="preserve">Peace processes in Afghanistan may effect major changes to the political settlement, including </w:t>
      </w:r>
      <w:r w:rsidR="007D3074">
        <w:rPr>
          <w:rFonts w:ascii="Times New Roman" w:hAnsi="Times New Roman"/>
        </w:rPr>
        <w:t xml:space="preserve">the potential of </w:t>
      </w:r>
      <w:r w:rsidRPr="00933299">
        <w:rPr>
          <w:rFonts w:ascii="Times New Roman" w:hAnsi="Times New Roman"/>
        </w:rPr>
        <w:t>compromises with the Taliban which have them more involved in governance at the national and/or sub-national levels. On one hand, a well-designed, inclusive peace process may have a positive effect on democratic participation, including better security and improved state-society relations, making for more meaningful elections. On the</w:t>
      </w:r>
      <w:r w:rsidR="00151A18">
        <w:rPr>
          <w:rFonts w:ascii="Times New Roman" w:hAnsi="Times New Roman"/>
        </w:rPr>
        <w:t xml:space="preserve"> other hand</w:t>
      </w:r>
      <w:r w:rsidRPr="00933299">
        <w:rPr>
          <w:rFonts w:ascii="Times New Roman" w:hAnsi="Times New Roman"/>
        </w:rPr>
        <w:t>, ongoing stalemate and conflict</w:t>
      </w:r>
      <w:r w:rsidR="005C3665">
        <w:rPr>
          <w:rFonts w:ascii="Times New Roman" w:hAnsi="Times New Roman"/>
        </w:rPr>
        <w:t>, or compromises that marginalis</w:t>
      </w:r>
      <w:r w:rsidRPr="00933299">
        <w:rPr>
          <w:rFonts w:ascii="Times New Roman" w:hAnsi="Times New Roman"/>
        </w:rPr>
        <w:t>e important stakeholders</w:t>
      </w:r>
      <w:r w:rsidR="00151A18">
        <w:rPr>
          <w:rFonts w:ascii="Times New Roman" w:hAnsi="Times New Roman"/>
        </w:rPr>
        <w:t xml:space="preserve"> or that prioritise compromise over human rights</w:t>
      </w:r>
      <w:r w:rsidRPr="00933299">
        <w:rPr>
          <w:rFonts w:ascii="Times New Roman" w:hAnsi="Times New Roman"/>
        </w:rPr>
        <w:t xml:space="preserve">, could </w:t>
      </w:r>
      <w:r w:rsidR="007D3074">
        <w:rPr>
          <w:rFonts w:ascii="Times New Roman" w:hAnsi="Times New Roman"/>
        </w:rPr>
        <w:t>result in a</w:t>
      </w:r>
      <w:r w:rsidRPr="00933299">
        <w:rPr>
          <w:rFonts w:ascii="Times New Roman" w:hAnsi="Times New Roman"/>
        </w:rPr>
        <w:t xml:space="preserve"> retreat from democratic participation.</w:t>
      </w:r>
    </w:p>
    <w:p w14:paraId="316F0737" w14:textId="77777777" w:rsidR="00F05893" w:rsidRPr="00933299" w:rsidRDefault="00F05893" w:rsidP="00964965">
      <w:pPr>
        <w:rPr>
          <w:rFonts w:ascii="Times New Roman" w:hAnsi="Times New Roman"/>
        </w:rPr>
      </w:pPr>
    </w:p>
    <w:p w14:paraId="0B749317" w14:textId="7B681B88" w:rsidR="00F05893" w:rsidRPr="00933299" w:rsidRDefault="00FE298D" w:rsidP="00A73B4B">
      <w:pPr>
        <w:rPr>
          <w:rFonts w:ascii="Times New Roman" w:hAnsi="Times New Roman"/>
        </w:rPr>
      </w:pPr>
      <w:r>
        <w:rPr>
          <w:rFonts w:ascii="Times New Roman" w:hAnsi="Times New Roman"/>
        </w:rPr>
        <w:lastRenderedPageBreak/>
        <w:t xml:space="preserve">The </w:t>
      </w:r>
      <w:r w:rsidR="00F05893" w:rsidRPr="00933299">
        <w:rPr>
          <w:rFonts w:ascii="Times New Roman" w:hAnsi="Times New Roman"/>
        </w:rPr>
        <w:t xml:space="preserve">security situation in recent </w:t>
      </w:r>
      <w:r>
        <w:rPr>
          <w:rFonts w:ascii="Times New Roman" w:hAnsi="Times New Roman"/>
        </w:rPr>
        <w:t xml:space="preserve">years </w:t>
      </w:r>
      <w:r w:rsidR="00F05893" w:rsidRPr="00933299">
        <w:rPr>
          <w:rFonts w:ascii="Times New Roman" w:hAnsi="Times New Roman"/>
        </w:rPr>
        <w:t>has impacted on democratic processes. According to TAF, the percentage of people afraid to participate in elections rose from 41% in 2006 to 5</w:t>
      </w:r>
      <w:r w:rsidR="00F73D36">
        <w:rPr>
          <w:rFonts w:ascii="Times New Roman" w:hAnsi="Times New Roman"/>
        </w:rPr>
        <w:t>7% in 2011</w:t>
      </w:r>
      <w:r w:rsidR="00F05893" w:rsidRPr="00933299">
        <w:rPr>
          <w:rFonts w:ascii="Times New Roman" w:hAnsi="Times New Roman"/>
        </w:rPr>
        <w:t>.</w:t>
      </w:r>
      <w:r w:rsidR="00F05893" w:rsidRPr="00933299">
        <w:rPr>
          <w:rStyle w:val="FootnoteReference"/>
          <w:rFonts w:ascii="Times New Roman" w:hAnsi="Times New Roman"/>
          <w:sz w:val="24"/>
        </w:rPr>
        <w:footnoteReference w:id="15"/>
      </w:r>
      <w:r w:rsidR="00F05893" w:rsidRPr="00933299">
        <w:rPr>
          <w:rFonts w:ascii="Times New Roman" w:hAnsi="Times New Roman"/>
        </w:rPr>
        <w:t xml:space="preserve"> These fears are justified – on polling day in 2010 there were 66 reported deaths, at least 105 injuries, 33 explosions and 63 rocket attacks.</w:t>
      </w:r>
      <w:r w:rsidR="00F05893" w:rsidRPr="00933299">
        <w:rPr>
          <w:rStyle w:val="FootnoteReference"/>
          <w:rFonts w:ascii="Times New Roman" w:hAnsi="Times New Roman"/>
          <w:sz w:val="24"/>
        </w:rPr>
        <w:footnoteReference w:id="16"/>
      </w:r>
      <w:r w:rsidR="0066113D">
        <w:rPr>
          <w:rFonts w:ascii="Times New Roman" w:hAnsi="Times New Roman"/>
        </w:rPr>
        <w:t xml:space="preserve">  V</w:t>
      </w:r>
      <w:r w:rsidR="00F05893" w:rsidRPr="00933299">
        <w:rPr>
          <w:rFonts w:ascii="Times New Roman" w:hAnsi="Times New Roman"/>
        </w:rPr>
        <w:t>oter turnout has declined. For presidential elections, there was a huge drop to 38.8% turnout in 2009 compared with 83.7% in 2004. For Wolesi Jirga elections, turnout fell but was more stable at 45.8% (2010) compared to 49.4% (2005).</w:t>
      </w:r>
      <w:r w:rsidR="00F05893" w:rsidRPr="00933299">
        <w:rPr>
          <w:rStyle w:val="FootnoteReference"/>
          <w:rFonts w:ascii="Times New Roman" w:hAnsi="Times New Roman"/>
          <w:sz w:val="24"/>
        </w:rPr>
        <w:footnoteReference w:id="17"/>
      </w:r>
      <w:r w:rsidR="00F05893" w:rsidRPr="00933299">
        <w:rPr>
          <w:rFonts w:ascii="Times New Roman" w:hAnsi="Times New Roman"/>
        </w:rPr>
        <w:t xml:space="preserve"> Women’s turnout was significantly lower than men’s, as discussed in Annex A.</w:t>
      </w:r>
    </w:p>
    <w:p w14:paraId="123B7F1F" w14:textId="77777777" w:rsidR="00F05893" w:rsidRPr="00933299" w:rsidRDefault="00F05893" w:rsidP="00A73B4B">
      <w:pPr>
        <w:rPr>
          <w:rFonts w:ascii="Times New Roman" w:hAnsi="Times New Roman"/>
        </w:rPr>
      </w:pPr>
    </w:p>
    <w:p w14:paraId="0F8890B8" w14:textId="28177EB5" w:rsidR="00F05893" w:rsidRPr="00933299" w:rsidRDefault="00EC6F93" w:rsidP="00964965">
      <w:pPr>
        <w:rPr>
          <w:rFonts w:ascii="Times New Roman" w:hAnsi="Times New Roman"/>
        </w:rPr>
      </w:pPr>
      <w:r>
        <w:rPr>
          <w:rFonts w:ascii="Times New Roman" w:hAnsi="Times New Roman"/>
        </w:rPr>
        <w:t xml:space="preserve">The next </w:t>
      </w:r>
      <w:r w:rsidR="00F05893" w:rsidRPr="00933299">
        <w:rPr>
          <w:rFonts w:ascii="Times New Roman" w:hAnsi="Times New Roman"/>
        </w:rPr>
        <w:t>elections are scheduled for 2013 (Provincial Councils), 2014 (Presidential), and 2015 (Wolesi Jirga).</w:t>
      </w:r>
      <w:r w:rsidR="00F05893" w:rsidRPr="00933299">
        <w:rPr>
          <w:rStyle w:val="FootnoteReference"/>
          <w:rFonts w:ascii="Times New Roman" w:hAnsi="Times New Roman"/>
        </w:rPr>
        <w:footnoteReference w:id="18"/>
      </w:r>
      <w:r w:rsidR="00F05893" w:rsidRPr="00933299">
        <w:rPr>
          <w:rFonts w:ascii="Times New Roman" w:hAnsi="Times New Roman"/>
        </w:rPr>
        <w:t xml:space="preserve">  The many donors that have supported past elections are cautious. For example, major donors to UNDP’s ELECT I project for the period 2008 – 2011 appear to be </w:t>
      </w:r>
      <w:r w:rsidR="00F05893">
        <w:rPr>
          <w:rFonts w:ascii="Times New Roman" w:hAnsi="Times New Roman"/>
        </w:rPr>
        <w:t xml:space="preserve">reducing </w:t>
      </w:r>
      <w:r w:rsidR="00F05893" w:rsidRPr="00933299">
        <w:rPr>
          <w:rFonts w:ascii="Times New Roman" w:hAnsi="Times New Roman"/>
        </w:rPr>
        <w:t>their support for ELECT II (2012 – 2013). This situation may be temporary. Many donors may be waiting to see what develops in terms of ele</w:t>
      </w:r>
      <w:r w:rsidR="00D22C3B">
        <w:rPr>
          <w:rFonts w:ascii="Times New Roman" w:hAnsi="Times New Roman"/>
        </w:rPr>
        <w:t>ctoral reform,</w:t>
      </w:r>
      <w:r w:rsidR="00F05893" w:rsidRPr="00933299">
        <w:rPr>
          <w:rFonts w:ascii="Times New Roman" w:hAnsi="Times New Roman"/>
        </w:rPr>
        <w:t xml:space="preserve"> or </w:t>
      </w:r>
      <w:r w:rsidR="0066113D">
        <w:rPr>
          <w:rFonts w:ascii="Times New Roman" w:hAnsi="Times New Roman"/>
        </w:rPr>
        <w:t>on-</w:t>
      </w:r>
      <w:r w:rsidR="00F05893" w:rsidRPr="00933299">
        <w:rPr>
          <w:rFonts w:ascii="Times New Roman" w:hAnsi="Times New Roman"/>
        </w:rPr>
        <w:t xml:space="preserve">budget commitments. Others may be less interested in the Electoral Cycle approach and </w:t>
      </w:r>
      <w:r w:rsidR="007D3074">
        <w:rPr>
          <w:rFonts w:ascii="Times New Roman" w:hAnsi="Times New Roman"/>
        </w:rPr>
        <w:t xml:space="preserve">may </w:t>
      </w:r>
      <w:r w:rsidR="00F05893" w:rsidRPr="00933299">
        <w:rPr>
          <w:rFonts w:ascii="Times New Roman" w:hAnsi="Times New Roman"/>
        </w:rPr>
        <w:t>make com</w:t>
      </w:r>
      <w:r w:rsidR="00D22C3B">
        <w:rPr>
          <w:rFonts w:ascii="Times New Roman" w:hAnsi="Times New Roman"/>
        </w:rPr>
        <w:t>mitments closer to election time. Australia</w:t>
      </w:r>
      <w:r w:rsidR="00F05893" w:rsidRPr="00933299">
        <w:rPr>
          <w:rFonts w:ascii="Times New Roman" w:hAnsi="Times New Roman"/>
        </w:rPr>
        <w:t xml:space="preserve"> may become an increasingly significant donor (both relatively and absolutely) in this area in the near fu</w:t>
      </w:r>
      <w:r w:rsidR="00D22C3B">
        <w:rPr>
          <w:rFonts w:ascii="Times New Roman" w:hAnsi="Times New Roman"/>
        </w:rPr>
        <w:t>ture. This role would put Australia</w:t>
      </w:r>
      <w:r w:rsidR="00F05893" w:rsidRPr="00933299">
        <w:rPr>
          <w:rFonts w:ascii="Times New Roman" w:hAnsi="Times New Roman"/>
        </w:rPr>
        <w:t xml:space="preserve"> in a strategic position to influence electoral assistance. On the other hand, significant investments in elections, while very important, also bear the risks associated with democratic developmen</w:t>
      </w:r>
      <w:r w:rsidR="00D22C3B">
        <w:rPr>
          <w:rFonts w:ascii="Times New Roman" w:hAnsi="Times New Roman"/>
        </w:rPr>
        <w:t>t in the context of Afghanistan</w:t>
      </w:r>
      <w:r w:rsidR="00F05893" w:rsidRPr="00933299">
        <w:rPr>
          <w:rFonts w:ascii="Times New Roman" w:hAnsi="Times New Roman"/>
        </w:rPr>
        <w:t>.</w:t>
      </w:r>
    </w:p>
    <w:p w14:paraId="0524AF20" w14:textId="77777777" w:rsidR="00F05893" w:rsidRPr="00933299" w:rsidRDefault="00F05893" w:rsidP="0016775E">
      <w:pPr>
        <w:rPr>
          <w:rFonts w:ascii="Times New Roman" w:hAnsi="Times New Roman"/>
        </w:rPr>
      </w:pPr>
    </w:p>
    <w:p w14:paraId="6B5F0EA7" w14:textId="77777777" w:rsidR="00F05893" w:rsidRPr="002810E9" w:rsidRDefault="00F05893" w:rsidP="002810E9">
      <w:pPr>
        <w:spacing w:before="120" w:after="120"/>
        <w:rPr>
          <w:rFonts w:ascii="Times New Roman" w:hAnsi="Times New Roman"/>
          <w:b/>
          <w:sz w:val="28"/>
          <w:szCs w:val="28"/>
        </w:rPr>
      </w:pPr>
      <w:r w:rsidRPr="002810E9">
        <w:rPr>
          <w:rFonts w:ascii="Times New Roman" w:hAnsi="Times New Roman"/>
          <w:b/>
          <w:sz w:val="28"/>
          <w:szCs w:val="28"/>
        </w:rPr>
        <w:t>Section 2</w:t>
      </w:r>
      <w:r w:rsidRPr="002810E9">
        <w:rPr>
          <w:rFonts w:ascii="Times New Roman" w:hAnsi="Times New Roman"/>
          <w:b/>
          <w:sz w:val="28"/>
          <w:szCs w:val="28"/>
        </w:rPr>
        <w:tab/>
        <w:t>Program Goals and Outcomes</w:t>
      </w:r>
    </w:p>
    <w:p w14:paraId="39819D27" w14:textId="77777777" w:rsidR="002810E9" w:rsidRPr="002810E9" w:rsidRDefault="002810E9" w:rsidP="002810E9">
      <w:pPr>
        <w:spacing w:before="120" w:after="120"/>
        <w:rPr>
          <w:rFonts w:ascii="Times New Roman" w:hAnsi="Times New Roman"/>
          <w:b/>
        </w:rPr>
      </w:pPr>
      <w:r>
        <w:rPr>
          <w:rFonts w:ascii="Times New Roman" w:hAnsi="Times New Roman"/>
          <w:b/>
        </w:rPr>
        <w:t>2.1</w:t>
      </w:r>
      <w:r>
        <w:rPr>
          <w:rFonts w:ascii="Times New Roman" w:hAnsi="Times New Roman"/>
          <w:b/>
        </w:rPr>
        <w:tab/>
      </w:r>
      <w:r w:rsidRPr="002810E9">
        <w:rPr>
          <w:rFonts w:ascii="Times New Roman" w:hAnsi="Times New Roman"/>
          <w:b/>
        </w:rPr>
        <w:t>Goals and Outcomes</w:t>
      </w:r>
    </w:p>
    <w:p w14:paraId="3C76ABF2" w14:textId="77777777" w:rsidR="00F05893" w:rsidRPr="00933299" w:rsidRDefault="00F05893" w:rsidP="002A1A79">
      <w:pPr>
        <w:rPr>
          <w:rFonts w:ascii="Times New Roman" w:hAnsi="Times New Roman"/>
        </w:rPr>
      </w:pPr>
      <w:r w:rsidRPr="00933299">
        <w:rPr>
          <w:rFonts w:ascii="Times New Roman" w:hAnsi="Times New Roman"/>
        </w:rPr>
        <w:t>This section establishes Goals and Outcomes for AusAID’s program of electoral support, discussing the rationale as well as ways that progres</w:t>
      </w:r>
      <w:r w:rsidR="00C67586">
        <w:rPr>
          <w:rFonts w:ascii="Times New Roman" w:hAnsi="Times New Roman"/>
        </w:rPr>
        <w:t xml:space="preserve">s toward each can be achieved. </w:t>
      </w:r>
    </w:p>
    <w:p w14:paraId="2FAF4765" w14:textId="77777777" w:rsidR="00F05893" w:rsidRPr="00933299" w:rsidRDefault="00F05893" w:rsidP="002A1A79">
      <w:pPr>
        <w:rPr>
          <w:rFonts w:ascii="Times New Roman" w:hAnsi="Times New Roman"/>
        </w:rPr>
      </w:pPr>
    </w:p>
    <w:p w14:paraId="7252B76B" w14:textId="77777777" w:rsidR="00F05893" w:rsidRPr="00933299" w:rsidRDefault="00F05893" w:rsidP="00783772">
      <w:pPr>
        <w:rPr>
          <w:rFonts w:ascii="Times New Roman" w:hAnsi="Times New Roman"/>
          <w:b/>
          <w:i/>
        </w:rPr>
      </w:pPr>
      <w:r w:rsidRPr="00933299">
        <w:rPr>
          <w:rFonts w:ascii="Times New Roman" w:hAnsi="Times New Roman"/>
          <w:b/>
          <w:i/>
        </w:rPr>
        <w:t>Goal 1: Electoral institutions and processes are more sustainable, transparent and fair</w:t>
      </w:r>
    </w:p>
    <w:p w14:paraId="6A5379E2" w14:textId="1363B4ED" w:rsidR="00F05893" w:rsidRPr="00933299" w:rsidRDefault="00F05893" w:rsidP="00783772">
      <w:pPr>
        <w:pStyle w:val="ListParagraph"/>
        <w:spacing w:before="240" w:after="240"/>
        <w:rPr>
          <w:rFonts w:ascii="Times New Roman" w:hAnsi="Times New Roman"/>
        </w:rPr>
      </w:pPr>
      <w:r w:rsidRPr="00933299">
        <w:rPr>
          <w:rFonts w:ascii="Times New Roman" w:hAnsi="Times New Roman"/>
        </w:rPr>
        <w:t xml:space="preserve">Outcome 1: The IEC and the systems and processes under its responsibility are </w:t>
      </w:r>
      <w:r w:rsidR="00BE25D3">
        <w:rPr>
          <w:rFonts w:ascii="Times New Roman" w:hAnsi="Times New Roman"/>
        </w:rPr>
        <w:t>developing and well-</w:t>
      </w:r>
      <w:r w:rsidR="00260AA1">
        <w:rPr>
          <w:rFonts w:ascii="Times New Roman" w:hAnsi="Times New Roman"/>
        </w:rPr>
        <w:t>functioning</w:t>
      </w:r>
    </w:p>
    <w:p w14:paraId="1F77B03D" w14:textId="77777777" w:rsidR="00F05893" w:rsidRPr="00933299" w:rsidRDefault="00F05893" w:rsidP="002A1A79">
      <w:pPr>
        <w:rPr>
          <w:rFonts w:ascii="Times New Roman" w:hAnsi="Times New Roman"/>
        </w:rPr>
      </w:pPr>
    </w:p>
    <w:p w14:paraId="4DB0E588" w14:textId="77777777" w:rsidR="00F05893" w:rsidRPr="00933299" w:rsidRDefault="00F05893" w:rsidP="002A1A79">
      <w:pPr>
        <w:pStyle w:val="ListParagraph"/>
        <w:rPr>
          <w:rFonts w:ascii="Times New Roman" w:hAnsi="Times New Roman"/>
          <w:lang w:val="en-AU"/>
        </w:rPr>
      </w:pPr>
      <w:r w:rsidRPr="00933299">
        <w:rPr>
          <w:rFonts w:ascii="Times New Roman" w:hAnsi="Times New Roman"/>
        </w:rPr>
        <w:t>Outcome 2: Monitoring and reporting of electoral events and processes is supported and improved</w:t>
      </w:r>
    </w:p>
    <w:p w14:paraId="1662764A" w14:textId="77777777" w:rsidR="00F05893" w:rsidRPr="00933299" w:rsidRDefault="00F05893" w:rsidP="002A1A79">
      <w:pPr>
        <w:pStyle w:val="ListParagraph"/>
        <w:rPr>
          <w:rFonts w:ascii="Times New Roman" w:hAnsi="Times New Roman"/>
          <w:lang w:val="en-AU"/>
        </w:rPr>
      </w:pPr>
    </w:p>
    <w:p w14:paraId="49E27AB0" w14:textId="77777777" w:rsidR="00F05893" w:rsidRPr="00933299" w:rsidRDefault="00F05893" w:rsidP="002A1A79">
      <w:pPr>
        <w:rPr>
          <w:rFonts w:ascii="Times New Roman" w:hAnsi="Times New Roman"/>
        </w:rPr>
      </w:pPr>
    </w:p>
    <w:p w14:paraId="10898C01" w14:textId="0ABE0547" w:rsidR="00F05893" w:rsidRPr="00933299" w:rsidRDefault="00F05893" w:rsidP="002A1A79">
      <w:pPr>
        <w:rPr>
          <w:rFonts w:ascii="Times New Roman" w:hAnsi="Times New Roman"/>
          <w:b/>
          <w:i/>
        </w:rPr>
      </w:pPr>
      <w:r w:rsidRPr="00933299">
        <w:rPr>
          <w:rFonts w:ascii="Times New Roman" w:hAnsi="Times New Roman"/>
          <w:b/>
          <w:i/>
        </w:rPr>
        <w:t>Goal 2: Meaningful participation by women and men</w:t>
      </w:r>
      <w:r w:rsidR="00260AA1">
        <w:rPr>
          <w:rFonts w:ascii="Times New Roman" w:hAnsi="Times New Roman"/>
          <w:b/>
          <w:i/>
        </w:rPr>
        <w:t xml:space="preserve"> from</w:t>
      </w:r>
      <w:r w:rsidR="006B682D">
        <w:rPr>
          <w:rFonts w:ascii="Times New Roman" w:hAnsi="Times New Roman"/>
          <w:b/>
          <w:i/>
        </w:rPr>
        <w:t xml:space="preserve"> </w:t>
      </w:r>
      <w:r w:rsidR="00B31952">
        <w:rPr>
          <w:rFonts w:ascii="Times New Roman" w:hAnsi="Times New Roman"/>
          <w:b/>
          <w:i/>
        </w:rPr>
        <w:t>a diversity of</w:t>
      </w:r>
      <w:r w:rsidR="00260AA1">
        <w:rPr>
          <w:rFonts w:ascii="Times New Roman" w:hAnsi="Times New Roman"/>
          <w:b/>
          <w:i/>
        </w:rPr>
        <w:t xml:space="preserve"> backgrounds</w:t>
      </w:r>
      <w:r w:rsidRPr="00933299">
        <w:rPr>
          <w:rFonts w:ascii="Times New Roman" w:hAnsi="Times New Roman"/>
          <w:b/>
          <w:i/>
        </w:rPr>
        <w:t xml:space="preserve"> in democratic institutions and processes is increased</w:t>
      </w:r>
    </w:p>
    <w:p w14:paraId="07CCC295" w14:textId="77777777" w:rsidR="00F05893" w:rsidRPr="00933299" w:rsidRDefault="00F05893" w:rsidP="002A1A79">
      <w:pPr>
        <w:rPr>
          <w:rFonts w:ascii="Times New Roman" w:hAnsi="Times New Roman"/>
        </w:rPr>
      </w:pPr>
    </w:p>
    <w:p w14:paraId="101F0346" w14:textId="2864B76D" w:rsidR="00F05893" w:rsidRPr="00933299" w:rsidRDefault="00F05893" w:rsidP="002A1A79">
      <w:pPr>
        <w:ind w:left="720"/>
        <w:rPr>
          <w:rFonts w:ascii="Times New Roman" w:hAnsi="Times New Roman"/>
          <w:b/>
        </w:rPr>
      </w:pPr>
      <w:r w:rsidRPr="00933299">
        <w:rPr>
          <w:rFonts w:ascii="Times New Roman" w:hAnsi="Times New Roman"/>
        </w:rPr>
        <w:t xml:space="preserve">Outcome </w:t>
      </w:r>
      <w:r w:rsidR="00840562">
        <w:rPr>
          <w:rFonts w:ascii="Times New Roman" w:hAnsi="Times New Roman"/>
        </w:rPr>
        <w:t>3</w:t>
      </w:r>
      <w:r w:rsidRPr="00933299">
        <w:rPr>
          <w:rFonts w:ascii="Times New Roman" w:hAnsi="Times New Roman"/>
        </w:rPr>
        <w:t>:</w:t>
      </w:r>
      <w:r w:rsidRPr="00933299">
        <w:rPr>
          <w:rFonts w:ascii="Times New Roman" w:hAnsi="Times New Roman"/>
          <w:b/>
        </w:rPr>
        <w:t xml:space="preserve"> </w:t>
      </w:r>
      <w:r w:rsidRPr="00933299">
        <w:rPr>
          <w:rFonts w:ascii="Times New Roman" w:hAnsi="Times New Roman"/>
        </w:rPr>
        <w:t>Women and men’s awareness of civic responsibilities and voting practices is increased</w:t>
      </w:r>
      <w:r w:rsidR="0066113D">
        <w:rPr>
          <w:rFonts w:ascii="Times New Roman" w:hAnsi="Times New Roman"/>
        </w:rPr>
        <w:t>.</w:t>
      </w:r>
      <w:r w:rsidR="00151A18">
        <w:rPr>
          <w:rFonts w:ascii="Times New Roman" w:hAnsi="Times New Roman"/>
        </w:rPr>
        <w:t xml:space="preserve"> </w:t>
      </w:r>
    </w:p>
    <w:p w14:paraId="10CD48F5" w14:textId="77777777" w:rsidR="00F05893" w:rsidRPr="00933299" w:rsidRDefault="00F05893" w:rsidP="002A1A79">
      <w:pPr>
        <w:rPr>
          <w:rFonts w:ascii="Times New Roman" w:hAnsi="Times New Roman"/>
        </w:rPr>
      </w:pPr>
    </w:p>
    <w:p w14:paraId="2E749F25" w14:textId="4439B0DE" w:rsidR="00F05893" w:rsidRPr="002810E9" w:rsidRDefault="002810E9" w:rsidP="002810E9">
      <w:pPr>
        <w:spacing w:before="120" w:after="120"/>
        <w:rPr>
          <w:rFonts w:ascii="Times New Roman" w:hAnsi="Times New Roman"/>
          <w:b/>
        </w:rPr>
      </w:pPr>
      <w:r w:rsidRPr="002810E9">
        <w:rPr>
          <w:rFonts w:ascii="Times New Roman" w:hAnsi="Times New Roman"/>
          <w:b/>
        </w:rPr>
        <w:t>2.2</w:t>
      </w:r>
      <w:r w:rsidRPr="002810E9">
        <w:rPr>
          <w:rFonts w:ascii="Times New Roman" w:hAnsi="Times New Roman"/>
          <w:b/>
        </w:rPr>
        <w:tab/>
      </w:r>
      <w:r w:rsidR="00F05893" w:rsidRPr="002810E9">
        <w:rPr>
          <w:rFonts w:ascii="Times New Roman" w:hAnsi="Times New Roman"/>
          <w:b/>
        </w:rPr>
        <w:t xml:space="preserve">Outcome 1: </w:t>
      </w:r>
      <w:r w:rsidR="00BE25D3" w:rsidRPr="00D22C3B">
        <w:rPr>
          <w:rFonts w:ascii="Times New Roman" w:hAnsi="Times New Roman"/>
          <w:b/>
        </w:rPr>
        <w:t>The IEC and the systems and processes under its responsibility are developing and well-functioning</w:t>
      </w:r>
    </w:p>
    <w:p w14:paraId="4B0A1480" w14:textId="2BD61527" w:rsidR="00F05893" w:rsidRPr="00933299" w:rsidRDefault="00F05893" w:rsidP="002A1A79">
      <w:pPr>
        <w:rPr>
          <w:rFonts w:ascii="Times New Roman" w:hAnsi="Times New Roman"/>
          <w:sz w:val="22"/>
          <w:szCs w:val="22"/>
        </w:rPr>
      </w:pPr>
      <w:r w:rsidRPr="00933299">
        <w:rPr>
          <w:rFonts w:ascii="Times New Roman" w:hAnsi="Times New Roman"/>
        </w:rPr>
        <w:t>The Constitution of Afghanistan establishes an Independent Ele</w:t>
      </w:r>
      <w:r w:rsidR="00EC2017">
        <w:rPr>
          <w:rFonts w:ascii="Times New Roman" w:hAnsi="Times New Roman"/>
        </w:rPr>
        <w:t>ction</w:t>
      </w:r>
      <w:r w:rsidRPr="00933299">
        <w:rPr>
          <w:rFonts w:ascii="Times New Roman" w:hAnsi="Times New Roman"/>
        </w:rPr>
        <w:t xml:space="preserve"> Commission </w:t>
      </w:r>
      <w:r>
        <w:rPr>
          <w:rFonts w:ascii="Times New Roman" w:hAnsi="Times New Roman"/>
        </w:rPr>
        <w:t xml:space="preserve">(IEC) </w:t>
      </w:r>
      <w:r w:rsidRPr="00933299">
        <w:rPr>
          <w:rFonts w:ascii="Times New Roman" w:hAnsi="Times New Roman"/>
        </w:rPr>
        <w:t>as having responsibility for supervising ‘all types of elections and referendums’ in Afghanistan.</w:t>
      </w:r>
      <w:r w:rsidRPr="00933299">
        <w:rPr>
          <w:rStyle w:val="FootnoteReference"/>
          <w:rFonts w:ascii="Times New Roman" w:hAnsi="Times New Roman"/>
          <w:sz w:val="24"/>
        </w:rPr>
        <w:footnoteReference w:id="19"/>
      </w:r>
      <w:r w:rsidRPr="00933299">
        <w:rPr>
          <w:rFonts w:ascii="Times New Roman" w:hAnsi="Times New Roman"/>
        </w:rPr>
        <w:t xml:space="preserve">  </w:t>
      </w:r>
      <w:r w:rsidR="005C2AF9">
        <w:rPr>
          <w:rFonts w:ascii="Times New Roman" w:hAnsi="Times New Roman"/>
        </w:rPr>
        <w:t xml:space="preserve">A </w:t>
      </w:r>
      <w:r w:rsidRPr="00933299">
        <w:rPr>
          <w:rFonts w:ascii="Times New Roman" w:hAnsi="Times New Roman"/>
        </w:rPr>
        <w:t>temporary Electoral Complaints Commission (ECC)</w:t>
      </w:r>
      <w:r w:rsidRPr="00933299">
        <w:rPr>
          <w:rStyle w:val="FootnoteReference"/>
          <w:rFonts w:ascii="Times New Roman" w:hAnsi="Times New Roman"/>
          <w:sz w:val="24"/>
        </w:rPr>
        <w:footnoteReference w:id="20"/>
      </w:r>
      <w:r w:rsidRPr="00933299">
        <w:rPr>
          <w:rFonts w:ascii="Times New Roman" w:hAnsi="Times New Roman"/>
        </w:rPr>
        <w:t xml:space="preserve"> is established 120 days before an election to oversee complaints and disputes. </w:t>
      </w:r>
      <w:r w:rsidR="0035360A">
        <w:rPr>
          <w:rFonts w:ascii="Times New Roman" w:hAnsi="Times New Roman"/>
        </w:rPr>
        <w:t>According to the Electoral Law an Elections Media Commission is also established 60 days prior to polling day to monitor media behavior, uphold the media code of conduct, mediate complaints and refer serious complaints to the Ministry of Information.</w:t>
      </w:r>
    </w:p>
    <w:p w14:paraId="5CC145F8" w14:textId="77777777" w:rsidR="00F05893" w:rsidRPr="00933299" w:rsidRDefault="00F05893" w:rsidP="002A1A79">
      <w:pPr>
        <w:rPr>
          <w:rFonts w:ascii="Times New Roman" w:hAnsi="Times New Roman"/>
        </w:rPr>
      </w:pPr>
    </w:p>
    <w:p w14:paraId="7DA62244" w14:textId="4018FA01" w:rsidR="00F05893" w:rsidRPr="00933299" w:rsidRDefault="00F05893" w:rsidP="002A1A79">
      <w:pPr>
        <w:rPr>
          <w:rFonts w:ascii="Times New Roman" w:hAnsi="Times New Roman"/>
        </w:rPr>
      </w:pPr>
      <w:r w:rsidRPr="00933299">
        <w:rPr>
          <w:rFonts w:ascii="Times New Roman" w:hAnsi="Times New Roman"/>
        </w:rPr>
        <w:t>While the 2010 election provided an opportunity for the IEC to demonstrate its strengths, including strong leadership, a growing cadre of competent staff, and an increasing capacity to identify and address fraud, the IEC remains challenged on a number of fronts.  As a young organisation, it will req</w:t>
      </w:r>
      <w:r w:rsidR="00D22C3B">
        <w:rPr>
          <w:rFonts w:ascii="Times New Roman" w:hAnsi="Times New Roman"/>
        </w:rPr>
        <w:t>uire time and effort</w:t>
      </w:r>
      <w:r w:rsidRPr="00933299">
        <w:rPr>
          <w:rFonts w:ascii="Times New Roman" w:hAnsi="Times New Roman"/>
        </w:rPr>
        <w:t xml:space="preserve"> to develop systems, processes, infrastructure and a fully skilled staff.  In addition, a key challenge for both the IEC and ECC is the legal framework which, among other things, provides for all Commissioners to be appointed by the President.</w:t>
      </w:r>
    </w:p>
    <w:p w14:paraId="697D8F79" w14:textId="77777777" w:rsidR="00F05893" w:rsidRPr="00933299" w:rsidRDefault="00F05893" w:rsidP="002A1A79">
      <w:pPr>
        <w:rPr>
          <w:rFonts w:ascii="Times New Roman" w:hAnsi="Times New Roman"/>
        </w:rPr>
      </w:pPr>
    </w:p>
    <w:p w14:paraId="10F61011" w14:textId="502F2E92" w:rsidR="00F05893" w:rsidRPr="00933299" w:rsidRDefault="00F05893" w:rsidP="002A1A79">
      <w:pPr>
        <w:rPr>
          <w:rFonts w:ascii="Times New Roman" w:hAnsi="Times New Roman"/>
        </w:rPr>
      </w:pPr>
      <w:r w:rsidRPr="00933299">
        <w:rPr>
          <w:rFonts w:ascii="Times New Roman" w:hAnsi="Times New Roman"/>
        </w:rPr>
        <w:t xml:space="preserve">UNDP has supported electoral processes in Afghanistan, including voter registration, since 2003.  In 2006 it established </w:t>
      </w:r>
      <w:r w:rsidRPr="00933299">
        <w:rPr>
          <w:rFonts w:ascii="Times New Roman" w:hAnsi="Times New Roman"/>
          <w:i/>
        </w:rPr>
        <w:t>Enhancing Legal and Electoral Capacities for Tomorrow (ELECT)</w:t>
      </w:r>
      <w:r w:rsidRPr="00933299">
        <w:rPr>
          <w:rFonts w:ascii="Times New Roman" w:hAnsi="Times New Roman"/>
        </w:rPr>
        <w:t xml:space="preserve"> which from 2008-11 focused on strengthening the IEC.  An ELECT basket fund was the primary mechanism for international support to the IEC, receiving almost USD 380 million from 27 donors.</w:t>
      </w:r>
      <w:r w:rsidRPr="00933299">
        <w:rPr>
          <w:rStyle w:val="FootnoteReference"/>
          <w:rFonts w:ascii="Times New Roman" w:hAnsi="Times New Roman"/>
          <w:sz w:val="24"/>
        </w:rPr>
        <w:footnoteReference w:id="21"/>
      </w:r>
      <w:r w:rsidRPr="00933299">
        <w:rPr>
          <w:rFonts w:ascii="Times New Roman" w:hAnsi="Times New Roman"/>
        </w:rPr>
        <w:t xml:space="preserve">  Australia contributed </w:t>
      </w:r>
      <w:r w:rsidR="0066113D">
        <w:rPr>
          <w:rFonts w:ascii="Times New Roman" w:hAnsi="Times New Roman"/>
        </w:rPr>
        <w:br/>
        <w:t>AUD</w:t>
      </w:r>
      <w:r w:rsidRPr="00933299">
        <w:rPr>
          <w:rFonts w:ascii="Times New Roman" w:hAnsi="Times New Roman"/>
        </w:rPr>
        <w:t xml:space="preserve">8 million to UNDP in 2004 and 2005 for voter registration and an additional AUD6 million to ELECT in 2008 and 2009.  </w:t>
      </w:r>
    </w:p>
    <w:p w14:paraId="4AD3205C" w14:textId="77777777" w:rsidR="00F05893" w:rsidRPr="00933299" w:rsidRDefault="00F05893" w:rsidP="002A1A79">
      <w:pPr>
        <w:rPr>
          <w:rFonts w:ascii="Times New Roman" w:hAnsi="Times New Roman"/>
        </w:rPr>
      </w:pPr>
    </w:p>
    <w:p w14:paraId="208D4E81" w14:textId="71AF9E33" w:rsidR="00F05893" w:rsidRPr="00933299" w:rsidRDefault="00F05893" w:rsidP="002A1A79">
      <w:pPr>
        <w:rPr>
          <w:rFonts w:ascii="Times New Roman" w:hAnsi="Times New Roman"/>
        </w:rPr>
      </w:pPr>
      <w:r w:rsidRPr="00933299">
        <w:rPr>
          <w:rFonts w:ascii="Times New Roman" w:hAnsi="Times New Roman"/>
        </w:rPr>
        <w:t>The IEC received additional support from donors including Australia which, through TAF, funded BRIDGE</w:t>
      </w:r>
      <w:r w:rsidRPr="00933299">
        <w:rPr>
          <w:rStyle w:val="FootnoteReference"/>
          <w:rFonts w:ascii="Times New Roman" w:hAnsi="Times New Roman"/>
        </w:rPr>
        <w:footnoteReference w:id="22"/>
      </w:r>
      <w:r w:rsidRPr="00933299">
        <w:rPr>
          <w:rFonts w:ascii="Times New Roman" w:hAnsi="Times New Roman"/>
        </w:rPr>
        <w:t xml:space="preserve"> training for IEC staff as well as the establishment of a Resource Center.  USAID, through IFES, is providing technical assistance for legal and regulatory processes</w:t>
      </w:r>
      <w:r w:rsidR="00D22C3B">
        <w:rPr>
          <w:rFonts w:ascii="Times New Roman" w:hAnsi="Times New Roman"/>
        </w:rPr>
        <w:t xml:space="preserve"> and anticipates that this support will continue over the coming period</w:t>
      </w:r>
      <w:r w:rsidRPr="00933299">
        <w:rPr>
          <w:rFonts w:ascii="Times New Roman" w:hAnsi="Times New Roman"/>
        </w:rPr>
        <w:t>.</w:t>
      </w:r>
    </w:p>
    <w:p w14:paraId="68095F9C" w14:textId="77777777" w:rsidR="00F05893" w:rsidRPr="00933299" w:rsidRDefault="00F05893" w:rsidP="002A1A79">
      <w:pPr>
        <w:rPr>
          <w:rFonts w:ascii="Times New Roman" w:hAnsi="Times New Roman"/>
        </w:rPr>
      </w:pPr>
    </w:p>
    <w:p w14:paraId="74F7B15D" w14:textId="70B7D2C1" w:rsidR="00F05893" w:rsidRDefault="00F05893" w:rsidP="002A1A79">
      <w:pPr>
        <w:rPr>
          <w:rFonts w:ascii="Times New Roman" w:hAnsi="Times New Roman"/>
        </w:rPr>
      </w:pPr>
      <w:r w:rsidRPr="00933299">
        <w:rPr>
          <w:rFonts w:ascii="Times New Roman" w:hAnsi="Times New Roman"/>
        </w:rPr>
        <w:t>UNDP</w:t>
      </w:r>
      <w:r>
        <w:rPr>
          <w:rFonts w:ascii="Times New Roman" w:hAnsi="Times New Roman"/>
        </w:rPr>
        <w:t>,</w:t>
      </w:r>
      <w:r w:rsidRPr="00933299">
        <w:rPr>
          <w:rFonts w:ascii="Times New Roman" w:hAnsi="Times New Roman"/>
        </w:rPr>
        <w:t xml:space="preserve"> in close collaboration with IEC</w:t>
      </w:r>
      <w:r>
        <w:rPr>
          <w:rFonts w:ascii="Times New Roman" w:hAnsi="Times New Roman"/>
        </w:rPr>
        <w:t>,</w:t>
      </w:r>
      <w:r w:rsidRPr="00933299">
        <w:rPr>
          <w:rFonts w:ascii="Times New Roman" w:hAnsi="Times New Roman"/>
        </w:rPr>
        <w:t xml:space="preserve"> has developed a proposal to continue the work of ELECT.  ELECT II is limited to the electoral mid-cycle (2012-2013) and focuses on: institutional, operational and technical capacity of the IEC; improvements to the voter registry; and the capacity of the IEC to encourage democratic participation.</w:t>
      </w:r>
      <w:r w:rsidR="005C2AF9">
        <w:rPr>
          <w:rFonts w:ascii="Times New Roman" w:hAnsi="Times New Roman"/>
        </w:rPr>
        <w:t xml:space="preserve">  </w:t>
      </w:r>
      <w:r w:rsidRPr="00933299">
        <w:rPr>
          <w:rFonts w:ascii="Times New Roman" w:hAnsi="Times New Roman"/>
        </w:rPr>
        <w:t>It is during this current phase of the electoral cycle that the IEC has the potential to make considerable gains in embedding processes and systems and advancing electoral reform. Due to the crowded electoral calendar the IEC rarely has such opportunities.  It is recommended therefore that AusAID make a sizeable contributi</w:t>
      </w:r>
      <w:r w:rsidR="007D3074">
        <w:rPr>
          <w:rFonts w:ascii="Times New Roman" w:hAnsi="Times New Roman"/>
        </w:rPr>
        <w:t>on to the ELECT II basket fund</w:t>
      </w:r>
      <w:r w:rsidR="00EC2017">
        <w:rPr>
          <w:rFonts w:ascii="Times New Roman" w:hAnsi="Times New Roman"/>
        </w:rPr>
        <w:t xml:space="preserve">.  A contribution of $10 million will give </w:t>
      </w:r>
      <w:r w:rsidR="00EC2017">
        <w:rPr>
          <w:rFonts w:ascii="Times New Roman" w:hAnsi="Times New Roman"/>
        </w:rPr>
        <w:lastRenderedPageBreak/>
        <w:t xml:space="preserve">Australia </w:t>
      </w:r>
      <w:r w:rsidRPr="00933299">
        <w:rPr>
          <w:rFonts w:ascii="Times New Roman" w:hAnsi="Times New Roman"/>
        </w:rPr>
        <w:t>leverage to influence programming as well as quality engagement with ELECT</w:t>
      </w:r>
      <w:r>
        <w:rPr>
          <w:rFonts w:ascii="Times New Roman" w:hAnsi="Times New Roman"/>
        </w:rPr>
        <w:t xml:space="preserve"> II</w:t>
      </w:r>
      <w:r w:rsidRPr="00933299">
        <w:rPr>
          <w:rFonts w:ascii="Times New Roman" w:hAnsi="Times New Roman"/>
        </w:rPr>
        <w:t xml:space="preserve"> management and the Donor Elections Working Group.  </w:t>
      </w:r>
    </w:p>
    <w:p w14:paraId="25D7B703" w14:textId="77777777" w:rsidR="00EC2017" w:rsidRPr="00933299" w:rsidRDefault="00EC2017" w:rsidP="002A1A79">
      <w:pPr>
        <w:rPr>
          <w:rFonts w:ascii="Times New Roman" w:hAnsi="Times New Roman"/>
        </w:rPr>
      </w:pPr>
    </w:p>
    <w:p w14:paraId="5D5C3F3C" w14:textId="47AA1E58" w:rsidR="00F05893" w:rsidRDefault="00F05893" w:rsidP="002A1A79">
      <w:pPr>
        <w:rPr>
          <w:rFonts w:ascii="Times New Roman" w:hAnsi="Times New Roman"/>
        </w:rPr>
      </w:pPr>
      <w:r w:rsidRPr="00933299">
        <w:rPr>
          <w:rFonts w:ascii="Times New Roman" w:hAnsi="Times New Roman"/>
        </w:rPr>
        <w:t>AusAID should encourage UNDP and IEC to commence discussion</w:t>
      </w:r>
      <w:r w:rsidR="00A90D39">
        <w:rPr>
          <w:rFonts w:ascii="Times New Roman" w:hAnsi="Times New Roman"/>
        </w:rPr>
        <w:t>s on a third phase of ELECT (</w:t>
      </w:r>
      <w:r>
        <w:rPr>
          <w:rFonts w:ascii="Times New Roman" w:hAnsi="Times New Roman"/>
        </w:rPr>
        <w:t xml:space="preserve">an extension to ELECT II or </w:t>
      </w:r>
      <w:r w:rsidRPr="00933299">
        <w:rPr>
          <w:rFonts w:ascii="Times New Roman" w:hAnsi="Times New Roman"/>
        </w:rPr>
        <w:t xml:space="preserve">a substitute program) well prior to the conclusion of ELECT II.  It is important that planning for the next phase is well progressed before operational planning for the 2014 Presidential election begins.  Discussions for future programming should also give consideration to support for the ECC.  Based on the </w:t>
      </w:r>
      <w:r w:rsidR="007D3074">
        <w:rPr>
          <w:rFonts w:ascii="Times New Roman" w:hAnsi="Times New Roman"/>
        </w:rPr>
        <w:t>likelihood</w:t>
      </w:r>
      <w:r w:rsidRPr="00933299">
        <w:rPr>
          <w:rFonts w:ascii="Times New Roman" w:hAnsi="Times New Roman"/>
        </w:rPr>
        <w:t xml:space="preserve"> that a </w:t>
      </w:r>
      <w:r w:rsidR="005C2AF9">
        <w:rPr>
          <w:rFonts w:ascii="Times New Roman" w:hAnsi="Times New Roman"/>
        </w:rPr>
        <w:t xml:space="preserve">UNDP </w:t>
      </w:r>
      <w:r w:rsidRPr="00933299">
        <w:rPr>
          <w:rFonts w:ascii="Times New Roman" w:hAnsi="Times New Roman"/>
        </w:rPr>
        <w:t xml:space="preserve">program in the next phase of the electoral cycle </w:t>
      </w:r>
      <w:r>
        <w:rPr>
          <w:rFonts w:ascii="Times New Roman" w:hAnsi="Times New Roman"/>
        </w:rPr>
        <w:t xml:space="preserve">may </w:t>
      </w:r>
      <w:r w:rsidRPr="00933299">
        <w:rPr>
          <w:rFonts w:ascii="Times New Roman" w:hAnsi="Times New Roman"/>
        </w:rPr>
        <w:t>receive greater support from other donors, it is recommended that AusAID contribute $8 million to the next program of support to the IEC.  This will need to be re-assessed at a later date.</w:t>
      </w:r>
    </w:p>
    <w:p w14:paraId="645AFF8A" w14:textId="77777777" w:rsidR="005C2AF9" w:rsidRDefault="005C2AF9" w:rsidP="002A1A79">
      <w:pPr>
        <w:rPr>
          <w:rFonts w:ascii="Times New Roman" w:hAnsi="Times New Roman"/>
        </w:rPr>
      </w:pPr>
    </w:p>
    <w:p w14:paraId="120A4EB7" w14:textId="2DEE1B83" w:rsidR="005C2AF9" w:rsidRPr="00933299" w:rsidRDefault="005C2AF9" w:rsidP="002A1A79">
      <w:pPr>
        <w:rPr>
          <w:rFonts w:ascii="Times New Roman" w:hAnsi="Times New Roman"/>
        </w:rPr>
      </w:pPr>
      <w:r>
        <w:rPr>
          <w:rFonts w:ascii="Times New Roman" w:hAnsi="Times New Roman"/>
        </w:rPr>
        <w:t xml:space="preserve">The IEC indicated during </w:t>
      </w:r>
      <w:r w:rsidR="00E37DBD">
        <w:rPr>
          <w:rFonts w:ascii="Times New Roman" w:hAnsi="Times New Roman"/>
        </w:rPr>
        <w:t>consultations in Kabul that it would benefit from</w:t>
      </w:r>
      <w:r>
        <w:rPr>
          <w:rFonts w:ascii="Times New Roman" w:hAnsi="Times New Roman"/>
        </w:rPr>
        <w:t xml:space="preserve"> some support outside that provided by ELECT II</w:t>
      </w:r>
      <w:r w:rsidR="00E37DBD">
        <w:rPr>
          <w:rFonts w:ascii="Times New Roman" w:hAnsi="Times New Roman"/>
        </w:rPr>
        <w:t xml:space="preserve">, such as </w:t>
      </w:r>
      <w:r>
        <w:rPr>
          <w:rFonts w:ascii="Times New Roman" w:hAnsi="Times New Roman"/>
        </w:rPr>
        <w:t xml:space="preserve">BRIDGE training.  Given that AusAID has already </w:t>
      </w:r>
      <w:r w:rsidR="00E37DBD">
        <w:rPr>
          <w:rFonts w:ascii="Times New Roman" w:hAnsi="Times New Roman"/>
        </w:rPr>
        <w:t>provided direct support to the IEC</w:t>
      </w:r>
      <w:r>
        <w:rPr>
          <w:rFonts w:ascii="Times New Roman" w:hAnsi="Times New Roman"/>
        </w:rPr>
        <w:t xml:space="preserve">, </w:t>
      </w:r>
      <w:r w:rsidR="00E37DBD">
        <w:rPr>
          <w:rFonts w:ascii="Times New Roman" w:hAnsi="Times New Roman"/>
        </w:rPr>
        <w:t xml:space="preserve">it would be appropriate to continue this support if doing so could be accommodated within the broader program. </w:t>
      </w:r>
    </w:p>
    <w:p w14:paraId="519DDB50" w14:textId="77777777" w:rsidR="00F05893" w:rsidRDefault="00F05893" w:rsidP="002A1A79">
      <w:pPr>
        <w:rPr>
          <w:rFonts w:ascii="Times New Roman" w:hAnsi="Times New Roman"/>
        </w:rPr>
      </w:pPr>
    </w:p>
    <w:p w14:paraId="1A794E35" w14:textId="146E8A67" w:rsidR="0066113D" w:rsidRDefault="0066113D" w:rsidP="002A1A79">
      <w:pPr>
        <w:rPr>
          <w:rFonts w:ascii="Times New Roman" w:hAnsi="Times New Roman"/>
        </w:rPr>
      </w:pPr>
      <w:r>
        <w:rPr>
          <w:rFonts w:ascii="Times New Roman" w:hAnsi="Times New Roman"/>
        </w:rPr>
        <w:t>Outcome 1 recommendation</w:t>
      </w:r>
      <w:r w:rsidR="00D454C5">
        <w:rPr>
          <w:rFonts w:ascii="Times New Roman" w:hAnsi="Times New Roman"/>
        </w:rPr>
        <w:t xml:space="preserve">s: </w:t>
      </w:r>
      <w:r>
        <w:rPr>
          <w:rFonts w:ascii="Times New Roman" w:hAnsi="Times New Roman"/>
        </w:rPr>
        <w:t>AUD10 million to ELECT II</w:t>
      </w:r>
    </w:p>
    <w:p w14:paraId="6C391B2E" w14:textId="63F53387" w:rsidR="0066113D" w:rsidRPr="00933299" w:rsidRDefault="00D454C5" w:rsidP="0066113D">
      <w:pPr>
        <w:ind w:left="2880"/>
        <w:rPr>
          <w:rFonts w:ascii="Times New Roman" w:hAnsi="Times New Roman"/>
        </w:rPr>
      </w:pPr>
      <w:r>
        <w:rPr>
          <w:rFonts w:ascii="Times New Roman" w:hAnsi="Times New Roman"/>
        </w:rPr>
        <w:t xml:space="preserve"> </w:t>
      </w:r>
      <w:r w:rsidR="0066113D">
        <w:rPr>
          <w:rFonts w:ascii="Times New Roman" w:hAnsi="Times New Roman"/>
        </w:rPr>
        <w:t xml:space="preserve">AUD8 million to a continuation of ELECT II (to be </w:t>
      </w:r>
      <w:r w:rsidR="0066113D">
        <w:rPr>
          <w:rFonts w:ascii="Times New Roman" w:hAnsi="Times New Roman"/>
        </w:rPr>
        <w:br/>
      </w:r>
      <w:r>
        <w:rPr>
          <w:rFonts w:ascii="Times New Roman" w:hAnsi="Times New Roman"/>
        </w:rPr>
        <w:t xml:space="preserve"> </w:t>
      </w:r>
      <w:r w:rsidR="0066113D">
        <w:rPr>
          <w:rFonts w:ascii="Times New Roman" w:hAnsi="Times New Roman"/>
        </w:rPr>
        <w:t xml:space="preserve">re-assessed in </w:t>
      </w:r>
      <w:r w:rsidR="00FE298D">
        <w:rPr>
          <w:rFonts w:ascii="Times New Roman" w:hAnsi="Times New Roman"/>
        </w:rPr>
        <w:t xml:space="preserve">late </w:t>
      </w:r>
      <w:r w:rsidR="0066113D">
        <w:rPr>
          <w:rFonts w:ascii="Times New Roman" w:hAnsi="Times New Roman"/>
        </w:rPr>
        <w:t>2012)</w:t>
      </w:r>
    </w:p>
    <w:p w14:paraId="2FF36083" w14:textId="77777777" w:rsidR="00F05893" w:rsidRPr="00710437" w:rsidRDefault="00710437" w:rsidP="00710437">
      <w:pPr>
        <w:spacing w:before="120" w:after="120"/>
        <w:rPr>
          <w:rFonts w:ascii="Times New Roman" w:hAnsi="Times New Roman"/>
          <w:b/>
        </w:rPr>
      </w:pPr>
      <w:r w:rsidRPr="00710437">
        <w:rPr>
          <w:rFonts w:ascii="Times New Roman" w:hAnsi="Times New Roman"/>
          <w:b/>
        </w:rPr>
        <w:t>2.3</w:t>
      </w:r>
      <w:r w:rsidRPr="00710437">
        <w:rPr>
          <w:rFonts w:ascii="Times New Roman" w:hAnsi="Times New Roman"/>
          <w:b/>
        </w:rPr>
        <w:tab/>
      </w:r>
      <w:r w:rsidR="00F05893" w:rsidRPr="00710437">
        <w:rPr>
          <w:rFonts w:ascii="Times New Roman" w:hAnsi="Times New Roman"/>
          <w:b/>
        </w:rPr>
        <w:t xml:space="preserve">Outcome 2: Monitoring and reporting of </w:t>
      </w:r>
      <w:r w:rsidR="00F05893" w:rsidRPr="00710437">
        <w:rPr>
          <w:rFonts w:ascii="Times New Roman" w:hAnsi="Times New Roman"/>
          <w:b/>
          <w:lang w:val="en-AU"/>
        </w:rPr>
        <w:t>electoral events and processes is supported and improved</w:t>
      </w:r>
    </w:p>
    <w:p w14:paraId="7EED8335" w14:textId="12BA1B38" w:rsidR="00CC0262" w:rsidRPr="00933299" w:rsidRDefault="00CC0262" w:rsidP="00CC0262">
      <w:pPr>
        <w:rPr>
          <w:rFonts w:ascii="Times New Roman" w:hAnsi="Times New Roman"/>
        </w:rPr>
      </w:pPr>
      <w:r w:rsidRPr="00933299">
        <w:rPr>
          <w:rFonts w:ascii="Times New Roman" w:hAnsi="Times New Roman"/>
        </w:rPr>
        <w:t>Domestic and internat</w:t>
      </w:r>
      <w:r>
        <w:rPr>
          <w:rFonts w:ascii="Times New Roman" w:hAnsi="Times New Roman"/>
        </w:rPr>
        <w:t xml:space="preserve">ional observation missions </w:t>
      </w:r>
      <w:r w:rsidRPr="00933299">
        <w:rPr>
          <w:rFonts w:ascii="Times New Roman" w:hAnsi="Times New Roman"/>
        </w:rPr>
        <w:t>make important contributions to electoral integrity and legitimacy, to advocacy for electoral reform, and to the learning process of all electoral stakeholders.  International missions bring expertise and the benefit of local and international media attention but they are expensive, the observers may not be familiar with the language or culture, and they are constrained by poor security.</w:t>
      </w:r>
      <w:r w:rsidRPr="00933299">
        <w:rPr>
          <w:rStyle w:val="FootnoteReference"/>
          <w:rFonts w:ascii="Times New Roman" w:hAnsi="Times New Roman"/>
        </w:rPr>
        <w:footnoteReference w:id="23"/>
      </w:r>
      <w:r w:rsidRPr="00933299">
        <w:rPr>
          <w:rFonts w:ascii="Times New Roman" w:hAnsi="Times New Roman"/>
        </w:rPr>
        <w:t xml:space="preserve">  Domestic observers risk being perceived as </w:t>
      </w:r>
      <w:r>
        <w:rPr>
          <w:rFonts w:ascii="Times New Roman" w:hAnsi="Times New Roman"/>
        </w:rPr>
        <w:t>biased</w:t>
      </w:r>
      <w:r w:rsidRPr="00933299">
        <w:rPr>
          <w:rFonts w:ascii="Times New Roman" w:hAnsi="Times New Roman"/>
        </w:rPr>
        <w:t xml:space="preserve"> and they are more vulnerable to coercion or intimidation, but they have the advantages of</w:t>
      </w:r>
      <w:r>
        <w:rPr>
          <w:rFonts w:ascii="Times New Roman" w:hAnsi="Times New Roman"/>
        </w:rPr>
        <w:t>:</w:t>
      </w:r>
      <w:r w:rsidRPr="00933299">
        <w:rPr>
          <w:rFonts w:ascii="Times New Roman" w:hAnsi="Times New Roman"/>
        </w:rPr>
        <w:t xml:space="preserve"> knowing the language and culture</w:t>
      </w:r>
      <w:r>
        <w:rPr>
          <w:rFonts w:ascii="Times New Roman" w:hAnsi="Times New Roman"/>
        </w:rPr>
        <w:t>; more ready</w:t>
      </w:r>
      <w:r w:rsidRPr="00933299">
        <w:rPr>
          <w:rFonts w:ascii="Times New Roman" w:hAnsi="Times New Roman"/>
        </w:rPr>
        <w:t xml:space="preserve"> access </w:t>
      </w:r>
      <w:r>
        <w:rPr>
          <w:rFonts w:ascii="Times New Roman" w:hAnsi="Times New Roman"/>
        </w:rPr>
        <w:t xml:space="preserve">to </w:t>
      </w:r>
      <w:r w:rsidRPr="00933299">
        <w:rPr>
          <w:rFonts w:ascii="Times New Roman" w:hAnsi="Times New Roman"/>
        </w:rPr>
        <w:t>insecure areas</w:t>
      </w:r>
      <w:r>
        <w:rPr>
          <w:rFonts w:ascii="Times New Roman" w:hAnsi="Times New Roman"/>
        </w:rPr>
        <w:t xml:space="preserve">; being </w:t>
      </w:r>
      <w:r w:rsidRPr="00933299">
        <w:rPr>
          <w:rFonts w:ascii="Times New Roman" w:hAnsi="Times New Roman"/>
        </w:rPr>
        <w:t>less cos</w:t>
      </w:r>
      <w:r>
        <w:rPr>
          <w:rFonts w:ascii="Times New Roman" w:hAnsi="Times New Roman"/>
        </w:rPr>
        <w:t>tly; and</w:t>
      </w:r>
      <w:r w:rsidRPr="00933299">
        <w:rPr>
          <w:rFonts w:ascii="Times New Roman" w:hAnsi="Times New Roman"/>
        </w:rPr>
        <w:t xml:space="preserve"> remain</w:t>
      </w:r>
      <w:r>
        <w:rPr>
          <w:rFonts w:ascii="Times New Roman" w:hAnsi="Times New Roman"/>
        </w:rPr>
        <w:t>ing</w:t>
      </w:r>
      <w:r w:rsidRPr="00933299">
        <w:rPr>
          <w:rFonts w:ascii="Times New Roman" w:hAnsi="Times New Roman"/>
        </w:rPr>
        <w:t xml:space="preserve"> present in the country over the </w:t>
      </w:r>
      <w:r>
        <w:rPr>
          <w:rFonts w:ascii="Times New Roman" w:hAnsi="Times New Roman"/>
        </w:rPr>
        <w:t>long-term.  In a</w:t>
      </w:r>
      <w:r w:rsidRPr="00933299">
        <w:rPr>
          <w:rFonts w:ascii="Times New Roman" w:hAnsi="Times New Roman"/>
        </w:rPr>
        <w:t xml:space="preserve"> transitional context like Afghanistan, a combination of both domestic and international observers is important; and coordination between them is also key to maximizing coverage and the impact of findings.</w:t>
      </w:r>
      <w:r w:rsidRPr="00933299" w:rsidDel="00A14E5C">
        <w:rPr>
          <w:rFonts w:ascii="Times New Roman" w:hAnsi="Times New Roman"/>
        </w:rPr>
        <w:t xml:space="preserve"> </w:t>
      </w:r>
    </w:p>
    <w:p w14:paraId="78CF7DAA" w14:textId="77777777" w:rsidR="00CC0262" w:rsidRPr="00933299" w:rsidRDefault="00CC0262" w:rsidP="00CC0262">
      <w:pPr>
        <w:rPr>
          <w:rFonts w:ascii="Times New Roman" w:hAnsi="Times New Roman"/>
        </w:rPr>
      </w:pPr>
    </w:p>
    <w:p w14:paraId="4B14D4E0" w14:textId="77777777" w:rsidR="00CC0262" w:rsidRPr="00933299" w:rsidRDefault="00CC0262" w:rsidP="00CC0262">
      <w:pPr>
        <w:rPr>
          <w:rFonts w:ascii="Times New Roman" w:hAnsi="Times New Roman"/>
        </w:rPr>
      </w:pPr>
      <w:r w:rsidRPr="00933299">
        <w:rPr>
          <w:rFonts w:ascii="Times New Roman" w:hAnsi="Times New Roman"/>
        </w:rPr>
        <w:t>AusAID provided support – alongs</w:t>
      </w:r>
      <w:r>
        <w:rPr>
          <w:rFonts w:ascii="Times New Roman" w:hAnsi="Times New Roman"/>
        </w:rPr>
        <w:t>ide other donors including US and UK – to the Asian Network for Free Elections (ANFREL’s)</w:t>
      </w:r>
      <w:r>
        <w:rPr>
          <w:rStyle w:val="FootnoteReference"/>
        </w:rPr>
        <w:footnoteReference w:id="24"/>
      </w:r>
      <w:r>
        <w:rPr>
          <w:rFonts w:ascii="Times New Roman" w:hAnsi="Times New Roman"/>
        </w:rPr>
        <w:t xml:space="preserve"> 2009 and 2010 international election observation missions</w:t>
      </w:r>
      <w:r w:rsidRPr="00933299">
        <w:rPr>
          <w:rFonts w:ascii="Times New Roman" w:hAnsi="Times New Roman"/>
        </w:rPr>
        <w:t xml:space="preserve"> through TAF.</w:t>
      </w:r>
      <w:r>
        <w:rPr>
          <w:rFonts w:ascii="Times New Roman" w:hAnsi="Times New Roman"/>
        </w:rPr>
        <w:t xml:space="preserve">  The missions were generally considered to be a success, although the size of the 2010 mission was reduced substantially due to security concerns following a Presidential decree on the use of private security companies.</w:t>
      </w:r>
    </w:p>
    <w:p w14:paraId="7937616D" w14:textId="77777777" w:rsidR="00CC0262" w:rsidRPr="00933299" w:rsidRDefault="00CC0262" w:rsidP="00CC0262">
      <w:pPr>
        <w:rPr>
          <w:rFonts w:ascii="Times New Roman" w:hAnsi="Times New Roman"/>
        </w:rPr>
      </w:pPr>
    </w:p>
    <w:p w14:paraId="5CA17A72" w14:textId="77777777" w:rsidR="00CC0262" w:rsidRDefault="00CC0262" w:rsidP="00CC0262">
      <w:pPr>
        <w:rPr>
          <w:rFonts w:ascii="Times New Roman" w:hAnsi="Times New Roman"/>
        </w:rPr>
      </w:pPr>
      <w:r>
        <w:rPr>
          <w:rFonts w:ascii="Times New Roman" w:hAnsi="Times New Roman"/>
        </w:rPr>
        <w:t xml:space="preserve">It is recommended that Australia fund domestic and international observation missions for the 2014 and 2015 elections.  </w:t>
      </w:r>
      <w:r w:rsidRPr="00933299">
        <w:rPr>
          <w:rFonts w:ascii="Times New Roman" w:hAnsi="Times New Roman"/>
        </w:rPr>
        <w:t xml:space="preserve">Planning for observation of the 2014 </w:t>
      </w:r>
      <w:r w:rsidRPr="00933299">
        <w:rPr>
          <w:rFonts w:ascii="Times New Roman" w:hAnsi="Times New Roman"/>
        </w:rPr>
        <w:lastRenderedPageBreak/>
        <w:t xml:space="preserve">election is </w:t>
      </w:r>
      <w:r>
        <w:rPr>
          <w:rFonts w:ascii="Times New Roman" w:hAnsi="Times New Roman"/>
        </w:rPr>
        <w:t xml:space="preserve">not </w:t>
      </w:r>
      <w:r w:rsidRPr="00933299">
        <w:rPr>
          <w:rFonts w:ascii="Times New Roman" w:hAnsi="Times New Roman"/>
        </w:rPr>
        <w:t xml:space="preserve">likely to begin </w:t>
      </w:r>
      <w:r>
        <w:rPr>
          <w:rFonts w:ascii="Times New Roman" w:hAnsi="Times New Roman"/>
        </w:rPr>
        <w:t>until around</w:t>
      </w:r>
      <w:r w:rsidRPr="00933299">
        <w:rPr>
          <w:rFonts w:ascii="Times New Roman" w:hAnsi="Times New Roman"/>
        </w:rPr>
        <w:t xml:space="preserve"> 18 months prior to</w:t>
      </w:r>
      <w:r>
        <w:rPr>
          <w:rFonts w:ascii="Times New Roman" w:hAnsi="Times New Roman"/>
        </w:rPr>
        <w:t xml:space="preserve"> the event, so it is too early </w:t>
      </w:r>
      <w:r w:rsidRPr="00933299">
        <w:rPr>
          <w:rFonts w:ascii="Times New Roman" w:hAnsi="Times New Roman"/>
        </w:rPr>
        <w:t xml:space="preserve">to determine the level to which </w:t>
      </w:r>
      <w:r>
        <w:rPr>
          <w:rFonts w:ascii="Times New Roman" w:hAnsi="Times New Roman"/>
        </w:rPr>
        <w:t xml:space="preserve">other </w:t>
      </w:r>
      <w:r w:rsidRPr="00933299">
        <w:rPr>
          <w:rFonts w:ascii="Times New Roman" w:hAnsi="Times New Roman"/>
        </w:rPr>
        <w:t xml:space="preserve">donors will support observation or which implementing partners they will use.  </w:t>
      </w:r>
      <w:r>
        <w:rPr>
          <w:rFonts w:ascii="Times New Roman" w:hAnsi="Times New Roman"/>
        </w:rPr>
        <w:t xml:space="preserve">However, it is likely that </w:t>
      </w:r>
      <w:r w:rsidRPr="00933299">
        <w:rPr>
          <w:rFonts w:ascii="Times New Roman" w:hAnsi="Times New Roman"/>
        </w:rPr>
        <w:t>the</w:t>
      </w:r>
      <w:r>
        <w:rPr>
          <w:rFonts w:ascii="Times New Roman" w:hAnsi="Times New Roman"/>
        </w:rPr>
        <w:t>re will be opportunities</w:t>
      </w:r>
      <w:r w:rsidRPr="00933299">
        <w:rPr>
          <w:rFonts w:ascii="Times New Roman" w:hAnsi="Times New Roman"/>
        </w:rPr>
        <w:t xml:space="preserve"> for AusAID to coordinate with other donors in the selection of impleme</w:t>
      </w:r>
      <w:r>
        <w:rPr>
          <w:rFonts w:ascii="Times New Roman" w:hAnsi="Times New Roman"/>
        </w:rPr>
        <w:t>nting partners</w:t>
      </w:r>
      <w:r w:rsidRPr="00933299">
        <w:rPr>
          <w:rFonts w:ascii="Times New Roman" w:hAnsi="Times New Roman"/>
        </w:rPr>
        <w:t xml:space="preserve">, including possibly </w:t>
      </w:r>
      <w:r>
        <w:rPr>
          <w:rFonts w:ascii="Times New Roman" w:hAnsi="Times New Roman"/>
        </w:rPr>
        <w:t xml:space="preserve">the Free and Fair Election Foundation of Afghanistan (FEFA) for domestic observation and </w:t>
      </w:r>
      <w:r w:rsidRPr="00933299">
        <w:rPr>
          <w:rFonts w:ascii="Times New Roman" w:hAnsi="Times New Roman"/>
        </w:rPr>
        <w:t>ANFREL</w:t>
      </w:r>
      <w:r>
        <w:rPr>
          <w:rFonts w:ascii="Times New Roman" w:hAnsi="Times New Roman"/>
        </w:rPr>
        <w:t xml:space="preserve"> for international observation</w:t>
      </w:r>
      <w:r w:rsidRPr="00933299">
        <w:rPr>
          <w:rFonts w:ascii="Times New Roman" w:hAnsi="Times New Roman"/>
        </w:rPr>
        <w:t>.</w:t>
      </w:r>
    </w:p>
    <w:p w14:paraId="62FC2A3E" w14:textId="77777777" w:rsidR="00CC0262" w:rsidRDefault="00CC0262" w:rsidP="002A1A79">
      <w:pPr>
        <w:rPr>
          <w:rFonts w:ascii="Times New Roman" w:hAnsi="Times New Roman"/>
        </w:rPr>
      </w:pPr>
    </w:p>
    <w:p w14:paraId="26CA40E8" w14:textId="08B2E1E1" w:rsidR="00F05893" w:rsidRPr="00933299" w:rsidRDefault="00F05893" w:rsidP="002A1A79">
      <w:pPr>
        <w:rPr>
          <w:rFonts w:ascii="Times New Roman" w:hAnsi="Times New Roman"/>
        </w:rPr>
      </w:pPr>
      <w:r w:rsidRPr="00933299">
        <w:rPr>
          <w:rFonts w:ascii="Times New Roman" w:hAnsi="Times New Roman"/>
        </w:rPr>
        <w:t xml:space="preserve">Civil society and the media </w:t>
      </w:r>
      <w:r w:rsidR="00CC0262">
        <w:rPr>
          <w:rFonts w:ascii="Times New Roman" w:hAnsi="Times New Roman"/>
        </w:rPr>
        <w:t xml:space="preserve">also </w:t>
      </w:r>
      <w:r w:rsidRPr="00933299">
        <w:rPr>
          <w:rFonts w:ascii="Times New Roman" w:hAnsi="Times New Roman"/>
        </w:rPr>
        <w:t xml:space="preserve">have an important role in ensuring that elections, Parliament and other democratic institutions and processes are held to account.  Thus, it </w:t>
      </w:r>
      <w:r w:rsidR="00A90D39">
        <w:rPr>
          <w:rFonts w:ascii="Times New Roman" w:hAnsi="Times New Roman"/>
        </w:rPr>
        <w:t xml:space="preserve">is </w:t>
      </w:r>
      <w:r w:rsidRPr="00933299">
        <w:rPr>
          <w:rFonts w:ascii="Times New Roman" w:hAnsi="Times New Roman"/>
        </w:rPr>
        <w:t>essential that civil society and the media have the skills</w:t>
      </w:r>
      <w:r w:rsidR="00F416EE">
        <w:rPr>
          <w:rFonts w:ascii="Times New Roman" w:hAnsi="Times New Roman"/>
        </w:rPr>
        <w:t xml:space="preserve"> and resources</w:t>
      </w:r>
      <w:r w:rsidRPr="00933299">
        <w:rPr>
          <w:rFonts w:ascii="Times New Roman" w:hAnsi="Times New Roman"/>
        </w:rPr>
        <w:t xml:space="preserve"> required to</w:t>
      </w:r>
      <w:r w:rsidR="00F416EE">
        <w:rPr>
          <w:rFonts w:ascii="Times New Roman" w:hAnsi="Times New Roman"/>
        </w:rPr>
        <w:t xml:space="preserve"> make full contributions to democratic processes.</w:t>
      </w:r>
    </w:p>
    <w:p w14:paraId="3828CA6A" w14:textId="77777777" w:rsidR="00F05893" w:rsidRDefault="00F05893" w:rsidP="002A1A79">
      <w:pPr>
        <w:autoSpaceDE w:val="0"/>
        <w:autoSpaceDN w:val="0"/>
        <w:adjustRightInd w:val="0"/>
        <w:rPr>
          <w:rFonts w:ascii="Times New Roman" w:hAnsi="Times New Roman"/>
        </w:rPr>
      </w:pPr>
    </w:p>
    <w:p w14:paraId="427C3A54" w14:textId="09772690" w:rsidR="0066113D" w:rsidRPr="00933299" w:rsidRDefault="0066113D" w:rsidP="0066113D">
      <w:pPr>
        <w:autoSpaceDE w:val="0"/>
        <w:autoSpaceDN w:val="0"/>
        <w:adjustRightInd w:val="0"/>
        <w:rPr>
          <w:rFonts w:ascii="Times New Roman" w:hAnsi="Times New Roman"/>
        </w:rPr>
      </w:pPr>
      <w:r w:rsidRPr="00933299">
        <w:rPr>
          <w:rFonts w:ascii="Times New Roman" w:hAnsi="Times New Roman"/>
        </w:rPr>
        <w:t xml:space="preserve">AusAID is already contributing to the capacity building of civil society organisations that engage in election-related work through </w:t>
      </w:r>
      <w:r w:rsidRPr="00933299">
        <w:rPr>
          <w:rFonts w:ascii="Times New Roman" w:hAnsi="Times New Roman"/>
          <w:i/>
        </w:rPr>
        <w:t>Strengthening Organizations Engaged in Civic Education and Elections</w:t>
      </w:r>
      <w:r w:rsidRPr="00933299">
        <w:rPr>
          <w:rFonts w:ascii="Times New Roman" w:hAnsi="Times New Roman"/>
        </w:rPr>
        <w:t>, implemented by TAF.  This six month program, which concludes in April 2012, includes training in financial management, monitoring and evaluation, communications and BRIDGE.</w:t>
      </w:r>
      <w:r w:rsidRPr="00933299">
        <w:rPr>
          <w:rStyle w:val="FootnoteReference"/>
          <w:rFonts w:ascii="Times New Roman" w:hAnsi="Times New Roman"/>
        </w:rPr>
        <w:footnoteReference w:id="25"/>
      </w:r>
      <w:r w:rsidR="005C1F2A">
        <w:rPr>
          <w:rFonts w:ascii="Times New Roman" w:hAnsi="Times New Roman"/>
        </w:rPr>
        <w:t xml:space="preserve">  </w:t>
      </w:r>
      <w:r w:rsidR="005C1F2A" w:rsidRPr="00933299">
        <w:rPr>
          <w:rFonts w:ascii="Times New Roman" w:hAnsi="Times New Roman"/>
        </w:rPr>
        <w:t>One of the more notable media-related programs is the USAID funded Afghanistan Media Development and Empowerment Project (AMDEP).  AMDEP is implemented by media development agency, Internews, and seeks to build the capacity of local independent media through technical support, equipment upgrades, business development, and strengthening of medi</w:t>
      </w:r>
      <w:r w:rsidR="005C1F2A">
        <w:rPr>
          <w:rFonts w:ascii="Times New Roman" w:hAnsi="Times New Roman"/>
        </w:rPr>
        <w:t xml:space="preserve">a industry associations.  This USD </w:t>
      </w:r>
      <w:r w:rsidR="005C1F2A" w:rsidRPr="00933299">
        <w:rPr>
          <w:rFonts w:ascii="Times New Roman" w:hAnsi="Times New Roman"/>
        </w:rPr>
        <w:t>22 million program will conclude in October 2012 and funding for a continuation of AMDEP or similar program is not guaranteed.</w:t>
      </w:r>
    </w:p>
    <w:p w14:paraId="54C5C750" w14:textId="77777777" w:rsidR="0066113D" w:rsidRPr="00933299" w:rsidRDefault="0066113D" w:rsidP="002A1A79">
      <w:pPr>
        <w:autoSpaceDE w:val="0"/>
        <w:autoSpaceDN w:val="0"/>
        <w:adjustRightInd w:val="0"/>
        <w:rPr>
          <w:rFonts w:ascii="Times New Roman" w:hAnsi="Times New Roman"/>
        </w:rPr>
      </w:pPr>
    </w:p>
    <w:p w14:paraId="0FEA1EF3" w14:textId="46CAD249" w:rsidR="00F05893" w:rsidRDefault="00F05893" w:rsidP="002A1A79">
      <w:pPr>
        <w:autoSpaceDE w:val="0"/>
        <w:autoSpaceDN w:val="0"/>
        <w:adjustRightInd w:val="0"/>
        <w:rPr>
          <w:rFonts w:ascii="Times New Roman" w:hAnsi="Times New Roman"/>
        </w:rPr>
      </w:pPr>
      <w:r w:rsidRPr="00933299">
        <w:rPr>
          <w:rFonts w:ascii="Times New Roman" w:hAnsi="Times New Roman"/>
        </w:rPr>
        <w:t xml:space="preserve">There is considerable opportunity to contribute to the quality and reach of the media as well as to use the media as an educational tool.  In terms of quality, Afghanistan’s media is described as ‘lively,’ but the public broadcaster is perceived </w:t>
      </w:r>
      <w:r w:rsidR="0066113D">
        <w:rPr>
          <w:rFonts w:ascii="Times New Roman" w:hAnsi="Times New Roman"/>
        </w:rPr>
        <w:t xml:space="preserve">as </w:t>
      </w:r>
      <w:r w:rsidR="00F416EE">
        <w:rPr>
          <w:rFonts w:ascii="Times New Roman" w:hAnsi="Times New Roman"/>
        </w:rPr>
        <w:t>having a strong pro-government bias;</w:t>
      </w:r>
      <w:r w:rsidRPr="00933299">
        <w:rPr>
          <w:rFonts w:ascii="Times New Roman" w:hAnsi="Times New Roman"/>
        </w:rPr>
        <w:t xml:space="preserve"> and reporting from the independent media</w:t>
      </w:r>
      <w:r w:rsidR="00F416EE">
        <w:rPr>
          <w:rFonts w:ascii="Times New Roman" w:hAnsi="Times New Roman"/>
        </w:rPr>
        <w:t xml:space="preserve"> often</w:t>
      </w:r>
      <w:r w:rsidRPr="00933299">
        <w:rPr>
          <w:rFonts w:ascii="Times New Roman" w:hAnsi="Times New Roman"/>
        </w:rPr>
        <w:t xml:space="preserve"> lacks rigor.  Radio and television are the most commonly used source of in</w:t>
      </w:r>
      <w:r w:rsidR="0066113D">
        <w:rPr>
          <w:rFonts w:ascii="Times New Roman" w:hAnsi="Times New Roman"/>
        </w:rPr>
        <w:t>formation in Afghanistan (radio</w:t>
      </w:r>
      <w:r w:rsidRPr="00933299">
        <w:rPr>
          <w:rFonts w:ascii="Times New Roman" w:hAnsi="Times New Roman"/>
        </w:rPr>
        <w:t xml:space="preserve"> </w:t>
      </w:r>
      <w:r>
        <w:rPr>
          <w:rFonts w:ascii="Times New Roman" w:hAnsi="Times New Roman"/>
        </w:rPr>
        <w:t>45</w:t>
      </w:r>
      <w:r w:rsidR="0066113D">
        <w:rPr>
          <w:rFonts w:ascii="Times New Roman" w:hAnsi="Times New Roman"/>
        </w:rPr>
        <w:t>%; TV</w:t>
      </w:r>
      <w:r w:rsidR="00BF2DB9">
        <w:rPr>
          <w:rFonts w:ascii="Times New Roman" w:hAnsi="Times New Roman"/>
        </w:rPr>
        <w:t xml:space="preserve"> </w:t>
      </w:r>
      <w:r>
        <w:rPr>
          <w:rFonts w:ascii="Times New Roman" w:hAnsi="Times New Roman"/>
        </w:rPr>
        <w:t>28</w:t>
      </w:r>
      <w:r w:rsidR="0066113D">
        <w:rPr>
          <w:rFonts w:ascii="Times New Roman" w:hAnsi="Times New Roman"/>
        </w:rPr>
        <w:t>%; friends, family and neighbours</w:t>
      </w:r>
      <w:r w:rsidRPr="00933299">
        <w:rPr>
          <w:rFonts w:ascii="Times New Roman" w:hAnsi="Times New Roman"/>
        </w:rPr>
        <w:t xml:space="preserve"> </w:t>
      </w:r>
      <w:r>
        <w:rPr>
          <w:rFonts w:ascii="Times New Roman" w:hAnsi="Times New Roman"/>
        </w:rPr>
        <w:t>20</w:t>
      </w:r>
      <w:r w:rsidRPr="00933299">
        <w:rPr>
          <w:rFonts w:ascii="Times New Roman" w:hAnsi="Times New Roman"/>
        </w:rPr>
        <w:t>%</w:t>
      </w:r>
      <w:r w:rsidR="0066113D">
        <w:rPr>
          <w:rFonts w:ascii="Times New Roman" w:hAnsi="Times New Roman"/>
        </w:rPr>
        <w:t>;</w:t>
      </w:r>
      <w:r w:rsidR="00A90D39">
        <w:rPr>
          <w:rFonts w:ascii="Times New Roman" w:hAnsi="Times New Roman"/>
        </w:rPr>
        <w:t xml:space="preserve"> r</w:t>
      </w:r>
      <w:r>
        <w:rPr>
          <w:rFonts w:ascii="Times New Roman" w:hAnsi="Times New Roman"/>
        </w:rPr>
        <w:t xml:space="preserve">eligious </w:t>
      </w:r>
      <w:r w:rsidR="00A90D39">
        <w:rPr>
          <w:rFonts w:ascii="Times New Roman" w:hAnsi="Times New Roman"/>
        </w:rPr>
        <w:t>l</w:t>
      </w:r>
      <w:r w:rsidR="00D22C3B">
        <w:rPr>
          <w:rFonts w:ascii="Times New Roman" w:hAnsi="Times New Roman"/>
        </w:rPr>
        <w:t xml:space="preserve">eaders </w:t>
      </w:r>
      <w:r>
        <w:rPr>
          <w:rFonts w:ascii="Times New Roman" w:hAnsi="Times New Roman"/>
        </w:rPr>
        <w:t>6%</w:t>
      </w:r>
      <w:r w:rsidRPr="00933299">
        <w:rPr>
          <w:rStyle w:val="FootnoteReference"/>
          <w:rFonts w:ascii="Times New Roman" w:hAnsi="Times New Roman"/>
        </w:rPr>
        <w:footnoteReference w:id="26"/>
      </w:r>
      <w:r w:rsidRPr="00933299">
        <w:rPr>
          <w:rFonts w:ascii="Times New Roman" w:hAnsi="Times New Roman"/>
        </w:rPr>
        <w:t>)</w:t>
      </w:r>
      <w:r w:rsidR="00C20271">
        <w:rPr>
          <w:rFonts w:ascii="Times New Roman" w:hAnsi="Times New Roman"/>
        </w:rPr>
        <w:t>.</w:t>
      </w:r>
      <w:r w:rsidRPr="00933299">
        <w:rPr>
          <w:rFonts w:ascii="Times New Roman" w:hAnsi="Times New Roman"/>
        </w:rPr>
        <w:t xml:space="preserve">  Further, t</w:t>
      </w:r>
      <w:r w:rsidRPr="00933299">
        <w:rPr>
          <w:rFonts w:ascii="Times New Roman" w:hAnsi="Times New Roman"/>
          <w:lang w:val="en-AU" w:eastAsia="en-AU"/>
        </w:rPr>
        <w:t xml:space="preserve">he media can make citizens more aware of their rights and the ways that they can exercise those rights by participating in and influencing government decisions.  The media can also encourage debate on existing political issues and options, so that citizens </w:t>
      </w:r>
      <w:r w:rsidR="00FE298D">
        <w:rPr>
          <w:rFonts w:ascii="Times New Roman" w:hAnsi="Times New Roman"/>
          <w:lang w:val="en-AU" w:eastAsia="en-AU"/>
        </w:rPr>
        <w:t xml:space="preserve">can choose to </w:t>
      </w:r>
      <w:r w:rsidRPr="00933299">
        <w:rPr>
          <w:rFonts w:ascii="Times New Roman" w:hAnsi="Times New Roman"/>
          <w:lang w:val="en-AU" w:eastAsia="en-AU"/>
        </w:rPr>
        <w:t xml:space="preserve">exercise their rights in an informed, responsible way.  </w:t>
      </w:r>
      <w:r w:rsidR="00D454C5">
        <w:rPr>
          <w:rFonts w:ascii="Times New Roman" w:hAnsi="Times New Roman"/>
        </w:rPr>
        <w:t>It is recommended, therefo</w:t>
      </w:r>
      <w:r w:rsidR="00FE298D">
        <w:rPr>
          <w:rFonts w:ascii="Times New Roman" w:hAnsi="Times New Roman"/>
        </w:rPr>
        <w:t>re, that Australia develop</w:t>
      </w:r>
      <w:r w:rsidR="00D454C5">
        <w:rPr>
          <w:rFonts w:ascii="Times New Roman" w:hAnsi="Times New Roman"/>
        </w:rPr>
        <w:t xml:space="preserve"> a media strengthening program</w:t>
      </w:r>
      <w:r w:rsidR="00FE298D">
        <w:rPr>
          <w:rFonts w:ascii="Times New Roman" w:hAnsi="Times New Roman"/>
        </w:rPr>
        <w:t xml:space="preserve"> (see Annex B for a list of media-related activities)</w:t>
      </w:r>
      <w:r w:rsidR="00D454C5">
        <w:rPr>
          <w:rFonts w:ascii="Times New Roman" w:hAnsi="Times New Roman"/>
        </w:rPr>
        <w:t xml:space="preserve">.  </w:t>
      </w:r>
    </w:p>
    <w:p w14:paraId="5732DCF6" w14:textId="77777777" w:rsidR="00F05893" w:rsidRPr="00933299" w:rsidRDefault="00F05893" w:rsidP="002A1A79">
      <w:pPr>
        <w:rPr>
          <w:rFonts w:ascii="Times New Roman" w:hAnsi="Times New Roman"/>
        </w:rPr>
      </w:pPr>
    </w:p>
    <w:p w14:paraId="5C9079CE" w14:textId="77777777" w:rsidR="00D454C5" w:rsidRDefault="00D454C5" w:rsidP="002A1A79">
      <w:pPr>
        <w:rPr>
          <w:rFonts w:ascii="Times New Roman" w:hAnsi="Times New Roman"/>
        </w:rPr>
      </w:pPr>
    </w:p>
    <w:p w14:paraId="2D9DB279" w14:textId="4E933A6F" w:rsidR="00D454C5" w:rsidRDefault="00D454C5" w:rsidP="00CC0262">
      <w:pPr>
        <w:ind w:left="2880" w:hanging="2880"/>
        <w:rPr>
          <w:rFonts w:ascii="Times New Roman" w:hAnsi="Times New Roman"/>
        </w:rPr>
      </w:pPr>
      <w:r>
        <w:rPr>
          <w:rFonts w:ascii="Times New Roman" w:hAnsi="Times New Roman"/>
        </w:rPr>
        <w:t>Outcome 2 recommendation:</w:t>
      </w:r>
      <w:r>
        <w:rPr>
          <w:rFonts w:ascii="Times New Roman" w:hAnsi="Times New Roman"/>
        </w:rPr>
        <w:tab/>
        <w:t xml:space="preserve">AUD300,000 for </w:t>
      </w:r>
      <w:r w:rsidR="00CC0262">
        <w:rPr>
          <w:rFonts w:ascii="Times New Roman" w:hAnsi="Times New Roman"/>
        </w:rPr>
        <w:t xml:space="preserve">a </w:t>
      </w:r>
      <w:r>
        <w:rPr>
          <w:rFonts w:ascii="Times New Roman" w:hAnsi="Times New Roman"/>
        </w:rPr>
        <w:t>media strengthening</w:t>
      </w:r>
      <w:r w:rsidR="00CC0262">
        <w:rPr>
          <w:rFonts w:ascii="Times New Roman" w:hAnsi="Times New Roman"/>
        </w:rPr>
        <w:t xml:space="preserve"> program (to be developed by AusAID)</w:t>
      </w:r>
    </w:p>
    <w:p w14:paraId="3BC619FC" w14:textId="4FEACAB6" w:rsidR="00D454C5" w:rsidRPr="00933299" w:rsidRDefault="00D454C5" w:rsidP="00D454C5">
      <w:pPr>
        <w:ind w:left="2160" w:firstLine="720"/>
        <w:rPr>
          <w:rFonts w:ascii="Times New Roman" w:hAnsi="Times New Roman"/>
        </w:rPr>
      </w:pPr>
      <w:r>
        <w:rPr>
          <w:rFonts w:ascii="Times New Roman" w:hAnsi="Times New Roman"/>
        </w:rPr>
        <w:t>AUD3 million for observation missions</w:t>
      </w:r>
    </w:p>
    <w:p w14:paraId="1B50C5A7" w14:textId="77777777" w:rsidR="00F05893" w:rsidRPr="00933299" w:rsidRDefault="00F05893" w:rsidP="002A1A79">
      <w:pPr>
        <w:rPr>
          <w:rFonts w:ascii="Times New Roman" w:hAnsi="Times New Roman"/>
        </w:rPr>
      </w:pPr>
    </w:p>
    <w:p w14:paraId="62E9D0EE" w14:textId="1630761D" w:rsidR="00F05893" w:rsidRPr="00710437" w:rsidRDefault="00C45B79" w:rsidP="00710437">
      <w:pPr>
        <w:spacing w:before="120" w:after="120"/>
        <w:rPr>
          <w:rFonts w:ascii="Times New Roman" w:hAnsi="Times New Roman"/>
          <w:b/>
        </w:rPr>
      </w:pPr>
      <w:r>
        <w:rPr>
          <w:rFonts w:ascii="Times New Roman" w:hAnsi="Times New Roman"/>
          <w:b/>
        </w:rPr>
        <w:t>2.4</w:t>
      </w:r>
      <w:r w:rsidR="00710437" w:rsidRPr="00710437">
        <w:rPr>
          <w:rFonts w:ascii="Times New Roman" w:hAnsi="Times New Roman"/>
          <w:b/>
        </w:rPr>
        <w:tab/>
      </w:r>
      <w:r w:rsidR="00F05893" w:rsidRPr="00710437">
        <w:rPr>
          <w:rFonts w:ascii="Times New Roman" w:hAnsi="Times New Roman"/>
          <w:b/>
        </w:rPr>
        <w:t xml:space="preserve">Outcome </w:t>
      </w:r>
      <w:r w:rsidR="00840562">
        <w:rPr>
          <w:rFonts w:ascii="Times New Roman" w:hAnsi="Times New Roman"/>
          <w:b/>
        </w:rPr>
        <w:t>3</w:t>
      </w:r>
      <w:r w:rsidR="00F05893" w:rsidRPr="00710437">
        <w:rPr>
          <w:rFonts w:ascii="Times New Roman" w:hAnsi="Times New Roman"/>
          <w:b/>
        </w:rPr>
        <w:t>: Women and men’s awareness of civic responsibilities and voting practices is increased</w:t>
      </w:r>
    </w:p>
    <w:p w14:paraId="3F0136B1" w14:textId="77777777" w:rsidR="00F05893" w:rsidRPr="00933299" w:rsidRDefault="00F05893" w:rsidP="002A1A79">
      <w:pPr>
        <w:rPr>
          <w:rFonts w:ascii="Times New Roman" w:hAnsi="Times New Roman"/>
        </w:rPr>
      </w:pPr>
      <w:r w:rsidRPr="00933299">
        <w:rPr>
          <w:rFonts w:ascii="Times New Roman" w:hAnsi="Times New Roman"/>
        </w:rPr>
        <w:t xml:space="preserve">An informed electorate is a critical component of meaningful elections.  Ongoing civic and voter education is essential to improving public understanding of democratic </w:t>
      </w:r>
      <w:r w:rsidRPr="00933299">
        <w:rPr>
          <w:rFonts w:ascii="Times New Roman" w:hAnsi="Times New Roman"/>
        </w:rPr>
        <w:lastRenderedPageBreak/>
        <w:t>processes, democratic rights, and practical ways to be involved in elections.  Civic awareness should be a two-way process, both providing information to citizens and providing interactive avenues for citizens to engage with each other and with their leaders.</w:t>
      </w:r>
    </w:p>
    <w:p w14:paraId="2C9C0449" w14:textId="77777777" w:rsidR="00F05893" w:rsidRPr="00933299" w:rsidRDefault="00F05893" w:rsidP="002A1A79">
      <w:pPr>
        <w:rPr>
          <w:rFonts w:ascii="Times New Roman" w:hAnsi="Times New Roman"/>
        </w:rPr>
      </w:pPr>
    </w:p>
    <w:p w14:paraId="785D3224" w14:textId="77777777" w:rsidR="00F05893" w:rsidRPr="00933299" w:rsidRDefault="00F05893" w:rsidP="002A1A79">
      <w:pPr>
        <w:autoSpaceDE w:val="0"/>
        <w:autoSpaceDN w:val="0"/>
        <w:adjustRightInd w:val="0"/>
        <w:rPr>
          <w:rFonts w:ascii="Times New Roman" w:hAnsi="Times New Roman"/>
        </w:rPr>
      </w:pPr>
      <w:r w:rsidRPr="00933299">
        <w:rPr>
          <w:rFonts w:ascii="Times New Roman" w:hAnsi="Times New Roman"/>
        </w:rPr>
        <w:t xml:space="preserve">There are differences between voter education and civic education.  Voter education focuses </w:t>
      </w:r>
      <w:r w:rsidRPr="00933299">
        <w:rPr>
          <w:rFonts w:ascii="Times New Roman" w:hAnsi="Times New Roman"/>
          <w:lang w:val="en-AU" w:eastAsia="en-AU"/>
        </w:rPr>
        <w:t xml:space="preserve">on the preparedness of citizens to participate in elections and includes </w:t>
      </w:r>
      <w:r w:rsidRPr="00933299">
        <w:rPr>
          <w:rFonts w:ascii="Times New Roman" w:hAnsi="Times New Roman"/>
        </w:rPr>
        <w:t xml:space="preserve">practical information such as how and where to vote.  Civic education focuses on broader democratic principles such as separation of powers, citizens’ rights and responsibilities, functions of parliament and the role of women in democracies.  Both voter and civic education depend on careful definitions of, and research into, audiences, mediums, and messages.  </w:t>
      </w:r>
      <w:r w:rsidRPr="00933299">
        <w:rPr>
          <w:rFonts w:ascii="Times New Roman" w:hAnsi="Times New Roman"/>
          <w:lang w:val="en-AU" w:eastAsia="en-AU"/>
        </w:rPr>
        <w:t xml:space="preserve">A key issue is ensuring that the content and reach of civic and voter education are gender sensitive and effectively reach women and men in isolated communities. </w:t>
      </w:r>
      <w:r w:rsidRPr="00933299">
        <w:rPr>
          <w:rFonts w:ascii="Times New Roman" w:hAnsi="Times New Roman"/>
        </w:rPr>
        <w:t xml:space="preserve"> (Priorities and examples of messages for voter and civic e</w:t>
      </w:r>
      <w:r w:rsidR="00C67586">
        <w:rPr>
          <w:rFonts w:ascii="Times New Roman" w:hAnsi="Times New Roman"/>
        </w:rPr>
        <w:t>ducation are included in Annex A</w:t>
      </w:r>
      <w:r w:rsidRPr="00933299">
        <w:rPr>
          <w:rFonts w:ascii="Times New Roman" w:hAnsi="Times New Roman"/>
        </w:rPr>
        <w:t xml:space="preserve">.)  </w:t>
      </w:r>
    </w:p>
    <w:p w14:paraId="2A59962D" w14:textId="77777777" w:rsidR="00F05893" w:rsidRPr="00933299" w:rsidRDefault="00F05893" w:rsidP="002A1A79">
      <w:pPr>
        <w:rPr>
          <w:rFonts w:ascii="Times New Roman" w:hAnsi="Times New Roman"/>
        </w:rPr>
      </w:pPr>
    </w:p>
    <w:p w14:paraId="37E8848D" w14:textId="00BEE6E3" w:rsidR="00F05893" w:rsidRPr="00933299" w:rsidRDefault="00F05893" w:rsidP="002A1A79">
      <w:pPr>
        <w:rPr>
          <w:rFonts w:ascii="Times New Roman" w:hAnsi="Times New Roman"/>
        </w:rPr>
      </w:pPr>
      <w:r w:rsidRPr="00933299">
        <w:rPr>
          <w:rFonts w:ascii="Times New Roman" w:hAnsi="Times New Roman"/>
          <w:lang w:val="en-AU" w:eastAsia="en-AU"/>
        </w:rPr>
        <w:t>Civic and voter education methodolog</w:t>
      </w:r>
      <w:r w:rsidR="00CC0262">
        <w:rPr>
          <w:rFonts w:ascii="Times New Roman" w:hAnsi="Times New Roman"/>
          <w:lang w:val="en-AU" w:eastAsia="en-AU"/>
        </w:rPr>
        <w:t>ies can range from village</w:t>
      </w:r>
      <w:r w:rsidRPr="00933299">
        <w:rPr>
          <w:rFonts w:ascii="Times New Roman" w:hAnsi="Times New Roman"/>
          <w:lang w:val="en-AU" w:eastAsia="en-AU"/>
        </w:rPr>
        <w:t xml:space="preserve"> to national</w:t>
      </w:r>
      <w:r w:rsidR="00CC0262">
        <w:rPr>
          <w:rFonts w:ascii="Times New Roman" w:hAnsi="Times New Roman"/>
          <w:lang w:val="en-AU" w:eastAsia="en-AU"/>
        </w:rPr>
        <w:t>-</w:t>
      </w:r>
      <w:r w:rsidRPr="00933299">
        <w:rPr>
          <w:rFonts w:ascii="Times New Roman" w:hAnsi="Times New Roman"/>
          <w:lang w:val="en-AU" w:eastAsia="en-AU"/>
        </w:rPr>
        <w:t xml:space="preserve">based programs.  </w:t>
      </w:r>
      <w:r w:rsidR="00C45B79">
        <w:rPr>
          <w:rFonts w:ascii="Times New Roman" w:hAnsi="Times New Roman"/>
          <w:lang w:val="en-AU" w:eastAsia="en-AU"/>
        </w:rPr>
        <w:t xml:space="preserve">Australia has supported civic </w:t>
      </w:r>
      <w:r w:rsidR="00CC0262">
        <w:rPr>
          <w:rFonts w:ascii="Times New Roman" w:hAnsi="Times New Roman"/>
          <w:lang w:val="en-AU" w:eastAsia="en-AU"/>
        </w:rPr>
        <w:t xml:space="preserve">and voter </w:t>
      </w:r>
      <w:r w:rsidR="00C45B79">
        <w:rPr>
          <w:rFonts w:ascii="Times New Roman" w:hAnsi="Times New Roman"/>
          <w:lang w:val="en-AU" w:eastAsia="en-AU"/>
        </w:rPr>
        <w:t>education previously through TAF but our</w:t>
      </w:r>
      <w:r w:rsidRPr="00933299">
        <w:rPr>
          <w:rFonts w:ascii="Times New Roman" w:hAnsi="Times New Roman"/>
        </w:rPr>
        <w:t xml:space="preserve"> support to this area concluded in October 2011.  Probably the most closely related activities still ongoing are those implemented by the Afghanistan Independent Human Rights Commission (AIHRC) to which Australia contributes funding.  The AIHRC disseminates information on a range of human rights issues through its website, workshops and printed material.  A major new civil society program, </w:t>
      </w:r>
      <w:r w:rsidRPr="00933299">
        <w:rPr>
          <w:rFonts w:ascii="Times New Roman" w:hAnsi="Times New Roman"/>
          <w:i/>
        </w:rPr>
        <w:t>Tawa</w:t>
      </w:r>
      <w:r w:rsidR="007775D9">
        <w:rPr>
          <w:rFonts w:ascii="Times New Roman" w:hAnsi="Times New Roman"/>
          <w:i/>
        </w:rPr>
        <w:t>n</w:t>
      </w:r>
      <w:r w:rsidRPr="00933299">
        <w:rPr>
          <w:rFonts w:ascii="Times New Roman" w:hAnsi="Times New Roman"/>
          <w:i/>
        </w:rPr>
        <w:t>mandi,</w:t>
      </w:r>
      <w:r w:rsidRPr="00933299">
        <w:rPr>
          <w:rFonts w:ascii="Times New Roman" w:hAnsi="Times New Roman"/>
        </w:rPr>
        <w:t xml:space="preserve"> to be funded by DFID and other donors through a USD 65 million basket-fund, may include some </w:t>
      </w:r>
      <w:r>
        <w:rPr>
          <w:rFonts w:ascii="Times New Roman" w:hAnsi="Times New Roman"/>
        </w:rPr>
        <w:t xml:space="preserve">civic education </w:t>
      </w:r>
      <w:r w:rsidRPr="00933299">
        <w:rPr>
          <w:rFonts w:ascii="Times New Roman" w:hAnsi="Times New Roman"/>
        </w:rPr>
        <w:t>activities, but this is not flagg</w:t>
      </w:r>
      <w:r w:rsidR="00D454C5">
        <w:rPr>
          <w:rFonts w:ascii="Times New Roman" w:hAnsi="Times New Roman"/>
        </w:rPr>
        <w:t xml:space="preserve">ed as a focus for the program. </w:t>
      </w:r>
    </w:p>
    <w:p w14:paraId="6E31F6A0" w14:textId="77777777" w:rsidR="00F05893" w:rsidRPr="00933299" w:rsidRDefault="00F05893" w:rsidP="002A1A79">
      <w:pPr>
        <w:autoSpaceDE w:val="0"/>
        <w:autoSpaceDN w:val="0"/>
        <w:adjustRightInd w:val="0"/>
        <w:rPr>
          <w:rFonts w:ascii="Times New Roman" w:hAnsi="Times New Roman"/>
        </w:rPr>
      </w:pPr>
    </w:p>
    <w:p w14:paraId="0DCF5D6D" w14:textId="1B7B694B" w:rsidR="00F05893" w:rsidRDefault="00F05893" w:rsidP="002A1A79">
      <w:pPr>
        <w:autoSpaceDE w:val="0"/>
        <w:autoSpaceDN w:val="0"/>
        <w:adjustRightInd w:val="0"/>
        <w:rPr>
          <w:rFonts w:ascii="Times New Roman" w:hAnsi="Times New Roman"/>
        </w:rPr>
      </w:pPr>
      <w:r w:rsidRPr="00933299">
        <w:rPr>
          <w:rFonts w:ascii="Times New Roman" w:hAnsi="Times New Roman"/>
        </w:rPr>
        <w:t>There is considerable scope for AusAID to increase its contribution to civic awareness.  Further, in the context of transition and potential for a controversial or delayed Presidential election, this is a low risk</w:t>
      </w:r>
      <w:r w:rsidR="00A90D39">
        <w:rPr>
          <w:rFonts w:ascii="Times New Roman" w:hAnsi="Times New Roman"/>
        </w:rPr>
        <w:t xml:space="preserve"> option that </w:t>
      </w:r>
      <w:r w:rsidRPr="00933299">
        <w:rPr>
          <w:rFonts w:ascii="Times New Roman" w:hAnsi="Times New Roman"/>
        </w:rPr>
        <w:t>distances Australia from specific electoral events or political processes.  It is therefore recommended that AusAID develop a comprehensive program of support that</w:t>
      </w:r>
      <w:r w:rsidR="00C45B79">
        <w:rPr>
          <w:rFonts w:ascii="Times New Roman" w:hAnsi="Times New Roman"/>
        </w:rPr>
        <w:t xml:space="preserve"> targets women and works across provinces and ethnic groups</w:t>
      </w:r>
      <w:r w:rsidRPr="00933299">
        <w:rPr>
          <w:rFonts w:ascii="Times New Roman" w:hAnsi="Times New Roman"/>
        </w:rPr>
        <w:t xml:space="preserve">.  </w:t>
      </w:r>
      <w:r w:rsidR="00E37DBD">
        <w:rPr>
          <w:rFonts w:ascii="Times New Roman" w:hAnsi="Times New Roman"/>
        </w:rPr>
        <w:t xml:space="preserve">The </w:t>
      </w:r>
      <w:r w:rsidR="000E4FED">
        <w:rPr>
          <w:rFonts w:ascii="Times New Roman" w:hAnsi="Times New Roman"/>
        </w:rPr>
        <w:t xml:space="preserve">media provides an effective method for delivery of such programs due to its ability to reach a broad demographic and dispersed population.  The focus should therefore be developing a media-based program of support.  However </w:t>
      </w:r>
      <w:r w:rsidR="00E37DBD">
        <w:rPr>
          <w:rFonts w:ascii="Times New Roman" w:hAnsi="Times New Roman"/>
        </w:rPr>
        <w:t xml:space="preserve">there should also be </w:t>
      </w:r>
      <w:r w:rsidR="00343ED0">
        <w:rPr>
          <w:rFonts w:ascii="Times New Roman" w:hAnsi="Times New Roman"/>
        </w:rPr>
        <w:t>scope to support non-media</w:t>
      </w:r>
      <w:r w:rsidR="00E37DBD">
        <w:rPr>
          <w:rFonts w:ascii="Times New Roman" w:hAnsi="Times New Roman"/>
        </w:rPr>
        <w:t xml:space="preserve"> activities</w:t>
      </w:r>
      <w:r w:rsidR="00343ED0">
        <w:rPr>
          <w:rFonts w:ascii="Times New Roman" w:hAnsi="Times New Roman"/>
        </w:rPr>
        <w:t xml:space="preserve"> </w:t>
      </w:r>
      <w:r w:rsidR="000E4FED">
        <w:rPr>
          <w:rFonts w:ascii="Times New Roman" w:hAnsi="Times New Roman"/>
        </w:rPr>
        <w:t>as appropriate</w:t>
      </w:r>
      <w:r w:rsidR="00E37DBD">
        <w:rPr>
          <w:rFonts w:ascii="Times New Roman" w:hAnsi="Times New Roman"/>
        </w:rPr>
        <w:t xml:space="preserve">.  </w:t>
      </w:r>
      <w:r w:rsidR="00A90D39">
        <w:rPr>
          <w:rFonts w:ascii="Times New Roman" w:hAnsi="Times New Roman"/>
        </w:rPr>
        <w:t>Some o</w:t>
      </w:r>
      <w:r w:rsidR="000E4FED">
        <w:rPr>
          <w:rFonts w:ascii="Times New Roman" w:hAnsi="Times New Roman"/>
        </w:rPr>
        <w:t xml:space="preserve">ptions for </w:t>
      </w:r>
      <w:r w:rsidRPr="00933299">
        <w:rPr>
          <w:rFonts w:ascii="Times New Roman" w:hAnsi="Times New Roman"/>
        </w:rPr>
        <w:t>activi</w:t>
      </w:r>
      <w:r w:rsidR="00C67586">
        <w:rPr>
          <w:rFonts w:ascii="Times New Roman" w:hAnsi="Times New Roman"/>
        </w:rPr>
        <w:t xml:space="preserve">ties are </w:t>
      </w:r>
      <w:r w:rsidR="00A90D39">
        <w:rPr>
          <w:rFonts w:ascii="Times New Roman" w:hAnsi="Times New Roman"/>
        </w:rPr>
        <w:t xml:space="preserve">listed </w:t>
      </w:r>
      <w:r w:rsidR="00C67586">
        <w:rPr>
          <w:rFonts w:ascii="Times New Roman" w:hAnsi="Times New Roman"/>
        </w:rPr>
        <w:t>in Annex B</w:t>
      </w:r>
      <w:r w:rsidRPr="00933299">
        <w:rPr>
          <w:rFonts w:ascii="Times New Roman" w:hAnsi="Times New Roman"/>
        </w:rPr>
        <w:t>.</w:t>
      </w:r>
    </w:p>
    <w:p w14:paraId="673FD777" w14:textId="77777777" w:rsidR="00C67586" w:rsidRPr="00933299" w:rsidRDefault="00C67586" w:rsidP="002A1A79">
      <w:pPr>
        <w:autoSpaceDE w:val="0"/>
        <w:autoSpaceDN w:val="0"/>
        <w:adjustRightInd w:val="0"/>
        <w:rPr>
          <w:rFonts w:ascii="Times New Roman" w:hAnsi="Times New Roman"/>
        </w:rPr>
      </w:pPr>
    </w:p>
    <w:p w14:paraId="1739EB44" w14:textId="77777777" w:rsidR="00F05893" w:rsidRPr="00933299" w:rsidRDefault="00F05893" w:rsidP="002A1A79">
      <w:pPr>
        <w:autoSpaceDE w:val="0"/>
        <w:autoSpaceDN w:val="0"/>
        <w:adjustRightInd w:val="0"/>
        <w:rPr>
          <w:rFonts w:ascii="Times New Roman" w:hAnsi="Times New Roman"/>
        </w:rPr>
      </w:pPr>
      <w:r w:rsidRPr="00933299">
        <w:rPr>
          <w:rFonts w:ascii="Times New Roman" w:hAnsi="Times New Roman"/>
        </w:rPr>
        <w:t xml:space="preserve">It is recommended that the impact of various methods of civic and voter education be further assessed where possible before further investment.  Data on the popularity and accessibility of specific media outlets should be reviewed in deciding which to work with for specific audiences.  </w:t>
      </w:r>
    </w:p>
    <w:p w14:paraId="086D499B" w14:textId="77777777" w:rsidR="00D454C5" w:rsidRDefault="00D454C5">
      <w:pPr>
        <w:rPr>
          <w:rFonts w:ascii="Times New Roman" w:hAnsi="Times New Roman"/>
        </w:rPr>
      </w:pPr>
    </w:p>
    <w:p w14:paraId="24034CEC" w14:textId="67A81B2F" w:rsidR="00417206" w:rsidRDefault="00D454C5" w:rsidP="00D454C5">
      <w:pPr>
        <w:ind w:left="2880" w:hanging="2880"/>
        <w:rPr>
          <w:rFonts w:ascii="Times New Roman" w:hAnsi="Times New Roman"/>
        </w:rPr>
      </w:pPr>
      <w:r>
        <w:rPr>
          <w:rFonts w:ascii="Times New Roman" w:hAnsi="Times New Roman"/>
        </w:rPr>
        <w:t>Outcome 3 recommendation:</w:t>
      </w:r>
      <w:r>
        <w:rPr>
          <w:rFonts w:ascii="Times New Roman" w:hAnsi="Times New Roman"/>
        </w:rPr>
        <w:tab/>
        <w:t>AUD</w:t>
      </w:r>
      <w:r w:rsidR="00343ED0">
        <w:rPr>
          <w:rFonts w:ascii="Times New Roman" w:hAnsi="Times New Roman"/>
        </w:rPr>
        <w:t>9</w:t>
      </w:r>
      <w:r>
        <w:rPr>
          <w:rFonts w:ascii="Times New Roman" w:hAnsi="Times New Roman"/>
        </w:rPr>
        <w:t xml:space="preserve"> million for a </w:t>
      </w:r>
      <w:r w:rsidR="00A16C3B">
        <w:rPr>
          <w:rFonts w:ascii="Times New Roman" w:hAnsi="Times New Roman"/>
        </w:rPr>
        <w:t xml:space="preserve">new </w:t>
      </w:r>
      <w:r>
        <w:rPr>
          <w:rFonts w:ascii="Times New Roman" w:hAnsi="Times New Roman"/>
        </w:rPr>
        <w:t>civic awareness program</w:t>
      </w:r>
      <w:r w:rsidR="00A16C3B">
        <w:rPr>
          <w:rFonts w:ascii="Times New Roman" w:hAnsi="Times New Roman"/>
        </w:rPr>
        <w:t xml:space="preserve"> delivered</w:t>
      </w:r>
      <w:r w:rsidR="000E4FED">
        <w:rPr>
          <w:rFonts w:ascii="Times New Roman" w:hAnsi="Times New Roman"/>
        </w:rPr>
        <w:t xml:space="preserve"> through </w:t>
      </w:r>
      <w:r w:rsidR="00EC2017">
        <w:rPr>
          <w:rFonts w:ascii="Times New Roman" w:hAnsi="Times New Roman"/>
        </w:rPr>
        <w:t>media</w:t>
      </w:r>
      <w:r w:rsidR="00417206">
        <w:rPr>
          <w:rFonts w:ascii="Times New Roman" w:hAnsi="Times New Roman"/>
        </w:rPr>
        <w:br w:type="page"/>
      </w:r>
    </w:p>
    <w:p w14:paraId="0A1107C8" w14:textId="0FD27A0D" w:rsidR="00F05893" w:rsidRPr="00783772" w:rsidRDefault="00F05893" w:rsidP="00783772">
      <w:pPr>
        <w:rPr>
          <w:rFonts w:ascii="Times New Roman" w:hAnsi="Times New Roman"/>
        </w:rPr>
      </w:pPr>
      <w:r w:rsidRPr="00710437">
        <w:rPr>
          <w:rFonts w:ascii="Times New Roman" w:hAnsi="Times New Roman"/>
          <w:b/>
          <w:sz w:val="28"/>
          <w:szCs w:val="28"/>
        </w:rPr>
        <w:lastRenderedPageBreak/>
        <w:t>Section 3: Activities, Implementing Partners and Funding</w:t>
      </w:r>
    </w:p>
    <w:p w14:paraId="4A6435DC" w14:textId="77777777" w:rsidR="00F05893" w:rsidRPr="00933299" w:rsidRDefault="00710437" w:rsidP="00710437">
      <w:pPr>
        <w:spacing w:before="120" w:after="120"/>
        <w:rPr>
          <w:rFonts w:ascii="Times New Roman" w:hAnsi="Times New Roman"/>
          <w:b/>
        </w:rPr>
      </w:pPr>
      <w:r>
        <w:rPr>
          <w:rFonts w:ascii="Times New Roman" w:hAnsi="Times New Roman"/>
          <w:b/>
        </w:rPr>
        <w:t>3.1</w:t>
      </w:r>
      <w:r>
        <w:rPr>
          <w:rFonts w:ascii="Times New Roman" w:hAnsi="Times New Roman"/>
          <w:b/>
        </w:rPr>
        <w:tab/>
      </w:r>
      <w:r w:rsidR="00F05893" w:rsidRPr="00933299">
        <w:rPr>
          <w:rFonts w:ascii="Times New Roman" w:hAnsi="Times New Roman"/>
          <w:b/>
        </w:rPr>
        <w:t>Activities</w:t>
      </w:r>
    </w:p>
    <w:p w14:paraId="0173073A" w14:textId="77777777" w:rsidR="00F05893" w:rsidRDefault="00F05893" w:rsidP="00933299">
      <w:pPr>
        <w:rPr>
          <w:rFonts w:ascii="Times New Roman" w:hAnsi="Times New Roman"/>
        </w:rPr>
      </w:pPr>
      <w:r w:rsidRPr="00933299">
        <w:rPr>
          <w:rFonts w:ascii="Times New Roman" w:hAnsi="Times New Roman"/>
        </w:rPr>
        <w:t>The table below lists some suggested activities and funding.  Figures are indicative only and will need to be discussed in greater detail with implementing partners as programs are designed.</w:t>
      </w:r>
    </w:p>
    <w:p w14:paraId="34E8E86E" w14:textId="77777777" w:rsidR="007273FC" w:rsidRDefault="007273FC" w:rsidP="00933299">
      <w:pPr>
        <w:rPr>
          <w:rFonts w:ascii="Times New Roman" w:hAnsi="Times New Roman"/>
        </w:rPr>
      </w:pPr>
    </w:p>
    <w:tbl>
      <w:tblPr>
        <w:tblW w:w="9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077"/>
        <w:gridCol w:w="1077"/>
        <w:gridCol w:w="1077"/>
        <w:gridCol w:w="1077"/>
        <w:gridCol w:w="1077"/>
        <w:gridCol w:w="1077"/>
      </w:tblGrid>
      <w:tr w:rsidR="00343ED0" w:rsidRPr="00933299" w14:paraId="5E42944B" w14:textId="77777777" w:rsidTr="00343ED0">
        <w:trPr>
          <w:trHeight w:val="461"/>
        </w:trPr>
        <w:tc>
          <w:tcPr>
            <w:tcW w:w="2694" w:type="dxa"/>
          </w:tcPr>
          <w:p w14:paraId="3B850466" w14:textId="77777777" w:rsidR="00343ED0" w:rsidRPr="00F90A9F" w:rsidRDefault="00343ED0" w:rsidP="00AE2168">
            <w:pPr>
              <w:spacing w:before="120" w:after="120"/>
              <w:rPr>
                <w:rFonts w:ascii="Times New Roman" w:hAnsi="Times New Roman"/>
                <w:b/>
                <w:sz w:val="20"/>
                <w:szCs w:val="20"/>
              </w:rPr>
            </w:pPr>
            <w:r w:rsidRPr="00F90A9F">
              <w:rPr>
                <w:rFonts w:ascii="Times New Roman" w:hAnsi="Times New Roman"/>
                <w:b/>
                <w:sz w:val="20"/>
                <w:szCs w:val="20"/>
              </w:rPr>
              <w:t>Activities</w:t>
            </w:r>
          </w:p>
        </w:tc>
        <w:tc>
          <w:tcPr>
            <w:tcW w:w="1077" w:type="dxa"/>
          </w:tcPr>
          <w:p w14:paraId="0E2231FF" w14:textId="77777777" w:rsidR="00343ED0" w:rsidRPr="00F90A9F" w:rsidRDefault="00343ED0" w:rsidP="00AE2168">
            <w:pPr>
              <w:spacing w:before="120" w:after="120"/>
              <w:jc w:val="center"/>
              <w:rPr>
                <w:rFonts w:ascii="Times New Roman" w:hAnsi="Times New Roman"/>
                <w:b/>
                <w:sz w:val="20"/>
                <w:szCs w:val="20"/>
              </w:rPr>
            </w:pPr>
            <w:r w:rsidRPr="00F90A9F">
              <w:rPr>
                <w:rFonts w:ascii="Times New Roman" w:hAnsi="Times New Roman"/>
                <w:b/>
                <w:sz w:val="20"/>
                <w:szCs w:val="20"/>
              </w:rPr>
              <w:t>11-12</w:t>
            </w:r>
          </w:p>
        </w:tc>
        <w:tc>
          <w:tcPr>
            <w:tcW w:w="1077" w:type="dxa"/>
          </w:tcPr>
          <w:p w14:paraId="50E4A92D" w14:textId="77777777" w:rsidR="00343ED0" w:rsidRPr="00F90A9F" w:rsidRDefault="00343ED0" w:rsidP="00AE2168">
            <w:pPr>
              <w:spacing w:before="120" w:after="120"/>
              <w:jc w:val="center"/>
              <w:rPr>
                <w:rFonts w:ascii="Times New Roman" w:hAnsi="Times New Roman"/>
                <w:b/>
                <w:sz w:val="20"/>
                <w:szCs w:val="20"/>
                <w:highlight w:val="yellow"/>
              </w:rPr>
            </w:pPr>
            <w:r w:rsidRPr="00F90A9F">
              <w:rPr>
                <w:rFonts w:ascii="Times New Roman" w:hAnsi="Times New Roman"/>
                <w:b/>
                <w:sz w:val="20"/>
                <w:szCs w:val="20"/>
              </w:rPr>
              <w:t>12-13</w:t>
            </w:r>
          </w:p>
        </w:tc>
        <w:tc>
          <w:tcPr>
            <w:tcW w:w="1077" w:type="dxa"/>
          </w:tcPr>
          <w:p w14:paraId="6F3AFD42" w14:textId="77777777" w:rsidR="00343ED0" w:rsidRPr="00F90A9F" w:rsidRDefault="00343ED0" w:rsidP="00AE2168">
            <w:pPr>
              <w:spacing w:before="120" w:after="120"/>
              <w:jc w:val="center"/>
              <w:rPr>
                <w:rFonts w:ascii="Times New Roman" w:hAnsi="Times New Roman"/>
                <w:b/>
                <w:sz w:val="20"/>
                <w:szCs w:val="20"/>
              </w:rPr>
            </w:pPr>
            <w:r w:rsidRPr="00F90A9F">
              <w:rPr>
                <w:rFonts w:ascii="Times New Roman" w:hAnsi="Times New Roman"/>
                <w:b/>
                <w:sz w:val="20"/>
                <w:szCs w:val="20"/>
              </w:rPr>
              <w:t>13-14</w:t>
            </w:r>
          </w:p>
        </w:tc>
        <w:tc>
          <w:tcPr>
            <w:tcW w:w="1077" w:type="dxa"/>
          </w:tcPr>
          <w:p w14:paraId="4512CBFB" w14:textId="77777777" w:rsidR="00343ED0" w:rsidRPr="00F90A9F" w:rsidRDefault="00343ED0" w:rsidP="00AE2168">
            <w:pPr>
              <w:spacing w:before="120" w:after="120"/>
              <w:jc w:val="center"/>
              <w:rPr>
                <w:rFonts w:ascii="Times New Roman" w:hAnsi="Times New Roman"/>
                <w:b/>
                <w:sz w:val="20"/>
                <w:szCs w:val="20"/>
              </w:rPr>
            </w:pPr>
            <w:r w:rsidRPr="00F90A9F">
              <w:rPr>
                <w:rFonts w:ascii="Times New Roman" w:hAnsi="Times New Roman"/>
                <w:b/>
                <w:sz w:val="20"/>
                <w:szCs w:val="20"/>
              </w:rPr>
              <w:t>14-15</w:t>
            </w:r>
          </w:p>
        </w:tc>
        <w:tc>
          <w:tcPr>
            <w:tcW w:w="1077" w:type="dxa"/>
          </w:tcPr>
          <w:p w14:paraId="7D283186" w14:textId="77777777" w:rsidR="00343ED0" w:rsidRPr="00F90A9F" w:rsidRDefault="00343ED0" w:rsidP="00AE2168">
            <w:pPr>
              <w:spacing w:before="120" w:after="120"/>
              <w:jc w:val="center"/>
              <w:rPr>
                <w:rFonts w:ascii="Times New Roman" w:hAnsi="Times New Roman"/>
                <w:b/>
                <w:sz w:val="20"/>
                <w:szCs w:val="20"/>
              </w:rPr>
            </w:pPr>
            <w:r w:rsidRPr="00F90A9F">
              <w:rPr>
                <w:rFonts w:ascii="Times New Roman" w:hAnsi="Times New Roman"/>
                <w:b/>
                <w:sz w:val="20"/>
                <w:szCs w:val="20"/>
              </w:rPr>
              <w:t>15-16</w:t>
            </w:r>
          </w:p>
        </w:tc>
        <w:tc>
          <w:tcPr>
            <w:tcW w:w="1077" w:type="dxa"/>
          </w:tcPr>
          <w:p w14:paraId="0A00DD9D" w14:textId="77777777" w:rsidR="00343ED0" w:rsidRPr="00F90A9F" w:rsidRDefault="00343ED0" w:rsidP="00AE2168">
            <w:pPr>
              <w:spacing w:before="120" w:after="120"/>
              <w:jc w:val="center"/>
              <w:rPr>
                <w:rFonts w:ascii="Times New Roman" w:hAnsi="Times New Roman"/>
                <w:b/>
                <w:sz w:val="20"/>
                <w:szCs w:val="20"/>
              </w:rPr>
            </w:pPr>
            <w:r w:rsidRPr="00F90A9F">
              <w:rPr>
                <w:rFonts w:ascii="Times New Roman" w:hAnsi="Times New Roman"/>
                <w:b/>
                <w:sz w:val="20"/>
                <w:szCs w:val="20"/>
              </w:rPr>
              <w:t>Total</w:t>
            </w:r>
          </w:p>
        </w:tc>
      </w:tr>
      <w:tr w:rsidR="00343ED0" w:rsidRPr="00933299" w14:paraId="15411ECD" w14:textId="77777777" w:rsidTr="00343ED0">
        <w:trPr>
          <w:trHeight w:val="510"/>
        </w:trPr>
        <w:tc>
          <w:tcPr>
            <w:tcW w:w="2694" w:type="dxa"/>
          </w:tcPr>
          <w:p w14:paraId="3B3FED4B" w14:textId="77777777" w:rsidR="00343ED0" w:rsidRPr="00F90A9F" w:rsidRDefault="00343ED0" w:rsidP="00AE2168">
            <w:pPr>
              <w:spacing w:before="120" w:after="120"/>
              <w:rPr>
                <w:rFonts w:ascii="Times New Roman" w:hAnsi="Times New Roman"/>
                <w:b/>
                <w:sz w:val="20"/>
                <w:szCs w:val="20"/>
              </w:rPr>
            </w:pPr>
            <w:r w:rsidRPr="00F90A9F">
              <w:rPr>
                <w:rFonts w:ascii="Times New Roman" w:hAnsi="Times New Roman"/>
                <w:b/>
                <w:sz w:val="20"/>
                <w:szCs w:val="20"/>
              </w:rPr>
              <w:t>Outcome 1</w:t>
            </w:r>
          </w:p>
          <w:p w14:paraId="1E27D44E" w14:textId="32692C16" w:rsidR="00343ED0" w:rsidRPr="007F4711" w:rsidRDefault="00343ED0" w:rsidP="007F4711">
            <w:pPr>
              <w:pStyle w:val="ListParagraph"/>
              <w:numPr>
                <w:ilvl w:val="0"/>
                <w:numId w:val="40"/>
              </w:numPr>
              <w:spacing w:before="120" w:after="120"/>
              <w:contextualSpacing w:val="0"/>
              <w:rPr>
                <w:rFonts w:ascii="Times New Roman" w:hAnsi="Times New Roman"/>
                <w:sz w:val="20"/>
                <w:szCs w:val="20"/>
              </w:rPr>
            </w:pPr>
            <w:r w:rsidRPr="00F90A9F">
              <w:rPr>
                <w:rFonts w:ascii="Times New Roman" w:hAnsi="Times New Roman"/>
                <w:sz w:val="20"/>
                <w:szCs w:val="20"/>
              </w:rPr>
              <w:t>ELECT II</w:t>
            </w:r>
            <w:r>
              <w:rPr>
                <w:rFonts w:ascii="Times New Roman" w:hAnsi="Times New Roman"/>
                <w:sz w:val="20"/>
                <w:szCs w:val="20"/>
              </w:rPr>
              <w:t xml:space="preserve"> &amp; follow-up</w:t>
            </w:r>
          </w:p>
        </w:tc>
        <w:tc>
          <w:tcPr>
            <w:tcW w:w="1077" w:type="dxa"/>
          </w:tcPr>
          <w:p w14:paraId="7528A805" w14:textId="77777777" w:rsidR="00343ED0" w:rsidRPr="00F90A9F" w:rsidRDefault="00343ED0" w:rsidP="00AE2168">
            <w:pPr>
              <w:spacing w:before="120" w:after="120"/>
              <w:jc w:val="center"/>
              <w:rPr>
                <w:rFonts w:ascii="Times New Roman" w:hAnsi="Times New Roman"/>
                <w:sz w:val="20"/>
                <w:szCs w:val="20"/>
              </w:rPr>
            </w:pPr>
          </w:p>
          <w:p w14:paraId="574FB246" w14:textId="47BEB646"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$5m</w:t>
            </w:r>
          </w:p>
        </w:tc>
        <w:tc>
          <w:tcPr>
            <w:tcW w:w="1077" w:type="dxa"/>
          </w:tcPr>
          <w:p w14:paraId="27770A69" w14:textId="77777777" w:rsidR="00343ED0" w:rsidRPr="00F90A9F" w:rsidRDefault="00343ED0" w:rsidP="00AE2168">
            <w:pPr>
              <w:spacing w:before="120" w:after="120"/>
              <w:jc w:val="center"/>
              <w:rPr>
                <w:rFonts w:ascii="Times New Roman" w:hAnsi="Times New Roman"/>
                <w:sz w:val="20"/>
                <w:szCs w:val="20"/>
              </w:rPr>
            </w:pPr>
          </w:p>
          <w:p w14:paraId="6EBB62AF" w14:textId="2E1F6C4A"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$5m</w:t>
            </w:r>
          </w:p>
        </w:tc>
        <w:tc>
          <w:tcPr>
            <w:tcW w:w="1077" w:type="dxa"/>
          </w:tcPr>
          <w:p w14:paraId="25C5BE0D" w14:textId="77777777" w:rsidR="00343ED0" w:rsidRPr="00F90A9F" w:rsidRDefault="00343ED0" w:rsidP="00AE2168">
            <w:pPr>
              <w:spacing w:before="120" w:after="120"/>
              <w:jc w:val="center"/>
              <w:rPr>
                <w:rFonts w:ascii="Times New Roman" w:hAnsi="Times New Roman"/>
                <w:sz w:val="20"/>
                <w:szCs w:val="20"/>
              </w:rPr>
            </w:pPr>
          </w:p>
          <w:p w14:paraId="33566594" w14:textId="068A27C8"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$4m</w:t>
            </w:r>
          </w:p>
        </w:tc>
        <w:tc>
          <w:tcPr>
            <w:tcW w:w="1077" w:type="dxa"/>
          </w:tcPr>
          <w:p w14:paraId="14839C5C" w14:textId="77777777" w:rsidR="00343ED0" w:rsidRPr="00F90A9F" w:rsidRDefault="00343ED0" w:rsidP="00AE2168">
            <w:pPr>
              <w:spacing w:before="120" w:after="120"/>
              <w:jc w:val="center"/>
              <w:rPr>
                <w:rFonts w:ascii="Times New Roman" w:hAnsi="Times New Roman"/>
                <w:sz w:val="20"/>
                <w:szCs w:val="20"/>
              </w:rPr>
            </w:pPr>
          </w:p>
          <w:p w14:paraId="3557D22F" w14:textId="7D24CF69"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$4m</w:t>
            </w:r>
          </w:p>
        </w:tc>
        <w:tc>
          <w:tcPr>
            <w:tcW w:w="1077" w:type="dxa"/>
          </w:tcPr>
          <w:p w14:paraId="05273822" w14:textId="77777777" w:rsidR="00343ED0" w:rsidRPr="00F90A9F" w:rsidRDefault="00343ED0" w:rsidP="00AE2168">
            <w:pPr>
              <w:spacing w:before="120" w:after="120"/>
              <w:jc w:val="center"/>
              <w:rPr>
                <w:rFonts w:ascii="Times New Roman" w:hAnsi="Times New Roman"/>
                <w:sz w:val="20"/>
                <w:szCs w:val="20"/>
              </w:rPr>
            </w:pPr>
          </w:p>
          <w:p w14:paraId="45207F1C" w14:textId="0835F259"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w:t>
            </w:r>
          </w:p>
        </w:tc>
        <w:tc>
          <w:tcPr>
            <w:tcW w:w="1077" w:type="dxa"/>
          </w:tcPr>
          <w:p w14:paraId="0AB93C20" w14:textId="77777777" w:rsidR="00343ED0" w:rsidRPr="00F90A9F" w:rsidRDefault="00343ED0" w:rsidP="00AE2168">
            <w:pPr>
              <w:spacing w:before="120" w:after="120"/>
              <w:jc w:val="center"/>
              <w:rPr>
                <w:rFonts w:ascii="Times New Roman" w:hAnsi="Times New Roman"/>
                <w:sz w:val="20"/>
                <w:szCs w:val="20"/>
              </w:rPr>
            </w:pPr>
          </w:p>
          <w:p w14:paraId="5D295224" w14:textId="4DECB844"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$18m</w:t>
            </w:r>
          </w:p>
        </w:tc>
      </w:tr>
      <w:tr w:rsidR="00343ED0" w:rsidRPr="00933299" w14:paraId="70548899" w14:textId="77777777" w:rsidTr="00343ED0">
        <w:trPr>
          <w:trHeight w:val="510"/>
        </w:trPr>
        <w:tc>
          <w:tcPr>
            <w:tcW w:w="2694" w:type="dxa"/>
          </w:tcPr>
          <w:p w14:paraId="7E474B47" w14:textId="77777777" w:rsidR="00343ED0" w:rsidRPr="00F90A9F" w:rsidRDefault="00343ED0" w:rsidP="00AE2168">
            <w:pPr>
              <w:spacing w:before="120" w:after="120"/>
              <w:rPr>
                <w:rFonts w:ascii="Times New Roman" w:hAnsi="Times New Roman"/>
                <w:b/>
                <w:sz w:val="20"/>
                <w:szCs w:val="20"/>
              </w:rPr>
            </w:pPr>
            <w:r w:rsidRPr="00F90A9F">
              <w:rPr>
                <w:rFonts w:ascii="Times New Roman" w:hAnsi="Times New Roman"/>
                <w:b/>
                <w:sz w:val="20"/>
                <w:szCs w:val="20"/>
              </w:rPr>
              <w:t>Outcome 2</w:t>
            </w:r>
          </w:p>
          <w:p w14:paraId="101FD476" w14:textId="77777777" w:rsidR="00343ED0" w:rsidRPr="00F90A9F" w:rsidRDefault="00343ED0" w:rsidP="00AE2168">
            <w:pPr>
              <w:pStyle w:val="ListParagraph"/>
              <w:numPr>
                <w:ilvl w:val="0"/>
                <w:numId w:val="40"/>
              </w:numPr>
              <w:spacing w:before="120" w:after="120"/>
              <w:contextualSpacing w:val="0"/>
              <w:rPr>
                <w:rFonts w:ascii="Times New Roman" w:hAnsi="Times New Roman"/>
                <w:color w:val="1F1F1F"/>
                <w:sz w:val="20"/>
                <w:szCs w:val="20"/>
              </w:rPr>
            </w:pPr>
            <w:r w:rsidRPr="00F90A9F">
              <w:rPr>
                <w:rFonts w:ascii="Times New Roman" w:hAnsi="Times New Roman"/>
                <w:color w:val="1F1F1F"/>
                <w:sz w:val="20"/>
                <w:szCs w:val="20"/>
              </w:rPr>
              <w:t>Media strengthening</w:t>
            </w:r>
          </w:p>
          <w:p w14:paraId="30267B79" w14:textId="77777777" w:rsidR="00343ED0" w:rsidRPr="00846F2B" w:rsidRDefault="00343ED0" w:rsidP="00AE2168">
            <w:pPr>
              <w:pStyle w:val="ListParagraph"/>
              <w:numPr>
                <w:ilvl w:val="0"/>
                <w:numId w:val="40"/>
              </w:numPr>
              <w:spacing w:before="120" w:after="120"/>
              <w:contextualSpacing w:val="0"/>
              <w:rPr>
                <w:rFonts w:ascii="Times New Roman" w:hAnsi="Times New Roman"/>
                <w:color w:val="1F1F1F"/>
                <w:sz w:val="20"/>
                <w:szCs w:val="20"/>
              </w:rPr>
            </w:pPr>
            <w:r w:rsidRPr="00F90A9F">
              <w:rPr>
                <w:rFonts w:ascii="Times New Roman" w:hAnsi="Times New Roman"/>
                <w:color w:val="1F1F1F"/>
                <w:sz w:val="20"/>
                <w:szCs w:val="20"/>
              </w:rPr>
              <w:t xml:space="preserve">International </w:t>
            </w:r>
            <w:r>
              <w:rPr>
                <w:rFonts w:ascii="Times New Roman" w:hAnsi="Times New Roman"/>
                <w:color w:val="1F1F1F"/>
                <w:sz w:val="20"/>
                <w:szCs w:val="20"/>
              </w:rPr>
              <w:t xml:space="preserve">and domestic </w:t>
            </w:r>
            <w:r w:rsidRPr="00F90A9F">
              <w:rPr>
                <w:rFonts w:ascii="Times New Roman" w:hAnsi="Times New Roman"/>
                <w:color w:val="1F1F1F"/>
                <w:sz w:val="20"/>
                <w:szCs w:val="20"/>
              </w:rPr>
              <w:t>observation of 2014</w:t>
            </w:r>
            <w:r>
              <w:rPr>
                <w:rFonts w:ascii="Times New Roman" w:hAnsi="Times New Roman"/>
                <w:color w:val="1F1F1F"/>
                <w:sz w:val="20"/>
                <w:szCs w:val="20"/>
              </w:rPr>
              <w:t xml:space="preserve"> &amp; 2015</w:t>
            </w:r>
            <w:r w:rsidRPr="00F90A9F">
              <w:rPr>
                <w:rFonts w:ascii="Times New Roman" w:hAnsi="Times New Roman"/>
                <w:color w:val="1F1F1F"/>
                <w:sz w:val="20"/>
                <w:szCs w:val="20"/>
              </w:rPr>
              <w:t xml:space="preserve"> election</w:t>
            </w:r>
            <w:r>
              <w:rPr>
                <w:rFonts w:ascii="Times New Roman" w:hAnsi="Times New Roman"/>
                <w:color w:val="1F1F1F"/>
                <w:sz w:val="20"/>
                <w:szCs w:val="20"/>
              </w:rPr>
              <w:t>s</w:t>
            </w:r>
          </w:p>
        </w:tc>
        <w:tc>
          <w:tcPr>
            <w:tcW w:w="1077" w:type="dxa"/>
          </w:tcPr>
          <w:p w14:paraId="67088299" w14:textId="77777777" w:rsidR="00343ED0" w:rsidRPr="00687ED6" w:rsidRDefault="00343ED0" w:rsidP="00AE2168">
            <w:pPr>
              <w:spacing w:before="120" w:after="120"/>
              <w:jc w:val="center"/>
              <w:rPr>
                <w:rFonts w:ascii="Times New Roman" w:hAnsi="Times New Roman"/>
                <w:sz w:val="20"/>
                <w:szCs w:val="20"/>
              </w:rPr>
            </w:pPr>
          </w:p>
          <w:p w14:paraId="4C870817" w14:textId="2E0527C7" w:rsidR="00343ED0" w:rsidRPr="00687ED6" w:rsidRDefault="00343ED0" w:rsidP="00AE2168">
            <w:pPr>
              <w:spacing w:before="120" w:after="120"/>
              <w:jc w:val="center"/>
              <w:rPr>
                <w:rFonts w:ascii="Times New Roman" w:hAnsi="Times New Roman"/>
                <w:sz w:val="20"/>
                <w:szCs w:val="20"/>
              </w:rPr>
            </w:pPr>
            <w:r>
              <w:rPr>
                <w:rFonts w:ascii="Times New Roman" w:hAnsi="Times New Roman"/>
                <w:sz w:val="20"/>
                <w:szCs w:val="20"/>
              </w:rPr>
              <w:t>$10</w:t>
            </w:r>
            <w:r w:rsidRPr="00687ED6">
              <w:rPr>
                <w:rFonts w:ascii="Times New Roman" w:hAnsi="Times New Roman"/>
                <w:sz w:val="20"/>
                <w:szCs w:val="20"/>
              </w:rPr>
              <w:t>0,000</w:t>
            </w:r>
          </w:p>
          <w:p w14:paraId="734E3265" w14:textId="77777777" w:rsidR="00343ED0" w:rsidRPr="00687ED6" w:rsidRDefault="00343ED0" w:rsidP="00AE2168">
            <w:pPr>
              <w:spacing w:before="120" w:after="120"/>
              <w:jc w:val="center"/>
              <w:rPr>
                <w:rFonts w:ascii="Times New Roman" w:hAnsi="Times New Roman"/>
                <w:sz w:val="20"/>
                <w:szCs w:val="20"/>
              </w:rPr>
            </w:pPr>
            <w:r w:rsidRPr="00687ED6">
              <w:rPr>
                <w:rFonts w:ascii="Times New Roman" w:hAnsi="Times New Roman"/>
                <w:sz w:val="20"/>
                <w:szCs w:val="20"/>
              </w:rPr>
              <w:t>-</w:t>
            </w:r>
          </w:p>
        </w:tc>
        <w:tc>
          <w:tcPr>
            <w:tcW w:w="1077" w:type="dxa"/>
          </w:tcPr>
          <w:p w14:paraId="19F036F1" w14:textId="77777777" w:rsidR="00343ED0" w:rsidRPr="00F90A9F" w:rsidRDefault="00343ED0" w:rsidP="00AE2168">
            <w:pPr>
              <w:spacing w:before="120" w:after="120"/>
              <w:jc w:val="center"/>
              <w:rPr>
                <w:rFonts w:ascii="Times New Roman" w:hAnsi="Times New Roman"/>
                <w:sz w:val="20"/>
                <w:szCs w:val="20"/>
              </w:rPr>
            </w:pPr>
          </w:p>
          <w:p w14:paraId="2F7884E8" w14:textId="678C7667"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$20</w:t>
            </w:r>
            <w:r w:rsidRPr="00F90A9F">
              <w:rPr>
                <w:rFonts w:ascii="Times New Roman" w:hAnsi="Times New Roman"/>
                <w:sz w:val="20"/>
                <w:szCs w:val="20"/>
              </w:rPr>
              <w:t>0,000</w:t>
            </w:r>
          </w:p>
          <w:p w14:paraId="3D8F8B74" w14:textId="77777777" w:rsidR="00343ED0" w:rsidRPr="00F90A9F" w:rsidRDefault="00343ED0" w:rsidP="00AE2168">
            <w:pPr>
              <w:spacing w:before="120" w:after="120"/>
              <w:jc w:val="center"/>
              <w:rPr>
                <w:rFonts w:ascii="Times New Roman" w:hAnsi="Times New Roman"/>
                <w:sz w:val="20"/>
                <w:szCs w:val="20"/>
              </w:rPr>
            </w:pPr>
            <w:r w:rsidRPr="00F90A9F">
              <w:rPr>
                <w:rFonts w:ascii="Times New Roman" w:hAnsi="Times New Roman"/>
                <w:sz w:val="20"/>
                <w:szCs w:val="20"/>
              </w:rPr>
              <w:t>-</w:t>
            </w:r>
          </w:p>
        </w:tc>
        <w:tc>
          <w:tcPr>
            <w:tcW w:w="1077" w:type="dxa"/>
          </w:tcPr>
          <w:p w14:paraId="46E5AC72" w14:textId="77777777" w:rsidR="00343ED0" w:rsidRPr="00F90A9F" w:rsidRDefault="00343ED0" w:rsidP="00AE2168">
            <w:pPr>
              <w:spacing w:before="120" w:after="120"/>
              <w:jc w:val="center"/>
              <w:rPr>
                <w:rFonts w:ascii="Times New Roman" w:hAnsi="Times New Roman"/>
                <w:sz w:val="20"/>
                <w:szCs w:val="20"/>
              </w:rPr>
            </w:pPr>
          </w:p>
          <w:p w14:paraId="741559F1" w14:textId="07CD0D4E" w:rsidR="00343ED0" w:rsidRDefault="00343ED0" w:rsidP="00AE2168">
            <w:pPr>
              <w:spacing w:before="120" w:after="120"/>
              <w:jc w:val="center"/>
              <w:rPr>
                <w:rFonts w:ascii="Times New Roman" w:hAnsi="Times New Roman"/>
                <w:sz w:val="20"/>
                <w:szCs w:val="20"/>
              </w:rPr>
            </w:pPr>
            <w:r>
              <w:rPr>
                <w:rFonts w:ascii="Times New Roman" w:hAnsi="Times New Roman"/>
                <w:sz w:val="20"/>
                <w:szCs w:val="20"/>
              </w:rPr>
              <w:t>-</w:t>
            </w:r>
          </w:p>
          <w:p w14:paraId="72286C28" w14:textId="7F1C2419" w:rsidR="00343ED0" w:rsidRPr="00F90A9F" w:rsidRDefault="00343ED0" w:rsidP="00AE2168">
            <w:pPr>
              <w:spacing w:before="120" w:after="120"/>
              <w:jc w:val="center"/>
              <w:rPr>
                <w:rFonts w:ascii="Times New Roman" w:hAnsi="Times New Roman"/>
                <w:sz w:val="20"/>
                <w:szCs w:val="20"/>
              </w:rPr>
            </w:pPr>
            <w:r w:rsidRPr="00F90A9F">
              <w:rPr>
                <w:rFonts w:ascii="Times New Roman" w:hAnsi="Times New Roman"/>
                <w:sz w:val="20"/>
                <w:szCs w:val="20"/>
              </w:rPr>
              <w:t>$</w:t>
            </w:r>
            <w:r>
              <w:rPr>
                <w:rFonts w:ascii="Times New Roman" w:hAnsi="Times New Roman"/>
                <w:sz w:val="20"/>
                <w:szCs w:val="20"/>
              </w:rPr>
              <w:t>1.5</w:t>
            </w:r>
            <w:r>
              <w:rPr>
                <w:rFonts w:ascii="Times New Roman" w:hAnsi="Times New Roman"/>
                <w:sz w:val="20"/>
                <w:szCs w:val="20"/>
                <w:vertAlign w:val="superscript"/>
              </w:rPr>
              <w:t>1</w:t>
            </w:r>
          </w:p>
        </w:tc>
        <w:tc>
          <w:tcPr>
            <w:tcW w:w="1077" w:type="dxa"/>
          </w:tcPr>
          <w:p w14:paraId="13CA333E" w14:textId="77777777" w:rsidR="00343ED0" w:rsidRPr="00F90A9F" w:rsidRDefault="00343ED0" w:rsidP="00AE2168">
            <w:pPr>
              <w:spacing w:before="120" w:after="120"/>
              <w:jc w:val="center"/>
              <w:rPr>
                <w:rFonts w:ascii="Times New Roman" w:hAnsi="Times New Roman"/>
                <w:sz w:val="20"/>
                <w:szCs w:val="20"/>
              </w:rPr>
            </w:pPr>
          </w:p>
          <w:p w14:paraId="4F1C9CFA" w14:textId="60841D7C" w:rsidR="00343ED0" w:rsidRDefault="00343ED0" w:rsidP="00AE2168">
            <w:pPr>
              <w:spacing w:before="120" w:after="120"/>
              <w:jc w:val="center"/>
              <w:rPr>
                <w:rFonts w:ascii="Times New Roman" w:hAnsi="Times New Roman"/>
                <w:sz w:val="20"/>
                <w:szCs w:val="20"/>
              </w:rPr>
            </w:pPr>
            <w:r>
              <w:rPr>
                <w:rFonts w:ascii="Times New Roman" w:hAnsi="Times New Roman"/>
                <w:sz w:val="20"/>
                <w:szCs w:val="20"/>
              </w:rPr>
              <w:t>-</w:t>
            </w:r>
          </w:p>
          <w:p w14:paraId="17BEF94A" w14:textId="5BC62E2E" w:rsidR="00343ED0" w:rsidRPr="00F90A9F" w:rsidRDefault="00343ED0" w:rsidP="00AE2168">
            <w:pPr>
              <w:spacing w:before="120" w:after="120"/>
              <w:jc w:val="center"/>
              <w:rPr>
                <w:rFonts w:ascii="Times New Roman" w:hAnsi="Times New Roman"/>
                <w:sz w:val="20"/>
                <w:szCs w:val="20"/>
              </w:rPr>
            </w:pPr>
            <w:r w:rsidRPr="00F90A9F">
              <w:rPr>
                <w:rFonts w:ascii="Times New Roman" w:hAnsi="Times New Roman"/>
                <w:sz w:val="20"/>
                <w:szCs w:val="20"/>
              </w:rPr>
              <w:t>$</w:t>
            </w:r>
            <w:r>
              <w:rPr>
                <w:rFonts w:ascii="Times New Roman" w:hAnsi="Times New Roman"/>
                <w:sz w:val="20"/>
                <w:szCs w:val="20"/>
              </w:rPr>
              <w:t>1.5m</w:t>
            </w:r>
            <w:r>
              <w:rPr>
                <w:rFonts w:ascii="Times New Roman" w:hAnsi="Times New Roman"/>
                <w:sz w:val="20"/>
                <w:szCs w:val="20"/>
                <w:vertAlign w:val="superscript"/>
              </w:rPr>
              <w:t>1</w:t>
            </w:r>
          </w:p>
        </w:tc>
        <w:tc>
          <w:tcPr>
            <w:tcW w:w="1077" w:type="dxa"/>
          </w:tcPr>
          <w:p w14:paraId="146E56E4" w14:textId="77777777" w:rsidR="00343ED0" w:rsidRPr="00F90A9F" w:rsidRDefault="00343ED0" w:rsidP="00D454C5">
            <w:pPr>
              <w:spacing w:before="120" w:after="120"/>
              <w:jc w:val="center"/>
              <w:rPr>
                <w:rFonts w:ascii="Times New Roman" w:hAnsi="Times New Roman"/>
                <w:sz w:val="20"/>
                <w:szCs w:val="20"/>
              </w:rPr>
            </w:pPr>
          </w:p>
          <w:p w14:paraId="6808157C" w14:textId="476C0812" w:rsidR="00343ED0" w:rsidRDefault="00343ED0" w:rsidP="00D454C5">
            <w:pPr>
              <w:spacing w:before="120" w:after="120"/>
              <w:jc w:val="center"/>
              <w:rPr>
                <w:rFonts w:ascii="Times New Roman" w:hAnsi="Times New Roman"/>
                <w:sz w:val="20"/>
                <w:szCs w:val="20"/>
              </w:rPr>
            </w:pPr>
            <w:r>
              <w:rPr>
                <w:rFonts w:ascii="Times New Roman" w:hAnsi="Times New Roman"/>
                <w:sz w:val="20"/>
                <w:szCs w:val="20"/>
              </w:rPr>
              <w:t>-</w:t>
            </w:r>
          </w:p>
          <w:p w14:paraId="192D19C7" w14:textId="167E7535" w:rsidR="00343ED0" w:rsidRPr="00F90A9F" w:rsidRDefault="00343ED0" w:rsidP="00D454C5">
            <w:pPr>
              <w:spacing w:before="120" w:after="120"/>
              <w:jc w:val="center"/>
              <w:rPr>
                <w:rFonts w:ascii="Times New Roman" w:hAnsi="Times New Roman"/>
                <w:sz w:val="20"/>
                <w:szCs w:val="20"/>
              </w:rPr>
            </w:pPr>
            <w:r>
              <w:rPr>
                <w:rFonts w:ascii="Times New Roman" w:hAnsi="Times New Roman"/>
                <w:sz w:val="20"/>
                <w:szCs w:val="20"/>
              </w:rPr>
              <w:t>-</w:t>
            </w:r>
          </w:p>
        </w:tc>
        <w:tc>
          <w:tcPr>
            <w:tcW w:w="1077" w:type="dxa"/>
          </w:tcPr>
          <w:p w14:paraId="7242B810" w14:textId="77777777" w:rsidR="00343ED0" w:rsidRPr="00F90A9F" w:rsidRDefault="00343ED0" w:rsidP="00AE2168">
            <w:pPr>
              <w:spacing w:before="120" w:after="120"/>
              <w:jc w:val="center"/>
              <w:rPr>
                <w:rFonts w:ascii="Times New Roman" w:hAnsi="Times New Roman"/>
                <w:sz w:val="20"/>
                <w:szCs w:val="20"/>
              </w:rPr>
            </w:pPr>
          </w:p>
          <w:p w14:paraId="049C36AD" w14:textId="77777777"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$30</w:t>
            </w:r>
            <w:r w:rsidRPr="00F90A9F">
              <w:rPr>
                <w:rFonts w:ascii="Times New Roman" w:hAnsi="Times New Roman"/>
                <w:sz w:val="20"/>
                <w:szCs w:val="20"/>
              </w:rPr>
              <w:t>0,000</w:t>
            </w:r>
          </w:p>
          <w:p w14:paraId="77EA3DDF" w14:textId="77777777" w:rsidR="00343ED0" w:rsidRPr="00846F2B" w:rsidRDefault="00343ED0" w:rsidP="00AE2168">
            <w:pPr>
              <w:spacing w:before="120" w:after="120"/>
              <w:jc w:val="center"/>
              <w:rPr>
                <w:rFonts w:ascii="Times New Roman" w:hAnsi="Times New Roman"/>
                <w:color w:val="1F1F1F"/>
                <w:sz w:val="20"/>
                <w:szCs w:val="20"/>
              </w:rPr>
            </w:pPr>
            <w:r>
              <w:rPr>
                <w:rFonts w:ascii="Times New Roman" w:hAnsi="Times New Roman"/>
                <w:color w:val="1F1F1F"/>
                <w:sz w:val="20"/>
                <w:szCs w:val="20"/>
              </w:rPr>
              <w:t>$3</w:t>
            </w:r>
            <w:r w:rsidRPr="00F90A9F">
              <w:rPr>
                <w:rFonts w:ascii="Times New Roman" w:hAnsi="Times New Roman"/>
                <w:color w:val="1F1F1F"/>
                <w:sz w:val="20"/>
                <w:szCs w:val="20"/>
              </w:rPr>
              <w:t>m</w:t>
            </w:r>
          </w:p>
        </w:tc>
      </w:tr>
      <w:tr w:rsidR="00343ED0" w:rsidRPr="00933299" w14:paraId="4ADF1733" w14:textId="77777777" w:rsidTr="00343ED0">
        <w:trPr>
          <w:trHeight w:val="510"/>
        </w:trPr>
        <w:tc>
          <w:tcPr>
            <w:tcW w:w="2694" w:type="dxa"/>
          </w:tcPr>
          <w:p w14:paraId="760947B2" w14:textId="77777777" w:rsidR="00343ED0" w:rsidRPr="00F90A9F" w:rsidRDefault="00343ED0" w:rsidP="00AE2168">
            <w:pPr>
              <w:spacing w:before="120" w:after="120"/>
              <w:rPr>
                <w:rFonts w:ascii="Times New Roman" w:hAnsi="Times New Roman"/>
                <w:b/>
                <w:sz w:val="20"/>
                <w:szCs w:val="20"/>
              </w:rPr>
            </w:pPr>
            <w:r>
              <w:rPr>
                <w:rFonts w:ascii="Times New Roman" w:hAnsi="Times New Roman"/>
                <w:b/>
                <w:sz w:val="20"/>
                <w:szCs w:val="20"/>
              </w:rPr>
              <w:t>Outcome 3</w:t>
            </w:r>
          </w:p>
          <w:p w14:paraId="59C26931" w14:textId="49C1ABC0" w:rsidR="00343ED0" w:rsidRPr="007F4711" w:rsidRDefault="00343ED0" w:rsidP="007F4711">
            <w:pPr>
              <w:pStyle w:val="ListParagraph"/>
              <w:numPr>
                <w:ilvl w:val="0"/>
                <w:numId w:val="40"/>
              </w:numPr>
              <w:spacing w:before="120" w:after="120"/>
              <w:contextualSpacing w:val="0"/>
              <w:rPr>
                <w:rFonts w:ascii="Times New Roman" w:hAnsi="Times New Roman"/>
                <w:sz w:val="20"/>
                <w:szCs w:val="20"/>
              </w:rPr>
            </w:pPr>
            <w:r>
              <w:rPr>
                <w:rFonts w:ascii="Times New Roman" w:hAnsi="Times New Roman"/>
                <w:sz w:val="20"/>
                <w:szCs w:val="20"/>
              </w:rPr>
              <w:t xml:space="preserve">Civic awareness </w:t>
            </w:r>
          </w:p>
        </w:tc>
        <w:tc>
          <w:tcPr>
            <w:tcW w:w="1077" w:type="dxa"/>
          </w:tcPr>
          <w:p w14:paraId="71A6B61C" w14:textId="77777777" w:rsidR="00343ED0" w:rsidRPr="00F90A9F" w:rsidRDefault="00343ED0" w:rsidP="00AE2168">
            <w:pPr>
              <w:spacing w:before="120" w:after="120"/>
              <w:jc w:val="center"/>
              <w:rPr>
                <w:rFonts w:ascii="Times New Roman" w:hAnsi="Times New Roman"/>
                <w:sz w:val="20"/>
                <w:szCs w:val="20"/>
              </w:rPr>
            </w:pPr>
          </w:p>
          <w:p w14:paraId="1617FB13" w14:textId="0AB09EBB"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$5</w:t>
            </w:r>
            <w:r w:rsidRPr="00F90A9F">
              <w:rPr>
                <w:rFonts w:ascii="Times New Roman" w:hAnsi="Times New Roman"/>
                <w:sz w:val="20"/>
                <w:szCs w:val="20"/>
              </w:rPr>
              <w:t>00,000</w:t>
            </w:r>
          </w:p>
        </w:tc>
        <w:tc>
          <w:tcPr>
            <w:tcW w:w="1077" w:type="dxa"/>
          </w:tcPr>
          <w:p w14:paraId="3107B8E8" w14:textId="77777777" w:rsidR="00343ED0" w:rsidRPr="00F90A9F" w:rsidRDefault="00343ED0" w:rsidP="00AE2168">
            <w:pPr>
              <w:spacing w:before="120" w:after="120"/>
              <w:jc w:val="center"/>
              <w:rPr>
                <w:rFonts w:ascii="Times New Roman" w:hAnsi="Times New Roman"/>
                <w:sz w:val="20"/>
                <w:szCs w:val="20"/>
              </w:rPr>
            </w:pPr>
          </w:p>
          <w:p w14:paraId="0588A2A5" w14:textId="34C61B24"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$3m</w:t>
            </w:r>
          </w:p>
        </w:tc>
        <w:tc>
          <w:tcPr>
            <w:tcW w:w="1077" w:type="dxa"/>
          </w:tcPr>
          <w:p w14:paraId="65D455CD" w14:textId="77777777" w:rsidR="00343ED0" w:rsidRPr="00F90A9F" w:rsidRDefault="00343ED0" w:rsidP="00AE2168">
            <w:pPr>
              <w:spacing w:before="120" w:after="120"/>
              <w:jc w:val="center"/>
              <w:rPr>
                <w:rFonts w:ascii="Times New Roman" w:hAnsi="Times New Roman"/>
                <w:sz w:val="20"/>
                <w:szCs w:val="20"/>
              </w:rPr>
            </w:pPr>
          </w:p>
          <w:p w14:paraId="1DEC8CB7" w14:textId="2F0C0F2F"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$3m</w:t>
            </w:r>
          </w:p>
        </w:tc>
        <w:tc>
          <w:tcPr>
            <w:tcW w:w="1077" w:type="dxa"/>
          </w:tcPr>
          <w:p w14:paraId="16DF09E5" w14:textId="77777777" w:rsidR="00343ED0" w:rsidRPr="00F90A9F" w:rsidRDefault="00343ED0" w:rsidP="00AE2168">
            <w:pPr>
              <w:spacing w:before="120" w:after="120"/>
              <w:jc w:val="center"/>
              <w:rPr>
                <w:rFonts w:ascii="Times New Roman" w:hAnsi="Times New Roman"/>
                <w:sz w:val="20"/>
                <w:szCs w:val="20"/>
              </w:rPr>
            </w:pPr>
          </w:p>
          <w:p w14:paraId="058B5FA0" w14:textId="537ACA1A"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$2.5m</w:t>
            </w:r>
          </w:p>
        </w:tc>
        <w:tc>
          <w:tcPr>
            <w:tcW w:w="1077" w:type="dxa"/>
          </w:tcPr>
          <w:p w14:paraId="0C631D7E" w14:textId="77777777" w:rsidR="00343ED0" w:rsidRDefault="00343ED0" w:rsidP="00AE2168">
            <w:pPr>
              <w:spacing w:before="120" w:after="120"/>
              <w:rPr>
                <w:rFonts w:ascii="Times New Roman" w:hAnsi="Times New Roman"/>
                <w:sz w:val="20"/>
                <w:szCs w:val="20"/>
              </w:rPr>
            </w:pPr>
          </w:p>
          <w:p w14:paraId="09C0D51A" w14:textId="516F16D5" w:rsidR="00343ED0" w:rsidRPr="00F90A9F" w:rsidRDefault="00343ED0" w:rsidP="00D454C5">
            <w:pPr>
              <w:spacing w:before="120" w:after="120"/>
              <w:jc w:val="center"/>
              <w:rPr>
                <w:rFonts w:ascii="Times New Roman" w:hAnsi="Times New Roman"/>
                <w:sz w:val="20"/>
                <w:szCs w:val="20"/>
              </w:rPr>
            </w:pPr>
            <w:r>
              <w:rPr>
                <w:rFonts w:ascii="Times New Roman" w:hAnsi="Times New Roman"/>
                <w:sz w:val="20"/>
                <w:szCs w:val="20"/>
              </w:rPr>
              <w:t>-</w:t>
            </w:r>
          </w:p>
        </w:tc>
        <w:tc>
          <w:tcPr>
            <w:tcW w:w="1077" w:type="dxa"/>
          </w:tcPr>
          <w:p w14:paraId="45BC0F5A" w14:textId="77777777" w:rsidR="00343ED0" w:rsidRPr="00F90A9F" w:rsidRDefault="00343ED0" w:rsidP="00AE2168">
            <w:pPr>
              <w:spacing w:before="120" w:after="120"/>
              <w:jc w:val="center"/>
              <w:rPr>
                <w:rFonts w:ascii="Times New Roman" w:hAnsi="Times New Roman"/>
                <w:sz w:val="20"/>
                <w:szCs w:val="20"/>
              </w:rPr>
            </w:pPr>
          </w:p>
          <w:p w14:paraId="23AD4FE7" w14:textId="7CAF43DE" w:rsidR="00343ED0" w:rsidRPr="00F90A9F" w:rsidRDefault="00343ED0" w:rsidP="007F4711">
            <w:pPr>
              <w:spacing w:before="120" w:after="120"/>
              <w:jc w:val="center"/>
              <w:rPr>
                <w:rFonts w:ascii="Times New Roman" w:hAnsi="Times New Roman"/>
                <w:sz w:val="20"/>
                <w:szCs w:val="20"/>
              </w:rPr>
            </w:pPr>
            <w:r>
              <w:rPr>
                <w:rFonts w:ascii="Times New Roman" w:hAnsi="Times New Roman"/>
                <w:sz w:val="20"/>
                <w:szCs w:val="20"/>
              </w:rPr>
              <w:t>$9</w:t>
            </w:r>
            <w:r w:rsidRPr="00F90A9F">
              <w:rPr>
                <w:rFonts w:ascii="Times New Roman" w:hAnsi="Times New Roman"/>
                <w:sz w:val="20"/>
                <w:szCs w:val="20"/>
              </w:rPr>
              <w:t>m</w:t>
            </w:r>
          </w:p>
        </w:tc>
      </w:tr>
      <w:tr w:rsidR="00343ED0" w:rsidRPr="00933299" w14:paraId="4937ED52" w14:textId="77777777" w:rsidTr="00343ED0">
        <w:trPr>
          <w:trHeight w:val="387"/>
        </w:trPr>
        <w:tc>
          <w:tcPr>
            <w:tcW w:w="2694" w:type="dxa"/>
          </w:tcPr>
          <w:p w14:paraId="6B89E7E6" w14:textId="77777777" w:rsidR="00343ED0" w:rsidRPr="00F90A9F" w:rsidRDefault="00343ED0" w:rsidP="00AE2168">
            <w:pPr>
              <w:spacing w:before="120" w:after="120"/>
              <w:rPr>
                <w:rFonts w:ascii="Times New Roman" w:hAnsi="Times New Roman"/>
                <w:b/>
                <w:sz w:val="20"/>
                <w:szCs w:val="20"/>
              </w:rPr>
            </w:pPr>
            <w:r w:rsidRPr="00F90A9F">
              <w:rPr>
                <w:rFonts w:ascii="Times New Roman" w:hAnsi="Times New Roman"/>
                <w:b/>
                <w:sz w:val="20"/>
                <w:szCs w:val="20"/>
              </w:rPr>
              <w:t>Monitoring and evaluation</w:t>
            </w:r>
          </w:p>
        </w:tc>
        <w:tc>
          <w:tcPr>
            <w:tcW w:w="1077" w:type="dxa"/>
          </w:tcPr>
          <w:p w14:paraId="1F08DC78" w14:textId="2DCBBBBA"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w:t>
            </w:r>
          </w:p>
        </w:tc>
        <w:tc>
          <w:tcPr>
            <w:tcW w:w="1077" w:type="dxa"/>
          </w:tcPr>
          <w:p w14:paraId="31FEB1C6" w14:textId="7BED99F2"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w:t>
            </w:r>
          </w:p>
        </w:tc>
        <w:tc>
          <w:tcPr>
            <w:tcW w:w="1077" w:type="dxa"/>
          </w:tcPr>
          <w:p w14:paraId="12F6CC07" w14:textId="77777777" w:rsidR="00343ED0" w:rsidRPr="00F90A9F" w:rsidRDefault="00343ED0" w:rsidP="00AE2168">
            <w:pPr>
              <w:spacing w:before="120" w:after="120"/>
              <w:jc w:val="center"/>
              <w:rPr>
                <w:rFonts w:ascii="Times New Roman" w:hAnsi="Times New Roman"/>
                <w:sz w:val="20"/>
                <w:szCs w:val="20"/>
              </w:rPr>
            </w:pPr>
            <w:r w:rsidRPr="00F90A9F">
              <w:rPr>
                <w:rFonts w:ascii="Times New Roman" w:hAnsi="Times New Roman"/>
                <w:sz w:val="20"/>
                <w:szCs w:val="20"/>
              </w:rPr>
              <w:t>$50,000</w:t>
            </w:r>
          </w:p>
        </w:tc>
        <w:tc>
          <w:tcPr>
            <w:tcW w:w="1077" w:type="dxa"/>
          </w:tcPr>
          <w:p w14:paraId="20FDECE1" w14:textId="6537CEC6"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w:t>
            </w:r>
          </w:p>
        </w:tc>
        <w:tc>
          <w:tcPr>
            <w:tcW w:w="1077" w:type="dxa"/>
          </w:tcPr>
          <w:p w14:paraId="48754064" w14:textId="77777777" w:rsidR="00343ED0" w:rsidRPr="00F90A9F" w:rsidRDefault="00343ED0" w:rsidP="00AE2168">
            <w:pPr>
              <w:spacing w:before="120" w:after="120"/>
              <w:jc w:val="center"/>
              <w:rPr>
                <w:rFonts w:ascii="Times New Roman" w:hAnsi="Times New Roman"/>
                <w:sz w:val="20"/>
                <w:szCs w:val="20"/>
              </w:rPr>
            </w:pPr>
            <w:r w:rsidRPr="00F90A9F">
              <w:rPr>
                <w:rFonts w:ascii="Times New Roman" w:hAnsi="Times New Roman"/>
                <w:sz w:val="20"/>
                <w:szCs w:val="20"/>
              </w:rPr>
              <w:t>$50,000</w:t>
            </w:r>
          </w:p>
        </w:tc>
        <w:tc>
          <w:tcPr>
            <w:tcW w:w="1077" w:type="dxa"/>
          </w:tcPr>
          <w:p w14:paraId="55340F33" w14:textId="77777777" w:rsidR="00343ED0" w:rsidRPr="00F90A9F" w:rsidRDefault="00343ED0" w:rsidP="00AE2168">
            <w:pPr>
              <w:spacing w:before="120" w:after="120"/>
              <w:jc w:val="center"/>
              <w:rPr>
                <w:rFonts w:ascii="Times New Roman" w:hAnsi="Times New Roman"/>
                <w:sz w:val="20"/>
                <w:szCs w:val="20"/>
              </w:rPr>
            </w:pPr>
            <w:r w:rsidRPr="00F90A9F">
              <w:rPr>
                <w:rFonts w:ascii="Times New Roman" w:hAnsi="Times New Roman"/>
                <w:sz w:val="20"/>
                <w:szCs w:val="20"/>
              </w:rPr>
              <w:t>$100,000</w:t>
            </w:r>
          </w:p>
        </w:tc>
      </w:tr>
      <w:tr w:rsidR="00343ED0" w:rsidRPr="00933299" w14:paraId="2E09DABD" w14:textId="77777777" w:rsidTr="00343ED0">
        <w:trPr>
          <w:trHeight w:val="323"/>
        </w:trPr>
        <w:tc>
          <w:tcPr>
            <w:tcW w:w="2694" w:type="dxa"/>
          </w:tcPr>
          <w:p w14:paraId="01983BCF" w14:textId="77777777" w:rsidR="00343ED0" w:rsidRPr="00F90A9F" w:rsidRDefault="00343ED0" w:rsidP="00AE2168">
            <w:pPr>
              <w:spacing w:before="120" w:after="120"/>
              <w:jc w:val="right"/>
              <w:rPr>
                <w:rFonts w:ascii="Times New Roman" w:hAnsi="Times New Roman"/>
                <w:b/>
                <w:sz w:val="20"/>
                <w:szCs w:val="20"/>
              </w:rPr>
            </w:pPr>
            <w:r w:rsidRPr="00F90A9F">
              <w:rPr>
                <w:rFonts w:ascii="Times New Roman" w:hAnsi="Times New Roman"/>
                <w:b/>
                <w:sz w:val="20"/>
                <w:szCs w:val="20"/>
              </w:rPr>
              <w:t>Total</w:t>
            </w:r>
          </w:p>
        </w:tc>
        <w:tc>
          <w:tcPr>
            <w:tcW w:w="1077" w:type="dxa"/>
          </w:tcPr>
          <w:p w14:paraId="1F37777D" w14:textId="6ACB9046"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$5.6m</w:t>
            </w:r>
          </w:p>
        </w:tc>
        <w:tc>
          <w:tcPr>
            <w:tcW w:w="1077" w:type="dxa"/>
          </w:tcPr>
          <w:p w14:paraId="2DEFCBFB" w14:textId="1E6AAFF6"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$8.2m</w:t>
            </w:r>
          </w:p>
        </w:tc>
        <w:tc>
          <w:tcPr>
            <w:tcW w:w="1077" w:type="dxa"/>
          </w:tcPr>
          <w:p w14:paraId="6371204B" w14:textId="7DED44CF"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$8.55m</w:t>
            </w:r>
          </w:p>
        </w:tc>
        <w:tc>
          <w:tcPr>
            <w:tcW w:w="1077" w:type="dxa"/>
          </w:tcPr>
          <w:p w14:paraId="05F0BB5C" w14:textId="1275AE3E"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$8m</w:t>
            </w:r>
          </w:p>
        </w:tc>
        <w:tc>
          <w:tcPr>
            <w:tcW w:w="1077" w:type="dxa"/>
          </w:tcPr>
          <w:p w14:paraId="7F50714A" w14:textId="77777777"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$5</w:t>
            </w:r>
            <w:r w:rsidRPr="00F90A9F">
              <w:rPr>
                <w:rFonts w:ascii="Times New Roman" w:hAnsi="Times New Roman"/>
                <w:sz w:val="20"/>
                <w:szCs w:val="20"/>
              </w:rPr>
              <w:t>0,000</w:t>
            </w:r>
          </w:p>
        </w:tc>
        <w:tc>
          <w:tcPr>
            <w:tcW w:w="1077" w:type="dxa"/>
          </w:tcPr>
          <w:p w14:paraId="4C171EEA" w14:textId="47AA2982" w:rsidR="00343ED0" w:rsidRPr="00F90A9F" w:rsidRDefault="00343ED0" w:rsidP="00AE2168">
            <w:pPr>
              <w:spacing w:before="120" w:after="120"/>
              <w:jc w:val="center"/>
              <w:rPr>
                <w:rFonts w:ascii="Times New Roman" w:hAnsi="Times New Roman"/>
                <w:sz w:val="20"/>
                <w:szCs w:val="20"/>
              </w:rPr>
            </w:pPr>
            <w:r>
              <w:rPr>
                <w:rFonts w:ascii="Times New Roman" w:hAnsi="Times New Roman"/>
                <w:sz w:val="20"/>
                <w:szCs w:val="20"/>
              </w:rPr>
              <w:t>$30.4</w:t>
            </w:r>
            <w:r w:rsidRPr="00F90A9F">
              <w:rPr>
                <w:rFonts w:ascii="Times New Roman" w:hAnsi="Times New Roman"/>
                <w:sz w:val="20"/>
                <w:szCs w:val="20"/>
              </w:rPr>
              <w:t>m</w:t>
            </w:r>
          </w:p>
        </w:tc>
      </w:tr>
    </w:tbl>
    <w:p w14:paraId="49776188" w14:textId="0362C6D7" w:rsidR="00F05893" w:rsidRPr="00FD69D1" w:rsidRDefault="00AE2168" w:rsidP="00FD69D1">
      <w:pPr>
        <w:ind w:left="-567"/>
        <w:rPr>
          <w:rFonts w:ascii="Times New Roman" w:hAnsi="Times New Roman"/>
          <w:sz w:val="20"/>
          <w:szCs w:val="20"/>
        </w:rPr>
      </w:pPr>
      <w:r w:rsidRPr="00933299">
        <w:rPr>
          <w:rFonts w:ascii="Times New Roman" w:hAnsi="Times New Roman"/>
          <w:sz w:val="20"/>
          <w:szCs w:val="20"/>
          <w:vertAlign w:val="superscript"/>
        </w:rPr>
        <w:t>1</w:t>
      </w:r>
      <w:r w:rsidR="00FD69D1" w:rsidRPr="00FD69D1">
        <w:rPr>
          <w:rFonts w:ascii="Times New Roman" w:hAnsi="Times New Roman"/>
          <w:sz w:val="20"/>
          <w:szCs w:val="20"/>
        </w:rPr>
        <w:t xml:space="preserve"> </w:t>
      </w:r>
      <w:r w:rsidR="00FD69D1" w:rsidRPr="00933299">
        <w:rPr>
          <w:rFonts w:ascii="Times New Roman" w:hAnsi="Times New Roman"/>
          <w:sz w:val="20"/>
          <w:szCs w:val="20"/>
        </w:rPr>
        <w:t>Timing of payment will depend partly on timing of elections.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
    <w:p w14:paraId="03E56D76" w14:textId="77777777" w:rsidR="00710437" w:rsidRDefault="00710437" w:rsidP="00933299">
      <w:pPr>
        <w:rPr>
          <w:rFonts w:ascii="Times New Roman" w:hAnsi="Times New Roman"/>
          <w:b/>
        </w:rPr>
      </w:pPr>
    </w:p>
    <w:p w14:paraId="13A4ED2F" w14:textId="77777777" w:rsidR="00F05893" w:rsidRPr="003C0783" w:rsidRDefault="00710437" w:rsidP="003C0783">
      <w:pPr>
        <w:spacing w:before="120" w:after="120"/>
        <w:rPr>
          <w:rFonts w:ascii="Times New Roman" w:hAnsi="Times New Roman"/>
          <w:b/>
        </w:rPr>
      </w:pPr>
      <w:r w:rsidRPr="00D42AB0">
        <w:rPr>
          <w:rFonts w:ascii="Times New Roman" w:hAnsi="Times New Roman"/>
          <w:b/>
        </w:rPr>
        <w:t>3.2</w:t>
      </w:r>
      <w:r w:rsidRPr="00D42AB0">
        <w:rPr>
          <w:rFonts w:ascii="Times New Roman" w:hAnsi="Times New Roman"/>
          <w:b/>
        </w:rPr>
        <w:tab/>
      </w:r>
      <w:r w:rsidR="00F05893" w:rsidRPr="00D42AB0">
        <w:rPr>
          <w:rFonts w:ascii="Times New Roman" w:hAnsi="Times New Roman"/>
          <w:b/>
        </w:rPr>
        <w:t xml:space="preserve">Implementing </w:t>
      </w:r>
      <w:r w:rsidR="003C0783" w:rsidRPr="00D42AB0">
        <w:rPr>
          <w:rFonts w:ascii="Times New Roman" w:hAnsi="Times New Roman"/>
          <w:b/>
        </w:rPr>
        <w:t>partners and funding mechanisms</w:t>
      </w:r>
    </w:p>
    <w:p w14:paraId="69AB4155" w14:textId="7F497A98" w:rsidR="00D42AB0" w:rsidRDefault="00D41B61" w:rsidP="00933299">
      <w:pPr>
        <w:rPr>
          <w:rFonts w:ascii="Times New Roman" w:hAnsi="Times New Roman"/>
        </w:rPr>
      </w:pPr>
      <w:r>
        <w:rPr>
          <w:rFonts w:ascii="Times New Roman" w:hAnsi="Times New Roman"/>
        </w:rPr>
        <w:t xml:space="preserve">A number of overall considerations have been taken into account in recommending the following partnerships and funding mechanisms. </w:t>
      </w:r>
      <w:r w:rsidR="00FD69D1">
        <w:rPr>
          <w:rFonts w:ascii="Times New Roman" w:hAnsi="Times New Roman"/>
        </w:rPr>
        <w:t xml:space="preserve"> </w:t>
      </w:r>
      <w:r w:rsidR="000E4FED">
        <w:rPr>
          <w:rFonts w:ascii="Times New Roman" w:hAnsi="Times New Roman"/>
        </w:rPr>
        <w:t xml:space="preserve">In line with AusAID’s new </w:t>
      </w:r>
      <w:r w:rsidR="008C766D">
        <w:rPr>
          <w:rFonts w:ascii="Times New Roman" w:hAnsi="Times New Roman"/>
        </w:rPr>
        <w:t>aid policy</w:t>
      </w:r>
      <w:r w:rsidR="000E4FED">
        <w:rPr>
          <w:rFonts w:ascii="Times New Roman" w:hAnsi="Times New Roman"/>
        </w:rPr>
        <w:t xml:space="preserve">, </w:t>
      </w:r>
      <w:r w:rsidR="000E4FED" w:rsidRPr="000E4FED">
        <w:rPr>
          <w:rFonts w:ascii="Times New Roman" w:hAnsi="Times New Roman"/>
          <w:i/>
        </w:rPr>
        <w:t xml:space="preserve">An Effective Aid </w:t>
      </w:r>
      <w:r w:rsidR="000E4FED">
        <w:rPr>
          <w:rFonts w:ascii="Times New Roman" w:hAnsi="Times New Roman"/>
          <w:i/>
        </w:rPr>
        <w:t>P</w:t>
      </w:r>
      <w:r w:rsidR="000E4FED" w:rsidRPr="000E4FED">
        <w:rPr>
          <w:rFonts w:ascii="Times New Roman" w:hAnsi="Times New Roman"/>
          <w:i/>
        </w:rPr>
        <w:t>rogram for Australia</w:t>
      </w:r>
      <w:r w:rsidR="000E4FED">
        <w:rPr>
          <w:rFonts w:ascii="Times New Roman" w:hAnsi="Times New Roman"/>
        </w:rPr>
        <w:t>,</w:t>
      </w:r>
      <w:r w:rsidR="008C766D">
        <w:rPr>
          <w:rFonts w:ascii="Times New Roman" w:hAnsi="Times New Roman"/>
        </w:rPr>
        <w:t xml:space="preserve"> this Concept Note </w:t>
      </w:r>
      <w:r>
        <w:rPr>
          <w:rFonts w:ascii="Times New Roman" w:hAnsi="Times New Roman"/>
        </w:rPr>
        <w:t>recommends</w:t>
      </w:r>
      <w:r w:rsidR="008C766D">
        <w:rPr>
          <w:rFonts w:ascii="Times New Roman" w:hAnsi="Times New Roman"/>
        </w:rPr>
        <w:t xml:space="preserve"> partnersh</w:t>
      </w:r>
      <w:r>
        <w:rPr>
          <w:rFonts w:ascii="Times New Roman" w:hAnsi="Times New Roman"/>
        </w:rPr>
        <w:t>ips with other donors and multi</w:t>
      </w:r>
      <w:r w:rsidR="008C766D">
        <w:rPr>
          <w:rFonts w:ascii="Times New Roman" w:hAnsi="Times New Roman"/>
        </w:rPr>
        <w:t>lateral agencies to reduce fragmentation and increase impact</w:t>
      </w:r>
      <w:r>
        <w:rPr>
          <w:rFonts w:ascii="Times New Roman" w:hAnsi="Times New Roman"/>
        </w:rPr>
        <w:t xml:space="preserve"> by pooling resources and coordinating closely</w:t>
      </w:r>
      <w:r w:rsidR="008C766D">
        <w:rPr>
          <w:rFonts w:ascii="Times New Roman" w:hAnsi="Times New Roman"/>
        </w:rPr>
        <w:t>.</w:t>
      </w:r>
      <w:r w:rsidR="00FD69D1">
        <w:rPr>
          <w:rFonts w:ascii="Times New Roman" w:hAnsi="Times New Roman"/>
        </w:rPr>
        <w:t xml:space="preserve"> </w:t>
      </w:r>
      <w:r w:rsidR="008C766D">
        <w:rPr>
          <w:rFonts w:ascii="Times New Roman" w:hAnsi="Times New Roman"/>
        </w:rPr>
        <w:t xml:space="preserve"> </w:t>
      </w:r>
      <w:r>
        <w:rPr>
          <w:rFonts w:ascii="Times New Roman" w:hAnsi="Times New Roman"/>
        </w:rPr>
        <w:t>While working with basket funds such as UNDP ELECT II is recommended, it is also recogni</w:t>
      </w:r>
      <w:r w:rsidR="00FD69D1">
        <w:rPr>
          <w:rFonts w:ascii="Times New Roman" w:hAnsi="Times New Roman"/>
        </w:rPr>
        <w:t>s</w:t>
      </w:r>
      <w:r>
        <w:rPr>
          <w:rFonts w:ascii="Times New Roman" w:hAnsi="Times New Roman"/>
        </w:rPr>
        <w:t>ed that</w:t>
      </w:r>
      <w:r w:rsidR="008C766D">
        <w:rPr>
          <w:rFonts w:ascii="Times New Roman" w:hAnsi="Times New Roman"/>
        </w:rPr>
        <w:t xml:space="preserve"> </w:t>
      </w:r>
      <w:r>
        <w:rPr>
          <w:rFonts w:ascii="Times New Roman" w:hAnsi="Times New Roman"/>
        </w:rPr>
        <w:t xml:space="preserve">international and national NGOs </w:t>
      </w:r>
      <w:r w:rsidR="00D454C5">
        <w:rPr>
          <w:rFonts w:ascii="Times New Roman" w:hAnsi="Times New Roman"/>
        </w:rPr>
        <w:t>can</w:t>
      </w:r>
      <w:r>
        <w:rPr>
          <w:rFonts w:ascii="Times New Roman" w:hAnsi="Times New Roman"/>
        </w:rPr>
        <w:t xml:space="preserve"> offer effective and value-for-money outcomes and in Afghanistan these NGOs often have unique access and networks</w:t>
      </w:r>
      <w:r w:rsidR="00DF2B37">
        <w:rPr>
          <w:rFonts w:ascii="Times New Roman" w:hAnsi="Times New Roman"/>
        </w:rPr>
        <w:t xml:space="preserve">. </w:t>
      </w:r>
      <w:r w:rsidR="00FD69D1">
        <w:rPr>
          <w:rFonts w:ascii="Times New Roman" w:hAnsi="Times New Roman"/>
        </w:rPr>
        <w:t xml:space="preserve"> </w:t>
      </w:r>
      <w:r w:rsidR="00DF2B37">
        <w:rPr>
          <w:rFonts w:ascii="Times New Roman" w:hAnsi="Times New Roman"/>
        </w:rPr>
        <w:t>In addition,</w:t>
      </w:r>
      <w:r>
        <w:rPr>
          <w:rFonts w:ascii="Times New Roman" w:hAnsi="Times New Roman"/>
        </w:rPr>
        <w:t xml:space="preserve"> </w:t>
      </w:r>
      <w:r w:rsidR="00DF2B37" w:rsidRPr="00933299">
        <w:rPr>
          <w:rFonts w:ascii="Times New Roman" w:hAnsi="Times New Roman"/>
        </w:rPr>
        <w:t xml:space="preserve">a strong civil society is critical to democratic governance, thus civil society organisations are natural partners for programs such as this that contribute to the strengthening of democratic processes.  </w:t>
      </w:r>
    </w:p>
    <w:p w14:paraId="0D828947" w14:textId="77777777" w:rsidR="00D60631" w:rsidRDefault="00D60631" w:rsidP="00933299">
      <w:pPr>
        <w:rPr>
          <w:rFonts w:ascii="Times New Roman" w:hAnsi="Times New Roman"/>
        </w:rPr>
      </w:pPr>
    </w:p>
    <w:p w14:paraId="4025F937" w14:textId="21B39B6B" w:rsidR="00D60631" w:rsidRDefault="00D60631" w:rsidP="00933299">
      <w:pPr>
        <w:rPr>
          <w:rFonts w:ascii="Times New Roman" w:hAnsi="Times New Roman"/>
        </w:rPr>
      </w:pPr>
      <w:r>
        <w:rPr>
          <w:rFonts w:ascii="Times New Roman" w:hAnsi="Times New Roman"/>
        </w:rPr>
        <w:t>AusAID needs to take into account the contributions that are likely to be made during the next five years by other donors</w:t>
      </w:r>
      <w:r w:rsidR="0083258E">
        <w:rPr>
          <w:rFonts w:ascii="Times New Roman" w:hAnsi="Times New Roman"/>
        </w:rPr>
        <w:t>, in order to prevent duplication and gaps</w:t>
      </w:r>
      <w:r>
        <w:rPr>
          <w:rFonts w:ascii="Times New Roman" w:hAnsi="Times New Roman"/>
        </w:rPr>
        <w:t>. As mentioned above, many donors have contributed to all aspects of democratic governance including elections in the past ten years. Key donors in the coming years will continue to be USAID, which will provide support to UNDP ELECT II</w:t>
      </w:r>
      <w:r w:rsidR="00C45B79">
        <w:rPr>
          <w:rFonts w:ascii="Times New Roman" w:hAnsi="Times New Roman"/>
        </w:rPr>
        <w:t xml:space="preserve">, the </w:t>
      </w:r>
      <w:r w:rsidR="00C45B79" w:rsidRPr="00C8569D">
        <w:rPr>
          <w:rFonts w:ascii="Times New Roman" w:hAnsi="Times New Roman"/>
          <w:i/>
        </w:rPr>
        <w:t xml:space="preserve">Afghanistan Electoral Reform and Civic Advocacy </w:t>
      </w:r>
      <w:r w:rsidR="00C45B79">
        <w:rPr>
          <w:rFonts w:ascii="Times New Roman" w:hAnsi="Times New Roman"/>
        </w:rPr>
        <w:t xml:space="preserve">(AERCA) project and </w:t>
      </w:r>
      <w:r w:rsidR="0083258E">
        <w:rPr>
          <w:rFonts w:ascii="Times New Roman" w:hAnsi="Times New Roman"/>
        </w:rPr>
        <w:t>Internews for general media development</w:t>
      </w:r>
      <w:r w:rsidR="00C45B79">
        <w:rPr>
          <w:rFonts w:ascii="Times New Roman" w:hAnsi="Times New Roman"/>
        </w:rPr>
        <w:t xml:space="preserve"> programming for the coming year</w:t>
      </w:r>
      <w:r w:rsidR="0083258E">
        <w:rPr>
          <w:rFonts w:ascii="Times New Roman" w:hAnsi="Times New Roman"/>
        </w:rPr>
        <w:t>.</w:t>
      </w:r>
      <w:r w:rsidR="00D454C5">
        <w:rPr>
          <w:rFonts w:ascii="Times New Roman" w:hAnsi="Times New Roman"/>
        </w:rPr>
        <w:t xml:space="preserve">  USAID is also</w:t>
      </w:r>
      <w:r w:rsidR="00C45B79">
        <w:rPr>
          <w:rFonts w:ascii="Times New Roman" w:hAnsi="Times New Roman"/>
        </w:rPr>
        <w:t xml:space="preserve"> developing a new parliamentary strengthening program.</w:t>
      </w:r>
      <w:r w:rsidR="0083258E">
        <w:rPr>
          <w:rFonts w:ascii="Times New Roman" w:hAnsi="Times New Roman"/>
        </w:rPr>
        <w:t xml:space="preserve"> </w:t>
      </w:r>
      <w:r w:rsidR="00C45B79">
        <w:rPr>
          <w:rFonts w:ascii="Times New Roman" w:hAnsi="Times New Roman"/>
        </w:rPr>
        <w:t xml:space="preserve"> </w:t>
      </w:r>
      <w:r w:rsidR="0083258E">
        <w:rPr>
          <w:rFonts w:ascii="Times New Roman" w:hAnsi="Times New Roman"/>
        </w:rPr>
        <w:t xml:space="preserve">The EU and DFID </w:t>
      </w:r>
      <w:r w:rsidR="00F73768">
        <w:rPr>
          <w:rFonts w:ascii="Times New Roman" w:hAnsi="Times New Roman"/>
        </w:rPr>
        <w:t>will likely make</w:t>
      </w:r>
      <w:r w:rsidR="0083258E">
        <w:rPr>
          <w:rFonts w:ascii="Times New Roman" w:hAnsi="Times New Roman"/>
        </w:rPr>
        <w:t xml:space="preserve"> major contributions to ELECT II. </w:t>
      </w:r>
      <w:r w:rsidR="00C45B79">
        <w:rPr>
          <w:rFonts w:ascii="Times New Roman" w:hAnsi="Times New Roman"/>
        </w:rPr>
        <w:t xml:space="preserve"> </w:t>
      </w:r>
      <w:r w:rsidR="0083258E">
        <w:rPr>
          <w:rFonts w:ascii="Times New Roman" w:hAnsi="Times New Roman"/>
        </w:rPr>
        <w:t>DFID is also working with Scandinavian donors to f</w:t>
      </w:r>
      <w:r w:rsidR="00C45B79">
        <w:rPr>
          <w:rFonts w:ascii="Times New Roman" w:hAnsi="Times New Roman"/>
        </w:rPr>
        <w:t>und the civil society program,</w:t>
      </w:r>
      <w:r w:rsidR="0083258E">
        <w:rPr>
          <w:rFonts w:ascii="Times New Roman" w:hAnsi="Times New Roman"/>
        </w:rPr>
        <w:t xml:space="preserve"> </w:t>
      </w:r>
      <w:r w:rsidR="0083258E" w:rsidRPr="00FD69D1">
        <w:rPr>
          <w:rFonts w:ascii="Times New Roman" w:hAnsi="Times New Roman"/>
          <w:i/>
        </w:rPr>
        <w:t>Tawanmandi</w:t>
      </w:r>
      <w:r w:rsidR="0083258E">
        <w:rPr>
          <w:rFonts w:ascii="Times New Roman" w:hAnsi="Times New Roman"/>
        </w:rPr>
        <w:t xml:space="preserve">. </w:t>
      </w:r>
      <w:r w:rsidR="00331CAC">
        <w:rPr>
          <w:rFonts w:ascii="Times New Roman" w:hAnsi="Times New Roman"/>
        </w:rPr>
        <w:t xml:space="preserve">  A number of </w:t>
      </w:r>
      <w:r w:rsidR="00C45B79">
        <w:rPr>
          <w:rFonts w:ascii="Times New Roman" w:hAnsi="Times New Roman"/>
        </w:rPr>
        <w:lastRenderedPageBreak/>
        <w:t>other</w:t>
      </w:r>
      <w:r w:rsidR="00331CAC">
        <w:rPr>
          <w:rFonts w:ascii="Times New Roman" w:hAnsi="Times New Roman"/>
        </w:rPr>
        <w:t xml:space="preserve"> donors have expressed interest in the proposed N</w:t>
      </w:r>
      <w:r w:rsidR="00D454C5">
        <w:rPr>
          <w:rFonts w:ascii="Times New Roman" w:hAnsi="Times New Roman"/>
        </w:rPr>
        <w:t>ational Democratic Institute (N</w:t>
      </w:r>
      <w:r w:rsidR="00331CAC">
        <w:rPr>
          <w:rFonts w:ascii="Times New Roman" w:hAnsi="Times New Roman"/>
        </w:rPr>
        <w:t>DI</w:t>
      </w:r>
      <w:r w:rsidR="00D454C5">
        <w:rPr>
          <w:rFonts w:ascii="Times New Roman" w:hAnsi="Times New Roman"/>
        </w:rPr>
        <w:t>)</w:t>
      </w:r>
      <w:r w:rsidR="00331CAC">
        <w:rPr>
          <w:rFonts w:ascii="Times New Roman" w:hAnsi="Times New Roman"/>
        </w:rPr>
        <w:t xml:space="preserve"> basket fund t</w:t>
      </w:r>
      <w:r w:rsidR="00C45B79">
        <w:rPr>
          <w:rFonts w:ascii="Times New Roman" w:hAnsi="Times New Roman"/>
        </w:rPr>
        <w:t>o support FEFA</w:t>
      </w:r>
      <w:r w:rsidR="00331CAC">
        <w:rPr>
          <w:rFonts w:ascii="Times New Roman" w:hAnsi="Times New Roman"/>
        </w:rPr>
        <w:t>, an important local NGO.</w:t>
      </w:r>
    </w:p>
    <w:p w14:paraId="69F63CEF" w14:textId="77777777" w:rsidR="00D42AB0" w:rsidRDefault="00D42AB0" w:rsidP="00933299">
      <w:pPr>
        <w:rPr>
          <w:rFonts w:ascii="Times New Roman" w:hAnsi="Times New Roman"/>
        </w:rPr>
      </w:pPr>
    </w:p>
    <w:p w14:paraId="7D66E8CC" w14:textId="6AA55E1E" w:rsidR="00F05893" w:rsidRPr="00933299" w:rsidRDefault="00DF2B37" w:rsidP="00933299">
      <w:pPr>
        <w:rPr>
          <w:rFonts w:ascii="Times New Roman" w:hAnsi="Times New Roman"/>
        </w:rPr>
      </w:pPr>
      <w:r>
        <w:rPr>
          <w:rFonts w:ascii="Times New Roman" w:hAnsi="Times New Roman"/>
        </w:rPr>
        <w:t>In</w:t>
      </w:r>
      <w:r w:rsidR="00F05893" w:rsidRPr="00933299">
        <w:rPr>
          <w:rFonts w:ascii="Times New Roman" w:hAnsi="Times New Roman"/>
        </w:rPr>
        <w:t xml:space="preserve"> selecting implementing partners and designing programs, a</w:t>
      </w:r>
      <w:r w:rsidR="00F73768">
        <w:rPr>
          <w:rFonts w:ascii="Times New Roman" w:hAnsi="Times New Roman"/>
        </w:rPr>
        <w:t>nother</w:t>
      </w:r>
      <w:r w:rsidR="00F05893" w:rsidRPr="00933299">
        <w:rPr>
          <w:rFonts w:ascii="Times New Roman" w:hAnsi="Times New Roman"/>
        </w:rPr>
        <w:t xml:space="preserve"> key consideration for AusAID is the need to minimise and carefully manage administrative requirements.  AusAID’s small presence in Kabul limit</w:t>
      </w:r>
      <w:r w:rsidR="00343ED0">
        <w:rPr>
          <w:rFonts w:ascii="Times New Roman" w:hAnsi="Times New Roman"/>
        </w:rPr>
        <w:t>s</w:t>
      </w:r>
      <w:r w:rsidR="00F05893" w:rsidRPr="00933299">
        <w:rPr>
          <w:rFonts w:ascii="Times New Roman" w:hAnsi="Times New Roman"/>
        </w:rPr>
        <w:t xml:space="preserve"> opportunities for direct engagement with partners or close monitoring of activities. </w:t>
      </w:r>
      <w:r w:rsidR="00343ED0">
        <w:rPr>
          <w:rFonts w:ascii="Times New Roman" w:hAnsi="Times New Roman"/>
        </w:rPr>
        <w:t>Nevertheless,</w:t>
      </w:r>
      <w:r w:rsidR="00343ED0" w:rsidRPr="00933299">
        <w:rPr>
          <w:rFonts w:ascii="Times New Roman" w:hAnsi="Times New Roman"/>
        </w:rPr>
        <w:t xml:space="preserve"> </w:t>
      </w:r>
      <w:r w:rsidR="00343ED0">
        <w:rPr>
          <w:rFonts w:ascii="Times New Roman" w:hAnsi="Times New Roman"/>
        </w:rPr>
        <w:t xml:space="preserve">this is </w:t>
      </w:r>
      <w:r w:rsidR="00343ED0" w:rsidRPr="00933299">
        <w:rPr>
          <w:rFonts w:ascii="Times New Roman" w:hAnsi="Times New Roman"/>
        </w:rPr>
        <w:t>an area in which Australia has an opportunity to make an important and relatively sizeable contribution and therefore electoral support should be considered as a priority</w:t>
      </w:r>
      <w:r w:rsidR="000E4FED">
        <w:rPr>
          <w:rFonts w:ascii="Times New Roman" w:hAnsi="Times New Roman"/>
        </w:rPr>
        <w:t xml:space="preserve"> area for AusAID’s Afghanistan P</w:t>
      </w:r>
      <w:r w:rsidR="00343ED0" w:rsidRPr="00933299">
        <w:rPr>
          <w:rFonts w:ascii="Times New Roman" w:hAnsi="Times New Roman"/>
        </w:rPr>
        <w:t xml:space="preserve">rogram. </w:t>
      </w:r>
      <w:r w:rsidR="00343ED0">
        <w:rPr>
          <w:rFonts w:ascii="Times New Roman" w:hAnsi="Times New Roman"/>
        </w:rPr>
        <w:t>C</w:t>
      </w:r>
      <w:r w:rsidR="00F05893" w:rsidRPr="00933299">
        <w:rPr>
          <w:rFonts w:ascii="Times New Roman" w:hAnsi="Times New Roman"/>
        </w:rPr>
        <w:t xml:space="preserve">onsideration must </w:t>
      </w:r>
      <w:r w:rsidR="00343ED0">
        <w:rPr>
          <w:rFonts w:ascii="Times New Roman" w:hAnsi="Times New Roman"/>
        </w:rPr>
        <w:t>also be given to</w:t>
      </w:r>
      <w:r w:rsidR="00F05893" w:rsidRPr="00933299">
        <w:rPr>
          <w:rFonts w:ascii="Times New Roman" w:hAnsi="Times New Roman"/>
        </w:rPr>
        <w:t xml:space="preserve"> the capacity constraints of implementing partners.  AusAID and other donors working in electoral support have experienced regular underspends and delays, and so care must be taken to ensure that programs are flexible but achievable and that budgets are realistic.  </w:t>
      </w:r>
    </w:p>
    <w:p w14:paraId="1605FCE3" w14:textId="77777777" w:rsidR="00F05893" w:rsidRPr="00933299" w:rsidRDefault="00F05893" w:rsidP="00933299">
      <w:pPr>
        <w:rPr>
          <w:rFonts w:ascii="Times New Roman" w:hAnsi="Times New Roman"/>
        </w:rPr>
      </w:pPr>
    </w:p>
    <w:p w14:paraId="7EC35937" w14:textId="07023C2B" w:rsidR="00F05893" w:rsidRPr="00933299" w:rsidRDefault="00F05893" w:rsidP="00933299">
      <w:pPr>
        <w:rPr>
          <w:rFonts w:ascii="Times New Roman" w:hAnsi="Times New Roman"/>
        </w:rPr>
      </w:pPr>
      <w:r w:rsidRPr="00933299">
        <w:rPr>
          <w:rFonts w:ascii="Times New Roman" w:hAnsi="Times New Roman"/>
        </w:rPr>
        <w:t xml:space="preserve">The </w:t>
      </w:r>
      <w:r w:rsidRPr="00933299">
        <w:rPr>
          <w:rFonts w:ascii="Times New Roman" w:hAnsi="Times New Roman"/>
          <w:b/>
        </w:rPr>
        <w:t>ELECT II basket fund</w:t>
      </w:r>
      <w:r w:rsidRPr="00933299">
        <w:rPr>
          <w:rFonts w:ascii="Times New Roman" w:hAnsi="Times New Roman"/>
        </w:rPr>
        <w:t xml:space="preserve"> is the most appropriate and effective mechanism with which to fund and implement capacity b</w:t>
      </w:r>
      <w:r w:rsidR="00C45B79">
        <w:rPr>
          <w:rFonts w:ascii="Times New Roman" w:hAnsi="Times New Roman"/>
        </w:rPr>
        <w:t>uilding of the IEC</w:t>
      </w:r>
      <w:r w:rsidR="00343ED0">
        <w:rPr>
          <w:rFonts w:ascii="Times New Roman" w:hAnsi="Times New Roman"/>
        </w:rPr>
        <w:t xml:space="preserve"> (Outcome 1)</w:t>
      </w:r>
      <w:r w:rsidRPr="00933299">
        <w:rPr>
          <w:rFonts w:ascii="Times New Roman" w:hAnsi="Times New Roman"/>
        </w:rPr>
        <w:t xml:space="preserve">. </w:t>
      </w:r>
      <w:r w:rsidR="00C45B79">
        <w:rPr>
          <w:rFonts w:ascii="Times New Roman" w:hAnsi="Times New Roman"/>
        </w:rPr>
        <w:t xml:space="preserve"> </w:t>
      </w:r>
      <w:r w:rsidR="00BA4E1E">
        <w:rPr>
          <w:rFonts w:ascii="Times New Roman" w:hAnsi="Times New Roman"/>
        </w:rPr>
        <w:t xml:space="preserve">UNDP has a track record of working closely with Afghan electoral authorities since the first post-Taliban elections in 2004. </w:t>
      </w:r>
      <w:r w:rsidR="00C45B79">
        <w:rPr>
          <w:rFonts w:ascii="Times New Roman" w:hAnsi="Times New Roman"/>
        </w:rPr>
        <w:t xml:space="preserve"> </w:t>
      </w:r>
      <w:r w:rsidR="0009007E">
        <w:rPr>
          <w:rFonts w:ascii="Times New Roman" w:hAnsi="Times New Roman"/>
        </w:rPr>
        <w:t>In developing the ELECT</w:t>
      </w:r>
      <w:r w:rsidR="00C45B79">
        <w:rPr>
          <w:rFonts w:ascii="Times New Roman" w:hAnsi="Times New Roman"/>
        </w:rPr>
        <w:t xml:space="preserve"> II proposal, UNDP</w:t>
      </w:r>
      <w:r w:rsidR="0009007E">
        <w:rPr>
          <w:rFonts w:ascii="Times New Roman" w:hAnsi="Times New Roman"/>
        </w:rPr>
        <w:t xml:space="preserve"> </w:t>
      </w:r>
      <w:r w:rsidR="00F73768">
        <w:rPr>
          <w:rFonts w:ascii="Times New Roman" w:hAnsi="Times New Roman"/>
        </w:rPr>
        <w:t>has worked</w:t>
      </w:r>
      <w:r w:rsidR="0009007E">
        <w:rPr>
          <w:rFonts w:ascii="Times New Roman" w:hAnsi="Times New Roman"/>
        </w:rPr>
        <w:t xml:space="preserve"> with the IEC leadership who are in support of the activities it proposes. </w:t>
      </w:r>
      <w:r w:rsidR="00C45B79">
        <w:rPr>
          <w:rFonts w:ascii="Times New Roman" w:hAnsi="Times New Roman"/>
        </w:rPr>
        <w:t xml:space="preserve"> </w:t>
      </w:r>
      <w:r w:rsidR="0009007E">
        <w:rPr>
          <w:rFonts w:ascii="Times New Roman" w:hAnsi="Times New Roman"/>
        </w:rPr>
        <w:t xml:space="preserve">This is the same IEC leadership, more or less, that delivered improved elections in 2010. </w:t>
      </w:r>
      <w:r w:rsidR="00C45B79">
        <w:rPr>
          <w:rFonts w:ascii="Times New Roman" w:hAnsi="Times New Roman"/>
        </w:rPr>
        <w:t xml:space="preserve"> </w:t>
      </w:r>
      <w:r w:rsidR="0009007E">
        <w:rPr>
          <w:rFonts w:ascii="Times New Roman" w:hAnsi="Times New Roman"/>
        </w:rPr>
        <w:t>Additionally, the ELEC</w:t>
      </w:r>
      <w:r w:rsidR="00C45B79">
        <w:rPr>
          <w:rFonts w:ascii="Times New Roman" w:hAnsi="Times New Roman"/>
        </w:rPr>
        <w:t>T II proposal has been scrutinis</w:t>
      </w:r>
      <w:r w:rsidR="0009007E">
        <w:rPr>
          <w:rFonts w:ascii="Times New Roman" w:hAnsi="Times New Roman"/>
        </w:rPr>
        <w:t xml:space="preserve">ed by democratic governance specialists from many international donors, which has sharpened its focus and </w:t>
      </w:r>
      <w:r w:rsidR="004F23A4">
        <w:rPr>
          <w:rFonts w:ascii="Times New Roman" w:hAnsi="Times New Roman"/>
        </w:rPr>
        <w:t xml:space="preserve">its </w:t>
      </w:r>
      <w:r w:rsidR="0009007E">
        <w:rPr>
          <w:rFonts w:ascii="Times New Roman" w:hAnsi="Times New Roman"/>
        </w:rPr>
        <w:t xml:space="preserve">contextual appropriateness. </w:t>
      </w:r>
      <w:r w:rsidR="00C45B79">
        <w:rPr>
          <w:rFonts w:ascii="Times New Roman" w:hAnsi="Times New Roman"/>
        </w:rPr>
        <w:t xml:space="preserve"> </w:t>
      </w:r>
      <w:r w:rsidR="0009007E">
        <w:rPr>
          <w:rFonts w:ascii="Times New Roman" w:hAnsi="Times New Roman"/>
        </w:rPr>
        <w:t>Finally, UNDP is highly likely to provide ongoing support to electoral inst</w:t>
      </w:r>
      <w:r w:rsidR="005D52A9">
        <w:rPr>
          <w:rFonts w:ascii="Times New Roman" w:hAnsi="Times New Roman"/>
        </w:rPr>
        <w:t>it</w:t>
      </w:r>
      <w:r w:rsidR="0009007E">
        <w:rPr>
          <w:rFonts w:ascii="Times New Roman" w:hAnsi="Times New Roman"/>
        </w:rPr>
        <w:t>utions for the life of this Concept Note and beyond, ensuring greater consistency and institutional knowledge and therefore a better investment for AusAID.</w:t>
      </w:r>
      <w:r w:rsidR="00C45B79">
        <w:rPr>
          <w:rFonts w:ascii="Times New Roman" w:hAnsi="Times New Roman"/>
        </w:rPr>
        <w:t xml:space="preserve">  It is recommended that Australia contribute</w:t>
      </w:r>
      <w:r w:rsidR="00D454C5">
        <w:rPr>
          <w:rFonts w:ascii="Times New Roman" w:hAnsi="Times New Roman"/>
        </w:rPr>
        <w:t xml:space="preserve"> AUD</w:t>
      </w:r>
      <w:r w:rsidR="001C6460">
        <w:rPr>
          <w:rFonts w:ascii="Times New Roman" w:hAnsi="Times New Roman"/>
        </w:rPr>
        <w:t>10 million to the 2012-13 basket fund, with t</w:t>
      </w:r>
      <w:r w:rsidR="00D454C5">
        <w:rPr>
          <w:rFonts w:ascii="Times New Roman" w:hAnsi="Times New Roman"/>
        </w:rPr>
        <w:t>he anticipation that a further AUD</w:t>
      </w:r>
      <w:r w:rsidR="001C6460">
        <w:rPr>
          <w:rFonts w:ascii="Times New Roman" w:hAnsi="Times New Roman"/>
        </w:rPr>
        <w:t>8 million be contributed to a follow-up program in 2014-15.</w:t>
      </w:r>
    </w:p>
    <w:p w14:paraId="516390A2" w14:textId="77777777" w:rsidR="00F05893" w:rsidRPr="00933299" w:rsidRDefault="00F05893" w:rsidP="00933299">
      <w:pPr>
        <w:rPr>
          <w:rFonts w:ascii="Times New Roman" w:hAnsi="Times New Roman"/>
        </w:rPr>
      </w:pPr>
    </w:p>
    <w:p w14:paraId="24945563" w14:textId="520E7C47" w:rsidR="00F05893" w:rsidRPr="00933299" w:rsidRDefault="00F05893" w:rsidP="00933299">
      <w:pPr>
        <w:rPr>
          <w:rFonts w:ascii="Times New Roman" w:hAnsi="Times New Roman"/>
        </w:rPr>
      </w:pPr>
      <w:r w:rsidRPr="00933299">
        <w:rPr>
          <w:rFonts w:ascii="Times New Roman" w:hAnsi="Times New Roman"/>
          <w:b/>
        </w:rPr>
        <w:t>Internews</w:t>
      </w:r>
      <w:r w:rsidRPr="00933299">
        <w:rPr>
          <w:rFonts w:ascii="Times New Roman" w:hAnsi="Times New Roman"/>
        </w:rPr>
        <w:t>, an international NGO that focuses on media development, has submitted a proposal to AusAID that includes a range of civic awareness and media-strengthening activities</w:t>
      </w:r>
      <w:r w:rsidR="000E4FED">
        <w:rPr>
          <w:rFonts w:ascii="Times New Roman" w:hAnsi="Times New Roman"/>
        </w:rPr>
        <w:t xml:space="preserve"> (Outcomes 2 and 3)</w:t>
      </w:r>
      <w:r w:rsidRPr="00933299">
        <w:rPr>
          <w:rFonts w:ascii="Times New Roman" w:hAnsi="Times New Roman"/>
        </w:rPr>
        <w:t xml:space="preserve">. </w:t>
      </w:r>
      <w:r w:rsidR="00ED6A43">
        <w:rPr>
          <w:rFonts w:ascii="Times New Roman" w:hAnsi="Times New Roman"/>
        </w:rPr>
        <w:t xml:space="preserve">Internews proposes </w:t>
      </w:r>
      <w:r w:rsidR="00FD69D1">
        <w:rPr>
          <w:rFonts w:ascii="Times New Roman" w:hAnsi="Times New Roman"/>
        </w:rPr>
        <w:t>utilis</w:t>
      </w:r>
      <w:r w:rsidR="00ED6A43">
        <w:rPr>
          <w:rFonts w:ascii="Times New Roman" w:hAnsi="Times New Roman"/>
        </w:rPr>
        <w:t>ing its capacity as a media producer</w:t>
      </w:r>
      <w:r w:rsidR="0089373D">
        <w:rPr>
          <w:rFonts w:ascii="Times New Roman" w:hAnsi="Times New Roman"/>
        </w:rPr>
        <w:t>, trainer</w:t>
      </w:r>
      <w:r w:rsidR="00ED6A43">
        <w:rPr>
          <w:rFonts w:ascii="Times New Roman" w:hAnsi="Times New Roman"/>
        </w:rPr>
        <w:t xml:space="preserve"> and broadcaster, and its wide network of Afghan media partners, to carry out extensive national civic and voter education activities; training for journalists and editors on elections coverage; training for candid</w:t>
      </w:r>
      <w:r w:rsidR="00417206">
        <w:rPr>
          <w:rFonts w:ascii="Times New Roman" w:hAnsi="Times New Roman"/>
        </w:rPr>
        <w:t>ates and civil society on utilis</w:t>
      </w:r>
      <w:r w:rsidR="00ED6A43">
        <w:rPr>
          <w:rFonts w:ascii="Times New Roman" w:hAnsi="Times New Roman"/>
        </w:rPr>
        <w:t>ing media during elections; elections media Code of Conduct, and other activities. Internew</w:t>
      </w:r>
      <w:r w:rsidR="0089373D">
        <w:rPr>
          <w:rFonts w:ascii="Times New Roman" w:hAnsi="Times New Roman"/>
        </w:rPr>
        <w:t>s proposes to begin this process</w:t>
      </w:r>
      <w:r w:rsidR="00ED6A43">
        <w:rPr>
          <w:rFonts w:ascii="Times New Roman" w:hAnsi="Times New Roman"/>
        </w:rPr>
        <w:t xml:space="preserve"> with roundtable discussions with a range of stakeholders about what has and has not worked in past elections with regard to </w:t>
      </w:r>
      <w:r w:rsidR="00417206">
        <w:rPr>
          <w:rFonts w:ascii="Times New Roman" w:hAnsi="Times New Roman"/>
        </w:rPr>
        <w:t>media and elections. The organis</w:t>
      </w:r>
      <w:r w:rsidR="00ED6A43">
        <w:rPr>
          <w:rFonts w:ascii="Times New Roman" w:hAnsi="Times New Roman"/>
        </w:rPr>
        <w:t>ation plans to implement activities with and through its partner organis</w:t>
      </w:r>
      <w:r w:rsidR="00417206">
        <w:rPr>
          <w:rFonts w:ascii="Times New Roman" w:hAnsi="Times New Roman"/>
        </w:rPr>
        <w:t>ations in Afghan media, recognis</w:t>
      </w:r>
      <w:r w:rsidR="00ED6A43">
        <w:rPr>
          <w:rFonts w:ascii="Times New Roman" w:hAnsi="Times New Roman"/>
        </w:rPr>
        <w:t xml:space="preserve">ing the need for ‘Afghanisation’ in this as in all sectors.  </w:t>
      </w:r>
      <w:r w:rsidRPr="00933299">
        <w:rPr>
          <w:rFonts w:ascii="Times New Roman" w:hAnsi="Times New Roman"/>
        </w:rPr>
        <w:t>Internews brings ten years’ experience in Afghanistan, including management of the USAID-funded AMDEP.  As noted previously, media is powerful and has a broad reach, making it an effective tool with which to disseminate both voter and civic education</w:t>
      </w:r>
      <w:r w:rsidR="00417206">
        <w:rPr>
          <w:rFonts w:ascii="Times New Roman" w:hAnsi="Times New Roman"/>
        </w:rPr>
        <w:t xml:space="preserve"> while reaching to women, across ethnic groups and across provinces</w:t>
      </w:r>
      <w:r w:rsidRPr="00933299">
        <w:rPr>
          <w:rFonts w:ascii="Times New Roman" w:hAnsi="Times New Roman"/>
        </w:rPr>
        <w:t xml:space="preserve">.  In addition, media strengthening </w:t>
      </w:r>
      <w:r w:rsidR="000E4FED">
        <w:rPr>
          <w:rFonts w:ascii="Times New Roman" w:hAnsi="Times New Roman"/>
        </w:rPr>
        <w:t>should</w:t>
      </w:r>
      <w:r w:rsidRPr="00933299">
        <w:rPr>
          <w:rFonts w:ascii="Times New Roman" w:hAnsi="Times New Roman"/>
        </w:rPr>
        <w:t xml:space="preserve"> contribute to improvements in political reporting.  It is recommended that AusAID work directly with Internews to develop a four year</w:t>
      </w:r>
      <w:r w:rsidR="00D454C5">
        <w:rPr>
          <w:rFonts w:ascii="Times New Roman" w:hAnsi="Times New Roman"/>
        </w:rPr>
        <w:t>, AUD</w:t>
      </w:r>
      <w:r w:rsidR="00417206">
        <w:rPr>
          <w:rFonts w:ascii="Times New Roman" w:hAnsi="Times New Roman"/>
        </w:rPr>
        <w:t>8 million</w:t>
      </w:r>
      <w:r w:rsidRPr="00933299">
        <w:rPr>
          <w:rFonts w:ascii="Times New Roman" w:hAnsi="Times New Roman"/>
        </w:rPr>
        <w:t xml:space="preserve"> program</w:t>
      </w:r>
      <w:r w:rsidR="00417206">
        <w:rPr>
          <w:rFonts w:ascii="Times New Roman" w:hAnsi="Times New Roman"/>
        </w:rPr>
        <w:t>.</w:t>
      </w:r>
    </w:p>
    <w:p w14:paraId="6ADECA36" w14:textId="77777777" w:rsidR="003C0783" w:rsidRDefault="003C0783" w:rsidP="003C0783">
      <w:pPr>
        <w:rPr>
          <w:rFonts w:ascii="Times New Roman" w:hAnsi="Times New Roman"/>
        </w:rPr>
      </w:pPr>
    </w:p>
    <w:p w14:paraId="22D48E88" w14:textId="134C1056" w:rsidR="00343ED0" w:rsidRDefault="003C0783" w:rsidP="003C0783">
      <w:pPr>
        <w:rPr>
          <w:rFonts w:ascii="Times New Roman" w:hAnsi="Times New Roman"/>
        </w:rPr>
      </w:pPr>
      <w:r w:rsidRPr="00933299">
        <w:rPr>
          <w:rFonts w:ascii="Times New Roman" w:hAnsi="Times New Roman"/>
        </w:rPr>
        <w:lastRenderedPageBreak/>
        <w:t>Australia should s</w:t>
      </w:r>
      <w:r>
        <w:rPr>
          <w:rFonts w:ascii="Times New Roman" w:hAnsi="Times New Roman"/>
        </w:rPr>
        <w:t>eek to co-fund</w:t>
      </w:r>
      <w:r w:rsidRPr="00933299">
        <w:rPr>
          <w:rFonts w:ascii="Times New Roman" w:hAnsi="Times New Roman"/>
        </w:rPr>
        <w:t xml:space="preserve"> </w:t>
      </w:r>
      <w:r w:rsidRPr="00933299">
        <w:rPr>
          <w:rFonts w:ascii="Times New Roman" w:hAnsi="Times New Roman"/>
          <w:b/>
        </w:rPr>
        <w:t xml:space="preserve">international </w:t>
      </w:r>
      <w:r w:rsidR="00417206">
        <w:rPr>
          <w:rFonts w:ascii="Times New Roman" w:hAnsi="Times New Roman"/>
          <w:b/>
        </w:rPr>
        <w:t xml:space="preserve">and domestic </w:t>
      </w:r>
      <w:r w:rsidRPr="00933299">
        <w:rPr>
          <w:rFonts w:ascii="Times New Roman" w:hAnsi="Times New Roman"/>
          <w:b/>
        </w:rPr>
        <w:t>observation missions</w:t>
      </w:r>
      <w:r w:rsidRPr="003C0783">
        <w:rPr>
          <w:rFonts w:ascii="Times New Roman" w:hAnsi="Times New Roman"/>
        </w:rPr>
        <w:t xml:space="preserve"> </w:t>
      </w:r>
      <w:r>
        <w:rPr>
          <w:rFonts w:ascii="Times New Roman" w:hAnsi="Times New Roman"/>
        </w:rPr>
        <w:t xml:space="preserve">in 2014 and 2015 </w:t>
      </w:r>
      <w:r w:rsidR="009B263F">
        <w:rPr>
          <w:rFonts w:ascii="Times New Roman" w:hAnsi="Times New Roman"/>
        </w:rPr>
        <w:t>(</w:t>
      </w:r>
      <w:r w:rsidR="00D454C5">
        <w:rPr>
          <w:rFonts w:ascii="Times New Roman" w:hAnsi="Times New Roman"/>
        </w:rPr>
        <w:t>AUD</w:t>
      </w:r>
      <w:r w:rsidR="00417206">
        <w:rPr>
          <w:rFonts w:ascii="Times New Roman" w:hAnsi="Times New Roman"/>
        </w:rPr>
        <w:t>3 million</w:t>
      </w:r>
      <w:r>
        <w:rPr>
          <w:rFonts w:ascii="Times New Roman" w:hAnsi="Times New Roman"/>
        </w:rPr>
        <w:t>)</w:t>
      </w:r>
      <w:r w:rsidR="000E4FED">
        <w:rPr>
          <w:rFonts w:ascii="Times New Roman" w:hAnsi="Times New Roman"/>
        </w:rPr>
        <w:t xml:space="preserve"> (Outcome 2)</w:t>
      </w:r>
      <w:r>
        <w:rPr>
          <w:rFonts w:ascii="Times New Roman" w:hAnsi="Times New Roman"/>
        </w:rPr>
        <w:t xml:space="preserve">.  </w:t>
      </w:r>
      <w:r w:rsidRPr="00933299">
        <w:rPr>
          <w:rFonts w:ascii="Times New Roman" w:hAnsi="Times New Roman"/>
        </w:rPr>
        <w:t xml:space="preserve">Planning will be dependent upon the funding made available by other donors as well as the political climate and final timing of the electoral events. It is therefore recommended that identification of implementing partners be delayed until 2013 when planning for the first of these missions begins.  AusAID’s </w:t>
      </w:r>
      <w:r w:rsidRPr="00933299">
        <w:rPr>
          <w:rFonts w:ascii="Times New Roman" w:hAnsi="Times New Roman"/>
          <w:b/>
        </w:rPr>
        <w:t>Development Assistance Facility for Afghanistan (DAFA)</w:t>
      </w:r>
      <w:r w:rsidRPr="00933299">
        <w:rPr>
          <w:rFonts w:ascii="Times New Roman" w:hAnsi="Times New Roman"/>
        </w:rPr>
        <w:t xml:space="preserve"> can potentially be called upon</w:t>
      </w:r>
      <w:r w:rsidR="00D454C5">
        <w:rPr>
          <w:rFonts w:ascii="Times New Roman" w:hAnsi="Times New Roman"/>
        </w:rPr>
        <w:t xml:space="preserve"> to administer grants for the </w:t>
      </w:r>
      <w:r w:rsidR="00417206">
        <w:rPr>
          <w:rFonts w:ascii="Times New Roman" w:hAnsi="Times New Roman"/>
        </w:rPr>
        <w:t>missions.</w:t>
      </w:r>
    </w:p>
    <w:p w14:paraId="18D89B46" w14:textId="77777777" w:rsidR="00343ED0" w:rsidRDefault="00343ED0" w:rsidP="003C0783">
      <w:pPr>
        <w:rPr>
          <w:rFonts w:ascii="Times New Roman" w:hAnsi="Times New Roman"/>
        </w:rPr>
      </w:pPr>
    </w:p>
    <w:p w14:paraId="00007507" w14:textId="48A67750" w:rsidR="003C0783" w:rsidRPr="00933299" w:rsidRDefault="00343ED0" w:rsidP="003C0783">
      <w:pPr>
        <w:rPr>
          <w:rFonts w:ascii="Times New Roman" w:hAnsi="Times New Roman"/>
        </w:rPr>
      </w:pPr>
      <w:r>
        <w:rPr>
          <w:rFonts w:ascii="Times New Roman" w:hAnsi="Times New Roman"/>
        </w:rPr>
        <w:t>Whilst there is a real need to minimise the numbe</w:t>
      </w:r>
      <w:r w:rsidR="00305AC4">
        <w:rPr>
          <w:rFonts w:ascii="Times New Roman" w:hAnsi="Times New Roman"/>
        </w:rPr>
        <w:t>r of agreements in order to maximi</w:t>
      </w:r>
      <w:r w:rsidR="000221AC">
        <w:rPr>
          <w:rFonts w:ascii="Times New Roman" w:hAnsi="Times New Roman"/>
        </w:rPr>
        <w:t>s</w:t>
      </w:r>
      <w:r w:rsidR="00305AC4">
        <w:rPr>
          <w:rFonts w:ascii="Times New Roman" w:hAnsi="Times New Roman"/>
        </w:rPr>
        <w:t>e effectiveness</w:t>
      </w:r>
      <w:r>
        <w:rPr>
          <w:rFonts w:ascii="Times New Roman" w:hAnsi="Times New Roman"/>
        </w:rPr>
        <w:t xml:space="preserve">, the </w:t>
      </w:r>
      <w:r w:rsidR="00305AC4">
        <w:rPr>
          <w:rFonts w:ascii="Times New Roman" w:hAnsi="Times New Roman"/>
        </w:rPr>
        <w:t>political nature of the elections program requires that it</w:t>
      </w:r>
      <w:r>
        <w:rPr>
          <w:rFonts w:ascii="Times New Roman" w:hAnsi="Times New Roman"/>
        </w:rPr>
        <w:t xml:space="preserve"> remain flexible</w:t>
      </w:r>
      <w:r w:rsidR="00305AC4">
        <w:rPr>
          <w:rFonts w:ascii="Times New Roman" w:hAnsi="Times New Roman"/>
        </w:rPr>
        <w:t xml:space="preserve">.  The program may be called upon to undertake additional, smaller activities that sit outside the framework outlined in this Concept Note but that assist with developing strategic partnerships.  The program should </w:t>
      </w:r>
      <w:r>
        <w:rPr>
          <w:rFonts w:ascii="Times New Roman" w:hAnsi="Times New Roman"/>
        </w:rPr>
        <w:t xml:space="preserve">accommodate </w:t>
      </w:r>
      <w:r w:rsidR="00305AC4">
        <w:rPr>
          <w:rFonts w:ascii="Times New Roman" w:hAnsi="Times New Roman"/>
        </w:rPr>
        <w:t xml:space="preserve">such activities as required. </w:t>
      </w:r>
      <w:r>
        <w:rPr>
          <w:rFonts w:ascii="Times New Roman" w:hAnsi="Times New Roman"/>
        </w:rPr>
        <w:t xml:space="preserve"> </w:t>
      </w:r>
      <w:r w:rsidR="003C0783" w:rsidRPr="00933299">
        <w:rPr>
          <w:rFonts w:ascii="Times New Roman" w:hAnsi="Times New Roman"/>
        </w:rPr>
        <w:t xml:space="preserve"> </w:t>
      </w:r>
    </w:p>
    <w:p w14:paraId="10A41768" w14:textId="77777777" w:rsidR="00F05893" w:rsidRPr="00933299" w:rsidRDefault="00F05893" w:rsidP="00933299">
      <w:pPr>
        <w:rPr>
          <w:rFonts w:ascii="Times New Roman" w:hAnsi="Times New Roman"/>
        </w:rPr>
      </w:pPr>
    </w:p>
    <w:p w14:paraId="0222A1F0" w14:textId="4A288C32" w:rsidR="00F05893" w:rsidRPr="00933299" w:rsidRDefault="003C0783" w:rsidP="003C0783">
      <w:pPr>
        <w:spacing w:before="120" w:after="120"/>
        <w:rPr>
          <w:rFonts w:ascii="Times New Roman" w:hAnsi="Times New Roman"/>
          <w:b/>
        </w:rPr>
      </w:pPr>
      <w:r>
        <w:rPr>
          <w:rFonts w:ascii="Times New Roman" w:hAnsi="Times New Roman"/>
          <w:b/>
        </w:rPr>
        <w:t>3.3.</w:t>
      </w:r>
      <w:r>
        <w:rPr>
          <w:rFonts w:ascii="Times New Roman" w:hAnsi="Times New Roman"/>
          <w:b/>
        </w:rPr>
        <w:tab/>
      </w:r>
      <w:r w:rsidR="001C6460" w:rsidRPr="00933299">
        <w:rPr>
          <w:rFonts w:ascii="Times New Roman" w:hAnsi="Times New Roman"/>
          <w:b/>
        </w:rPr>
        <w:t>Quality processes</w:t>
      </w:r>
    </w:p>
    <w:p w14:paraId="65587A77" w14:textId="172934A0" w:rsidR="001C6460" w:rsidRDefault="001C6460" w:rsidP="001C6460">
      <w:pPr>
        <w:autoSpaceDE w:val="0"/>
        <w:autoSpaceDN w:val="0"/>
        <w:adjustRightInd w:val="0"/>
        <w:rPr>
          <w:rFonts w:ascii="Times New Roman" w:hAnsi="Times New Roman"/>
        </w:rPr>
      </w:pPr>
      <w:r>
        <w:rPr>
          <w:rFonts w:ascii="Times New Roman" w:hAnsi="Times New Roman"/>
        </w:rPr>
        <w:t>The elections program should comply with the relevant AusAID guidelines for qua</w:t>
      </w:r>
      <w:r w:rsidR="009B263F">
        <w:rPr>
          <w:rFonts w:ascii="Times New Roman" w:hAnsi="Times New Roman"/>
        </w:rPr>
        <w:t>lity processes</w:t>
      </w:r>
      <w:r>
        <w:rPr>
          <w:rFonts w:ascii="Times New Roman" w:hAnsi="Times New Roman"/>
        </w:rPr>
        <w:t xml:space="preserve"> and </w:t>
      </w:r>
      <w:r w:rsidR="009B263F">
        <w:rPr>
          <w:rFonts w:ascii="Times New Roman" w:hAnsi="Times New Roman"/>
        </w:rPr>
        <w:t>reflect the</w:t>
      </w:r>
      <w:r>
        <w:rPr>
          <w:rFonts w:ascii="Times New Roman" w:hAnsi="Times New Roman"/>
        </w:rPr>
        <w:t xml:space="preserve"> emphasis on rigorous evaluations, value-for-money, and transparent reporting in </w:t>
      </w:r>
      <w:r w:rsidRPr="001C6460">
        <w:rPr>
          <w:rFonts w:ascii="Times New Roman" w:hAnsi="Times New Roman"/>
          <w:i/>
        </w:rPr>
        <w:t>An Effective Aid Program for Australia</w:t>
      </w:r>
      <w:r>
        <w:rPr>
          <w:rFonts w:ascii="Times New Roman" w:hAnsi="Times New Roman"/>
        </w:rPr>
        <w:t>.  This will require that peer reviews and quality at entry reporting be undertaken for UNDP ELECT</w:t>
      </w:r>
      <w:r w:rsidR="00343ED0">
        <w:rPr>
          <w:rFonts w:ascii="Times New Roman" w:hAnsi="Times New Roman"/>
        </w:rPr>
        <w:t xml:space="preserve"> II</w:t>
      </w:r>
      <w:r>
        <w:rPr>
          <w:rFonts w:ascii="Times New Roman" w:hAnsi="Times New Roman"/>
        </w:rPr>
        <w:t xml:space="preserve"> and the Internews program, both o</w:t>
      </w:r>
      <w:r w:rsidR="00D454C5">
        <w:rPr>
          <w:rFonts w:ascii="Times New Roman" w:hAnsi="Times New Roman"/>
        </w:rPr>
        <w:t>f which will be valued at over AUD</w:t>
      </w:r>
      <w:r>
        <w:rPr>
          <w:rFonts w:ascii="Times New Roman" w:hAnsi="Times New Roman"/>
        </w:rPr>
        <w:t>3 million. It is recommended that independent mid-term and final reviews of the entire program be conducted in 2013 and 2016.  The indicative budget above allows for the cost of implementing these reviews.</w:t>
      </w:r>
    </w:p>
    <w:p w14:paraId="6DDCA997" w14:textId="77777777" w:rsidR="001A7E6D" w:rsidRDefault="001A7E6D" w:rsidP="001C6460">
      <w:pPr>
        <w:autoSpaceDE w:val="0"/>
        <w:autoSpaceDN w:val="0"/>
        <w:adjustRightInd w:val="0"/>
        <w:rPr>
          <w:rFonts w:ascii="Times New Roman" w:hAnsi="Times New Roman"/>
        </w:rPr>
      </w:pPr>
    </w:p>
    <w:p w14:paraId="45630083" w14:textId="5EC7335F" w:rsidR="001A7E6D" w:rsidRDefault="001A7E6D" w:rsidP="001C6460">
      <w:pPr>
        <w:autoSpaceDE w:val="0"/>
        <w:autoSpaceDN w:val="0"/>
        <w:adjustRightInd w:val="0"/>
        <w:rPr>
          <w:rFonts w:ascii="Times New Roman" w:hAnsi="Times New Roman"/>
        </w:rPr>
      </w:pPr>
      <w:r>
        <w:rPr>
          <w:rFonts w:ascii="Times New Roman" w:hAnsi="Times New Roman"/>
        </w:rPr>
        <w:t xml:space="preserve">In order to streamline processes, AusAID can ensure that lessons learnt from evaluations of past programs are used to inform the development of new programs.  For example, an independent evaluation of UNDP’s ELECT I informed the development of ELECT II.  </w:t>
      </w:r>
    </w:p>
    <w:p w14:paraId="360B3987" w14:textId="77777777" w:rsidR="007273FC" w:rsidRDefault="007273FC" w:rsidP="009B65AB">
      <w:pPr>
        <w:autoSpaceDE w:val="0"/>
        <w:autoSpaceDN w:val="0"/>
        <w:adjustRightInd w:val="0"/>
        <w:rPr>
          <w:rFonts w:ascii="Times New Roman" w:hAnsi="Times New Roman"/>
        </w:rPr>
      </w:pPr>
    </w:p>
    <w:p w14:paraId="67AAB1FA" w14:textId="38785823" w:rsidR="00566CF8" w:rsidRPr="00783772" w:rsidRDefault="001C6460" w:rsidP="009B65AB">
      <w:pPr>
        <w:autoSpaceDE w:val="0"/>
        <w:autoSpaceDN w:val="0"/>
        <w:adjustRightInd w:val="0"/>
        <w:rPr>
          <w:rFonts w:ascii="Times New Roman" w:hAnsi="Times New Roman"/>
          <w:b/>
        </w:rPr>
      </w:pPr>
      <w:r>
        <w:rPr>
          <w:rFonts w:ascii="Times New Roman" w:hAnsi="Times New Roman"/>
          <w:b/>
        </w:rPr>
        <w:t>3.4</w:t>
      </w:r>
      <w:r w:rsidR="00566CF8" w:rsidRPr="00783772">
        <w:rPr>
          <w:rFonts w:ascii="Times New Roman" w:hAnsi="Times New Roman"/>
          <w:b/>
        </w:rPr>
        <w:tab/>
        <w:t>Risk Management</w:t>
      </w:r>
    </w:p>
    <w:p w14:paraId="180228E7" w14:textId="338FF2CB" w:rsidR="001560E6" w:rsidRDefault="009B263F" w:rsidP="009B65AB">
      <w:pPr>
        <w:autoSpaceDE w:val="0"/>
        <w:autoSpaceDN w:val="0"/>
        <w:adjustRightInd w:val="0"/>
        <w:rPr>
          <w:rFonts w:ascii="Times New Roman" w:hAnsi="Times New Roman"/>
        </w:rPr>
      </w:pPr>
      <w:r>
        <w:rPr>
          <w:rFonts w:ascii="Times New Roman" w:hAnsi="Times New Roman"/>
        </w:rPr>
        <w:t xml:space="preserve">Electoral programming in contexts such as Afghanistan is inherently risky, but it is this very risk that supports the rationale for Australia’s engagement.  The approach recommended in this Concept Note minimises risks to an extent by distancing the program from specific electoral events.  </w:t>
      </w:r>
      <w:r w:rsidR="000A0511">
        <w:rPr>
          <w:rFonts w:ascii="Times New Roman" w:hAnsi="Times New Roman"/>
        </w:rPr>
        <w:t xml:space="preserve">Through its focus on capacity building and institutional strengthening, UNDP’s </w:t>
      </w:r>
      <w:r>
        <w:rPr>
          <w:rFonts w:ascii="Times New Roman" w:hAnsi="Times New Roman"/>
        </w:rPr>
        <w:t>ELECT II will assist the IEC to withstand some of the pressures of the difficult context in which it operates.  Support to civil society, including the media, ensures that the program is not dependent upon the successful running or outcome of future elections.</w:t>
      </w:r>
      <w:r w:rsidRPr="00331CAC">
        <w:rPr>
          <w:rFonts w:ascii="Times New Roman" w:hAnsi="Times New Roman"/>
        </w:rPr>
        <w:t xml:space="preserve"> </w:t>
      </w:r>
      <w:r>
        <w:rPr>
          <w:rFonts w:ascii="Times New Roman" w:hAnsi="Times New Roman"/>
        </w:rPr>
        <w:t xml:space="preserve">Nevertheless, </w:t>
      </w:r>
      <w:r w:rsidR="001560E6">
        <w:rPr>
          <w:rFonts w:ascii="Times New Roman" w:hAnsi="Times New Roman"/>
        </w:rPr>
        <w:t xml:space="preserve">strategic and programming </w:t>
      </w:r>
      <w:r>
        <w:rPr>
          <w:rFonts w:ascii="Times New Roman" w:hAnsi="Times New Roman"/>
        </w:rPr>
        <w:t>risk</w:t>
      </w:r>
      <w:r w:rsidR="001560E6">
        <w:rPr>
          <w:rFonts w:ascii="Times New Roman" w:hAnsi="Times New Roman"/>
        </w:rPr>
        <w:t xml:space="preserve">s remain.  </w:t>
      </w:r>
    </w:p>
    <w:p w14:paraId="4A6ABADA" w14:textId="77777777" w:rsidR="001560E6" w:rsidRDefault="001560E6" w:rsidP="009B65AB">
      <w:pPr>
        <w:autoSpaceDE w:val="0"/>
        <w:autoSpaceDN w:val="0"/>
        <w:adjustRightInd w:val="0"/>
        <w:rPr>
          <w:rFonts w:ascii="Times New Roman" w:hAnsi="Times New Roman"/>
        </w:rPr>
      </w:pPr>
    </w:p>
    <w:p w14:paraId="06D0B6A3" w14:textId="4A3695AB" w:rsidR="00F05893" w:rsidRPr="00933299" w:rsidRDefault="001560E6" w:rsidP="009B65AB">
      <w:pPr>
        <w:autoSpaceDE w:val="0"/>
        <w:autoSpaceDN w:val="0"/>
        <w:adjustRightInd w:val="0"/>
        <w:rPr>
          <w:rFonts w:ascii="Times New Roman" w:hAnsi="Times New Roman"/>
        </w:rPr>
      </w:pPr>
      <w:r>
        <w:rPr>
          <w:rFonts w:ascii="Times New Roman" w:hAnsi="Times New Roman"/>
        </w:rPr>
        <w:t>T</w:t>
      </w:r>
      <w:r w:rsidR="00566CF8">
        <w:rPr>
          <w:rFonts w:ascii="Times New Roman" w:hAnsi="Times New Roman"/>
        </w:rPr>
        <w:t xml:space="preserve">he most significant </w:t>
      </w:r>
      <w:r w:rsidR="004F23A4">
        <w:rPr>
          <w:rFonts w:ascii="Times New Roman" w:hAnsi="Times New Roman"/>
        </w:rPr>
        <w:t xml:space="preserve">strategic </w:t>
      </w:r>
      <w:r w:rsidR="009B263F">
        <w:rPr>
          <w:rFonts w:ascii="Times New Roman" w:hAnsi="Times New Roman"/>
        </w:rPr>
        <w:t xml:space="preserve">risks </w:t>
      </w:r>
      <w:r>
        <w:rPr>
          <w:rFonts w:ascii="Times New Roman" w:hAnsi="Times New Roman"/>
        </w:rPr>
        <w:t>are</w:t>
      </w:r>
      <w:r w:rsidR="00566CF8">
        <w:rPr>
          <w:rFonts w:ascii="Times New Roman" w:hAnsi="Times New Roman"/>
        </w:rPr>
        <w:t xml:space="preserve"> those pertaining to the politicised nature of elections. </w:t>
      </w:r>
      <w:r w:rsidR="001C6460">
        <w:rPr>
          <w:rFonts w:ascii="Times New Roman" w:hAnsi="Times New Roman"/>
        </w:rPr>
        <w:t xml:space="preserve"> Electoral events are in themselves sources of conflict and it can be anticipated that the next electoral cycle, as with the last, will e</w:t>
      </w:r>
      <w:r w:rsidR="009B263F">
        <w:rPr>
          <w:rFonts w:ascii="Times New Roman" w:hAnsi="Times New Roman"/>
        </w:rPr>
        <w:t>xperience both overt and subtle forms of</w:t>
      </w:r>
      <w:r w:rsidR="001C6460">
        <w:rPr>
          <w:rFonts w:ascii="Times New Roman" w:hAnsi="Times New Roman"/>
        </w:rPr>
        <w:t xml:space="preserve"> conflict.  </w:t>
      </w:r>
      <w:r w:rsidR="00566CF8">
        <w:rPr>
          <w:rFonts w:ascii="Times New Roman" w:hAnsi="Times New Roman"/>
        </w:rPr>
        <w:t xml:space="preserve">There </w:t>
      </w:r>
      <w:r w:rsidR="007D3074">
        <w:rPr>
          <w:rFonts w:ascii="Times New Roman" w:hAnsi="Times New Roman"/>
        </w:rPr>
        <w:t>is a risk</w:t>
      </w:r>
      <w:r w:rsidR="00566CF8">
        <w:rPr>
          <w:rFonts w:ascii="Times New Roman" w:hAnsi="Times New Roman"/>
        </w:rPr>
        <w:t xml:space="preserve"> that the 2014 election will be postponed</w:t>
      </w:r>
      <w:r w:rsidR="00174B96">
        <w:rPr>
          <w:rFonts w:ascii="Times New Roman" w:hAnsi="Times New Roman"/>
        </w:rPr>
        <w:t xml:space="preserve"> or cancelled</w:t>
      </w:r>
      <w:r w:rsidR="007D3074">
        <w:rPr>
          <w:rFonts w:ascii="Times New Roman" w:hAnsi="Times New Roman"/>
        </w:rPr>
        <w:t xml:space="preserve"> or </w:t>
      </w:r>
      <w:r w:rsidR="001C6460">
        <w:rPr>
          <w:rFonts w:ascii="Times New Roman" w:hAnsi="Times New Roman"/>
        </w:rPr>
        <w:t xml:space="preserve">that </w:t>
      </w:r>
      <w:r w:rsidR="007D3074">
        <w:rPr>
          <w:rFonts w:ascii="Times New Roman" w:hAnsi="Times New Roman"/>
        </w:rPr>
        <w:t xml:space="preserve">the implementation of </w:t>
      </w:r>
      <w:r w:rsidR="008E39DC">
        <w:rPr>
          <w:rFonts w:ascii="Times New Roman" w:hAnsi="Times New Roman"/>
        </w:rPr>
        <w:t>the elections is</w:t>
      </w:r>
      <w:r w:rsidR="007D3074">
        <w:rPr>
          <w:rFonts w:ascii="Times New Roman" w:hAnsi="Times New Roman"/>
        </w:rPr>
        <w:t xml:space="preserve"> not seen to be free and fair.  </w:t>
      </w:r>
      <w:r w:rsidR="000A0511">
        <w:rPr>
          <w:rFonts w:ascii="Times New Roman" w:hAnsi="Times New Roman"/>
        </w:rPr>
        <w:t>S</w:t>
      </w:r>
      <w:r w:rsidR="00174B96">
        <w:rPr>
          <w:rFonts w:ascii="Times New Roman" w:hAnsi="Times New Roman"/>
        </w:rPr>
        <w:t xml:space="preserve">ecurity risks </w:t>
      </w:r>
      <w:r w:rsidR="001C6460">
        <w:rPr>
          <w:rFonts w:ascii="Times New Roman" w:hAnsi="Times New Roman"/>
        </w:rPr>
        <w:t>may</w:t>
      </w:r>
      <w:r w:rsidR="007D3074">
        <w:rPr>
          <w:rFonts w:ascii="Times New Roman" w:hAnsi="Times New Roman"/>
        </w:rPr>
        <w:t xml:space="preserve"> also </w:t>
      </w:r>
      <w:r w:rsidR="00174B96">
        <w:rPr>
          <w:rFonts w:ascii="Times New Roman" w:hAnsi="Times New Roman"/>
        </w:rPr>
        <w:t>severely limit voter participation</w:t>
      </w:r>
      <w:r w:rsidR="00566CF8">
        <w:rPr>
          <w:rFonts w:ascii="Times New Roman" w:hAnsi="Times New Roman"/>
        </w:rPr>
        <w:t>.</w:t>
      </w:r>
      <w:r w:rsidR="00FD69D1" w:rsidRPr="00FD69D1">
        <w:rPr>
          <w:rFonts w:ascii="Times New Roman" w:hAnsi="Times New Roman"/>
        </w:rPr>
        <w:t xml:space="preserve"> </w:t>
      </w:r>
      <w:r w:rsidR="00BE7333">
        <w:rPr>
          <w:rFonts w:ascii="Times New Roman" w:hAnsi="Times New Roman"/>
        </w:rPr>
        <w:t>R</w:t>
      </w:r>
      <w:r w:rsidR="006356D6">
        <w:rPr>
          <w:rFonts w:ascii="Times New Roman" w:hAnsi="Times New Roman"/>
        </w:rPr>
        <w:t xml:space="preserve">isks </w:t>
      </w:r>
      <w:r w:rsidR="00BE7333">
        <w:rPr>
          <w:rFonts w:ascii="Times New Roman" w:hAnsi="Times New Roman"/>
        </w:rPr>
        <w:t xml:space="preserve">to the program include those pertaining to </w:t>
      </w:r>
      <w:r w:rsidR="006356D6">
        <w:rPr>
          <w:rFonts w:ascii="Times New Roman" w:hAnsi="Times New Roman"/>
        </w:rPr>
        <w:t xml:space="preserve">the capacity of implementing partners.  Past electoral programming has experienced delays and </w:t>
      </w:r>
      <w:r w:rsidR="001C6460">
        <w:rPr>
          <w:rFonts w:ascii="Times New Roman" w:hAnsi="Times New Roman"/>
        </w:rPr>
        <w:t>underspends in implementation and o</w:t>
      </w:r>
      <w:r w:rsidR="006356D6">
        <w:rPr>
          <w:rFonts w:ascii="Times New Roman" w:hAnsi="Times New Roman"/>
        </w:rPr>
        <w:t xml:space="preserve">ur </w:t>
      </w:r>
      <w:r w:rsidR="006356D6">
        <w:rPr>
          <w:rFonts w:ascii="Times New Roman" w:hAnsi="Times New Roman"/>
        </w:rPr>
        <w:lastRenderedPageBreak/>
        <w:t>implementing partners risk become increasi</w:t>
      </w:r>
      <w:r w:rsidR="000A0511">
        <w:rPr>
          <w:rFonts w:ascii="Times New Roman" w:hAnsi="Times New Roman"/>
        </w:rPr>
        <w:t xml:space="preserve">ngly constrained by </w:t>
      </w:r>
      <w:r w:rsidR="00331CAC">
        <w:rPr>
          <w:rFonts w:ascii="Times New Roman" w:hAnsi="Times New Roman"/>
        </w:rPr>
        <w:t xml:space="preserve">security.  </w:t>
      </w:r>
      <w:r w:rsidR="00BE7333">
        <w:rPr>
          <w:rFonts w:ascii="Times New Roman" w:hAnsi="Times New Roman"/>
        </w:rPr>
        <w:t>AusAID program managers will work closely with implementing partners as programs are designed and will ensure that designs are subjected to AusAID quality processes where applicable.</w:t>
      </w:r>
      <w:r w:rsidR="009B263F" w:rsidRPr="009B263F">
        <w:rPr>
          <w:rFonts w:ascii="Times New Roman" w:hAnsi="Times New Roman"/>
        </w:rPr>
        <w:t xml:space="preserve"> </w:t>
      </w:r>
      <w:r w:rsidR="009B263F">
        <w:rPr>
          <w:rFonts w:ascii="Times New Roman" w:hAnsi="Times New Roman"/>
        </w:rPr>
        <w:t xml:space="preserve"> </w:t>
      </w:r>
      <w:r w:rsidR="00027B51">
        <w:rPr>
          <w:rFonts w:ascii="Times New Roman" w:hAnsi="Times New Roman"/>
        </w:rPr>
        <w:t xml:space="preserve">AusAID will </w:t>
      </w:r>
      <w:r w:rsidR="00525BF0">
        <w:rPr>
          <w:rFonts w:ascii="Times New Roman" w:hAnsi="Times New Roman"/>
        </w:rPr>
        <w:t xml:space="preserve">also </w:t>
      </w:r>
      <w:r w:rsidR="00027B51">
        <w:rPr>
          <w:rFonts w:ascii="Times New Roman" w:hAnsi="Times New Roman"/>
        </w:rPr>
        <w:t xml:space="preserve">ensure that fraud mitigation procedures are in place, including through agreements and contracts, in line with AusAID </w:t>
      </w:r>
      <w:r w:rsidR="004B56AB">
        <w:rPr>
          <w:rFonts w:ascii="Times New Roman" w:hAnsi="Times New Roman"/>
        </w:rPr>
        <w:t>policy</w:t>
      </w:r>
      <w:r w:rsidR="00027B51">
        <w:rPr>
          <w:rFonts w:ascii="Times New Roman" w:hAnsi="Times New Roman"/>
        </w:rPr>
        <w:t xml:space="preserve">.  </w:t>
      </w:r>
      <w:r w:rsidR="009B263F">
        <w:rPr>
          <w:rFonts w:ascii="Times New Roman" w:hAnsi="Times New Roman"/>
        </w:rPr>
        <w:t>A risk management plan is included at Annex D.</w:t>
      </w:r>
    </w:p>
    <w:p w14:paraId="544E9387" w14:textId="657E8D90" w:rsidR="00D454C5" w:rsidRDefault="00D454C5">
      <w:pPr>
        <w:rPr>
          <w:rFonts w:ascii="Times New Roman" w:hAnsi="Times New Roman"/>
          <w:b/>
        </w:rPr>
      </w:pPr>
      <w:r>
        <w:rPr>
          <w:rFonts w:ascii="Times New Roman" w:hAnsi="Times New Roman"/>
          <w:b/>
        </w:rPr>
        <w:br w:type="page"/>
      </w:r>
    </w:p>
    <w:p w14:paraId="4309C041" w14:textId="77777777" w:rsidR="00D454C5" w:rsidRDefault="00D454C5" w:rsidP="002A1A79">
      <w:pPr>
        <w:rPr>
          <w:rFonts w:ascii="Times New Roman" w:hAnsi="Times New Roman"/>
          <w:b/>
        </w:rPr>
      </w:pPr>
    </w:p>
    <w:p w14:paraId="0FFB4CA1" w14:textId="77777777" w:rsidR="00F05893" w:rsidRPr="00933299" w:rsidRDefault="00C67586" w:rsidP="002A1A79">
      <w:pPr>
        <w:rPr>
          <w:rFonts w:ascii="Times New Roman" w:hAnsi="Times New Roman"/>
          <w:b/>
        </w:rPr>
      </w:pPr>
      <w:r>
        <w:rPr>
          <w:rFonts w:ascii="Times New Roman" w:hAnsi="Times New Roman"/>
          <w:b/>
        </w:rPr>
        <w:t>ANNEX A</w:t>
      </w:r>
      <w:r w:rsidR="00992E46">
        <w:rPr>
          <w:rFonts w:ascii="Times New Roman" w:hAnsi="Times New Roman"/>
          <w:b/>
        </w:rPr>
        <w:t>:</w:t>
      </w:r>
      <w:r w:rsidR="00C177F3">
        <w:rPr>
          <w:rFonts w:ascii="Times New Roman" w:hAnsi="Times New Roman"/>
          <w:b/>
        </w:rPr>
        <w:t xml:space="preserve"> Voter and Civic Education</w:t>
      </w:r>
    </w:p>
    <w:p w14:paraId="36B785EB" w14:textId="77777777" w:rsidR="00F05893" w:rsidRPr="00933299" w:rsidRDefault="00F05893" w:rsidP="002A1A79">
      <w:pPr>
        <w:spacing w:before="120" w:after="120"/>
        <w:rPr>
          <w:rFonts w:ascii="Times New Roman" w:hAnsi="Times New Roman"/>
          <w:u w:val="single"/>
        </w:rPr>
      </w:pPr>
      <w:r w:rsidRPr="00933299">
        <w:rPr>
          <w:rFonts w:ascii="Times New Roman" w:hAnsi="Times New Roman"/>
          <w:u w:val="single"/>
        </w:rPr>
        <w:t>Audiences:</w:t>
      </w:r>
    </w:p>
    <w:p w14:paraId="39996283" w14:textId="77777777" w:rsidR="00F05893" w:rsidRPr="00933299" w:rsidRDefault="00F05893" w:rsidP="002A1A79">
      <w:pPr>
        <w:rPr>
          <w:rFonts w:ascii="Times New Roman" w:hAnsi="Times New Roman"/>
        </w:rPr>
      </w:pPr>
      <w:r w:rsidRPr="00933299">
        <w:rPr>
          <w:rFonts w:ascii="Times New Roman" w:hAnsi="Times New Roman"/>
          <w:i/>
        </w:rPr>
        <w:t>Women</w:t>
      </w:r>
      <w:r w:rsidRPr="00933299">
        <w:rPr>
          <w:rFonts w:ascii="Times New Roman" w:hAnsi="Times New Roman"/>
        </w:rPr>
        <w:t>: Just under 40% of voters in the 2009 and 2010 elections were women.</w:t>
      </w:r>
      <w:r w:rsidRPr="00933299">
        <w:rPr>
          <w:rStyle w:val="FootnoteReference"/>
          <w:rFonts w:ascii="Times New Roman" w:hAnsi="Times New Roman"/>
          <w:sz w:val="24"/>
        </w:rPr>
        <w:footnoteReference w:id="27"/>
      </w:r>
      <w:r w:rsidRPr="00933299">
        <w:rPr>
          <w:rFonts w:ascii="Times New Roman" w:hAnsi="Times New Roman"/>
        </w:rPr>
        <w:t xml:space="preserve"> This figure was much lower in some provinces.  Further research needs to be done on how to better reach women voters, particularly in the south and southeast of the country. Additionally, research needs to be done on men’s attitudes to women’s participation and on how best to influence these attitudes, with the ultimate aim of male family and community members supporting women’s participation.</w:t>
      </w:r>
    </w:p>
    <w:p w14:paraId="4C6502C5" w14:textId="77777777" w:rsidR="00F05893" w:rsidRPr="00933299" w:rsidRDefault="00F05893" w:rsidP="002A1A79">
      <w:pPr>
        <w:rPr>
          <w:rFonts w:ascii="Times New Roman" w:hAnsi="Times New Roman"/>
        </w:rPr>
      </w:pPr>
    </w:p>
    <w:p w14:paraId="5A282ED5" w14:textId="77777777" w:rsidR="00F05893" w:rsidRPr="00933299" w:rsidRDefault="00F05893" w:rsidP="002A1A79">
      <w:pPr>
        <w:rPr>
          <w:rFonts w:ascii="Times New Roman" w:hAnsi="Times New Roman"/>
        </w:rPr>
      </w:pPr>
      <w:r w:rsidRPr="00933299">
        <w:rPr>
          <w:rFonts w:ascii="Times New Roman" w:hAnsi="Times New Roman"/>
          <w:i/>
        </w:rPr>
        <w:t>New voters</w:t>
      </w:r>
      <w:r w:rsidRPr="00933299">
        <w:rPr>
          <w:rFonts w:ascii="Times New Roman" w:hAnsi="Times New Roman"/>
        </w:rPr>
        <w:t>: Afghanistan continues to have a huge youth bulge, with over 42 percent of the population under fourteen years old.</w:t>
      </w:r>
      <w:r w:rsidRPr="00933299">
        <w:rPr>
          <w:rStyle w:val="FootnoteReference"/>
          <w:rFonts w:ascii="Times New Roman" w:hAnsi="Times New Roman"/>
          <w:sz w:val="24"/>
        </w:rPr>
        <w:t xml:space="preserve"> </w:t>
      </w:r>
      <w:r w:rsidRPr="00933299">
        <w:rPr>
          <w:rStyle w:val="FootnoteReference"/>
          <w:rFonts w:ascii="Times New Roman" w:hAnsi="Times New Roman"/>
          <w:sz w:val="24"/>
        </w:rPr>
        <w:footnoteReference w:id="28"/>
      </w:r>
      <w:r w:rsidRPr="00933299">
        <w:rPr>
          <w:rFonts w:ascii="Times New Roman" w:hAnsi="Times New Roman"/>
        </w:rPr>
        <w:t xml:space="preserve">  The next series of elections will see a large number of new young people turn 18 and become eligible to vote.</w:t>
      </w:r>
    </w:p>
    <w:p w14:paraId="52999777" w14:textId="77777777" w:rsidR="00F05893" w:rsidRPr="00933299" w:rsidRDefault="00F05893" w:rsidP="002A1A79">
      <w:pPr>
        <w:rPr>
          <w:rFonts w:ascii="Times New Roman" w:hAnsi="Times New Roman"/>
          <w:i/>
        </w:rPr>
      </w:pPr>
    </w:p>
    <w:p w14:paraId="6CC8949F" w14:textId="77777777" w:rsidR="00F05893" w:rsidRPr="00933299" w:rsidRDefault="00F05893" w:rsidP="002A1A79">
      <w:pPr>
        <w:rPr>
          <w:rFonts w:ascii="Times New Roman" w:hAnsi="Times New Roman"/>
        </w:rPr>
      </w:pPr>
    </w:p>
    <w:p w14:paraId="65FA8023" w14:textId="77777777" w:rsidR="00F05893" w:rsidRPr="00933299" w:rsidRDefault="00F05893" w:rsidP="002A1A79">
      <w:pPr>
        <w:spacing w:before="120" w:after="120"/>
        <w:rPr>
          <w:rFonts w:ascii="Times New Roman" w:hAnsi="Times New Roman"/>
          <w:u w:val="single"/>
        </w:rPr>
      </w:pPr>
      <w:r w:rsidRPr="00933299">
        <w:rPr>
          <w:rFonts w:ascii="Times New Roman" w:hAnsi="Times New Roman"/>
          <w:u w:val="single"/>
        </w:rPr>
        <w:t>Examples of broad messages:</w:t>
      </w:r>
    </w:p>
    <w:p w14:paraId="5612999A" w14:textId="77777777" w:rsidR="00F05893" w:rsidRPr="00933299" w:rsidRDefault="00F05893" w:rsidP="002A1A79">
      <w:pPr>
        <w:rPr>
          <w:rFonts w:ascii="Times New Roman" w:hAnsi="Times New Roman"/>
        </w:rPr>
      </w:pPr>
      <w:r w:rsidRPr="00933299">
        <w:rPr>
          <w:rFonts w:ascii="Times New Roman" w:hAnsi="Times New Roman"/>
        </w:rPr>
        <w:t>Voter Education:</w:t>
      </w:r>
    </w:p>
    <w:p w14:paraId="229B8F73" w14:textId="77777777" w:rsidR="00F05893" w:rsidRPr="00933299" w:rsidRDefault="00F05893" w:rsidP="00783772">
      <w:pPr>
        <w:pStyle w:val="ListParagraph"/>
        <w:numPr>
          <w:ilvl w:val="0"/>
          <w:numId w:val="1"/>
        </w:numPr>
        <w:rPr>
          <w:rFonts w:ascii="Times New Roman" w:hAnsi="Times New Roman"/>
        </w:rPr>
      </w:pPr>
      <w:r w:rsidRPr="00933299">
        <w:rPr>
          <w:rFonts w:ascii="Times New Roman" w:hAnsi="Times New Roman"/>
        </w:rPr>
        <w:t>Who you vote for is your own choice (surveys show that 57% of people think people should vote the way their community votes)</w:t>
      </w:r>
      <w:r w:rsidRPr="00933299">
        <w:rPr>
          <w:rStyle w:val="FootnoteReference"/>
          <w:rFonts w:ascii="Times New Roman" w:hAnsi="Times New Roman"/>
          <w:sz w:val="24"/>
        </w:rPr>
        <w:footnoteReference w:id="29"/>
      </w:r>
    </w:p>
    <w:p w14:paraId="44DAF4D6" w14:textId="77777777" w:rsidR="00F05893" w:rsidRPr="00933299" w:rsidRDefault="00F05893" w:rsidP="00783772">
      <w:pPr>
        <w:pStyle w:val="ListParagraph"/>
        <w:numPr>
          <w:ilvl w:val="0"/>
          <w:numId w:val="1"/>
        </w:numPr>
        <w:rPr>
          <w:rFonts w:ascii="Times New Roman" w:hAnsi="Times New Roman"/>
        </w:rPr>
      </w:pPr>
      <w:r w:rsidRPr="00933299">
        <w:rPr>
          <w:rFonts w:ascii="Times New Roman" w:hAnsi="Times New Roman"/>
        </w:rPr>
        <w:t>Voter registration: how to register and why the new system is better</w:t>
      </w:r>
    </w:p>
    <w:p w14:paraId="1EEF8937" w14:textId="77777777" w:rsidR="00F05893" w:rsidRPr="00933299" w:rsidRDefault="00F05893" w:rsidP="00783772">
      <w:pPr>
        <w:pStyle w:val="ListParagraph"/>
        <w:widowControl w:val="0"/>
        <w:numPr>
          <w:ilvl w:val="0"/>
          <w:numId w:val="1"/>
        </w:numPr>
        <w:autoSpaceDE w:val="0"/>
        <w:autoSpaceDN w:val="0"/>
        <w:adjustRightInd w:val="0"/>
        <w:spacing w:after="240"/>
        <w:rPr>
          <w:rFonts w:ascii="Times New Roman" w:hAnsi="Times New Roman"/>
        </w:rPr>
      </w:pPr>
      <w:r w:rsidRPr="00933299">
        <w:rPr>
          <w:rFonts w:ascii="Times New Roman" w:hAnsi="Times New Roman"/>
        </w:rPr>
        <w:t>Security measures: educating people about what security measures have been taken to make them safe during elections and what to do if they see or suspect a security problem</w:t>
      </w:r>
    </w:p>
    <w:p w14:paraId="666FC3CB" w14:textId="77777777" w:rsidR="00F05893" w:rsidRPr="00933299" w:rsidRDefault="00F05893" w:rsidP="00783772">
      <w:pPr>
        <w:pStyle w:val="ListParagraph"/>
        <w:widowControl w:val="0"/>
        <w:numPr>
          <w:ilvl w:val="0"/>
          <w:numId w:val="1"/>
        </w:numPr>
        <w:autoSpaceDE w:val="0"/>
        <w:autoSpaceDN w:val="0"/>
        <w:adjustRightInd w:val="0"/>
        <w:spacing w:after="240"/>
        <w:rPr>
          <w:rFonts w:ascii="Times New Roman" w:hAnsi="Times New Roman"/>
        </w:rPr>
      </w:pPr>
      <w:r w:rsidRPr="00933299">
        <w:rPr>
          <w:rFonts w:ascii="Times New Roman" w:hAnsi="Times New Roman"/>
        </w:rPr>
        <w:t>Explain how the IEC and the ECC have changed and improved</w:t>
      </w:r>
    </w:p>
    <w:p w14:paraId="68B72127" w14:textId="77777777" w:rsidR="00F05893" w:rsidRPr="00933299" w:rsidRDefault="00F05893" w:rsidP="00783772">
      <w:pPr>
        <w:pStyle w:val="ListParagraph"/>
        <w:widowControl w:val="0"/>
        <w:numPr>
          <w:ilvl w:val="0"/>
          <w:numId w:val="1"/>
        </w:numPr>
        <w:autoSpaceDE w:val="0"/>
        <w:autoSpaceDN w:val="0"/>
        <w:adjustRightInd w:val="0"/>
        <w:spacing w:after="240"/>
        <w:rPr>
          <w:rFonts w:ascii="Times New Roman" w:hAnsi="Times New Roman"/>
        </w:rPr>
      </w:pPr>
      <w:r w:rsidRPr="00933299">
        <w:rPr>
          <w:rFonts w:ascii="Times New Roman" w:hAnsi="Times New Roman"/>
        </w:rPr>
        <w:t>How the women’s quota works and how this impacts upon the selection of male candidates.</w:t>
      </w:r>
    </w:p>
    <w:p w14:paraId="547FD046" w14:textId="77777777" w:rsidR="00F05893" w:rsidRPr="00933299" w:rsidRDefault="00F05893" w:rsidP="002A1A79">
      <w:pPr>
        <w:rPr>
          <w:rFonts w:ascii="Times New Roman" w:hAnsi="Times New Roman"/>
        </w:rPr>
      </w:pPr>
      <w:r w:rsidRPr="00933299">
        <w:rPr>
          <w:rFonts w:ascii="Times New Roman" w:hAnsi="Times New Roman"/>
        </w:rPr>
        <w:t>Civic education:</w:t>
      </w:r>
    </w:p>
    <w:p w14:paraId="4665F7FA"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What is democracy</w:t>
      </w:r>
      <w:r w:rsidR="00D71F81">
        <w:rPr>
          <w:rFonts w:ascii="Times New Roman" w:hAnsi="Times New Roman"/>
        </w:rPr>
        <w:t>?</w:t>
      </w:r>
    </w:p>
    <w:p w14:paraId="50E716E6"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Your democratic rights and responsibilities</w:t>
      </w:r>
    </w:p>
    <w:p w14:paraId="4C6650AB"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Responsibilities of elected officials</w:t>
      </w:r>
    </w:p>
    <w:p w14:paraId="0C31852B"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What constitutes ‘good’ leadership?</w:t>
      </w:r>
    </w:p>
    <w:p w14:paraId="62CE7C50"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Equal rights for men and women to participate as candidates, officials, or voters, and the Afghan / Islamic foundations of these</w:t>
      </w:r>
    </w:p>
    <w:p w14:paraId="26840406"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Why there are special seats for women and how this will benefit all Afghans</w:t>
      </w:r>
    </w:p>
    <w:p w14:paraId="319B106E" w14:textId="77777777" w:rsidR="00F05893" w:rsidRPr="00933299" w:rsidRDefault="00F05893" w:rsidP="00783772">
      <w:pPr>
        <w:pStyle w:val="ListParagraph"/>
        <w:numPr>
          <w:ilvl w:val="0"/>
          <w:numId w:val="2"/>
        </w:numPr>
        <w:rPr>
          <w:rFonts w:ascii="Times New Roman" w:hAnsi="Times New Roman"/>
        </w:rPr>
      </w:pPr>
      <w:r w:rsidRPr="00933299">
        <w:rPr>
          <w:rFonts w:ascii="Times New Roman" w:hAnsi="Times New Roman"/>
        </w:rPr>
        <w:t>Various ways to participate: voting, lobbying, meeting MPs, writing to the media, running for office, discussing with friends and family</w:t>
      </w:r>
    </w:p>
    <w:p w14:paraId="24D212EC" w14:textId="77777777" w:rsidR="00F05893" w:rsidRPr="00C177F3" w:rsidRDefault="00F05893" w:rsidP="00783772">
      <w:pPr>
        <w:pStyle w:val="ListParagraph"/>
        <w:numPr>
          <w:ilvl w:val="0"/>
          <w:numId w:val="2"/>
        </w:numPr>
        <w:rPr>
          <w:rFonts w:ascii="Times New Roman" w:hAnsi="Times New Roman"/>
        </w:rPr>
      </w:pPr>
      <w:r w:rsidRPr="00933299">
        <w:rPr>
          <w:rFonts w:ascii="Times New Roman" w:hAnsi="Times New Roman"/>
        </w:rPr>
        <w:t>Positive stories about women leaders</w:t>
      </w:r>
    </w:p>
    <w:p w14:paraId="2A2C9BBC" w14:textId="77777777" w:rsidR="00C67586" w:rsidRDefault="00C67586">
      <w:pPr>
        <w:rPr>
          <w:rFonts w:ascii="Times New Roman" w:hAnsi="Times New Roman"/>
          <w:b/>
        </w:rPr>
      </w:pPr>
      <w:r>
        <w:rPr>
          <w:rFonts w:ascii="Times New Roman" w:hAnsi="Times New Roman"/>
          <w:b/>
        </w:rPr>
        <w:br w:type="page"/>
      </w:r>
    </w:p>
    <w:p w14:paraId="0C5F5763" w14:textId="77777777" w:rsidR="00F05893" w:rsidRPr="00933299" w:rsidRDefault="00F05893" w:rsidP="002A1A79">
      <w:pPr>
        <w:rPr>
          <w:rFonts w:ascii="Times New Roman" w:hAnsi="Times New Roman"/>
          <w:b/>
        </w:rPr>
      </w:pPr>
    </w:p>
    <w:p w14:paraId="40A82D82" w14:textId="77777777" w:rsidR="00F05893" w:rsidRPr="00933299" w:rsidRDefault="00F05893" w:rsidP="002A1A79">
      <w:pPr>
        <w:rPr>
          <w:rFonts w:ascii="Times New Roman" w:hAnsi="Times New Roman"/>
          <w:b/>
        </w:rPr>
      </w:pPr>
      <w:r w:rsidRPr="00933299">
        <w:rPr>
          <w:rFonts w:ascii="Times New Roman" w:hAnsi="Times New Roman"/>
          <w:b/>
        </w:rPr>
        <w:t>ANNEX</w:t>
      </w:r>
      <w:r w:rsidR="00C67586">
        <w:rPr>
          <w:rFonts w:ascii="Times New Roman" w:hAnsi="Times New Roman"/>
          <w:b/>
        </w:rPr>
        <w:t xml:space="preserve"> B</w:t>
      </w:r>
      <w:r w:rsidR="00C177F3">
        <w:rPr>
          <w:rFonts w:ascii="Times New Roman" w:hAnsi="Times New Roman"/>
          <w:b/>
        </w:rPr>
        <w:t>: Media-related activities</w:t>
      </w:r>
    </w:p>
    <w:p w14:paraId="0EE6A514" w14:textId="77777777" w:rsidR="00F05893" w:rsidRDefault="00F05893" w:rsidP="002A1A79">
      <w:pPr>
        <w:rPr>
          <w:rFonts w:ascii="Times New Roman" w:hAnsi="Times New Roman"/>
        </w:rPr>
      </w:pPr>
    </w:p>
    <w:p w14:paraId="4157A35E" w14:textId="77777777" w:rsidR="00C177F3" w:rsidRPr="00933299" w:rsidRDefault="00C177F3" w:rsidP="002A1A79">
      <w:pPr>
        <w:rPr>
          <w:rFonts w:ascii="Times New Roman" w:hAnsi="Times New Roman"/>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F05893" w:rsidRPr="00933299" w14:paraId="61EC4D4C" w14:textId="77777777" w:rsidTr="004F6746">
        <w:tc>
          <w:tcPr>
            <w:tcW w:w="3261" w:type="dxa"/>
          </w:tcPr>
          <w:p w14:paraId="5A232257" w14:textId="77777777" w:rsidR="00F05893" w:rsidRPr="00933299" w:rsidRDefault="00F05893" w:rsidP="004F6746">
            <w:pPr>
              <w:spacing w:before="60" w:after="60"/>
              <w:rPr>
                <w:rFonts w:ascii="Times New Roman" w:hAnsi="Times New Roman"/>
                <w:b/>
                <w:sz w:val="20"/>
                <w:szCs w:val="20"/>
              </w:rPr>
            </w:pPr>
            <w:r w:rsidRPr="00933299">
              <w:rPr>
                <w:rFonts w:ascii="Times New Roman" w:hAnsi="Times New Roman"/>
                <w:b/>
                <w:sz w:val="20"/>
                <w:szCs w:val="20"/>
              </w:rPr>
              <w:t>Media role in elections</w:t>
            </w:r>
          </w:p>
        </w:tc>
        <w:tc>
          <w:tcPr>
            <w:tcW w:w="6095" w:type="dxa"/>
          </w:tcPr>
          <w:p w14:paraId="10E9519A" w14:textId="77777777" w:rsidR="00F05893" w:rsidRPr="00933299" w:rsidRDefault="00F05893" w:rsidP="004F6746">
            <w:pPr>
              <w:spacing w:before="60" w:after="60"/>
              <w:rPr>
                <w:rFonts w:ascii="Times New Roman" w:hAnsi="Times New Roman"/>
                <w:b/>
                <w:sz w:val="20"/>
                <w:szCs w:val="20"/>
              </w:rPr>
            </w:pPr>
            <w:r w:rsidRPr="00933299">
              <w:rPr>
                <w:rFonts w:ascii="Times New Roman" w:hAnsi="Times New Roman"/>
                <w:b/>
                <w:sz w:val="20"/>
                <w:szCs w:val="20"/>
              </w:rPr>
              <w:t>Possible activities</w:t>
            </w:r>
          </w:p>
        </w:tc>
      </w:tr>
      <w:tr w:rsidR="00F05893" w:rsidRPr="00933299" w14:paraId="1759DD61" w14:textId="77777777" w:rsidTr="004F6746">
        <w:tc>
          <w:tcPr>
            <w:tcW w:w="3261" w:type="dxa"/>
          </w:tcPr>
          <w:p w14:paraId="415E39F8"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Election reporting (media acting as watchdogs throughout the electoral process)</w:t>
            </w:r>
          </w:p>
        </w:tc>
        <w:tc>
          <w:tcPr>
            <w:tcW w:w="6095" w:type="dxa"/>
          </w:tcPr>
          <w:p w14:paraId="56E2C55F"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Training for journalists and editors</w:t>
            </w:r>
          </w:p>
          <w:p w14:paraId="54BAA507"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Study tours to overseas newsrooms during their election periods</w:t>
            </w:r>
          </w:p>
        </w:tc>
      </w:tr>
      <w:tr w:rsidR="00F05893" w:rsidRPr="00933299" w14:paraId="20D210D0" w14:textId="77777777" w:rsidTr="004F6746">
        <w:tc>
          <w:tcPr>
            <w:tcW w:w="3261" w:type="dxa"/>
          </w:tcPr>
          <w:p w14:paraId="6D8E91ED"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Elections media code of conduct</w:t>
            </w:r>
          </w:p>
        </w:tc>
        <w:tc>
          <w:tcPr>
            <w:tcW w:w="6095" w:type="dxa"/>
          </w:tcPr>
          <w:p w14:paraId="11811A13"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Work with Afghan media peak bodies to develop a voluntary code of conduct for elections reporting</w:t>
            </w:r>
            <w:r w:rsidRPr="00933299">
              <w:rPr>
                <w:rStyle w:val="FootnoteReference"/>
                <w:rFonts w:ascii="Times New Roman" w:hAnsi="Times New Roman"/>
                <w:sz w:val="20"/>
                <w:szCs w:val="20"/>
              </w:rPr>
              <w:footnoteReference w:id="30"/>
            </w:r>
          </w:p>
        </w:tc>
      </w:tr>
      <w:tr w:rsidR="00F05893" w:rsidRPr="00933299" w14:paraId="6A4B0D5F" w14:textId="77777777" w:rsidTr="004F6746">
        <w:tc>
          <w:tcPr>
            <w:tcW w:w="3261" w:type="dxa"/>
          </w:tcPr>
          <w:p w14:paraId="35DBC119"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Media input into elections media regulation</w:t>
            </w:r>
          </w:p>
        </w:tc>
        <w:tc>
          <w:tcPr>
            <w:tcW w:w="6095" w:type="dxa"/>
          </w:tcPr>
          <w:p w14:paraId="4A8BA523"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Media peak bodies provide input into election law reform elements that impact on media</w:t>
            </w:r>
          </w:p>
        </w:tc>
      </w:tr>
      <w:tr w:rsidR="00F05893" w:rsidRPr="00933299" w14:paraId="333A2573" w14:textId="77777777" w:rsidTr="004F6746">
        <w:tc>
          <w:tcPr>
            <w:tcW w:w="3261" w:type="dxa"/>
          </w:tcPr>
          <w:p w14:paraId="5C4CF7A9"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Managing direct access</w:t>
            </w:r>
          </w:p>
          <w:p w14:paraId="0FC5FBCB" w14:textId="77777777" w:rsidR="00F05893" w:rsidRPr="00933299" w:rsidRDefault="00F05893" w:rsidP="004F6746">
            <w:pPr>
              <w:spacing w:before="60" w:after="60"/>
              <w:rPr>
                <w:rFonts w:ascii="Times New Roman" w:hAnsi="Times New Roman"/>
                <w:sz w:val="20"/>
                <w:szCs w:val="20"/>
              </w:rPr>
            </w:pPr>
          </w:p>
        </w:tc>
        <w:tc>
          <w:tcPr>
            <w:tcW w:w="6095" w:type="dxa"/>
          </w:tcPr>
          <w:p w14:paraId="395955B7"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In the past mass media provided a certain level of sponsored advertising to each candidate (called ‘direct access’), if this continues media should be trained in how to manage it</w:t>
            </w:r>
          </w:p>
        </w:tc>
      </w:tr>
      <w:tr w:rsidR="00F05893" w:rsidRPr="00933299" w14:paraId="332A3B22" w14:textId="77777777" w:rsidTr="004F6746">
        <w:tc>
          <w:tcPr>
            <w:tcW w:w="3261" w:type="dxa"/>
          </w:tcPr>
          <w:p w14:paraId="58BB69B1"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Media Commission</w:t>
            </w:r>
          </w:p>
        </w:tc>
        <w:tc>
          <w:tcPr>
            <w:tcW w:w="6095" w:type="dxa"/>
          </w:tcPr>
          <w:p w14:paraId="28D29EFE"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The law sets up a temporary Media Commission prior to each election, responsible for regulating media.  Assistance to this Commission could help to improve balanced reporting, upholding of campaign regulations, relationships between media and the IEC, etc.  Between-elections capacity-building could be carried out on media regulation during an election, management of the Media Commission, etc.</w:t>
            </w:r>
          </w:p>
        </w:tc>
      </w:tr>
      <w:tr w:rsidR="00F05893" w:rsidRPr="00933299" w14:paraId="2D06BB78" w14:textId="77777777" w:rsidTr="004F6746">
        <w:tc>
          <w:tcPr>
            <w:tcW w:w="3261" w:type="dxa"/>
          </w:tcPr>
          <w:p w14:paraId="762B5E6A"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Media monitoring</w:t>
            </w:r>
          </w:p>
        </w:tc>
        <w:tc>
          <w:tcPr>
            <w:tcW w:w="6095" w:type="dxa"/>
          </w:tcPr>
          <w:p w14:paraId="78D20B41" w14:textId="77777777" w:rsidR="00F05893" w:rsidRPr="00933299" w:rsidRDefault="00F05893" w:rsidP="004F6746">
            <w:pPr>
              <w:spacing w:before="60" w:after="60"/>
              <w:rPr>
                <w:rFonts w:ascii="Times New Roman" w:hAnsi="Times New Roman"/>
                <w:sz w:val="20"/>
                <w:szCs w:val="20"/>
              </w:rPr>
            </w:pPr>
            <w:r w:rsidRPr="00933299">
              <w:rPr>
                <w:rFonts w:ascii="Times New Roman" w:hAnsi="Times New Roman"/>
                <w:sz w:val="20"/>
                <w:szCs w:val="20"/>
              </w:rPr>
              <w:t>Carried out by media peak bodies, the IEC, Media Commission, observer organisations, or independent body.  Consider stimulating an ongoing program of media monitoring (so far it seems they have been ad hoc)</w:t>
            </w:r>
          </w:p>
        </w:tc>
      </w:tr>
    </w:tbl>
    <w:p w14:paraId="7652B1FF" w14:textId="77777777" w:rsidR="00F05893" w:rsidRPr="00933299" w:rsidRDefault="00F05893" w:rsidP="002A1A79">
      <w:pPr>
        <w:rPr>
          <w:rFonts w:ascii="Times New Roman" w:hAnsi="Times New Roman"/>
        </w:rPr>
      </w:pPr>
    </w:p>
    <w:p w14:paraId="5D8387CF" w14:textId="77777777" w:rsidR="00F05893" w:rsidRDefault="00F05893" w:rsidP="0016775E">
      <w:pPr>
        <w:rPr>
          <w:rFonts w:ascii="Times New Roman" w:hAnsi="Times New Roman"/>
        </w:rPr>
      </w:pPr>
    </w:p>
    <w:p w14:paraId="19FDF9ED" w14:textId="77777777" w:rsidR="00B47538" w:rsidRDefault="00B47538">
      <w:pPr>
        <w:rPr>
          <w:rFonts w:ascii="Times New Roman" w:hAnsi="Times New Roman"/>
          <w:b/>
        </w:rPr>
      </w:pPr>
      <w:r>
        <w:rPr>
          <w:rFonts w:ascii="Times New Roman" w:hAnsi="Times New Roman"/>
          <w:b/>
        </w:rPr>
        <w:br w:type="page"/>
      </w:r>
    </w:p>
    <w:p w14:paraId="3F69B7E3" w14:textId="77777777" w:rsidR="00F05893" w:rsidRPr="00933299" w:rsidRDefault="00C67586" w:rsidP="0016775E">
      <w:pPr>
        <w:rPr>
          <w:rFonts w:ascii="Times New Roman" w:hAnsi="Times New Roman"/>
          <w:b/>
        </w:rPr>
      </w:pPr>
      <w:r>
        <w:rPr>
          <w:rFonts w:ascii="Times New Roman" w:hAnsi="Times New Roman"/>
          <w:b/>
        </w:rPr>
        <w:lastRenderedPageBreak/>
        <w:t>ANNEX C</w:t>
      </w:r>
      <w:r w:rsidR="00C177F3">
        <w:rPr>
          <w:rFonts w:ascii="Times New Roman" w:hAnsi="Times New Roman"/>
          <w:b/>
        </w:rPr>
        <w:t>: Consultations</w:t>
      </w:r>
    </w:p>
    <w:p w14:paraId="55C0618C" w14:textId="77777777" w:rsidR="003D3F3C" w:rsidRPr="003D3F3C" w:rsidRDefault="003D3F3C" w:rsidP="003D3F3C">
      <w:pPr>
        <w:rPr>
          <w:rFonts w:ascii="Times New Roman" w:hAnsi="Times New Roman"/>
          <w:b/>
          <w:color w:val="000000"/>
        </w:rPr>
      </w:pPr>
    </w:p>
    <w:p w14:paraId="506B08C8"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UNDP Country Office</w:t>
      </w:r>
    </w:p>
    <w:p w14:paraId="353CC117" w14:textId="77777777" w:rsidR="003D3F3C" w:rsidRPr="003D3F3C" w:rsidRDefault="003D3F3C" w:rsidP="00783772">
      <w:pPr>
        <w:pStyle w:val="ListParagraph"/>
        <w:numPr>
          <w:ilvl w:val="0"/>
          <w:numId w:val="15"/>
        </w:numPr>
        <w:rPr>
          <w:rFonts w:ascii="Times New Roman" w:hAnsi="Times New Roman"/>
          <w:color w:val="000000"/>
        </w:rPr>
      </w:pPr>
      <w:r w:rsidRPr="003D3F3C">
        <w:rPr>
          <w:rFonts w:ascii="Times New Roman" w:hAnsi="Times New Roman"/>
          <w:color w:val="000000"/>
        </w:rPr>
        <w:t>David Akopyan, Deputy Country Director</w:t>
      </w:r>
    </w:p>
    <w:p w14:paraId="76C8606D" w14:textId="77777777" w:rsidR="003D3F3C" w:rsidRPr="003D3F3C" w:rsidRDefault="003D3F3C" w:rsidP="003D3F3C">
      <w:pPr>
        <w:rPr>
          <w:rFonts w:ascii="Times New Roman" w:hAnsi="Times New Roman"/>
          <w:color w:val="000000"/>
        </w:rPr>
      </w:pPr>
    </w:p>
    <w:p w14:paraId="002823F9"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Australian Embassy</w:t>
      </w:r>
    </w:p>
    <w:p w14:paraId="1EF8AA00" w14:textId="77777777" w:rsidR="003D3F3C" w:rsidRPr="003D3F3C" w:rsidRDefault="003D3F3C" w:rsidP="00783772">
      <w:pPr>
        <w:pStyle w:val="ListParagraph"/>
        <w:numPr>
          <w:ilvl w:val="0"/>
          <w:numId w:val="12"/>
        </w:numPr>
        <w:rPr>
          <w:rFonts w:ascii="Times New Roman" w:hAnsi="Times New Roman"/>
          <w:color w:val="000000"/>
        </w:rPr>
      </w:pPr>
      <w:r w:rsidRPr="003D3F3C">
        <w:rPr>
          <w:rFonts w:ascii="Times New Roman" w:hAnsi="Times New Roman"/>
          <w:color w:val="000000"/>
        </w:rPr>
        <w:t>Ambassador Paul Foley</w:t>
      </w:r>
    </w:p>
    <w:p w14:paraId="449E91BA" w14:textId="77777777" w:rsidR="003D3F3C" w:rsidRPr="003D3F3C" w:rsidRDefault="003D3F3C" w:rsidP="00783772">
      <w:pPr>
        <w:pStyle w:val="ListParagraph"/>
        <w:numPr>
          <w:ilvl w:val="0"/>
          <w:numId w:val="12"/>
        </w:numPr>
        <w:rPr>
          <w:rFonts w:ascii="Times New Roman" w:hAnsi="Times New Roman"/>
          <w:color w:val="000000"/>
        </w:rPr>
      </w:pPr>
      <w:r w:rsidRPr="003D3F3C">
        <w:rPr>
          <w:rFonts w:ascii="Times New Roman" w:hAnsi="Times New Roman"/>
          <w:color w:val="000000"/>
        </w:rPr>
        <w:t>Deputy Head of Mission, David Lewis</w:t>
      </w:r>
    </w:p>
    <w:p w14:paraId="124958A0" w14:textId="77777777" w:rsidR="003D3F3C" w:rsidRPr="003D3F3C" w:rsidRDefault="003D3F3C" w:rsidP="00783772">
      <w:pPr>
        <w:pStyle w:val="ListParagraph"/>
        <w:numPr>
          <w:ilvl w:val="0"/>
          <w:numId w:val="12"/>
        </w:numPr>
        <w:rPr>
          <w:rFonts w:ascii="Times New Roman" w:hAnsi="Times New Roman"/>
          <w:color w:val="000000"/>
        </w:rPr>
      </w:pPr>
      <w:r w:rsidRPr="003D3F3C">
        <w:rPr>
          <w:rFonts w:ascii="Times New Roman" w:hAnsi="Times New Roman"/>
          <w:color w:val="000000"/>
        </w:rPr>
        <w:t>Second Secretary, Lauren Henschke</w:t>
      </w:r>
    </w:p>
    <w:p w14:paraId="22D9B39D" w14:textId="77777777" w:rsidR="003D3F3C" w:rsidRPr="003D3F3C" w:rsidRDefault="003D3F3C" w:rsidP="00783772">
      <w:pPr>
        <w:pStyle w:val="ListParagraph"/>
        <w:numPr>
          <w:ilvl w:val="0"/>
          <w:numId w:val="12"/>
        </w:numPr>
        <w:rPr>
          <w:rFonts w:ascii="Times New Roman" w:hAnsi="Times New Roman"/>
          <w:color w:val="000000"/>
        </w:rPr>
      </w:pPr>
      <w:r w:rsidRPr="003D3F3C">
        <w:rPr>
          <w:rFonts w:ascii="Times New Roman" w:hAnsi="Times New Roman"/>
          <w:color w:val="000000"/>
        </w:rPr>
        <w:t xml:space="preserve">Stuart Schaefer, Minister Counsellor AusAID </w:t>
      </w:r>
    </w:p>
    <w:p w14:paraId="14CC5E70" w14:textId="77777777" w:rsidR="003D3F3C" w:rsidRDefault="003D3F3C" w:rsidP="003D3F3C">
      <w:pPr>
        <w:rPr>
          <w:rFonts w:ascii="Times New Roman" w:hAnsi="Times New Roman"/>
          <w:color w:val="000000"/>
        </w:rPr>
      </w:pPr>
    </w:p>
    <w:p w14:paraId="7F4F9E57"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Democracy International</w:t>
      </w:r>
    </w:p>
    <w:p w14:paraId="2C7A5D87" w14:textId="77777777" w:rsidR="003D3F3C" w:rsidRPr="003D3F3C" w:rsidRDefault="003D3F3C" w:rsidP="00783772">
      <w:pPr>
        <w:pStyle w:val="ListParagraph"/>
        <w:numPr>
          <w:ilvl w:val="0"/>
          <w:numId w:val="13"/>
        </w:numPr>
        <w:rPr>
          <w:rFonts w:ascii="Times New Roman" w:hAnsi="Times New Roman"/>
          <w:color w:val="000000"/>
        </w:rPr>
      </w:pPr>
      <w:r w:rsidRPr="003D3F3C">
        <w:rPr>
          <w:rFonts w:ascii="Times New Roman" w:hAnsi="Times New Roman"/>
          <w:color w:val="000000"/>
        </w:rPr>
        <w:t>Hassan Baroudy CoP</w:t>
      </w:r>
    </w:p>
    <w:p w14:paraId="6D62C980" w14:textId="77777777" w:rsidR="003D3F3C" w:rsidRPr="003D3F3C" w:rsidRDefault="003D3F3C" w:rsidP="00783772">
      <w:pPr>
        <w:pStyle w:val="ListParagraph"/>
        <w:numPr>
          <w:ilvl w:val="0"/>
          <w:numId w:val="13"/>
        </w:numPr>
        <w:rPr>
          <w:rFonts w:ascii="Times New Roman" w:hAnsi="Times New Roman"/>
          <w:color w:val="000000"/>
        </w:rPr>
      </w:pPr>
      <w:r w:rsidRPr="003D3F3C">
        <w:rPr>
          <w:rFonts w:ascii="Times New Roman" w:hAnsi="Times New Roman"/>
        </w:rPr>
        <w:t>Dr Moh Ibrahim Kazemi, Senior Program Officer</w:t>
      </w:r>
    </w:p>
    <w:p w14:paraId="01D91BF4" w14:textId="77777777" w:rsidR="003D3F3C" w:rsidRPr="003D3F3C" w:rsidRDefault="003D3F3C" w:rsidP="00783772">
      <w:pPr>
        <w:pStyle w:val="ListParagraph"/>
        <w:numPr>
          <w:ilvl w:val="0"/>
          <w:numId w:val="13"/>
        </w:numPr>
        <w:rPr>
          <w:rFonts w:ascii="Times New Roman" w:hAnsi="Times New Roman"/>
          <w:color w:val="000000"/>
        </w:rPr>
      </w:pPr>
      <w:r w:rsidRPr="003D3F3C">
        <w:rPr>
          <w:rFonts w:ascii="Times New Roman" w:hAnsi="Times New Roman"/>
        </w:rPr>
        <w:t xml:space="preserve">Min Zaw Oo, Director of Research and M&amp;E </w:t>
      </w:r>
    </w:p>
    <w:p w14:paraId="01121B36" w14:textId="77777777" w:rsidR="003D3F3C" w:rsidRPr="003D3F3C" w:rsidRDefault="003D3F3C" w:rsidP="003D3F3C">
      <w:pPr>
        <w:rPr>
          <w:rFonts w:ascii="Times New Roman" w:hAnsi="Times New Roman"/>
          <w:color w:val="000000"/>
        </w:rPr>
      </w:pPr>
    </w:p>
    <w:p w14:paraId="2EAAA99B"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UNAMA Political Affairs</w:t>
      </w:r>
    </w:p>
    <w:p w14:paraId="6439789E" w14:textId="77777777" w:rsidR="003D3F3C" w:rsidRPr="003D3F3C" w:rsidRDefault="003D3F3C" w:rsidP="00783772">
      <w:pPr>
        <w:pStyle w:val="ListParagraph"/>
        <w:numPr>
          <w:ilvl w:val="0"/>
          <w:numId w:val="14"/>
        </w:numPr>
        <w:rPr>
          <w:rFonts w:ascii="Times New Roman" w:hAnsi="Times New Roman"/>
          <w:color w:val="000000"/>
        </w:rPr>
      </w:pPr>
      <w:r w:rsidRPr="003D3F3C">
        <w:rPr>
          <w:rFonts w:ascii="Times New Roman" w:hAnsi="Times New Roman"/>
          <w:color w:val="000000"/>
        </w:rPr>
        <w:t>Joanna Nathan, Head of Elections Support Unit</w:t>
      </w:r>
    </w:p>
    <w:p w14:paraId="0BD51FE1" w14:textId="77777777" w:rsidR="003D3F3C" w:rsidRPr="003D3F3C" w:rsidRDefault="003D3F3C" w:rsidP="003D3F3C">
      <w:pPr>
        <w:rPr>
          <w:rFonts w:ascii="Times New Roman" w:hAnsi="Times New Roman"/>
          <w:color w:val="000000"/>
        </w:rPr>
      </w:pPr>
    </w:p>
    <w:p w14:paraId="0A34A7B3"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Independent Election Commission (IEC)</w:t>
      </w:r>
    </w:p>
    <w:p w14:paraId="211230E8" w14:textId="77777777" w:rsidR="003D3F3C" w:rsidRPr="003D3F3C" w:rsidRDefault="003D3F3C" w:rsidP="00783772">
      <w:pPr>
        <w:pStyle w:val="ListParagraph"/>
        <w:numPr>
          <w:ilvl w:val="0"/>
          <w:numId w:val="14"/>
        </w:numPr>
        <w:rPr>
          <w:rFonts w:ascii="Times New Roman" w:hAnsi="Times New Roman"/>
          <w:b/>
          <w:color w:val="000000"/>
        </w:rPr>
      </w:pPr>
      <w:r w:rsidRPr="003D3F3C">
        <w:rPr>
          <w:rFonts w:ascii="Times New Roman" w:hAnsi="Times New Roman"/>
          <w:color w:val="000000"/>
        </w:rPr>
        <w:t>Abdullah Ahmadzai , Chief Electoral Officer</w:t>
      </w:r>
    </w:p>
    <w:p w14:paraId="51EAF492" w14:textId="77777777" w:rsidR="003D3F3C" w:rsidRDefault="003D3F3C" w:rsidP="003D3F3C">
      <w:pPr>
        <w:rPr>
          <w:rFonts w:ascii="Times New Roman" w:hAnsi="Times New Roman"/>
          <w:b/>
          <w:color w:val="000000"/>
        </w:rPr>
      </w:pPr>
    </w:p>
    <w:p w14:paraId="3DB55909"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The Asia Foundation</w:t>
      </w:r>
    </w:p>
    <w:p w14:paraId="7125797F" w14:textId="77777777" w:rsidR="003D3F3C" w:rsidRPr="003D3F3C" w:rsidRDefault="003D3F3C" w:rsidP="00783772">
      <w:pPr>
        <w:pStyle w:val="ListParagraph"/>
        <w:numPr>
          <w:ilvl w:val="0"/>
          <w:numId w:val="5"/>
        </w:numPr>
        <w:rPr>
          <w:rFonts w:ascii="Times New Roman" w:hAnsi="Times New Roman"/>
          <w:color w:val="000000"/>
        </w:rPr>
      </w:pPr>
      <w:r w:rsidRPr="003D3F3C">
        <w:rPr>
          <w:rFonts w:ascii="Times New Roman" w:hAnsi="Times New Roman"/>
          <w:color w:val="000000"/>
        </w:rPr>
        <w:t>Sheilagh Henry, Deputy Country Representative</w:t>
      </w:r>
    </w:p>
    <w:p w14:paraId="45B2E510" w14:textId="77777777" w:rsidR="003D3F3C" w:rsidRPr="003D3F3C" w:rsidRDefault="003D3F3C" w:rsidP="00783772">
      <w:pPr>
        <w:pStyle w:val="ListParagraph"/>
        <w:numPr>
          <w:ilvl w:val="0"/>
          <w:numId w:val="5"/>
        </w:numPr>
        <w:rPr>
          <w:rFonts w:ascii="Times New Roman" w:hAnsi="Times New Roman"/>
          <w:color w:val="000000"/>
        </w:rPr>
      </w:pPr>
      <w:r w:rsidRPr="003D3F3C">
        <w:rPr>
          <w:rFonts w:ascii="Times New Roman" w:hAnsi="Times New Roman"/>
          <w:color w:val="000000"/>
        </w:rPr>
        <w:t>Abdul Ghafoor Asheq, Program Manager (elections)</w:t>
      </w:r>
    </w:p>
    <w:p w14:paraId="7B0A6E40" w14:textId="77777777" w:rsidR="003D3F3C" w:rsidRPr="003D3F3C" w:rsidRDefault="003D3F3C" w:rsidP="00783772">
      <w:pPr>
        <w:pStyle w:val="ListParagraph"/>
        <w:numPr>
          <w:ilvl w:val="0"/>
          <w:numId w:val="5"/>
        </w:numPr>
        <w:rPr>
          <w:rFonts w:ascii="Times New Roman" w:hAnsi="Times New Roman"/>
          <w:color w:val="000000"/>
        </w:rPr>
      </w:pPr>
      <w:r w:rsidRPr="003D3F3C">
        <w:rPr>
          <w:rFonts w:ascii="Times New Roman" w:hAnsi="Times New Roman"/>
          <w:color w:val="000000"/>
        </w:rPr>
        <w:t>Hassebullah Shinwary, Program Manager</w:t>
      </w:r>
    </w:p>
    <w:p w14:paraId="5A348C7A" w14:textId="77777777" w:rsidR="003D3F3C" w:rsidRDefault="003D3F3C" w:rsidP="003D3F3C">
      <w:pPr>
        <w:rPr>
          <w:rFonts w:ascii="Times New Roman" w:hAnsi="Times New Roman"/>
          <w:b/>
          <w:color w:val="000000"/>
        </w:rPr>
      </w:pPr>
    </w:p>
    <w:p w14:paraId="2CFE0EA5"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Internews</w:t>
      </w:r>
    </w:p>
    <w:p w14:paraId="2984A01E" w14:textId="77777777" w:rsidR="003D3F3C" w:rsidRPr="003D3F3C" w:rsidRDefault="003D3F3C" w:rsidP="00783772">
      <w:pPr>
        <w:pStyle w:val="ListParagraph"/>
        <w:numPr>
          <w:ilvl w:val="0"/>
          <w:numId w:val="10"/>
        </w:numPr>
        <w:rPr>
          <w:rFonts w:ascii="Times New Roman" w:hAnsi="Times New Roman"/>
          <w:color w:val="000000"/>
        </w:rPr>
      </w:pPr>
      <w:r w:rsidRPr="003D3F3C">
        <w:rPr>
          <w:rFonts w:ascii="Times New Roman" w:hAnsi="Times New Roman"/>
          <w:color w:val="000000"/>
        </w:rPr>
        <w:t xml:space="preserve">Jan MacArthur (COP) </w:t>
      </w:r>
    </w:p>
    <w:p w14:paraId="5FFF6002" w14:textId="77777777" w:rsidR="003D3F3C" w:rsidRPr="003D3F3C" w:rsidRDefault="003D3F3C" w:rsidP="00783772">
      <w:pPr>
        <w:pStyle w:val="ListParagraph"/>
        <w:numPr>
          <w:ilvl w:val="0"/>
          <w:numId w:val="10"/>
        </w:numPr>
        <w:rPr>
          <w:rFonts w:ascii="Times New Roman" w:hAnsi="Times New Roman"/>
          <w:b/>
          <w:color w:val="000000"/>
        </w:rPr>
      </w:pPr>
      <w:r w:rsidRPr="003D3F3C">
        <w:rPr>
          <w:rFonts w:ascii="Times New Roman" w:hAnsi="Times New Roman"/>
          <w:color w:val="000000"/>
        </w:rPr>
        <w:t xml:space="preserve">Charmaine Anderson (DCOP) </w:t>
      </w:r>
    </w:p>
    <w:p w14:paraId="63132702" w14:textId="77777777" w:rsidR="003D3F3C" w:rsidRDefault="003D3F3C" w:rsidP="003D3F3C">
      <w:pPr>
        <w:rPr>
          <w:rFonts w:ascii="Times New Roman" w:hAnsi="Times New Roman"/>
          <w:b/>
          <w:color w:val="000000"/>
        </w:rPr>
      </w:pPr>
    </w:p>
    <w:p w14:paraId="70CC6259"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Women’s Affairs, Civil Society and Human Rights Standing Committee</w:t>
      </w:r>
    </w:p>
    <w:p w14:paraId="6BE5DC60" w14:textId="77777777" w:rsidR="003D3F3C" w:rsidRPr="003D3F3C" w:rsidRDefault="003D3F3C" w:rsidP="00783772">
      <w:pPr>
        <w:pStyle w:val="ListParagraph"/>
        <w:numPr>
          <w:ilvl w:val="0"/>
          <w:numId w:val="11"/>
        </w:numPr>
        <w:rPr>
          <w:rFonts w:ascii="Times New Roman" w:hAnsi="Times New Roman"/>
          <w:color w:val="000000"/>
        </w:rPr>
      </w:pPr>
      <w:r w:rsidRPr="003D3F3C">
        <w:rPr>
          <w:rFonts w:ascii="Times New Roman" w:hAnsi="Times New Roman"/>
          <w:color w:val="000000"/>
        </w:rPr>
        <w:t>Raihana Azad, MP, Uruzgan Province</w:t>
      </w:r>
    </w:p>
    <w:p w14:paraId="6C444C61" w14:textId="77777777" w:rsidR="003D3F3C" w:rsidRPr="003D3F3C" w:rsidRDefault="003D3F3C" w:rsidP="003D3F3C">
      <w:pPr>
        <w:rPr>
          <w:rFonts w:ascii="Times New Roman" w:hAnsi="Times New Roman"/>
          <w:color w:val="000000"/>
        </w:rPr>
      </w:pPr>
    </w:p>
    <w:p w14:paraId="133308AC"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International Foundation for Electoral Systems (IFES)</w:t>
      </w:r>
    </w:p>
    <w:p w14:paraId="27E06376" w14:textId="77777777" w:rsidR="003D3F3C" w:rsidRPr="003D3F3C" w:rsidRDefault="003D3F3C" w:rsidP="00783772">
      <w:pPr>
        <w:pStyle w:val="ListParagraph"/>
        <w:numPr>
          <w:ilvl w:val="0"/>
          <w:numId w:val="11"/>
        </w:numPr>
        <w:rPr>
          <w:rFonts w:ascii="Times New Roman" w:hAnsi="Times New Roman"/>
          <w:color w:val="000000"/>
        </w:rPr>
      </w:pPr>
      <w:r w:rsidRPr="003D3F3C">
        <w:rPr>
          <w:rFonts w:ascii="Times New Roman" w:hAnsi="Times New Roman"/>
          <w:color w:val="000000"/>
        </w:rPr>
        <w:t>Carina Perelli, Chief of Party</w:t>
      </w:r>
    </w:p>
    <w:p w14:paraId="66546973" w14:textId="77777777" w:rsidR="003D3F3C" w:rsidRPr="003D3F3C" w:rsidRDefault="003D3F3C" w:rsidP="003D3F3C">
      <w:pPr>
        <w:rPr>
          <w:rFonts w:ascii="Times New Roman" w:hAnsi="Times New Roman"/>
          <w:color w:val="000000"/>
        </w:rPr>
      </w:pPr>
    </w:p>
    <w:p w14:paraId="4F5E5AD6"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Free and Fair Election Foundation of Afghanistan (FEFA)</w:t>
      </w:r>
    </w:p>
    <w:p w14:paraId="71CF9975" w14:textId="77777777" w:rsidR="003D3F3C" w:rsidRPr="003D3F3C" w:rsidRDefault="003D3F3C" w:rsidP="00783772">
      <w:pPr>
        <w:pStyle w:val="ListParagraph"/>
        <w:numPr>
          <w:ilvl w:val="0"/>
          <w:numId w:val="6"/>
        </w:numPr>
        <w:rPr>
          <w:rFonts w:ascii="Times New Roman" w:hAnsi="Times New Roman"/>
        </w:rPr>
      </w:pPr>
      <w:r w:rsidRPr="003D3F3C">
        <w:rPr>
          <w:rFonts w:ascii="Times New Roman" w:hAnsi="Times New Roman"/>
          <w:color w:val="000000"/>
        </w:rPr>
        <w:t>Nader Nadery, Chairperson</w:t>
      </w:r>
    </w:p>
    <w:p w14:paraId="443F15EA" w14:textId="77777777" w:rsidR="003D3F3C" w:rsidRPr="003D3F3C" w:rsidRDefault="003D3F3C" w:rsidP="00783772">
      <w:pPr>
        <w:pStyle w:val="ListParagraph"/>
        <w:numPr>
          <w:ilvl w:val="0"/>
          <w:numId w:val="6"/>
        </w:numPr>
        <w:rPr>
          <w:rFonts w:ascii="Times New Roman" w:hAnsi="Times New Roman"/>
        </w:rPr>
      </w:pPr>
      <w:r w:rsidRPr="003D3F3C">
        <w:rPr>
          <w:rFonts w:ascii="Times New Roman" w:hAnsi="Times New Roman"/>
        </w:rPr>
        <w:t>Eng. Naeem Asghari, Program Manager</w:t>
      </w:r>
    </w:p>
    <w:p w14:paraId="433887F3" w14:textId="77777777" w:rsidR="003D3F3C" w:rsidRPr="003D3F3C" w:rsidRDefault="003D3F3C" w:rsidP="003D3F3C">
      <w:pPr>
        <w:rPr>
          <w:rFonts w:ascii="Times New Roman" w:hAnsi="Times New Roman"/>
          <w:color w:val="000000"/>
        </w:rPr>
      </w:pPr>
    </w:p>
    <w:p w14:paraId="6AC45C3A"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Pajhwok Afghan News</w:t>
      </w:r>
    </w:p>
    <w:p w14:paraId="0A130CF1"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Danish Kharokhel, Director</w:t>
      </w:r>
    </w:p>
    <w:p w14:paraId="17E4345F"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Tom Willard</w:t>
      </w:r>
    </w:p>
    <w:p w14:paraId="28B9EA8B" w14:textId="77777777" w:rsidR="003D3F3C" w:rsidRPr="003D3F3C" w:rsidRDefault="003D3F3C" w:rsidP="003D3F3C">
      <w:pPr>
        <w:rPr>
          <w:rFonts w:ascii="Times New Roman" w:hAnsi="Times New Roman"/>
          <w:b/>
          <w:color w:val="000000"/>
        </w:rPr>
      </w:pPr>
      <w:r w:rsidRPr="003D3F3C">
        <w:rPr>
          <w:rFonts w:ascii="Times New Roman" w:hAnsi="Times New Roman"/>
          <w:color w:val="000000"/>
        </w:rPr>
        <w:br/>
      </w:r>
      <w:r w:rsidRPr="003D3F3C">
        <w:rPr>
          <w:rFonts w:ascii="Times New Roman" w:hAnsi="Times New Roman"/>
          <w:b/>
          <w:color w:val="000000"/>
        </w:rPr>
        <w:t>Afghan Analysts Network</w:t>
      </w:r>
    </w:p>
    <w:p w14:paraId="7F679BA7"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Martine van Bijlert, Co-Director</w:t>
      </w:r>
      <w:r w:rsidRPr="003D3F3C">
        <w:rPr>
          <w:rFonts w:ascii="Times New Roman" w:hAnsi="Times New Roman"/>
          <w:color w:val="000000"/>
        </w:rPr>
        <w:br/>
        <w:t xml:space="preserve"> </w:t>
      </w:r>
    </w:p>
    <w:p w14:paraId="44CB489C" w14:textId="77777777" w:rsidR="003D3F3C" w:rsidRDefault="003D3F3C" w:rsidP="003D3F3C">
      <w:pPr>
        <w:rPr>
          <w:rFonts w:ascii="Times New Roman" w:hAnsi="Times New Roman"/>
          <w:b/>
          <w:color w:val="000000"/>
        </w:rPr>
      </w:pPr>
    </w:p>
    <w:p w14:paraId="45AD54B9"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lastRenderedPageBreak/>
        <w:t>Afghan Civil Society Forum</w:t>
      </w:r>
    </w:p>
    <w:p w14:paraId="2598250F" w14:textId="77777777" w:rsidR="003D3F3C" w:rsidRPr="003D3F3C" w:rsidRDefault="003D3F3C" w:rsidP="00783772">
      <w:pPr>
        <w:pStyle w:val="ListParagraph"/>
        <w:numPr>
          <w:ilvl w:val="0"/>
          <w:numId w:val="7"/>
        </w:numPr>
        <w:rPr>
          <w:rFonts w:ascii="Times New Roman" w:hAnsi="Times New Roman"/>
          <w:b/>
          <w:color w:val="000000"/>
        </w:rPr>
      </w:pPr>
      <w:r w:rsidRPr="003D3F3C">
        <w:rPr>
          <w:rFonts w:ascii="Times New Roman" w:hAnsi="Times New Roman"/>
          <w:color w:val="000000"/>
        </w:rPr>
        <w:t>Aziz Rafiee, Executive Director</w:t>
      </w:r>
      <w:r w:rsidRPr="003D3F3C">
        <w:rPr>
          <w:rFonts w:ascii="Times New Roman" w:hAnsi="Times New Roman"/>
          <w:color w:val="000000"/>
        </w:rPr>
        <w:br/>
      </w:r>
    </w:p>
    <w:p w14:paraId="58D280D9"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Canadian International Development Agency (CIDA)</w:t>
      </w:r>
    </w:p>
    <w:p w14:paraId="1EA5DADA"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Catherine Coleman, First Secretary (Development)</w:t>
      </w:r>
    </w:p>
    <w:p w14:paraId="5BC9A4C0" w14:textId="77777777" w:rsidR="003D3F3C" w:rsidRPr="003D3F3C" w:rsidRDefault="003D3F3C" w:rsidP="003D3F3C">
      <w:pPr>
        <w:rPr>
          <w:rFonts w:ascii="Times New Roman" w:hAnsi="Times New Roman"/>
          <w:color w:val="000000"/>
        </w:rPr>
      </w:pPr>
    </w:p>
    <w:p w14:paraId="61C2457F"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 xml:space="preserve">UNDP ELECT advisors to IEC </w:t>
      </w:r>
    </w:p>
    <w:p w14:paraId="74F0FA9E"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Shahadat Chowdhury, Project Coordination Advisor</w:t>
      </w:r>
    </w:p>
    <w:p w14:paraId="5BCB654D"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Daniel Hinchclliff, Field Operations Advisor</w:t>
      </w:r>
    </w:p>
    <w:p w14:paraId="24FA1603"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color w:val="000000"/>
        </w:rPr>
        <w:t>Silvana Puizina, Capacity Building Advisor</w:t>
      </w:r>
    </w:p>
    <w:p w14:paraId="292B3F2B"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rPr>
        <w:t>Carolyn Williams, Communications Advisor</w:t>
      </w:r>
    </w:p>
    <w:p w14:paraId="7B23126F" w14:textId="77777777" w:rsidR="003D3F3C" w:rsidRPr="003D3F3C" w:rsidRDefault="003D3F3C" w:rsidP="00783772">
      <w:pPr>
        <w:pStyle w:val="ListParagraph"/>
        <w:numPr>
          <w:ilvl w:val="0"/>
          <w:numId w:val="7"/>
        </w:numPr>
        <w:rPr>
          <w:rFonts w:ascii="Times New Roman" w:hAnsi="Times New Roman"/>
          <w:color w:val="000000"/>
        </w:rPr>
      </w:pPr>
      <w:r w:rsidRPr="003D3F3C">
        <w:rPr>
          <w:rFonts w:ascii="Times New Roman" w:hAnsi="Times New Roman"/>
        </w:rPr>
        <w:t>Filip Warnants, M&amp;E adviser</w:t>
      </w:r>
    </w:p>
    <w:p w14:paraId="0B8726E9" w14:textId="77777777" w:rsidR="003D3F3C" w:rsidRPr="003D3F3C" w:rsidRDefault="003D3F3C" w:rsidP="003D3F3C">
      <w:pPr>
        <w:rPr>
          <w:rFonts w:ascii="Times New Roman" w:hAnsi="Times New Roman"/>
          <w:b/>
          <w:color w:val="000000"/>
        </w:rPr>
      </w:pPr>
    </w:p>
    <w:p w14:paraId="5AEC726A"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National Democratic Institute (NDI)</w:t>
      </w:r>
    </w:p>
    <w:p w14:paraId="3BEE2812" w14:textId="77777777" w:rsidR="003D3F3C" w:rsidRPr="003D3F3C" w:rsidRDefault="003D3F3C" w:rsidP="00783772">
      <w:pPr>
        <w:pStyle w:val="ListParagraph"/>
        <w:numPr>
          <w:ilvl w:val="0"/>
          <w:numId w:val="8"/>
        </w:numPr>
        <w:rPr>
          <w:rFonts w:ascii="Times New Roman" w:hAnsi="Times New Roman"/>
          <w:b/>
          <w:color w:val="000000"/>
        </w:rPr>
      </w:pPr>
      <w:r w:rsidRPr="003D3F3C">
        <w:rPr>
          <w:rFonts w:ascii="Times New Roman" w:hAnsi="Times New Roman"/>
          <w:color w:val="000000"/>
        </w:rPr>
        <w:t>Hatem Bamehriz, Senior Country Director</w:t>
      </w:r>
    </w:p>
    <w:p w14:paraId="3A841308" w14:textId="77777777" w:rsidR="003D3F3C" w:rsidRPr="003D3F3C" w:rsidRDefault="003D3F3C" w:rsidP="00783772">
      <w:pPr>
        <w:pStyle w:val="ListParagraph"/>
        <w:numPr>
          <w:ilvl w:val="0"/>
          <w:numId w:val="8"/>
        </w:numPr>
        <w:rPr>
          <w:rFonts w:ascii="Times New Roman" w:hAnsi="Times New Roman"/>
          <w:b/>
          <w:color w:val="000000"/>
        </w:rPr>
      </w:pPr>
      <w:r w:rsidRPr="003D3F3C">
        <w:rPr>
          <w:rFonts w:ascii="Times New Roman" w:hAnsi="Times New Roman"/>
        </w:rPr>
        <w:t xml:space="preserve">Yousuf Rasheed, Senior Program Manager, </w:t>
      </w:r>
      <w:r>
        <w:rPr>
          <w:rFonts w:ascii="Times New Roman" w:hAnsi="Times New Roman"/>
        </w:rPr>
        <w:t>Election and</w:t>
      </w:r>
      <w:r w:rsidRPr="003D3F3C">
        <w:rPr>
          <w:rFonts w:ascii="Times New Roman" w:hAnsi="Times New Roman"/>
        </w:rPr>
        <w:t xml:space="preserve"> Political Process Program</w:t>
      </w:r>
    </w:p>
    <w:p w14:paraId="77DAE13C" w14:textId="77777777" w:rsidR="003D3F3C" w:rsidRDefault="003D3F3C" w:rsidP="003D3F3C">
      <w:pPr>
        <w:rPr>
          <w:rFonts w:ascii="Times New Roman" w:hAnsi="Times New Roman"/>
          <w:b/>
          <w:color w:val="000000"/>
        </w:rPr>
      </w:pPr>
    </w:p>
    <w:p w14:paraId="22FFB801" w14:textId="77777777" w:rsidR="003D3F3C" w:rsidRPr="003D3F3C" w:rsidRDefault="003D3F3C" w:rsidP="003D3F3C">
      <w:pPr>
        <w:rPr>
          <w:rFonts w:ascii="Times New Roman" w:hAnsi="Times New Roman"/>
          <w:b/>
          <w:color w:val="000000"/>
        </w:rPr>
      </w:pPr>
      <w:r w:rsidRPr="003D3F3C">
        <w:rPr>
          <w:rFonts w:ascii="Times New Roman" w:hAnsi="Times New Roman"/>
          <w:b/>
          <w:color w:val="000000"/>
        </w:rPr>
        <w:t>Afghan Women’s Education Centre (AWEC)</w:t>
      </w:r>
    </w:p>
    <w:p w14:paraId="4742C5EB" w14:textId="77777777" w:rsidR="003D3F3C" w:rsidRPr="003D3F3C" w:rsidRDefault="003D3F3C" w:rsidP="00783772">
      <w:pPr>
        <w:pStyle w:val="ListParagraph"/>
        <w:numPr>
          <w:ilvl w:val="0"/>
          <w:numId w:val="9"/>
        </w:numPr>
        <w:rPr>
          <w:rFonts w:ascii="Times New Roman" w:hAnsi="Times New Roman"/>
        </w:rPr>
      </w:pPr>
      <w:r w:rsidRPr="003D3F3C">
        <w:rPr>
          <w:rFonts w:ascii="Times New Roman" w:hAnsi="Times New Roman"/>
        </w:rPr>
        <w:t>Wagma Yameen Zia, Program Manager</w:t>
      </w:r>
    </w:p>
    <w:p w14:paraId="67AFB41E" w14:textId="77777777" w:rsidR="003D3F3C" w:rsidRPr="003D3F3C" w:rsidRDefault="003D3F3C" w:rsidP="003D3F3C">
      <w:pPr>
        <w:rPr>
          <w:rFonts w:ascii="Times New Roman" w:hAnsi="Times New Roman"/>
          <w:color w:val="000000"/>
        </w:rPr>
      </w:pPr>
    </w:p>
    <w:p w14:paraId="5A9DC461" w14:textId="77777777" w:rsidR="003D3F3C" w:rsidRPr="003D3F3C" w:rsidRDefault="003B502E" w:rsidP="003D3F3C">
      <w:pPr>
        <w:rPr>
          <w:rFonts w:ascii="Times New Roman" w:hAnsi="Times New Roman"/>
          <w:color w:val="000000"/>
        </w:rPr>
      </w:pPr>
      <w:r>
        <w:rPr>
          <w:rFonts w:ascii="Times New Roman" w:hAnsi="Times New Roman"/>
          <w:b/>
          <w:color w:val="000000"/>
        </w:rPr>
        <w:t>Election d</w:t>
      </w:r>
      <w:r w:rsidR="003D3F3C" w:rsidRPr="003D3F3C">
        <w:rPr>
          <w:rFonts w:ascii="Times New Roman" w:hAnsi="Times New Roman"/>
          <w:b/>
          <w:color w:val="000000"/>
        </w:rPr>
        <w:t>onors working group</w:t>
      </w:r>
    </w:p>
    <w:p w14:paraId="7183A323" w14:textId="77777777" w:rsidR="003D3F3C" w:rsidRPr="003D3F3C" w:rsidRDefault="003D3F3C" w:rsidP="00783772">
      <w:pPr>
        <w:pStyle w:val="ListParagraph"/>
        <w:numPr>
          <w:ilvl w:val="0"/>
          <w:numId w:val="9"/>
        </w:numPr>
        <w:rPr>
          <w:rFonts w:ascii="Times New Roman" w:hAnsi="Times New Roman"/>
          <w:color w:val="000000"/>
        </w:rPr>
      </w:pPr>
      <w:r w:rsidRPr="003D3F3C">
        <w:rPr>
          <w:rFonts w:ascii="Times New Roman" w:hAnsi="Times New Roman"/>
          <w:color w:val="000000"/>
        </w:rPr>
        <w:t>Harald Jepsen, Political/Elections Adviser, European Commission</w:t>
      </w:r>
    </w:p>
    <w:p w14:paraId="6216771D" w14:textId="77777777" w:rsidR="003D3F3C" w:rsidRPr="003D3F3C" w:rsidRDefault="003D3F3C" w:rsidP="00783772">
      <w:pPr>
        <w:pStyle w:val="ListParagraph"/>
        <w:numPr>
          <w:ilvl w:val="0"/>
          <w:numId w:val="9"/>
        </w:numPr>
        <w:rPr>
          <w:rFonts w:ascii="Times New Roman" w:hAnsi="Times New Roman"/>
          <w:color w:val="000000"/>
        </w:rPr>
      </w:pPr>
      <w:r w:rsidRPr="003D3F3C">
        <w:rPr>
          <w:rFonts w:ascii="Times New Roman" w:hAnsi="Times New Roman"/>
          <w:color w:val="000000"/>
        </w:rPr>
        <w:t xml:space="preserve">Riccardo Rossi, Attachè, Aid Coordination &amp; Regional Cooperation, European Commission </w:t>
      </w:r>
    </w:p>
    <w:p w14:paraId="12E4880D" w14:textId="77777777" w:rsidR="003D3F3C" w:rsidRPr="003D3F3C" w:rsidRDefault="003D3F3C" w:rsidP="00783772">
      <w:pPr>
        <w:pStyle w:val="ListParagraph"/>
        <w:numPr>
          <w:ilvl w:val="0"/>
          <w:numId w:val="9"/>
        </w:numPr>
        <w:rPr>
          <w:rFonts w:ascii="Times New Roman" w:hAnsi="Times New Roman"/>
          <w:color w:val="000000"/>
        </w:rPr>
      </w:pPr>
      <w:r w:rsidRPr="003D3F3C">
        <w:rPr>
          <w:rFonts w:ascii="Times New Roman" w:hAnsi="Times New Roman"/>
          <w:color w:val="000000"/>
        </w:rPr>
        <w:t>Francesca Stidson, District Approach Coordinator, DFID</w:t>
      </w:r>
    </w:p>
    <w:p w14:paraId="64441F81" w14:textId="77777777" w:rsidR="003D3F3C" w:rsidRPr="003D3F3C" w:rsidRDefault="003D3F3C" w:rsidP="00783772">
      <w:pPr>
        <w:pStyle w:val="ListParagraph"/>
        <w:numPr>
          <w:ilvl w:val="0"/>
          <w:numId w:val="9"/>
        </w:numPr>
        <w:rPr>
          <w:rFonts w:ascii="Times New Roman" w:hAnsi="Times New Roman"/>
          <w:color w:val="000000"/>
        </w:rPr>
      </w:pPr>
      <w:r w:rsidRPr="003D3F3C">
        <w:rPr>
          <w:rFonts w:ascii="Times New Roman" w:hAnsi="Times New Roman"/>
          <w:color w:val="000000"/>
        </w:rPr>
        <w:t xml:space="preserve">Brett Jones, Senior Elections Adviser, USAID </w:t>
      </w:r>
    </w:p>
    <w:p w14:paraId="24798E54" w14:textId="77777777" w:rsidR="003D3F3C" w:rsidRPr="003D3F3C" w:rsidRDefault="003D3F3C" w:rsidP="003D3F3C">
      <w:pPr>
        <w:pStyle w:val="ListParagraph"/>
        <w:ind w:left="360"/>
        <w:rPr>
          <w:rFonts w:ascii="Times New Roman" w:hAnsi="Times New Roman"/>
          <w:color w:val="000000"/>
        </w:rPr>
      </w:pPr>
    </w:p>
    <w:p w14:paraId="6655E6A8" w14:textId="77777777" w:rsidR="003D3F3C" w:rsidRPr="003D3F3C" w:rsidRDefault="003D3F3C" w:rsidP="003D3F3C">
      <w:pPr>
        <w:pStyle w:val="ListParagraph"/>
        <w:ind w:left="0"/>
        <w:rPr>
          <w:rFonts w:ascii="Times New Roman" w:hAnsi="Times New Roman"/>
          <w:b/>
          <w:color w:val="000000"/>
        </w:rPr>
      </w:pPr>
      <w:r w:rsidRPr="003D3F3C">
        <w:rPr>
          <w:rFonts w:ascii="Times New Roman" w:hAnsi="Times New Roman"/>
          <w:b/>
          <w:color w:val="000000"/>
        </w:rPr>
        <w:t>United Kingdom Foreign and Commonwealth Office</w:t>
      </w:r>
    </w:p>
    <w:p w14:paraId="087EB970" w14:textId="77777777" w:rsidR="003D3F3C" w:rsidRPr="003D3F3C" w:rsidRDefault="003D3F3C" w:rsidP="00783772">
      <w:pPr>
        <w:pStyle w:val="ListParagraph"/>
        <w:numPr>
          <w:ilvl w:val="0"/>
          <w:numId w:val="16"/>
        </w:numPr>
        <w:rPr>
          <w:rFonts w:ascii="Times New Roman" w:hAnsi="Times New Roman"/>
          <w:color w:val="000000"/>
        </w:rPr>
      </w:pPr>
      <w:r w:rsidRPr="003D3F3C">
        <w:rPr>
          <w:rFonts w:ascii="Times New Roman" w:hAnsi="Times New Roman"/>
          <w:color w:val="000000"/>
        </w:rPr>
        <w:t>Richard Croker</w:t>
      </w:r>
    </w:p>
    <w:p w14:paraId="009CC194" w14:textId="77777777" w:rsidR="003D3F3C" w:rsidRPr="008B2205" w:rsidRDefault="003D3F3C" w:rsidP="003D3F3C">
      <w:pPr>
        <w:pStyle w:val="ListParagraph"/>
        <w:ind w:left="360"/>
        <w:rPr>
          <w:rFonts w:ascii="Arial" w:hAnsi="Arial" w:cs="Arial"/>
          <w:color w:val="000000"/>
          <w:sz w:val="22"/>
          <w:szCs w:val="22"/>
        </w:rPr>
      </w:pPr>
    </w:p>
    <w:p w14:paraId="18BAED9C" w14:textId="77777777" w:rsidR="003D3F3C" w:rsidRPr="003D3F3C" w:rsidRDefault="003D3F3C" w:rsidP="003D3F3C">
      <w:pPr>
        <w:rPr>
          <w:rFonts w:ascii="Times New Roman" w:hAnsi="Times New Roman"/>
          <w:b/>
        </w:rPr>
      </w:pPr>
      <w:r w:rsidRPr="003D3F3C">
        <w:rPr>
          <w:rFonts w:ascii="Times New Roman" w:hAnsi="Times New Roman"/>
          <w:b/>
        </w:rPr>
        <w:t>Australian National University</w:t>
      </w:r>
    </w:p>
    <w:p w14:paraId="563A3EE8" w14:textId="77777777" w:rsidR="003D3F3C" w:rsidRDefault="003D3F3C" w:rsidP="00783772">
      <w:pPr>
        <w:pStyle w:val="ListParagraph"/>
        <w:numPr>
          <w:ilvl w:val="0"/>
          <w:numId w:val="16"/>
        </w:numPr>
        <w:rPr>
          <w:rFonts w:ascii="Times New Roman" w:hAnsi="Times New Roman"/>
        </w:rPr>
      </w:pPr>
      <w:r w:rsidRPr="003D3F3C">
        <w:rPr>
          <w:rFonts w:ascii="Times New Roman" w:hAnsi="Times New Roman"/>
        </w:rPr>
        <w:t>Professor William Maley</w:t>
      </w:r>
      <w:r>
        <w:rPr>
          <w:rFonts w:ascii="Times New Roman" w:hAnsi="Times New Roman"/>
        </w:rPr>
        <w:t>, Director, Asia-Pacific College of Diplomacy</w:t>
      </w:r>
    </w:p>
    <w:p w14:paraId="138C2955" w14:textId="77777777" w:rsidR="003D3F3C" w:rsidRDefault="003D3F3C" w:rsidP="003D3F3C">
      <w:pPr>
        <w:rPr>
          <w:rFonts w:ascii="Times New Roman" w:hAnsi="Times New Roman"/>
        </w:rPr>
      </w:pPr>
    </w:p>
    <w:p w14:paraId="031A51FD" w14:textId="77777777" w:rsidR="003D3F3C" w:rsidRPr="003D3F3C" w:rsidRDefault="003D3F3C" w:rsidP="003D3F3C">
      <w:pPr>
        <w:rPr>
          <w:rFonts w:ascii="Times New Roman" w:hAnsi="Times New Roman"/>
          <w:b/>
        </w:rPr>
      </w:pPr>
      <w:r w:rsidRPr="003D3F3C">
        <w:rPr>
          <w:rFonts w:ascii="Times New Roman" w:hAnsi="Times New Roman"/>
          <w:b/>
        </w:rPr>
        <w:t>Australian Electoral Commission</w:t>
      </w:r>
    </w:p>
    <w:p w14:paraId="23C7FB8D" w14:textId="77777777" w:rsidR="003D3F3C" w:rsidRDefault="003D3F3C" w:rsidP="00783772">
      <w:pPr>
        <w:pStyle w:val="ListParagraph"/>
        <w:numPr>
          <w:ilvl w:val="0"/>
          <w:numId w:val="16"/>
        </w:numPr>
        <w:rPr>
          <w:rFonts w:ascii="Times New Roman" w:hAnsi="Times New Roman"/>
        </w:rPr>
      </w:pPr>
      <w:r>
        <w:rPr>
          <w:rFonts w:ascii="Times New Roman" w:hAnsi="Times New Roman"/>
        </w:rPr>
        <w:t>Michael Maley, Special Adviser, Electoral Reform and International Services</w:t>
      </w:r>
    </w:p>
    <w:p w14:paraId="4A0A233F" w14:textId="77777777" w:rsidR="003D3F3C" w:rsidRDefault="003D3F3C" w:rsidP="00783772">
      <w:pPr>
        <w:pStyle w:val="ListParagraph"/>
        <w:numPr>
          <w:ilvl w:val="0"/>
          <w:numId w:val="16"/>
        </w:numPr>
        <w:rPr>
          <w:rFonts w:ascii="Times New Roman" w:hAnsi="Times New Roman"/>
        </w:rPr>
      </w:pPr>
      <w:r>
        <w:rPr>
          <w:rFonts w:ascii="Times New Roman" w:hAnsi="Times New Roman"/>
        </w:rPr>
        <w:t>Bronwen Shelley, Director, International Services</w:t>
      </w:r>
    </w:p>
    <w:p w14:paraId="01F6FC43" w14:textId="77777777" w:rsidR="00992E46" w:rsidRDefault="00992E46" w:rsidP="00992E46">
      <w:pPr>
        <w:rPr>
          <w:rFonts w:ascii="Times New Roman" w:hAnsi="Times New Roman"/>
        </w:rPr>
      </w:pPr>
    </w:p>
    <w:p w14:paraId="7B3837AE" w14:textId="77777777" w:rsidR="00992E46" w:rsidRPr="00992E46" w:rsidRDefault="00992E46" w:rsidP="00992E46">
      <w:pPr>
        <w:rPr>
          <w:rFonts w:ascii="Times New Roman" w:hAnsi="Times New Roman"/>
          <w:b/>
        </w:rPr>
      </w:pPr>
      <w:r w:rsidRPr="00992E46">
        <w:rPr>
          <w:rFonts w:ascii="Times New Roman" w:hAnsi="Times New Roman"/>
          <w:b/>
        </w:rPr>
        <w:t>AusAID, Canberra</w:t>
      </w:r>
    </w:p>
    <w:p w14:paraId="36BD07E6" w14:textId="77777777" w:rsidR="00992E46" w:rsidRDefault="00992E46" w:rsidP="00783772">
      <w:pPr>
        <w:pStyle w:val="ListParagraph"/>
        <w:numPr>
          <w:ilvl w:val="0"/>
          <w:numId w:val="17"/>
        </w:numPr>
        <w:rPr>
          <w:rFonts w:ascii="Times New Roman" w:hAnsi="Times New Roman"/>
        </w:rPr>
      </w:pPr>
      <w:r>
        <w:rPr>
          <w:rFonts w:ascii="Times New Roman" w:hAnsi="Times New Roman"/>
        </w:rPr>
        <w:t>Michael Bergmann, Director, Policy, State and Society</w:t>
      </w:r>
    </w:p>
    <w:p w14:paraId="0CE4CC83" w14:textId="77777777" w:rsidR="00992E46" w:rsidRDefault="00992E46" w:rsidP="00783772">
      <w:pPr>
        <w:pStyle w:val="ListParagraph"/>
        <w:numPr>
          <w:ilvl w:val="0"/>
          <w:numId w:val="17"/>
        </w:numPr>
        <w:rPr>
          <w:rFonts w:ascii="Times New Roman" w:hAnsi="Times New Roman"/>
        </w:rPr>
      </w:pPr>
      <w:r>
        <w:rPr>
          <w:rFonts w:ascii="Times New Roman" w:hAnsi="Times New Roman"/>
        </w:rPr>
        <w:t>Susan Ferguson, Gender adviser</w:t>
      </w:r>
    </w:p>
    <w:p w14:paraId="40867BC8" w14:textId="77777777" w:rsidR="00992E46" w:rsidRDefault="00992E46" w:rsidP="00783772">
      <w:pPr>
        <w:pStyle w:val="ListParagraph"/>
        <w:numPr>
          <w:ilvl w:val="0"/>
          <w:numId w:val="17"/>
        </w:numPr>
        <w:rPr>
          <w:rFonts w:ascii="Times New Roman" w:hAnsi="Times New Roman"/>
        </w:rPr>
      </w:pPr>
      <w:r>
        <w:rPr>
          <w:rFonts w:ascii="Times New Roman" w:hAnsi="Times New Roman"/>
        </w:rPr>
        <w:t>Rob Nicol, Program and Policy manager, Fragility and Conflict</w:t>
      </w:r>
    </w:p>
    <w:p w14:paraId="0247785C" w14:textId="77777777" w:rsidR="00992E46" w:rsidRPr="00992E46" w:rsidRDefault="00992E46" w:rsidP="00783772">
      <w:pPr>
        <w:pStyle w:val="ListParagraph"/>
        <w:numPr>
          <w:ilvl w:val="0"/>
          <w:numId w:val="17"/>
        </w:numPr>
        <w:rPr>
          <w:rFonts w:ascii="Times New Roman" w:hAnsi="Times New Roman"/>
        </w:rPr>
      </w:pPr>
      <w:r>
        <w:rPr>
          <w:rFonts w:ascii="Times New Roman" w:hAnsi="Times New Roman"/>
        </w:rPr>
        <w:t>Marcus Khan, Program and Policy manager, Fragility and Conflict</w:t>
      </w:r>
    </w:p>
    <w:p w14:paraId="0AE10697" w14:textId="77777777" w:rsidR="00B47538" w:rsidRDefault="00B47538" w:rsidP="00933299">
      <w:pPr>
        <w:rPr>
          <w:rFonts w:ascii="Times New Roman" w:hAnsi="Times New Roman"/>
        </w:rPr>
      </w:pPr>
    </w:p>
    <w:p w14:paraId="75C685ED" w14:textId="77777777" w:rsidR="00B47538" w:rsidRDefault="00B47538">
      <w:pPr>
        <w:rPr>
          <w:rFonts w:ascii="Times New Roman" w:hAnsi="Times New Roman"/>
        </w:rPr>
      </w:pPr>
      <w:r>
        <w:rPr>
          <w:rFonts w:ascii="Times New Roman" w:hAnsi="Times New Roman"/>
        </w:rPr>
        <w:br w:type="page"/>
      </w:r>
    </w:p>
    <w:p w14:paraId="5C0CD956" w14:textId="77777777" w:rsidR="00FD22AF" w:rsidRDefault="00FD22AF" w:rsidP="00FD22AF">
      <w:pPr>
        <w:rPr>
          <w:rFonts w:ascii="Times New Roman" w:hAnsi="Times New Roman"/>
          <w:b/>
          <w:sz w:val="28"/>
          <w:szCs w:val="28"/>
        </w:rPr>
        <w:sectPr w:rsidR="00FD22AF" w:rsidSect="00C90F18">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pPr>
    </w:p>
    <w:p w14:paraId="73FA99B9" w14:textId="77777777" w:rsidR="00FD22AF" w:rsidRPr="00992E46" w:rsidRDefault="00C67586" w:rsidP="00FD22AF">
      <w:pPr>
        <w:rPr>
          <w:rFonts w:ascii="Times New Roman" w:hAnsi="Times New Roman"/>
          <w:b/>
        </w:rPr>
      </w:pPr>
      <w:r>
        <w:rPr>
          <w:rFonts w:ascii="Times New Roman" w:hAnsi="Times New Roman"/>
          <w:b/>
        </w:rPr>
        <w:lastRenderedPageBreak/>
        <w:t>ANNEX D</w:t>
      </w:r>
      <w:r w:rsidR="00992E46">
        <w:rPr>
          <w:rFonts w:ascii="Times New Roman" w:hAnsi="Times New Roman"/>
          <w:b/>
        </w:rPr>
        <w:t>:</w:t>
      </w:r>
      <w:r w:rsidR="00992E46">
        <w:rPr>
          <w:rFonts w:ascii="Times New Roman" w:hAnsi="Times New Roman"/>
          <w:b/>
        </w:rPr>
        <w:tab/>
        <w:t>Risk Management Plan</w:t>
      </w:r>
    </w:p>
    <w:p w14:paraId="6FE8341B" w14:textId="77777777" w:rsidR="00FD22AF" w:rsidRPr="00051B86" w:rsidRDefault="00FD22AF" w:rsidP="00FD22AF">
      <w:pPr>
        <w:jc w:val="center"/>
        <w:rPr>
          <w:rFonts w:ascii="Arial" w:hAnsi="Arial" w:cs="Arial"/>
          <w:b/>
        </w:rPr>
      </w:pPr>
    </w:p>
    <w:tbl>
      <w:tblPr>
        <w:tblStyle w:val="TableGrid"/>
        <w:tblW w:w="14648" w:type="dxa"/>
        <w:tblLook w:val="04A0" w:firstRow="1" w:lastRow="0" w:firstColumn="1" w:lastColumn="0" w:noHBand="0" w:noVBand="1"/>
      </w:tblPr>
      <w:tblGrid>
        <w:gridCol w:w="3020"/>
        <w:gridCol w:w="2452"/>
        <w:gridCol w:w="1216"/>
        <w:gridCol w:w="6745"/>
        <w:gridCol w:w="1215"/>
      </w:tblGrid>
      <w:tr w:rsidR="00A67B9B" w:rsidRPr="00FD22AF" w14:paraId="06F261A8" w14:textId="77777777" w:rsidTr="008044CB">
        <w:tc>
          <w:tcPr>
            <w:tcW w:w="3020" w:type="dxa"/>
          </w:tcPr>
          <w:p w14:paraId="3A23F136" w14:textId="77777777" w:rsidR="00A67B9B" w:rsidRPr="00FD22AF" w:rsidRDefault="00A67B9B" w:rsidP="0020531F">
            <w:pPr>
              <w:jc w:val="center"/>
              <w:rPr>
                <w:rFonts w:ascii="Times New Roman" w:hAnsi="Times New Roman"/>
                <w:b/>
                <w:sz w:val="20"/>
                <w:szCs w:val="20"/>
              </w:rPr>
            </w:pPr>
            <w:r w:rsidRPr="00FD22AF">
              <w:rPr>
                <w:rFonts w:ascii="Times New Roman" w:hAnsi="Times New Roman"/>
                <w:b/>
                <w:sz w:val="20"/>
                <w:szCs w:val="20"/>
              </w:rPr>
              <w:t>Risk</w:t>
            </w:r>
          </w:p>
        </w:tc>
        <w:tc>
          <w:tcPr>
            <w:tcW w:w="2452" w:type="dxa"/>
          </w:tcPr>
          <w:p w14:paraId="0FE972C5" w14:textId="77777777" w:rsidR="00A67B9B" w:rsidRPr="00FD22AF" w:rsidRDefault="00A67B9B" w:rsidP="0020531F">
            <w:pPr>
              <w:jc w:val="center"/>
              <w:rPr>
                <w:rFonts w:ascii="Times New Roman" w:hAnsi="Times New Roman"/>
                <w:b/>
                <w:sz w:val="20"/>
                <w:szCs w:val="20"/>
              </w:rPr>
            </w:pPr>
            <w:r w:rsidRPr="00FD22AF">
              <w:rPr>
                <w:rFonts w:ascii="Times New Roman" w:hAnsi="Times New Roman"/>
                <w:b/>
                <w:sz w:val="20"/>
                <w:szCs w:val="20"/>
              </w:rPr>
              <w:t>Likelihood</w:t>
            </w:r>
          </w:p>
        </w:tc>
        <w:tc>
          <w:tcPr>
            <w:tcW w:w="1216" w:type="dxa"/>
          </w:tcPr>
          <w:p w14:paraId="09E4B45B" w14:textId="77777777" w:rsidR="00A67B9B" w:rsidRPr="00FD22AF" w:rsidRDefault="00A67B9B" w:rsidP="0020531F">
            <w:pPr>
              <w:jc w:val="center"/>
              <w:rPr>
                <w:rFonts w:ascii="Times New Roman" w:hAnsi="Times New Roman"/>
                <w:b/>
                <w:sz w:val="20"/>
                <w:szCs w:val="20"/>
              </w:rPr>
            </w:pPr>
            <w:r w:rsidRPr="00FD22AF">
              <w:rPr>
                <w:rFonts w:ascii="Times New Roman" w:hAnsi="Times New Roman"/>
                <w:b/>
                <w:sz w:val="20"/>
                <w:szCs w:val="20"/>
              </w:rPr>
              <w:t>Impact</w:t>
            </w:r>
          </w:p>
        </w:tc>
        <w:tc>
          <w:tcPr>
            <w:tcW w:w="6745" w:type="dxa"/>
          </w:tcPr>
          <w:p w14:paraId="25E7B0CC" w14:textId="77777777" w:rsidR="00A67B9B" w:rsidRPr="00FD22AF" w:rsidRDefault="00A67B9B" w:rsidP="0020531F">
            <w:pPr>
              <w:jc w:val="center"/>
              <w:rPr>
                <w:rFonts w:ascii="Times New Roman" w:hAnsi="Times New Roman"/>
                <w:b/>
                <w:sz w:val="20"/>
                <w:szCs w:val="20"/>
              </w:rPr>
            </w:pPr>
            <w:r w:rsidRPr="00FD22AF">
              <w:rPr>
                <w:rFonts w:ascii="Times New Roman" w:hAnsi="Times New Roman"/>
                <w:b/>
                <w:sz w:val="20"/>
                <w:szCs w:val="20"/>
              </w:rPr>
              <w:t>Mitigation</w:t>
            </w:r>
          </w:p>
        </w:tc>
        <w:tc>
          <w:tcPr>
            <w:tcW w:w="1215" w:type="dxa"/>
          </w:tcPr>
          <w:p w14:paraId="44763C41" w14:textId="77777777" w:rsidR="00A67B9B" w:rsidRPr="00FD22AF" w:rsidRDefault="008044CB" w:rsidP="0020531F">
            <w:pPr>
              <w:jc w:val="center"/>
              <w:rPr>
                <w:rFonts w:ascii="Times New Roman" w:hAnsi="Times New Roman"/>
                <w:b/>
                <w:sz w:val="20"/>
                <w:szCs w:val="20"/>
              </w:rPr>
            </w:pPr>
            <w:r>
              <w:rPr>
                <w:rFonts w:ascii="Times New Roman" w:hAnsi="Times New Roman"/>
                <w:b/>
                <w:sz w:val="20"/>
                <w:szCs w:val="20"/>
              </w:rPr>
              <w:t>Residual impact</w:t>
            </w:r>
          </w:p>
        </w:tc>
      </w:tr>
      <w:tr w:rsidR="00D95206" w:rsidRPr="00FD22AF" w14:paraId="53207D06" w14:textId="77777777" w:rsidTr="008044CB">
        <w:tc>
          <w:tcPr>
            <w:tcW w:w="3020" w:type="dxa"/>
          </w:tcPr>
          <w:p w14:paraId="71D9D5B2" w14:textId="20692D11" w:rsidR="00D95206" w:rsidRPr="00FD22AF" w:rsidRDefault="00D95206" w:rsidP="0020531F">
            <w:pPr>
              <w:rPr>
                <w:rFonts w:ascii="Times New Roman" w:hAnsi="Times New Roman"/>
                <w:sz w:val="20"/>
                <w:szCs w:val="20"/>
              </w:rPr>
            </w:pPr>
            <w:r>
              <w:rPr>
                <w:rFonts w:ascii="Times New Roman" w:hAnsi="Times New Roman"/>
                <w:sz w:val="20"/>
                <w:szCs w:val="20"/>
              </w:rPr>
              <w:t>Strategic risks</w:t>
            </w:r>
          </w:p>
        </w:tc>
        <w:tc>
          <w:tcPr>
            <w:tcW w:w="2452" w:type="dxa"/>
          </w:tcPr>
          <w:p w14:paraId="4CE8125D" w14:textId="77777777" w:rsidR="00D95206" w:rsidRDefault="00D95206" w:rsidP="0020531F">
            <w:pPr>
              <w:rPr>
                <w:rFonts w:ascii="Times New Roman" w:hAnsi="Times New Roman"/>
                <w:sz w:val="20"/>
                <w:szCs w:val="20"/>
              </w:rPr>
            </w:pPr>
          </w:p>
        </w:tc>
        <w:tc>
          <w:tcPr>
            <w:tcW w:w="1216" w:type="dxa"/>
          </w:tcPr>
          <w:p w14:paraId="7E1547A2" w14:textId="77777777" w:rsidR="00D95206" w:rsidRDefault="00D95206" w:rsidP="0020531F">
            <w:pPr>
              <w:rPr>
                <w:rFonts w:ascii="Times New Roman" w:hAnsi="Times New Roman"/>
                <w:sz w:val="20"/>
                <w:szCs w:val="20"/>
              </w:rPr>
            </w:pPr>
          </w:p>
        </w:tc>
        <w:tc>
          <w:tcPr>
            <w:tcW w:w="6745" w:type="dxa"/>
          </w:tcPr>
          <w:p w14:paraId="116A077E" w14:textId="77777777" w:rsidR="00D95206" w:rsidRPr="00FD22AF" w:rsidRDefault="00D95206" w:rsidP="0020531F">
            <w:pPr>
              <w:rPr>
                <w:rFonts w:ascii="Times New Roman" w:hAnsi="Times New Roman"/>
                <w:sz w:val="20"/>
                <w:szCs w:val="20"/>
              </w:rPr>
            </w:pPr>
          </w:p>
        </w:tc>
        <w:tc>
          <w:tcPr>
            <w:tcW w:w="1215" w:type="dxa"/>
          </w:tcPr>
          <w:p w14:paraId="2BAE2725" w14:textId="77777777" w:rsidR="00D95206" w:rsidRDefault="00D95206" w:rsidP="0020531F">
            <w:pPr>
              <w:rPr>
                <w:rFonts w:ascii="Times New Roman" w:hAnsi="Times New Roman"/>
                <w:sz w:val="20"/>
                <w:szCs w:val="20"/>
              </w:rPr>
            </w:pPr>
          </w:p>
        </w:tc>
      </w:tr>
      <w:tr w:rsidR="00A67B9B" w:rsidRPr="00FD22AF" w14:paraId="2A4FF56F" w14:textId="77777777" w:rsidTr="008044CB">
        <w:tc>
          <w:tcPr>
            <w:tcW w:w="3020" w:type="dxa"/>
          </w:tcPr>
          <w:p w14:paraId="1B992DEB"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Constitutional reforms, reconciliation processes or presidential decisions bring abou</w:t>
            </w:r>
            <w:r>
              <w:rPr>
                <w:rFonts w:ascii="Times New Roman" w:hAnsi="Times New Roman"/>
                <w:sz w:val="20"/>
                <w:szCs w:val="20"/>
              </w:rPr>
              <w:t>t major political change which a</w:t>
            </w:r>
            <w:r w:rsidRPr="00FD22AF">
              <w:rPr>
                <w:rFonts w:ascii="Times New Roman" w:hAnsi="Times New Roman"/>
                <w:sz w:val="20"/>
                <w:szCs w:val="20"/>
              </w:rPr>
              <w:t>ffects elections</w:t>
            </w:r>
          </w:p>
        </w:tc>
        <w:tc>
          <w:tcPr>
            <w:tcW w:w="2452" w:type="dxa"/>
          </w:tcPr>
          <w:p w14:paraId="5E835993" w14:textId="77777777" w:rsidR="00A67B9B" w:rsidRPr="00FD22AF" w:rsidRDefault="00A67B9B" w:rsidP="0020531F">
            <w:pPr>
              <w:rPr>
                <w:rFonts w:ascii="Times New Roman" w:hAnsi="Times New Roman"/>
                <w:sz w:val="20"/>
                <w:szCs w:val="20"/>
              </w:rPr>
            </w:pPr>
            <w:r>
              <w:rPr>
                <w:rFonts w:ascii="Times New Roman" w:hAnsi="Times New Roman"/>
                <w:sz w:val="20"/>
                <w:szCs w:val="20"/>
              </w:rPr>
              <w:t xml:space="preserve"> Likely</w:t>
            </w:r>
          </w:p>
        </w:tc>
        <w:tc>
          <w:tcPr>
            <w:tcW w:w="1216" w:type="dxa"/>
          </w:tcPr>
          <w:p w14:paraId="701047FF" w14:textId="77777777" w:rsidR="00A67B9B" w:rsidRPr="00FD22AF" w:rsidRDefault="00A67B9B" w:rsidP="0020531F">
            <w:pPr>
              <w:rPr>
                <w:rFonts w:ascii="Times New Roman" w:hAnsi="Times New Roman"/>
                <w:sz w:val="20"/>
                <w:szCs w:val="20"/>
              </w:rPr>
            </w:pPr>
            <w:r>
              <w:rPr>
                <w:rFonts w:ascii="Times New Roman" w:hAnsi="Times New Roman"/>
                <w:sz w:val="20"/>
                <w:szCs w:val="20"/>
              </w:rPr>
              <w:t>Moderate</w:t>
            </w:r>
          </w:p>
        </w:tc>
        <w:tc>
          <w:tcPr>
            <w:tcW w:w="6745" w:type="dxa"/>
          </w:tcPr>
          <w:p w14:paraId="3BA6FB8C"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Ensure flexibility in programming to allow for changes if needed.</w:t>
            </w:r>
          </w:p>
          <w:p w14:paraId="100CF1B8"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Focus programming on areas that are non-political and not linked directly to electoral events.</w:t>
            </w:r>
          </w:p>
          <w:p w14:paraId="5BA1DABC"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Support Afghan civil society groups working to make sure any changes made are inclusive and democratic.</w:t>
            </w:r>
          </w:p>
        </w:tc>
        <w:tc>
          <w:tcPr>
            <w:tcW w:w="1215" w:type="dxa"/>
          </w:tcPr>
          <w:p w14:paraId="6B5155A8" w14:textId="77777777" w:rsidR="00A67B9B" w:rsidRPr="00FD22AF" w:rsidRDefault="008044CB" w:rsidP="0020531F">
            <w:pPr>
              <w:rPr>
                <w:rFonts w:ascii="Times New Roman" w:hAnsi="Times New Roman"/>
                <w:sz w:val="20"/>
                <w:szCs w:val="20"/>
              </w:rPr>
            </w:pPr>
            <w:r>
              <w:rPr>
                <w:rFonts w:ascii="Times New Roman" w:hAnsi="Times New Roman"/>
                <w:sz w:val="20"/>
                <w:szCs w:val="20"/>
              </w:rPr>
              <w:t>Moderate</w:t>
            </w:r>
          </w:p>
        </w:tc>
      </w:tr>
      <w:tr w:rsidR="00A67B9B" w:rsidRPr="00FD22AF" w14:paraId="4D253914" w14:textId="77777777" w:rsidTr="008044CB">
        <w:tc>
          <w:tcPr>
            <w:tcW w:w="3020" w:type="dxa"/>
          </w:tcPr>
          <w:p w14:paraId="58877046"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Insufficient progress on key electoral reforms, including independent IE</w:t>
            </w:r>
            <w:r>
              <w:rPr>
                <w:rFonts w:ascii="Times New Roman" w:hAnsi="Times New Roman"/>
                <w:sz w:val="20"/>
                <w:szCs w:val="20"/>
              </w:rPr>
              <w:t xml:space="preserve">C/ECC, reducing the credibility </w:t>
            </w:r>
            <w:r w:rsidRPr="00FD22AF">
              <w:rPr>
                <w:rFonts w:ascii="Times New Roman" w:hAnsi="Times New Roman"/>
                <w:sz w:val="20"/>
                <w:szCs w:val="20"/>
              </w:rPr>
              <w:t xml:space="preserve">of future elections </w:t>
            </w:r>
          </w:p>
        </w:tc>
        <w:tc>
          <w:tcPr>
            <w:tcW w:w="2452" w:type="dxa"/>
          </w:tcPr>
          <w:p w14:paraId="5EEB1C2C" w14:textId="77777777" w:rsidR="00A67B9B" w:rsidRPr="00FD22AF" w:rsidRDefault="00A67B9B" w:rsidP="00B63FA3">
            <w:pPr>
              <w:rPr>
                <w:rFonts w:ascii="Times New Roman" w:hAnsi="Times New Roman"/>
                <w:sz w:val="20"/>
                <w:szCs w:val="20"/>
              </w:rPr>
            </w:pPr>
            <w:r>
              <w:rPr>
                <w:rFonts w:ascii="Times New Roman" w:hAnsi="Times New Roman"/>
                <w:sz w:val="20"/>
                <w:szCs w:val="20"/>
              </w:rPr>
              <w:t>Likely</w:t>
            </w:r>
          </w:p>
        </w:tc>
        <w:tc>
          <w:tcPr>
            <w:tcW w:w="1216" w:type="dxa"/>
          </w:tcPr>
          <w:p w14:paraId="7CA4AFA7" w14:textId="4CA1ADFB" w:rsidR="00A67B9B" w:rsidRPr="00FD22AF" w:rsidRDefault="00D454C5" w:rsidP="0020531F">
            <w:pPr>
              <w:rPr>
                <w:rFonts w:ascii="Times New Roman" w:hAnsi="Times New Roman"/>
                <w:sz w:val="20"/>
                <w:szCs w:val="20"/>
              </w:rPr>
            </w:pPr>
            <w:r>
              <w:rPr>
                <w:rFonts w:ascii="Times New Roman" w:hAnsi="Times New Roman"/>
                <w:sz w:val="20"/>
                <w:szCs w:val="20"/>
              </w:rPr>
              <w:t>Moderate</w:t>
            </w:r>
          </w:p>
        </w:tc>
        <w:tc>
          <w:tcPr>
            <w:tcW w:w="6745" w:type="dxa"/>
          </w:tcPr>
          <w:p w14:paraId="54F39A8B"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Indirectly (through Foreign Affairs colleagues, NGO and university partners) stimulate domestic and international discourse and advocacy around electoral reform.</w:t>
            </w:r>
          </w:p>
          <w:p w14:paraId="207CB086"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Support Afghan civil society groups working on electoral reform.</w:t>
            </w:r>
          </w:p>
          <w:p w14:paraId="6A8CB8FA"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Focus programming in areas not directly linked to electoral events</w:t>
            </w:r>
            <w:r w:rsidR="008044CB">
              <w:rPr>
                <w:rFonts w:ascii="Times New Roman" w:hAnsi="Times New Roman"/>
                <w:sz w:val="20"/>
                <w:szCs w:val="20"/>
              </w:rPr>
              <w:t>.</w:t>
            </w:r>
          </w:p>
        </w:tc>
        <w:tc>
          <w:tcPr>
            <w:tcW w:w="1215" w:type="dxa"/>
          </w:tcPr>
          <w:p w14:paraId="33A146C8" w14:textId="74ACFD81" w:rsidR="00A67B9B" w:rsidRPr="00FD22AF" w:rsidRDefault="00D454C5" w:rsidP="0020531F">
            <w:pPr>
              <w:rPr>
                <w:rFonts w:ascii="Times New Roman" w:hAnsi="Times New Roman"/>
                <w:sz w:val="20"/>
                <w:szCs w:val="20"/>
              </w:rPr>
            </w:pPr>
            <w:r>
              <w:rPr>
                <w:rFonts w:ascii="Times New Roman" w:hAnsi="Times New Roman"/>
                <w:sz w:val="20"/>
                <w:szCs w:val="20"/>
              </w:rPr>
              <w:t>Moderate</w:t>
            </w:r>
          </w:p>
        </w:tc>
      </w:tr>
      <w:tr w:rsidR="00A67B9B" w:rsidRPr="00FD22AF" w14:paraId="421D9E4F" w14:textId="77777777" w:rsidTr="008044CB">
        <w:tc>
          <w:tcPr>
            <w:tcW w:w="3020" w:type="dxa"/>
          </w:tcPr>
          <w:p w14:paraId="280B869D" w14:textId="464D4E8D" w:rsidR="00A67B9B" w:rsidRPr="00FD22AF" w:rsidRDefault="00A67B9B" w:rsidP="00A67B9B">
            <w:pPr>
              <w:rPr>
                <w:rFonts w:ascii="Times New Roman" w:hAnsi="Times New Roman"/>
                <w:sz w:val="20"/>
                <w:szCs w:val="20"/>
              </w:rPr>
            </w:pPr>
            <w:r w:rsidRPr="00FD22AF">
              <w:rPr>
                <w:rFonts w:ascii="Times New Roman" w:hAnsi="Times New Roman"/>
                <w:sz w:val="20"/>
                <w:szCs w:val="20"/>
              </w:rPr>
              <w:t>S</w:t>
            </w:r>
            <w:r w:rsidR="00087E93">
              <w:rPr>
                <w:rFonts w:ascii="Times New Roman" w:hAnsi="Times New Roman"/>
                <w:sz w:val="20"/>
                <w:szCs w:val="20"/>
              </w:rPr>
              <w:t>ecurity environment means</w:t>
            </w:r>
            <w:r w:rsidRPr="00FD22AF">
              <w:rPr>
                <w:rFonts w:ascii="Times New Roman" w:hAnsi="Times New Roman"/>
                <w:sz w:val="20"/>
                <w:szCs w:val="20"/>
              </w:rPr>
              <w:t xml:space="preserve"> that elections can’t be held in many locations</w:t>
            </w:r>
          </w:p>
        </w:tc>
        <w:tc>
          <w:tcPr>
            <w:tcW w:w="2452" w:type="dxa"/>
          </w:tcPr>
          <w:p w14:paraId="5D380069" w14:textId="77777777" w:rsidR="00A67B9B" w:rsidRPr="00FD22AF" w:rsidRDefault="00A67B9B" w:rsidP="008044CB">
            <w:pPr>
              <w:rPr>
                <w:rFonts w:ascii="Times New Roman" w:hAnsi="Times New Roman"/>
                <w:sz w:val="20"/>
                <w:szCs w:val="20"/>
              </w:rPr>
            </w:pPr>
            <w:r>
              <w:rPr>
                <w:rFonts w:ascii="Times New Roman" w:hAnsi="Times New Roman"/>
                <w:sz w:val="20"/>
                <w:szCs w:val="20"/>
              </w:rPr>
              <w:t>Almost certain</w:t>
            </w:r>
          </w:p>
        </w:tc>
        <w:tc>
          <w:tcPr>
            <w:tcW w:w="1216" w:type="dxa"/>
          </w:tcPr>
          <w:p w14:paraId="4874B202" w14:textId="4D80861A" w:rsidR="00A67B9B" w:rsidRPr="00FD22AF" w:rsidRDefault="00D454C5" w:rsidP="00A67B9B">
            <w:pPr>
              <w:rPr>
                <w:rFonts w:ascii="Times New Roman" w:hAnsi="Times New Roman"/>
                <w:sz w:val="20"/>
                <w:szCs w:val="20"/>
              </w:rPr>
            </w:pPr>
            <w:r>
              <w:rPr>
                <w:rFonts w:ascii="Times New Roman" w:hAnsi="Times New Roman"/>
                <w:sz w:val="20"/>
                <w:szCs w:val="20"/>
              </w:rPr>
              <w:t>Minor over life of program</w:t>
            </w:r>
          </w:p>
        </w:tc>
        <w:tc>
          <w:tcPr>
            <w:tcW w:w="6745" w:type="dxa"/>
          </w:tcPr>
          <w:p w14:paraId="3FDDC5DA" w14:textId="1ECB5E67" w:rsidR="00A67B9B" w:rsidRPr="00FD22AF" w:rsidRDefault="00A67B9B" w:rsidP="00A67B9B">
            <w:pPr>
              <w:rPr>
                <w:rFonts w:ascii="Times New Roman" w:hAnsi="Times New Roman"/>
                <w:sz w:val="20"/>
                <w:szCs w:val="20"/>
              </w:rPr>
            </w:pPr>
            <w:r w:rsidRPr="00FD22AF">
              <w:rPr>
                <w:rFonts w:ascii="Times New Roman" w:hAnsi="Times New Roman"/>
                <w:sz w:val="20"/>
                <w:szCs w:val="20"/>
              </w:rPr>
              <w:t>Coordinate closely with international and domestic security sector colleagues on long-range planning for elections security</w:t>
            </w:r>
            <w:r w:rsidR="00087E93">
              <w:rPr>
                <w:rFonts w:ascii="Times New Roman" w:hAnsi="Times New Roman"/>
                <w:sz w:val="20"/>
                <w:szCs w:val="20"/>
              </w:rPr>
              <w:t xml:space="preserve"> that identifies different needs for men and women voters</w:t>
            </w:r>
            <w:r w:rsidRPr="00FD22AF">
              <w:rPr>
                <w:rFonts w:ascii="Times New Roman" w:hAnsi="Times New Roman"/>
                <w:sz w:val="20"/>
                <w:szCs w:val="20"/>
              </w:rPr>
              <w:t>.</w:t>
            </w:r>
          </w:p>
          <w:p w14:paraId="39FC0ED8"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Support IEC and UNDP ELECT II to develop security plans and contingency plans.</w:t>
            </w:r>
          </w:p>
          <w:p w14:paraId="15D2355C" w14:textId="7E626BB2" w:rsidR="00A67B9B" w:rsidRPr="00FD22AF" w:rsidRDefault="00A67B9B" w:rsidP="00A67B9B">
            <w:pPr>
              <w:rPr>
                <w:rFonts w:ascii="Times New Roman" w:hAnsi="Times New Roman"/>
                <w:sz w:val="20"/>
                <w:szCs w:val="20"/>
              </w:rPr>
            </w:pPr>
            <w:r w:rsidRPr="00FD22AF">
              <w:rPr>
                <w:rFonts w:ascii="Times New Roman" w:hAnsi="Times New Roman"/>
                <w:sz w:val="20"/>
                <w:szCs w:val="20"/>
              </w:rPr>
              <w:t>Fo</w:t>
            </w:r>
            <w:r w:rsidR="00D454C5">
              <w:rPr>
                <w:rFonts w:ascii="Times New Roman" w:hAnsi="Times New Roman"/>
                <w:sz w:val="20"/>
                <w:szCs w:val="20"/>
              </w:rPr>
              <w:t>cus programming on pre-electoral period</w:t>
            </w:r>
            <w:r w:rsidRPr="00FD22AF">
              <w:rPr>
                <w:rFonts w:ascii="Times New Roman" w:hAnsi="Times New Roman"/>
                <w:sz w:val="20"/>
                <w:szCs w:val="20"/>
              </w:rPr>
              <w:t xml:space="preserve">. </w:t>
            </w:r>
          </w:p>
        </w:tc>
        <w:tc>
          <w:tcPr>
            <w:tcW w:w="1215" w:type="dxa"/>
          </w:tcPr>
          <w:p w14:paraId="3C55C970" w14:textId="77777777" w:rsidR="00A67B9B" w:rsidRPr="00FD22AF" w:rsidRDefault="008777FB" w:rsidP="00A67B9B">
            <w:pPr>
              <w:rPr>
                <w:rFonts w:ascii="Times New Roman" w:hAnsi="Times New Roman"/>
                <w:sz w:val="20"/>
                <w:szCs w:val="20"/>
              </w:rPr>
            </w:pPr>
            <w:r>
              <w:rPr>
                <w:rFonts w:ascii="Times New Roman" w:hAnsi="Times New Roman"/>
                <w:sz w:val="20"/>
                <w:szCs w:val="20"/>
              </w:rPr>
              <w:t>Minor</w:t>
            </w:r>
          </w:p>
        </w:tc>
      </w:tr>
      <w:tr w:rsidR="00A67B9B" w:rsidRPr="00FD22AF" w14:paraId="6A579F31" w14:textId="77777777" w:rsidTr="008044CB">
        <w:tc>
          <w:tcPr>
            <w:tcW w:w="3020" w:type="dxa"/>
          </w:tcPr>
          <w:p w14:paraId="054F27A0"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Electoral observation is curtailed due to security risks</w:t>
            </w:r>
          </w:p>
        </w:tc>
        <w:tc>
          <w:tcPr>
            <w:tcW w:w="2452" w:type="dxa"/>
          </w:tcPr>
          <w:p w14:paraId="48AFE051" w14:textId="77777777" w:rsidR="00A67B9B" w:rsidRPr="00FD22AF" w:rsidRDefault="00A67B9B" w:rsidP="00A67B9B">
            <w:pPr>
              <w:rPr>
                <w:rFonts w:ascii="Times New Roman" w:hAnsi="Times New Roman"/>
                <w:sz w:val="20"/>
                <w:szCs w:val="20"/>
              </w:rPr>
            </w:pPr>
            <w:r>
              <w:rPr>
                <w:rFonts w:ascii="Times New Roman" w:hAnsi="Times New Roman"/>
                <w:sz w:val="20"/>
                <w:szCs w:val="20"/>
              </w:rPr>
              <w:t>Almost certain</w:t>
            </w:r>
            <w:r w:rsidRPr="00FD22AF">
              <w:rPr>
                <w:rFonts w:ascii="Times New Roman" w:hAnsi="Times New Roman"/>
                <w:sz w:val="20"/>
                <w:szCs w:val="20"/>
              </w:rPr>
              <w:t xml:space="preserve"> in some locations</w:t>
            </w:r>
          </w:p>
        </w:tc>
        <w:tc>
          <w:tcPr>
            <w:tcW w:w="1216" w:type="dxa"/>
          </w:tcPr>
          <w:p w14:paraId="1E3D704D" w14:textId="6F4B6F53" w:rsidR="00A67B9B" w:rsidRPr="00FD22AF" w:rsidRDefault="00CA14A0" w:rsidP="00A67B9B">
            <w:pPr>
              <w:rPr>
                <w:rFonts w:ascii="Times New Roman" w:hAnsi="Times New Roman"/>
                <w:sz w:val="20"/>
                <w:szCs w:val="20"/>
              </w:rPr>
            </w:pPr>
            <w:r>
              <w:rPr>
                <w:rFonts w:ascii="Times New Roman" w:hAnsi="Times New Roman"/>
                <w:sz w:val="20"/>
                <w:szCs w:val="20"/>
              </w:rPr>
              <w:t>Major for the observation component</w:t>
            </w:r>
          </w:p>
        </w:tc>
        <w:tc>
          <w:tcPr>
            <w:tcW w:w="6745" w:type="dxa"/>
          </w:tcPr>
          <w:p w14:paraId="3609EA87"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Support elections security (see above).</w:t>
            </w:r>
          </w:p>
          <w:p w14:paraId="35770B7E"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Support training for observers in working in high-risk environments.</w:t>
            </w:r>
          </w:p>
          <w:p w14:paraId="3300C16F" w14:textId="6852C21F" w:rsidR="00A67B9B" w:rsidRPr="00FD22AF" w:rsidRDefault="00A67B9B" w:rsidP="00A67B9B">
            <w:pPr>
              <w:rPr>
                <w:rFonts w:ascii="Times New Roman" w:hAnsi="Times New Roman"/>
                <w:sz w:val="20"/>
                <w:szCs w:val="20"/>
              </w:rPr>
            </w:pPr>
            <w:r w:rsidRPr="00FD22AF">
              <w:rPr>
                <w:rFonts w:ascii="Times New Roman" w:hAnsi="Times New Roman"/>
                <w:sz w:val="20"/>
                <w:szCs w:val="20"/>
              </w:rPr>
              <w:t>Support low-key local observation in high-risk areas</w:t>
            </w:r>
            <w:r w:rsidR="00087E93">
              <w:rPr>
                <w:rFonts w:ascii="Times New Roman" w:hAnsi="Times New Roman"/>
                <w:sz w:val="20"/>
                <w:szCs w:val="20"/>
              </w:rPr>
              <w:t xml:space="preserve"> where appropriate</w:t>
            </w:r>
            <w:r w:rsidRPr="00FD22AF">
              <w:rPr>
                <w:rFonts w:ascii="Times New Roman" w:hAnsi="Times New Roman"/>
                <w:sz w:val="20"/>
                <w:szCs w:val="20"/>
              </w:rPr>
              <w:t>.</w:t>
            </w:r>
          </w:p>
        </w:tc>
        <w:tc>
          <w:tcPr>
            <w:tcW w:w="1215" w:type="dxa"/>
          </w:tcPr>
          <w:p w14:paraId="3F097EF0" w14:textId="4A1B1501" w:rsidR="00A67B9B" w:rsidRPr="00FD22AF" w:rsidRDefault="00CA14A0" w:rsidP="00A67B9B">
            <w:pPr>
              <w:rPr>
                <w:rFonts w:ascii="Times New Roman" w:hAnsi="Times New Roman"/>
                <w:sz w:val="20"/>
                <w:szCs w:val="20"/>
              </w:rPr>
            </w:pPr>
            <w:r>
              <w:rPr>
                <w:rFonts w:ascii="Times New Roman" w:hAnsi="Times New Roman"/>
                <w:sz w:val="20"/>
                <w:szCs w:val="20"/>
              </w:rPr>
              <w:t>Major</w:t>
            </w:r>
          </w:p>
        </w:tc>
      </w:tr>
      <w:tr w:rsidR="00A67B9B" w:rsidRPr="00FD22AF" w14:paraId="32E75A99" w14:textId="77777777" w:rsidTr="008044CB">
        <w:tc>
          <w:tcPr>
            <w:tcW w:w="3020" w:type="dxa"/>
          </w:tcPr>
          <w:p w14:paraId="3E830B1E" w14:textId="1D5EB00F" w:rsidR="00A67B9B" w:rsidRPr="00FD22AF" w:rsidRDefault="00A67B9B" w:rsidP="00A67B9B">
            <w:pPr>
              <w:rPr>
                <w:rFonts w:ascii="Times New Roman" w:hAnsi="Times New Roman"/>
                <w:sz w:val="20"/>
                <w:szCs w:val="20"/>
              </w:rPr>
            </w:pPr>
            <w:r w:rsidRPr="00FD22AF">
              <w:rPr>
                <w:rFonts w:ascii="Times New Roman" w:hAnsi="Times New Roman"/>
                <w:sz w:val="20"/>
                <w:szCs w:val="20"/>
              </w:rPr>
              <w:t>Ongoing corruption, fraud and error result in unreliable out</w:t>
            </w:r>
            <w:r w:rsidR="00087E93">
              <w:rPr>
                <w:rFonts w:ascii="Times New Roman" w:hAnsi="Times New Roman"/>
                <w:sz w:val="20"/>
                <w:szCs w:val="20"/>
              </w:rPr>
              <w:t>comes for voter registration as</w:t>
            </w:r>
            <w:r w:rsidRPr="00FD22AF">
              <w:rPr>
                <w:rFonts w:ascii="Times New Roman" w:hAnsi="Times New Roman"/>
                <w:sz w:val="20"/>
                <w:szCs w:val="20"/>
              </w:rPr>
              <w:t xml:space="preserve"> well as future elections</w:t>
            </w:r>
          </w:p>
        </w:tc>
        <w:tc>
          <w:tcPr>
            <w:tcW w:w="2452" w:type="dxa"/>
          </w:tcPr>
          <w:p w14:paraId="444E6274" w14:textId="77777777" w:rsidR="00A67B9B" w:rsidRPr="00FD22AF" w:rsidRDefault="00B63FA3" w:rsidP="00B63FA3">
            <w:pPr>
              <w:rPr>
                <w:rFonts w:ascii="Times New Roman" w:hAnsi="Times New Roman"/>
                <w:sz w:val="20"/>
                <w:szCs w:val="20"/>
              </w:rPr>
            </w:pPr>
            <w:r>
              <w:rPr>
                <w:rFonts w:ascii="Times New Roman" w:hAnsi="Times New Roman"/>
                <w:sz w:val="20"/>
                <w:szCs w:val="20"/>
              </w:rPr>
              <w:t>Likely</w:t>
            </w:r>
          </w:p>
        </w:tc>
        <w:tc>
          <w:tcPr>
            <w:tcW w:w="1216" w:type="dxa"/>
          </w:tcPr>
          <w:p w14:paraId="0E23CCD7" w14:textId="0CAACDD2" w:rsidR="00A67B9B" w:rsidRPr="00FD22AF" w:rsidRDefault="00CA14A0" w:rsidP="00A67B9B">
            <w:pPr>
              <w:rPr>
                <w:rFonts w:ascii="Times New Roman" w:hAnsi="Times New Roman"/>
                <w:sz w:val="20"/>
                <w:szCs w:val="20"/>
              </w:rPr>
            </w:pPr>
            <w:r>
              <w:rPr>
                <w:rFonts w:ascii="Times New Roman" w:hAnsi="Times New Roman"/>
                <w:sz w:val="20"/>
                <w:szCs w:val="20"/>
              </w:rPr>
              <w:t>Moderate</w:t>
            </w:r>
          </w:p>
        </w:tc>
        <w:tc>
          <w:tcPr>
            <w:tcW w:w="6745" w:type="dxa"/>
          </w:tcPr>
          <w:p w14:paraId="0E761FA3"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Support observer organisations to monitor the voter registration process and expenditures inside the IEC</w:t>
            </w:r>
          </w:p>
          <w:p w14:paraId="64A86749"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Support the IEC and UNDP ELECT II to carry out training to increase professionalism, and sanctions for fraud</w:t>
            </w:r>
          </w:p>
        </w:tc>
        <w:tc>
          <w:tcPr>
            <w:tcW w:w="1215" w:type="dxa"/>
          </w:tcPr>
          <w:p w14:paraId="2B8F48C4" w14:textId="215848D1" w:rsidR="00A67B9B" w:rsidRPr="00FD22AF" w:rsidRDefault="00CA14A0" w:rsidP="00A67B9B">
            <w:pPr>
              <w:rPr>
                <w:rFonts w:ascii="Times New Roman" w:hAnsi="Times New Roman"/>
                <w:sz w:val="20"/>
                <w:szCs w:val="20"/>
              </w:rPr>
            </w:pPr>
            <w:r>
              <w:rPr>
                <w:rFonts w:ascii="Times New Roman" w:hAnsi="Times New Roman"/>
                <w:sz w:val="20"/>
                <w:szCs w:val="20"/>
              </w:rPr>
              <w:t>Moderate</w:t>
            </w:r>
          </w:p>
        </w:tc>
      </w:tr>
      <w:tr w:rsidR="00A67B9B" w:rsidRPr="00FD22AF" w14:paraId="62471C12" w14:textId="77777777" w:rsidTr="008044CB">
        <w:tc>
          <w:tcPr>
            <w:tcW w:w="3020" w:type="dxa"/>
          </w:tcPr>
          <w:p w14:paraId="708B7FCA" w14:textId="6E28D766" w:rsidR="00A67B9B" w:rsidRPr="00FD22AF" w:rsidRDefault="00087E93" w:rsidP="0020531F">
            <w:pPr>
              <w:rPr>
                <w:rFonts w:ascii="Times New Roman" w:hAnsi="Times New Roman"/>
                <w:sz w:val="20"/>
                <w:szCs w:val="20"/>
              </w:rPr>
            </w:pPr>
            <w:r>
              <w:rPr>
                <w:rFonts w:ascii="Times New Roman" w:hAnsi="Times New Roman"/>
                <w:sz w:val="20"/>
                <w:szCs w:val="20"/>
              </w:rPr>
              <w:t>Afghan p</w:t>
            </w:r>
            <w:r w:rsidR="00A67B9B" w:rsidRPr="00FD22AF">
              <w:rPr>
                <w:rFonts w:ascii="Times New Roman" w:hAnsi="Times New Roman"/>
                <w:sz w:val="20"/>
                <w:szCs w:val="20"/>
              </w:rPr>
              <w:t>erceptions of foreign interference in political processes</w:t>
            </w:r>
          </w:p>
        </w:tc>
        <w:tc>
          <w:tcPr>
            <w:tcW w:w="2452" w:type="dxa"/>
          </w:tcPr>
          <w:p w14:paraId="32B24AEA" w14:textId="50AF18AF" w:rsidR="00087E93" w:rsidRPr="00FD22AF" w:rsidRDefault="00087E93" w:rsidP="00087E93">
            <w:pPr>
              <w:rPr>
                <w:rFonts w:ascii="Times New Roman" w:hAnsi="Times New Roman"/>
                <w:sz w:val="20"/>
                <w:szCs w:val="20"/>
              </w:rPr>
            </w:pPr>
            <w:r>
              <w:rPr>
                <w:rFonts w:ascii="Times New Roman" w:hAnsi="Times New Roman"/>
                <w:sz w:val="20"/>
                <w:szCs w:val="20"/>
              </w:rPr>
              <w:t>Likely</w:t>
            </w:r>
          </w:p>
          <w:p w14:paraId="7CF0C773" w14:textId="2FDC4A68" w:rsidR="00A67B9B" w:rsidRPr="00FD22AF" w:rsidRDefault="00A67B9B" w:rsidP="005A17EC">
            <w:pPr>
              <w:rPr>
                <w:rFonts w:ascii="Times New Roman" w:hAnsi="Times New Roman"/>
                <w:sz w:val="20"/>
                <w:szCs w:val="20"/>
              </w:rPr>
            </w:pPr>
          </w:p>
        </w:tc>
        <w:tc>
          <w:tcPr>
            <w:tcW w:w="1216" w:type="dxa"/>
          </w:tcPr>
          <w:p w14:paraId="3C207BD1" w14:textId="3C7D2E29" w:rsidR="00A67B9B" w:rsidRPr="00FD22AF" w:rsidRDefault="00CA14A0" w:rsidP="0020531F">
            <w:pPr>
              <w:rPr>
                <w:rFonts w:ascii="Times New Roman" w:hAnsi="Times New Roman"/>
                <w:sz w:val="20"/>
                <w:szCs w:val="20"/>
              </w:rPr>
            </w:pPr>
            <w:r>
              <w:rPr>
                <w:rFonts w:ascii="Times New Roman" w:hAnsi="Times New Roman"/>
                <w:sz w:val="20"/>
                <w:szCs w:val="20"/>
              </w:rPr>
              <w:t>Minor</w:t>
            </w:r>
          </w:p>
        </w:tc>
        <w:tc>
          <w:tcPr>
            <w:tcW w:w="6745" w:type="dxa"/>
          </w:tcPr>
          <w:p w14:paraId="453AD046"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 xml:space="preserve">In the current Afghan context accusations of foreign interference are almost inevitable. Mitigated through working with local partners; understanding ‘Afghanisation’ as including both government and civil society; strong coordination with Afghan officials and donors; choosing carefully when to comment and when to withhold comment on certain issues. </w:t>
            </w:r>
          </w:p>
        </w:tc>
        <w:tc>
          <w:tcPr>
            <w:tcW w:w="1215" w:type="dxa"/>
          </w:tcPr>
          <w:p w14:paraId="7C54F4FA" w14:textId="77777777" w:rsidR="00A67B9B" w:rsidRPr="00FD22AF" w:rsidRDefault="008777FB" w:rsidP="0020531F">
            <w:pPr>
              <w:rPr>
                <w:rFonts w:ascii="Times New Roman" w:hAnsi="Times New Roman"/>
                <w:sz w:val="20"/>
                <w:szCs w:val="20"/>
              </w:rPr>
            </w:pPr>
            <w:r>
              <w:rPr>
                <w:rFonts w:ascii="Times New Roman" w:hAnsi="Times New Roman"/>
                <w:sz w:val="20"/>
                <w:szCs w:val="20"/>
              </w:rPr>
              <w:t>Minor</w:t>
            </w:r>
          </w:p>
        </w:tc>
      </w:tr>
      <w:tr w:rsidR="00D95206" w:rsidRPr="00FD22AF" w14:paraId="0E3460B0" w14:textId="77777777" w:rsidTr="00E76B0F">
        <w:tc>
          <w:tcPr>
            <w:tcW w:w="3020" w:type="dxa"/>
          </w:tcPr>
          <w:p w14:paraId="6554C51E" w14:textId="77777777" w:rsidR="00D95206" w:rsidRPr="00FD22AF" w:rsidRDefault="00D95206" w:rsidP="00E76B0F">
            <w:pPr>
              <w:rPr>
                <w:rFonts w:ascii="Times New Roman" w:hAnsi="Times New Roman"/>
                <w:sz w:val="20"/>
                <w:szCs w:val="20"/>
              </w:rPr>
            </w:pPr>
            <w:r w:rsidRPr="00FD22AF">
              <w:rPr>
                <w:rFonts w:ascii="Times New Roman" w:hAnsi="Times New Roman"/>
                <w:sz w:val="20"/>
                <w:szCs w:val="20"/>
              </w:rPr>
              <w:t>Women’s participation is not possible or not improved due to ongoing security, political, economic and cultural barriers</w:t>
            </w:r>
          </w:p>
        </w:tc>
        <w:tc>
          <w:tcPr>
            <w:tcW w:w="2452" w:type="dxa"/>
          </w:tcPr>
          <w:p w14:paraId="001AF967" w14:textId="77777777" w:rsidR="00D95206" w:rsidRPr="00FD22AF" w:rsidRDefault="00D95206" w:rsidP="00E76B0F">
            <w:pPr>
              <w:rPr>
                <w:rFonts w:ascii="Times New Roman" w:hAnsi="Times New Roman"/>
                <w:sz w:val="20"/>
                <w:szCs w:val="20"/>
              </w:rPr>
            </w:pPr>
            <w:r>
              <w:rPr>
                <w:rFonts w:ascii="Times New Roman" w:hAnsi="Times New Roman"/>
                <w:sz w:val="20"/>
                <w:szCs w:val="20"/>
              </w:rPr>
              <w:t>Likely</w:t>
            </w:r>
          </w:p>
        </w:tc>
        <w:tc>
          <w:tcPr>
            <w:tcW w:w="1216" w:type="dxa"/>
          </w:tcPr>
          <w:p w14:paraId="25DE8E4E" w14:textId="77777777" w:rsidR="00D95206" w:rsidRPr="00FD22AF" w:rsidRDefault="00D95206" w:rsidP="00E76B0F">
            <w:pPr>
              <w:rPr>
                <w:rFonts w:ascii="Times New Roman" w:hAnsi="Times New Roman"/>
                <w:sz w:val="20"/>
                <w:szCs w:val="20"/>
              </w:rPr>
            </w:pPr>
            <w:r>
              <w:rPr>
                <w:rFonts w:ascii="Times New Roman" w:hAnsi="Times New Roman"/>
                <w:sz w:val="20"/>
                <w:szCs w:val="20"/>
              </w:rPr>
              <w:t>Major</w:t>
            </w:r>
          </w:p>
        </w:tc>
        <w:tc>
          <w:tcPr>
            <w:tcW w:w="6745" w:type="dxa"/>
          </w:tcPr>
          <w:p w14:paraId="66060E6B" w14:textId="77777777" w:rsidR="00D95206" w:rsidRPr="00FD22AF" w:rsidRDefault="00D95206" w:rsidP="00E76B0F">
            <w:pPr>
              <w:rPr>
                <w:rFonts w:ascii="Times New Roman" w:hAnsi="Times New Roman"/>
                <w:sz w:val="20"/>
                <w:szCs w:val="20"/>
              </w:rPr>
            </w:pPr>
            <w:r w:rsidRPr="00FD22AF">
              <w:rPr>
                <w:rFonts w:ascii="Times New Roman" w:hAnsi="Times New Roman"/>
                <w:sz w:val="20"/>
                <w:szCs w:val="20"/>
              </w:rPr>
              <w:t>Ensure that culturally appropriate activities are carried out for both women and men as beneficiaries.</w:t>
            </w:r>
          </w:p>
          <w:p w14:paraId="43EFE84A" w14:textId="77777777" w:rsidR="00D95206" w:rsidRPr="00FD22AF" w:rsidRDefault="00D95206" w:rsidP="00E76B0F">
            <w:pPr>
              <w:rPr>
                <w:rFonts w:ascii="Times New Roman" w:hAnsi="Times New Roman"/>
                <w:sz w:val="20"/>
                <w:szCs w:val="20"/>
              </w:rPr>
            </w:pPr>
            <w:r w:rsidRPr="00FD22AF">
              <w:rPr>
                <w:rFonts w:ascii="Times New Roman" w:hAnsi="Times New Roman"/>
                <w:sz w:val="20"/>
                <w:szCs w:val="20"/>
              </w:rPr>
              <w:t>Work with colleagues in other sectors, for example the education sector, to encourage long-term change in knowledge and behaviours.</w:t>
            </w:r>
          </w:p>
          <w:p w14:paraId="65AF2F6E" w14:textId="77777777" w:rsidR="00D95206" w:rsidRPr="00FD22AF" w:rsidRDefault="00D95206" w:rsidP="00E76B0F">
            <w:pPr>
              <w:rPr>
                <w:rFonts w:ascii="Times New Roman" w:hAnsi="Times New Roman"/>
                <w:sz w:val="20"/>
                <w:szCs w:val="20"/>
              </w:rPr>
            </w:pPr>
            <w:r w:rsidRPr="00FD22AF">
              <w:rPr>
                <w:rFonts w:ascii="Times New Roman" w:hAnsi="Times New Roman"/>
                <w:sz w:val="20"/>
                <w:szCs w:val="20"/>
              </w:rPr>
              <w:lastRenderedPageBreak/>
              <w:t>Support elections security (see above).</w:t>
            </w:r>
          </w:p>
        </w:tc>
        <w:tc>
          <w:tcPr>
            <w:tcW w:w="1215" w:type="dxa"/>
          </w:tcPr>
          <w:p w14:paraId="0CBB72EB" w14:textId="57966A15" w:rsidR="00D95206" w:rsidRPr="00FD22AF" w:rsidRDefault="00CA14A0" w:rsidP="00E76B0F">
            <w:pPr>
              <w:rPr>
                <w:rFonts w:ascii="Times New Roman" w:hAnsi="Times New Roman"/>
                <w:sz w:val="20"/>
                <w:szCs w:val="20"/>
              </w:rPr>
            </w:pPr>
            <w:r>
              <w:rPr>
                <w:rFonts w:ascii="Times New Roman" w:hAnsi="Times New Roman"/>
                <w:sz w:val="20"/>
                <w:szCs w:val="20"/>
              </w:rPr>
              <w:lastRenderedPageBreak/>
              <w:t>Major</w:t>
            </w:r>
          </w:p>
        </w:tc>
      </w:tr>
      <w:tr w:rsidR="00A67B9B" w:rsidRPr="00FD22AF" w14:paraId="469947E8" w14:textId="77777777" w:rsidTr="008044CB">
        <w:tc>
          <w:tcPr>
            <w:tcW w:w="3020" w:type="dxa"/>
          </w:tcPr>
          <w:p w14:paraId="5D0CC51D"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lastRenderedPageBreak/>
              <w:t>Adequate Voter Registry not prepared by IEC</w:t>
            </w:r>
          </w:p>
        </w:tc>
        <w:tc>
          <w:tcPr>
            <w:tcW w:w="2452" w:type="dxa"/>
          </w:tcPr>
          <w:p w14:paraId="4DF2DCED" w14:textId="77777777" w:rsidR="00A67B9B" w:rsidRPr="00FD22AF" w:rsidRDefault="00A67B9B" w:rsidP="00B63FA3">
            <w:pPr>
              <w:rPr>
                <w:rFonts w:ascii="Times New Roman" w:hAnsi="Times New Roman"/>
                <w:sz w:val="20"/>
                <w:szCs w:val="20"/>
              </w:rPr>
            </w:pPr>
            <w:r>
              <w:rPr>
                <w:rFonts w:ascii="Times New Roman" w:hAnsi="Times New Roman"/>
                <w:sz w:val="20"/>
                <w:szCs w:val="20"/>
              </w:rPr>
              <w:t>Likely</w:t>
            </w:r>
          </w:p>
        </w:tc>
        <w:tc>
          <w:tcPr>
            <w:tcW w:w="1216" w:type="dxa"/>
          </w:tcPr>
          <w:p w14:paraId="79123F72" w14:textId="77777777" w:rsidR="00A67B9B" w:rsidRPr="00FD22AF" w:rsidRDefault="00A67B9B" w:rsidP="00A67B9B">
            <w:pPr>
              <w:rPr>
                <w:rFonts w:ascii="Times New Roman" w:hAnsi="Times New Roman"/>
                <w:sz w:val="20"/>
                <w:szCs w:val="20"/>
              </w:rPr>
            </w:pPr>
            <w:r>
              <w:rPr>
                <w:rFonts w:ascii="Times New Roman" w:hAnsi="Times New Roman"/>
                <w:sz w:val="20"/>
                <w:szCs w:val="20"/>
              </w:rPr>
              <w:t>Minor</w:t>
            </w:r>
          </w:p>
        </w:tc>
        <w:tc>
          <w:tcPr>
            <w:tcW w:w="6745" w:type="dxa"/>
          </w:tcPr>
          <w:p w14:paraId="4C18DFF7"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Monitor progress closely, including requesting a detailed plan from UNDP ELECT II for the ‘continuous registration’ and ‘data sanitation’ process</w:t>
            </w:r>
          </w:p>
          <w:p w14:paraId="7154E1C4"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Maintain voter registry as a small component of program</w:t>
            </w:r>
          </w:p>
        </w:tc>
        <w:tc>
          <w:tcPr>
            <w:tcW w:w="1215" w:type="dxa"/>
          </w:tcPr>
          <w:p w14:paraId="606610A4" w14:textId="77777777" w:rsidR="00A67B9B" w:rsidRPr="00FD22AF" w:rsidRDefault="008777FB" w:rsidP="00A67B9B">
            <w:pPr>
              <w:rPr>
                <w:rFonts w:ascii="Times New Roman" w:hAnsi="Times New Roman"/>
                <w:sz w:val="20"/>
                <w:szCs w:val="20"/>
              </w:rPr>
            </w:pPr>
            <w:r>
              <w:rPr>
                <w:rFonts w:ascii="Times New Roman" w:hAnsi="Times New Roman"/>
                <w:sz w:val="20"/>
                <w:szCs w:val="20"/>
              </w:rPr>
              <w:t>Minor</w:t>
            </w:r>
          </w:p>
        </w:tc>
      </w:tr>
      <w:tr w:rsidR="00A67B9B" w:rsidRPr="00FD22AF" w14:paraId="59E17770" w14:textId="77777777" w:rsidTr="008044CB">
        <w:tc>
          <w:tcPr>
            <w:tcW w:w="3020" w:type="dxa"/>
          </w:tcPr>
          <w:p w14:paraId="01687171"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Loss of key leadership and technical staff at the IEC and ECC</w:t>
            </w:r>
          </w:p>
        </w:tc>
        <w:tc>
          <w:tcPr>
            <w:tcW w:w="2452" w:type="dxa"/>
          </w:tcPr>
          <w:p w14:paraId="1ED4AD95" w14:textId="77777777" w:rsidR="00A67B9B" w:rsidRPr="00FD22AF" w:rsidRDefault="00A67B9B" w:rsidP="0020531F">
            <w:pPr>
              <w:rPr>
                <w:rFonts w:ascii="Times New Roman" w:hAnsi="Times New Roman"/>
                <w:sz w:val="20"/>
                <w:szCs w:val="20"/>
              </w:rPr>
            </w:pPr>
            <w:r>
              <w:rPr>
                <w:rFonts w:ascii="Times New Roman" w:hAnsi="Times New Roman"/>
                <w:sz w:val="20"/>
                <w:szCs w:val="20"/>
              </w:rPr>
              <w:t>Likely</w:t>
            </w:r>
          </w:p>
        </w:tc>
        <w:tc>
          <w:tcPr>
            <w:tcW w:w="1216" w:type="dxa"/>
          </w:tcPr>
          <w:p w14:paraId="6013E314" w14:textId="77777777" w:rsidR="00A67B9B" w:rsidRPr="00FD22AF" w:rsidRDefault="00A67B9B" w:rsidP="0020531F">
            <w:pPr>
              <w:rPr>
                <w:rFonts w:ascii="Times New Roman" w:hAnsi="Times New Roman"/>
                <w:sz w:val="20"/>
                <w:szCs w:val="20"/>
              </w:rPr>
            </w:pPr>
            <w:r>
              <w:rPr>
                <w:rFonts w:ascii="Times New Roman" w:hAnsi="Times New Roman"/>
                <w:sz w:val="20"/>
                <w:szCs w:val="20"/>
              </w:rPr>
              <w:t>Moderate</w:t>
            </w:r>
          </w:p>
        </w:tc>
        <w:tc>
          <w:tcPr>
            <w:tcW w:w="6745" w:type="dxa"/>
          </w:tcPr>
          <w:p w14:paraId="75FB5336" w14:textId="161D2B88" w:rsidR="00A67B9B" w:rsidRPr="00FD22AF" w:rsidRDefault="00087E93" w:rsidP="0020531F">
            <w:pPr>
              <w:rPr>
                <w:rFonts w:ascii="Times New Roman" w:hAnsi="Times New Roman"/>
                <w:sz w:val="20"/>
                <w:szCs w:val="20"/>
              </w:rPr>
            </w:pPr>
            <w:r>
              <w:rPr>
                <w:rFonts w:ascii="Times New Roman" w:hAnsi="Times New Roman"/>
                <w:sz w:val="20"/>
                <w:szCs w:val="20"/>
              </w:rPr>
              <w:t>Through diplomatic channels, c</w:t>
            </w:r>
            <w:r w:rsidR="00A67B9B" w:rsidRPr="00FD22AF">
              <w:rPr>
                <w:rFonts w:ascii="Times New Roman" w:hAnsi="Times New Roman"/>
                <w:sz w:val="20"/>
                <w:szCs w:val="20"/>
              </w:rPr>
              <w:t>ontinue to encourage reform that sees IEC and ECC commissioners chosen through a transparent process with checks-and-balances.</w:t>
            </w:r>
          </w:p>
          <w:p w14:paraId="45B43827"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Support UNDP ELECT II and IEC to provide a strong incentive framework for IEC and ECC staff, including opportunities for training, non-salary benefits, and well developed security plans for staff (particularly female staff).</w:t>
            </w:r>
          </w:p>
          <w:p w14:paraId="2DDAFB9F" w14:textId="781BB47A" w:rsidR="00A67B9B" w:rsidRPr="00FD22AF" w:rsidRDefault="00A67B9B" w:rsidP="0020531F">
            <w:pPr>
              <w:rPr>
                <w:rFonts w:ascii="Times New Roman" w:hAnsi="Times New Roman"/>
                <w:sz w:val="20"/>
                <w:szCs w:val="20"/>
              </w:rPr>
            </w:pPr>
            <w:r w:rsidRPr="00FD22AF">
              <w:rPr>
                <w:rFonts w:ascii="Times New Roman" w:hAnsi="Times New Roman"/>
                <w:sz w:val="20"/>
                <w:szCs w:val="20"/>
              </w:rPr>
              <w:t>Include programming that does not depend on performance of IEC</w:t>
            </w:r>
            <w:r w:rsidR="00087E93">
              <w:rPr>
                <w:rFonts w:ascii="Times New Roman" w:hAnsi="Times New Roman"/>
                <w:sz w:val="20"/>
                <w:szCs w:val="20"/>
              </w:rPr>
              <w:t>, such as civic awareness raising activities</w:t>
            </w:r>
            <w:r w:rsidRPr="00FD22AF">
              <w:rPr>
                <w:rFonts w:ascii="Times New Roman" w:hAnsi="Times New Roman"/>
                <w:sz w:val="20"/>
                <w:szCs w:val="20"/>
              </w:rPr>
              <w:t>.</w:t>
            </w:r>
          </w:p>
        </w:tc>
        <w:tc>
          <w:tcPr>
            <w:tcW w:w="1215" w:type="dxa"/>
          </w:tcPr>
          <w:p w14:paraId="44F3D93B" w14:textId="77777777" w:rsidR="00A67B9B" w:rsidRPr="00FD22AF" w:rsidRDefault="008777FB" w:rsidP="0020531F">
            <w:pPr>
              <w:rPr>
                <w:rFonts w:ascii="Times New Roman" w:hAnsi="Times New Roman"/>
                <w:sz w:val="20"/>
                <w:szCs w:val="20"/>
              </w:rPr>
            </w:pPr>
            <w:r>
              <w:rPr>
                <w:rFonts w:ascii="Times New Roman" w:hAnsi="Times New Roman"/>
                <w:sz w:val="20"/>
                <w:szCs w:val="20"/>
              </w:rPr>
              <w:t>Moderate</w:t>
            </w:r>
          </w:p>
        </w:tc>
      </w:tr>
      <w:tr w:rsidR="00D95206" w:rsidRPr="00FD22AF" w14:paraId="1CBC5D02" w14:textId="77777777" w:rsidTr="008044CB">
        <w:tc>
          <w:tcPr>
            <w:tcW w:w="3020" w:type="dxa"/>
          </w:tcPr>
          <w:p w14:paraId="0CB1F248" w14:textId="0148C6CF" w:rsidR="00D95206" w:rsidRPr="00FD22AF" w:rsidRDefault="00D95206" w:rsidP="00A67B9B">
            <w:pPr>
              <w:rPr>
                <w:rFonts w:ascii="Times New Roman" w:hAnsi="Times New Roman"/>
                <w:sz w:val="20"/>
                <w:szCs w:val="20"/>
              </w:rPr>
            </w:pPr>
            <w:r>
              <w:rPr>
                <w:rFonts w:ascii="Times New Roman" w:hAnsi="Times New Roman"/>
                <w:sz w:val="20"/>
                <w:szCs w:val="20"/>
              </w:rPr>
              <w:t>Programmatic risks</w:t>
            </w:r>
          </w:p>
        </w:tc>
        <w:tc>
          <w:tcPr>
            <w:tcW w:w="2452" w:type="dxa"/>
          </w:tcPr>
          <w:p w14:paraId="21A86709" w14:textId="77777777" w:rsidR="00D95206" w:rsidRDefault="00D95206" w:rsidP="00B63FA3">
            <w:pPr>
              <w:rPr>
                <w:rFonts w:ascii="Times New Roman" w:hAnsi="Times New Roman"/>
                <w:sz w:val="20"/>
                <w:szCs w:val="20"/>
              </w:rPr>
            </w:pPr>
          </w:p>
        </w:tc>
        <w:tc>
          <w:tcPr>
            <w:tcW w:w="1216" w:type="dxa"/>
          </w:tcPr>
          <w:p w14:paraId="5485848F" w14:textId="77777777" w:rsidR="00D95206" w:rsidRDefault="00D95206" w:rsidP="00A67B9B">
            <w:pPr>
              <w:rPr>
                <w:rFonts w:ascii="Times New Roman" w:hAnsi="Times New Roman"/>
                <w:sz w:val="20"/>
                <w:szCs w:val="20"/>
              </w:rPr>
            </w:pPr>
          </w:p>
        </w:tc>
        <w:tc>
          <w:tcPr>
            <w:tcW w:w="6745" w:type="dxa"/>
          </w:tcPr>
          <w:p w14:paraId="213B35F2" w14:textId="77777777" w:rsidR="00D95206" w:rsidRPr="00FD22AF" w:rsidRDefault="00D95206" w:rsidP="00A67B9B">
            <w:pPr>
              <w:rPr>
                <w:rFonts w:ascii="Times New Roman" w:hAnsi="Times New Roman"/>
                <w:sz w:val="20"/>
                <w:szCs w:val="20"/>
              </w:rPr>
            </w:pPr>
          </w:p>
        </w:tc>
        <w:tc>
          <w:tcPr>
            <w:tcW w:w="1215" w:type="dxa"/>
          </w:tcPr>
          <w:p w14:paraId="77915024" w14:textId="77777777" w:rsidR="00D95206" w:rsidRDefault="00D95206" w:rsidP="00A67B9B">
            <w:pPr>
              <w:rPr>
                <w:rFonts w:ascii="Times New Roman" w:hAnsi="Times New Roman"/>
                <w:sz w:val="20"/>
                <w:szCs w:val="20"/>
              </w:rPr>
            </w:pPr>
          </w:p>
        </w:tc>
      </w:tr>
      <w:tr w:rsidR="00A67B9B" w:rsidRPr="00FD22AF" w14:paraId="08436681" w14:textId="77777777" w:rsidTr="008044CB">
        <w:tc>
          <w:tcPr>
            <w:tcW w:w="3020" w:type="dxa"/>
          </w:tcPr>
          <w:p w14:paraId="39AFD6B5" w14:textId="77777777" w:rsidR="00A67B9B" w:rsidRPr="00FD22AF" w:rsidRDefault="00A67B9B" w:rsidP="00A67B9B">
            <w:pPr>
              <w:rPr>
                <w:rFonts w:ascii="Times New Roman" w:hAnsi="Times New Roman"/>
                <w:sz w:val="20"/>
                <w:szCs w:val="20"/>
              </w:rPr>
            </w:pPr>
            <w:r w:rsidRPr="00FD22AF">
              <w:rPr>
                <w:rFonts w:ascii="Times New Roman" w:hAnsi="Times New Roman"/>
                <w:sz w:val="20"/>
                <w:szCs w:val="20"/>
              </w:rPr>
              <w:t>Lack of donor coordination/duplication of efforts</w:t>
            </w:r>
          </w:p>
        </w:tc>
        <w:tc>
          <w:tcPr>
            <w:tcW w:w="2452" w:type="dxa"/>
          </w:tcPr>
          <w:p w14:paraId="29CCC17C" w14:textId="77777777" w:rsidR="00A67B9B" w:rsidRPr="00FD22AF" w:rsidRDefault="00B63FA3" w:rsidP="00B63FA3">
            <w:pPr>
              <w:rPr>
                <w:rFonts w:ascii="Times New Roman" w:hAnsi="Times New Roman"/>
                <w:sz w:val="20"/>
                <w:szCs w:val="20"/>
              </w:rPr>
            </w:pPr>
            <w:r>
              <w:rPr>
                <w:rFonts w:ascii="Times New Roman" w:hAnsi="Times New Roman"/>
                <w:sz w:val="20"/>
                <w:szCs w:val="20"/>
              </w:rPr>
              <w:t>Likely</w:t>
            </w:r>
          </w:p>
        </w:tc>
        <w:tc>
          <w:tcPr>
            <w:tcW w:w="1216" w:type="dxa"/>
          </w:tcPr>
          <w:p w14:paraId="2F2782D2" w14:textId="77777777" w:rsidR="00A67B9B" w:rsidRPr="00FD22AF" w:rsidRDefault="00A67B9B" w:rsidP="00A67B9B">
            <w:pPr>
              <w:rPr>
                <w:rFonts w:ascii="Times New Roman" w:hAnsi="Times New Roman"/>
                <w:sz w:val="20"/>
                <w:szCs w:val="20"/>
              </w:rPr>
            </w:pPr>
            <w:r>
              <w:rPr>
                <w:rFonts w:ascii="Times New Roman" w:hAnsi="Times New Roman"/>
                <w:sz w:val="20"/>
                <w:szCs w:val="20"/>
              </w:rPr>
              <w:t>Moderate</w:t>
            </w:r>
          </w:p>
        </w:tc>
        <w:tc>
          <w:tcPr>
            <w:tcW w:w="6745" w:type="dxa"/>
          </w:tcPr>
          <w:p w14:paraId="19D284CA" w14:textId="48EE9061" w:rsidR="00A67B9B" w:rsidRPr="00FD22AF" w:rsidRDefault="00A67B9B" w:rsidP="00087E93">
            <w:pPr>
              <w:rPr>
                <w:rFonts w:ascii="Times New Roman" w:hAnsi="Times New Roman"/>
                <w:sz w:val="20"/>
                <w:szCs w:val="20"/>
              </w:rPr>
            </w:pPr>
            <w:r w:rsidRPr="00FD22AF">
              <w:rPr>
                <w:rFonts w:ascii="Times New Roman" w:hAnsi="Times New Roman"/>
                <w:sz w:val="20"/>
                <w:szCs w:val="20"/>
              </w:rPr>
              <w:t xml:space="preserve">Continue to attend Elections Donor Working Group meetings.  Continue to facilitate direct and regular engagement with other donors.  </w:t>
            </w:r>
            <w:r w:rsidR="00087E93">
              <w:rPr>
                <w:rFonts w:ascii="Times New Roman" w:hAnsi="Times New Roman"/>
                <w:sz w:val="20"/>
                <w:szCs w:val="20"/>
              </w:rPr>
              <w:t>Through elections programming, e</w:t>
            </w:r>
            <w:r w:rsidRPr="00FD22AF">
              <w:rPr>
                <w:rFonts w:ascii="Times New Roman" w:hAnsi="Times New Roman"/>
                <w:sz w:val="20"/>
                <w:szCs w:val="20"/>
              </w:rPr>
              <w:t>ncourage civil society to also coordinate closely.</w:t>
            </w:r>
          </w:p>
        </w:tc>
        <w:tc>
          <w:tcPr>
            <w:tcW w:w="1215" w:type="dxa"/>
          </w:tcPr>
          <w:p w14:paraId="3C3CEC56" w14:textId="77777777" w:rsidR="00A67B9B" w:rsidRPr="00FD22AF" w:rsidRDefault="008777FB" w:rsidP="00A67B9B">
            <w:pPr>
              <w:rPr>
                <w:rFonts w:ascii="Times New Roman" w:hAnsi="Times New Roman"/>
                <w:sz w:val="20"/>
                <w:szCs w:val="20"/>
              </w:rPr>
            </w:pPr>
            <w:r>
              <w:rPr>
                <w:rFonts w:ascii="Times New Roman" w:hAnsi="Times New Roman"/>
                <w:sz w:val="20"/>
                <w:szCs w:val="20"/>
              </w:rPr>
              <w:t>Minor</w:t>
            </w:r>
          </w:p>
        </w:tc>
      </w:tr>
      <w:tr w:rsidR="00A67B9B" w:rsidRPr="00FD22AF" w14:paraId="6D94413E" w14:textId="77777777" w:rsidTr="008044CB">
        <w:tc>
          <w:tcPr>
            <w:tcW w:w="3020" w:type="dxa"/>
          </w:tcPr>
          <w:p w14:paraId="39F8A9ED"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Partner organisations’ program quality is compromised by over-commitment or other reasons</w:t>
            </w:r>
          </w:p>
        </w:tc>
        <w:tc>
          <w:tcPr>
            <w:tcW w:w="2452" w:type="dxa"/>
          </w:tcPr>
          <w:p w14:paraId="139BCBB5" w14:textId="77777777" w:rsidR="00A67B9B" w:rsidRPr="00FD22AF" w:rsidRDefault="00A67B9B" w:rsidP="0020531F">
            <w:pPr>
              <w:rPr>
                <w:rFonts w:ascii="Times New Roman" w:hAnsi="Times New Roman"/>
                <w:sz w:val="20"/>
                <w:szCs w:val="20"/>
              </w:rPr>
            </w:pPr>
            <w:r>
              <w:rPr>
                <w:rFonts w:ascii="Times New Roman" w:hAnsi="Times New Roman"/>
                <w:sz w:val="20"/>
                <w:szCs w:val="20"/>
              </w:rPr>
              <w:t>Possible</w:t>
            </w:r>
          </w:p>
        </w:tc>
        <w:tc>
          <w:tcPr>
            <w:tcW w:w="1216" w:type="dxa"/>
          </w:tcPr>
          <w:p w14:paraId="5AE293BA" w14:textId="77777777" w:rsidR="00A67B9B" w:rsidRPr="00FD22AF" w:rsidRDefault="00A67B9B" w:rsidP="0020531F">
            <w:pPr>
              <w:rPr>
                <w:rFonts w:ascii="Times New Roman" w:hAnsi="Times New Roman"/>
                <w:sz w:val="20"/>
                <w:szCs w:val="20"/>
              </w:rPr>
            </w:pPr>
            <w:r>
              <w:rPr>
                <w:rFonts w:ascii="Times New Roman" w:hAnsi="Times New Roman"/>
                <w:sz w:val="20"/>
                <w:szCs w:val="20"/>
              </w:rPr>
              <w:t>Major</w:t>
            </w:r>
          </w:p>
        </w:tc>
        <w:tc>
          <w:tcPr>
            <w:tcW w:w="6745" w:type="dxa"/>
          </w:tcPr>
          <w:p w14:paraId="414A3085"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Ensure that sufficient AusAID personnel hours are dedicated to liaising with partner organisations, careful review of proposals and monitoring of activities.</w:t>
            </w:r>
          </w:p>
          <w:p w14:paraId="56343203"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 xml:space="preserve">Cross-check program quality questions with other stakeholders (beneficiaries, other donors, etc.) </w:t>
            </w:r>
          </w:p>
        </w:tc>
        <w:tc>
          <w:tcPr>
            <w:tcW w:w="1215" w:type="dxa"/>
          </w:tcPr>
          <w:p w14:paraId="2B6F72CF" w14:textId="77777777" w:rsidR="00A67B9B" w:rsidRPr="00FD22AF" w:rsidRDefault="008044CB" w:rsidP="0020531F">
            <w:pPr>
              <w:rPr>
                <w:rFonts w:ascii="Times New Roman" w:hAnsi="Times New Roman"/>
                <w:sz w:val="20"/>
                <w:szCs w:val="20"/>
              </w:rPr>
            </w:pPr>
            <w:r>
              <w:rPr>
                <w:rFonts w:ascii="Times New Roman" w:hAnsi="Times New Roman"/>
                <w:sz w:val="20"/>
                <w:szCs w:val="20"/>
              </w:rPr>
              <w:t>Moderate</w:t>
            </w:r>
          </w:p>
        </w:tc>
      </w:tr>
      <w:tr w:rsidR="00A67B9B" w:rsidRPr="00FD22AF" w14:paraId="51B369F2" w14:textId="77777777" w:rsidTr="008044CB">
        <w:tc>
          <w:tcPr>
            <w:tcW w:w="3020" w:type="dxa"/>
          </w:tcPr>
          <w:p w14:paraId="6B97E3C1"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Chosen civic education programs do not reach target audiences or have the desired impacts</w:t>
            </w:r>
          </w:p>
        </w:tc>
        <w:tc>
          <w:tcPr>
            <w:tcW w:w="2452" w:type="dxa"/>
          </w:tcPr>
          <w:p w14:paraId="3D09433F" w14:textId="77777777" w:rsidR="00A67B9B" w:rsidRPr="00FD22AF" w:rsidRDefault="00A67B9B" w:rsidP="008044CB">
            <w:pPr>
              <w:rPr>
                <w:rFonts w:ascii="Times New Roman" w:hAnsi="Times New Roman"/>
                <w:sz w:val="20"/>
                <w:szCs w:val="20"/>
              </w:rPr>
            </w:pPr>
            <w:r>
              <w:rPr>
                <w:rFonts w:ascii="Times New Roman" w:hAnsi="Times New Roman"/>
                <w:sz w:val="20"/>
                <w:szCs w:val="20"/>
              </w:rPr>
              <w:t>Possible</w:t>
            </w:r>
          </w:p>
        </w:tc>
        <w:tc>
          <w:tcPr>
            <w:tcW w:w="1216" w:type="dxa"/>
          </w:tcPr>
          <w:p w14:paraId="2765A387" w14:textId="77777777" w:rsidR="00A67B9B" w:rsidRPr="00FD22AF" w:rsidRDefault="00A67B9B" w:rsidP="0020531F">
            <w:pPr>
              <w:rPr>
                <w:rFonts w:ascii="Times New Roman" w:hAnsi="Times New Roman"/>
                <w:sz w:val="20"/>
                <w:szCs w:val="20"/>
              </w:rPr>
            </w:pPr>
            <w:r>
              <w:rPr>
                <w:rFonts w:ascii="Times New Roman" w:hAnsi="Times New Roman"/>
                <w:sz w:val="20"/>
                <w:szCs w:val="20"/>
              </w:rPr>
              <w:t>Major</w:t>
            </w:r>
          </w:p>
        </w:tc>
        <w:tc>
          <w:tcPr>
            <w:tcW w:w="6745" w:type="dxa"/>
          </w:tcPr>
          <w:p w14:paraId="013F2B24"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Carefully plan audience, media and message based on research.</w:t>
            </w:r>
          </w:p>
          <w:p w14:paraId="6F66C749" w14:textId="77777777" w:rsidR="00A67B9B" w:rsidRPr="00FD22AF" w:rsidRDefault="00A67B9B" w:rsidP="0020531F">
            <w:pPr>
              <w:rPr>
                <w:rFonts w:ascii="Times New Roman" w:hAnsi="Times New Roman"/>
                <w:sz w:val="20"/>
                <w:szCs w:val="20"/>
              </w:rPr>
            </w:pPr>
            <w:r w:rsidRPr="00FD22AF">
              <w:rPr>
                <w:rFonts w:ascii="Times New Roman" w:hAnsi="Times New Roman"/>
                <w:sz w:val="20"/>
                <w:szCs w:val="20"/>
              </w:rPr>
              <w:t>Ensure quality monitoring including through surveys, pre-testing through focus groups, etc.</w:t>
            </w:r>
          </w:p>
        </w:tc>
        <w:tc>
          <w:tcPr>
            <w:tcW w:w="1215" w:type="dxa"/>
          </w:tcPr>
          <w:p w14:paraId="54F83919" w14:textId="77777777" w:rsidR="00A67B9B" w:rsidRPr="00FD22AF" w:rsidRDefault="008044CB" w:rsidP="0020531F">
            <w:pPr>
              <w:rPr>
                <w:rFonts w:ascii="Times New Roman" w:hAnsi="Times New Roman"/>
                <w:sz w:val="20"/>
                <w:szCs w:val="20"/>
              </w:rPr>
            </w:pPr>
            <w:r>
              <w:rPr>
                <w:rFonts w:ascii="Times New Roman" w:hAnsi="Times New Roman"/>
                <w:sz w:val="20"/>
                <w:szCs w:val="20"/>
              </w:rPr>
              <w:t>Moderate</w:t>
            </w:r>
          </w:p>
        </w:tc>
      </w:tr>
    </w:tbl>
    <w:p w14:paraId="6AF43809" w14:textId="77777777" w:rsidR="00FD22AF" w:rsidRPr="00051B86" w:rsidRDefault="00FD22AF" w:rsidP="00FD22AF">
      <w:pPr>
        <w:rPr>
          <w:rFonts w:ascii="Arial" w:hAnsi="Arial" w:cs="Arial"/>
        </w:rPr>
      </w:pPr>
    </w:p>
    <w:p w14:paraId="3616AA48" w14:textId="77777777" w:rsidR="00B47538" w:rsidRPr="00B47538" w:rsidRDefault="00B47538" w:rsidP="00933299">
      <w:pPr>
        <w:rPr>
          <w:rFonts w:ascii="Times New Roman" w:hAnsi="Times New Roman"/>
          <w:b/>
        </w:rPr>
      </w:pPr>
    </w:p>
    <w:sectPr w:rsidR="00B47538" w:rsidRPr="00B47538" w:rsidSect="00FD22AF">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FEAC" w14:textId="77777777" w:rsidR="0064446D" w:rsidRDefault="0064446D" w:rsidP="00DF4D98">
      <w:r>
        <w:separator/>
      </w:r>
    </w:p>
  </w:endnote>
  <w:endnote w:type="continuationSeparator" w:id="0">
    <w:p w14:paraId="4F2E40C4" w14:textId="77777777" w:rsidR="0064446D" w:rsidRDefault="0064446D" w:rsidP="00DF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1E71B" w14:textId="77777777" w:rsidR="0064446D" w:rsidRDefault="0064446D" w:rsidP="00035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BEBA21F" w14:textId="77777777" w:rsidR="0064446D" w:rsidRDefault="0064446D" w:rsidP="00FC01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0F1C" w14:textId="77777777" w:rsidR="0064446D" w:rsidRDefault="0064446D">
    <w:pPr>
      <w:pStyle w:val="Footer"/>
      <w:jc w:val="center"/>
    </w:pPr>
    <w:r>
      <w:fldChar w:fldCharType="begin"/>
    </w:r>
    <w:r>
      <w:instrText xml:space="preserve"> PAGE   \* MERGEFORMAT </w:instrText>
    </w:r>
    <w:r>
      <w:fldChar w:fldCharType="separate"/>
    </w:r>
    <w:r w:rsidR="00F110AA">
      <w:rPr>
        <w:noProof/>
      </w:rPr>
      <w:t>1</w:t>
    </w:r>
    <w:r>
      <w:rPr>
        <w:noProof/>
      </w:rPr>
      <w:fldChar w:fldCharType="end"/>
    </w:r>
  </w:p>
  <w:p w14:paraId="0D7D70EE" w14:textId="77777777" w:rsidR="0064446D" w:rsidRDefault="0064446D" w:rsidP="00FC01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F5A59" w14:textId="77777777" w:rsidR="00F110AA" w:rsidRDefault="00F11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9D13A" w14:textId="77777777" w:rsidR="0064446D" w:rsidRDefault="0064446D" w:rsidP="00DF4D98">
      <w:r>
        <w:separator/>
      </w:r>
    </w:p>
  </w:footnote>
  <w:footnote w:type="continuationSeparator" w:id="0">
    <w:p w14:paraId="60EF1C81" w14:textId="77777777" w:rsidR="0064446D" w:rsidRDefault="0064446D" w:rsidP="00DF4D98">
      <w:r>
        <w:continuationSeparator/>
      </w:r>
    </w:p>
  </w:footnote>
  <w:footnote w:id="1">
    <w:p w14:paraId="7526A9E8" w14:textId="1AD7EF40" w:rsidR="0064446D" w:rsidRPr="00C74B6A" w:rsidRDefault="0064446D">
      <w:pPr>
        <w:pStyle w:val="FootnoteText"/>
        <w:rPr>
          <w:rFonts w:ascii="Times New Roman" w:hAnsi="Times New Roman"/>
          <w:sz w:val="18"/>
          <w:szCs w:val="18"/>
        </w:rPr>
      </w:pPr>
      <w:r w:rsidRPr="00C74B6A">
        <w:rPr>
          <w:rStyle w:val="FootnoteReference"/>
          <w:rFonts w:ascii="Times New Roman" w:hAnsi="Times New Roman"/>
          <w:szCs w:val="18"/>
        </w:rPr>
        <w:footnoteRef/>
      </w:r>
      <w:r w:rsidRPr="00C74B6A">
        <w:rPr>
          <w:rFonts w:ascii="Times New Roman" w:hAnsi="Times New Roman"/>
          <w:sz w:val="18"/>
          <w:szCs w:val="18"/>
        </w:rPr>
        <w:t xml:space="preserve"> These goals are articulated more specifically as Outcomes in Section 2.</w:t>
      </w:r>
    </w:p>
  </w:footnote>
  <w:footnote w:id="2">
    <w:p w14:paraId="0C49288B" w14:textId="77777777" w:rsidR="0064446D" w:rsidRDefault="0064446D" w:rsidP="00933299">
      <w:pPr>
        <w:pStyle w:val="FootnoteText"/>
        <w:spacing w:after="0"/>
        <w:jc w:val="left"/>
      </w:pPr>
      <w:r w:rsidRPr="00A06EC1">
        <w:rPr>
          <w:rStyle w:val="FootnoteReference"/>
          <w:rFonts w:ascii="Times New Roman" w:hAnsi="Times New Roman"/>
          <w:szCs w:val="18"/>
        </w:rPr>
        <w:footnoteRef/>
      </w:r>
      <w:r w:rsidRPr="00A06EC1">
        <w:rPr>
          <w:rFonts w:ascii="Times New Roman" w:hAnsi="Times New Roman"/>
          <w:sz w:val="18"/>
          <w:szCs w:val="18"/>
        </w:rPr>
        <w:t xml:space="preserve"> Draft Principles on International Elections Assistance, OECD, June 2010, </w:t>
      </w:r>
      <w:hyperlink r:id="rId1" w:history="1">
        <w:r w:rsidRPr="00A06EC1">
          <w:rPr>
            <w:rStyle w:val="Hyperlink"/>
            <w:rFonts w:ascii="Times New Roman" w:hAnsi="Times New Roman"/>
            <w:color w:val="auto"/>
            <w:sz w:val="18"/>
            <w:szCs w:val="18"/>
          </w:rPr>
          <w:t>http://www.oecd.org/dataoecd/43/17/45881241.pdf</w:t>
        </w:r>
      </w:hyperlink>
      <w:r w:rsidRPr="00A06EC1">
        <w:rPr>
          <w:rFonts w:ascii="Times New Roman" w:hAnsi="Times New Roman"/>
          <w:sz w:val="18"/>
          <w:szCs w:val="18"/>
        </w:rPr>
        <w:t>. Italics added.</w:t>
      </w:r>
    </w:p>
  </w:footnote>
  <w:footnote w:id="3">
    <w:p w14:paraId="6DA50BC6" w14:textId="77777777" w:rsidR="0064446D" w:rsidRDefault="0064446D" w:rsidP="00131F54">
      <w:pPr>
        <w:pStyle w:val="FootnoteText"/>
        <w:spacing w:after="0"/>
      </w:pPr>
      <w:r w:rsidRPr="00A06EC1">
        <w:rPr>
          <w:rStyle w:val="FootnoteReference"/>
          <w:rFonts w:ascii="Times New Roman" w:hAnsi="Times New Roman"/>
          <w:szCs w:val="18"/>
        </w:rPr>
        <w:footnoteRef/>
      </w:r>
      <w:r>
        <w:rPr>
          <w:rFonts w:ascii="Times New Roman" w:hAnsi="Times New Roman"/>
          <w:sz w:val="18"/>
          <w:szCs w:val="18"/>
        </w:rPr>
        <w:t xml:space="preserve"> </w:t>
      </w:r>
      <w:r w:rsidRPr="005009A0">
        <w:rPr>
          <w:rFonts w:ascii="Times New Roman" w:hAnsi="Times New Roman"/>
          <w:i/>
          <w:sz w:val="18"/>
          <w:szCs w:val="18"/>
        </w:rPr>
        <w:t>AusAID’s strategic approach to aid in Afghanistan 2010-12</w:t>
      </w:r>
      <w:r>
        <w:t xml:space="preserve"> </w:t>
      </w:r>
      <w:r>
        <w:rPr>
          <w:rFonts w:ascii="Times New Roman" w:hAnsi="Times New Roman"/>
          <w:sz w:val="18"/>
          <w:szCs w:val="18"/>
        </w:rPr>
        <w:t>p</w:t>
      </w:r>
      <w:r w:rsidRPr="00A06EC1">
        <w:rPr>
          <w:rFonts w:ascii="Times New Roman" w:hAnsi="Times New Roman"/>
          <w:sz w:val="18"/>
          <w:szCs w:val="18"/>
        </w:rPr>
        <w:t>. 14</w:t>
      </w:r>
    </w:p>
  </w:footnote>
  <w:footnote w:id="4">
    <w:p w14:paraId="7198C2A6" w14:textId="25F9A9F6" w:rsidR="0064446D" w:rsidRDefault="0064446D" w:rsidP="00A06EC1">
      <w:pPr>
        <w:pStyle w:val="FootnoteText"/>
        <w:spacing w:after="0"/>
      </w:pPr>
      <w:r>
        <w:rPr>
          <w:rStyle w:val="FootnoteReference"/>
        </w:rPr>
        <w:footnoteRef/>
      </w:r>
      <w:r>
        <w:t xml:space="preserve"> </w:t>
      </w:r>
      <w:r w:rsidRPr="005009A0">
        <w:rPr>
          <w:rFonts w:ascii="Times New Roman" w:hAnsi="Times New Roman"/>
          <w:i/>
          <w:sz w:val="18"/>
          <w:szCs w:val="18"/>
        </w:rPr>
        <w:t>AusAID’s strategic approach to aid in Afghanistan 2010-12</w:t>
      </w:r>
    </w:p>
  </w:footnote>
  <w:footnote w:id="5">
    <w:p w14:paraId="0C7047EE" w14:textId="77777777" w:rsidR="0064446D" w:rsidRPr="005009A0" w:rsidRDefault="0064446D" w:rsidP="00A06EC1">
      <w:pPr>
        <w:pStyle w:val="FootnoteText"/>
        <w:spacing w:after="0"/>
        <w:rPr>
          <w:rFonts w:ascii="Times New Roman" w:hAnsi="Times New Roman"/>
          <w:sz w:val="18"/>
          <w:szCs w:val="18"/>
        </w:rPr>
      </w:pPr>
      <w:r w:rsidRPr="005009A0">
        <w:rPr>
          <w:rStyle w:val="FootnoteReference"/>
          <w:rFonts w:ascii="Times New Roman" w:hAnsi="Times New Roman"/>
          <w:szCs w:val="18"/>
        </w:rPr>
        <w:footnoteRef/>
      </w:r>
      <w:r w:rsidRPr="005009A0">
        <w:rPr>
          <w:rFonts w:ascii="Times New Roman" w:hAnsi="Times New Roman"/>
          <w:sz w:val="18"/>
          <w:szCs w:val="18"/>
        </w:rPr>
        <w:t xml:space="preserve"> </w:t>
      </w:r>
      <w:r w:rsidRPr="005009A0">
        <w:rPr>
          <w:rFonts w:ascii="Times New Roman" w:hAnsi="Times New Roman"/>
          <w:i/>
          <w:sz w:val="18"/>
          <w:szCs w:val="18"/>
        </w:rPr>
        <w:t>Effective governance</w:t>
      </w:r>
    </w:p>
  </w:footnote>
  <w:footnote w:id="6">
    <w:p w14:paraId="4A841F0C" w14:textId="77777777" w:rsidR="0064446D" w:rsidRPr="00653F33" w:rsidRDefault="0064446D" w:rsidP="007D3074">
      <w:pPr>
        <w:pStyle w:val="FootnoteText"/>
        <w:rPr>
          <w:rFonts w:ascii="Times New Roman" w:hAnsi="Times New Roman"/>
          <w:sz w:val="18"/>
          <w:szCs w:val="18"/>
          <w:lang w:val="en-AU"/>
        </w:rPr>
      </w:pPr>
      <w:r w:rsidRPr="00653F33">
        <w:rPr>
          <w:rStyle w:val="FootnoteReference"/>
          <w:rFonts w:ascii="Times New Roman" w:hAnsi="Times New Roman"/>
          <w:szCs w:val="18"/>
        </w:rPr>
        <w:footnoteRef/>
      </w:r>
      <w:r w:rsidRPr="00653F33">
        <w:rPr>
          <w:rFonts w:ascii="Times New Roman" w:hAnsi="Times New Roman"/>
          <w:sz w:val="18"/>
          <w:szCs w:val="18"/>
        </w:rPr>
        <w:t xml:space="preserve"> </w:t>
      </w:r>
      <w:r w:rsidRPr="00653F33">
        <w:rPr>
          <w:rFonts w:ascii="Times New Roman" w:hAnsi="Times New Roman"/>
          <w:i/>
          <w:iCs/>
          <w:sz w:val="18"/>
          <w:szCs w:val="18"/>
          <w:lang w:eastAsia="en-AU"/>
        </w:rPr>
        <w:t>An Effective Aid Program for Australia p4</w:t>
      </w:r>
    </w:p>
  </w:footnote>
  <w:footnote w:id="7">
    <w:p w14:paraId="49A7E1EE" w14:textId="77777777" w:rsidR="0064446D" w:rsidRDefault="0064446D" w:rsidP="00A06EC1">
      <w:pPr>
        <w:pStyle w:val="FootnoteText"/>
        <w:spacing w:after="0"/>
        <w:jc w:val="left"/>
      </w:pPr>
      <w:r w:rsidRPr="00A06EC1">
        <w:rPr>
          <w:rStyle w:val="FootnoteReference"/>
          <w:rFonts w:ascii="Times New Roman" w:hAnsi="Times New Roman"/>
          <w:szCs w:val="18"/>
        </w:rPr>
        <w:footnoteRef/>
      </w:r>
      <w:r w:rsidRPr="00A06EC1">
        <w:rPr>
          <w:rFonts w:ascii="Times New Roman" w:hAnsi="Times New Roman"/>
          <w:sz w:val="18"/>
          <w:szCs w:val="18"/>
        </w:rPr>
        <w:t xml:space="preserve"> Examples of standard electoral cycles can be found at </w:t>
      </w:r>
      <w:hyperlink r:id="rId2" w:history="1">
        <w:r w:rsidRPr="00A06EC1">
          <w:rPr>
            <w:rStyle w:val="Hyperlink"/>
            <w:rFonts w:ascii="Times New Roman" w:hAnsi="Times New Roman"/>
            <w:color w:val="auto"/>
            <w:sz w:val="18"/>
            <w:szCs w:val="18"/>
          </w:rPr>
          <w:t>http://aceproject.org/ero-en/topics/electoral-management/electoral%20cycle.JPG/view</w:t>
        </w:r>
      </w:hyperlink>
      <w:r w:rsidRPr="00A06EC1">
        <w:rPr>
          <w:rFonts w:ascii="Times New Roman" w:hAnsi="Times New Roman"/>
          <w:sz w:val="18"/>
          <w:szCs w:val="18"/>
        </w:rPr>
        <w:t>, http://www.ifes.org/publication/df5353932a8e44b688aa33ab50fd552d/Paul%20Guerin%20-%20IDEA.pdf</w:t>
      </w:r>
    </w:p>
  </w:footnote>
  <w:footnote w:id="8">
    <w:p w14:paraId="489347BE" w14:textId="77777777" w:rsidR="0064446D" w:rsidRDefault="0064446D" w:rsidP="00A06EC1">
      <w:pPr>
        <w:pStyle w:val="FootnoteText"/>
        <w:spacing w:after="0"/>
        <w:jc w:val="left"/>
      </w:pPr>
      <w:r w:rsidRPr="00A06EC1">
        <w:rPr>
          <w:rStyle w:val="FootnoteReference"/>
          <w:rFonts w:ascii="Times New Roman" w:hAnsi="Times New Roman"/>
          <w:szCs w:val="18"/>
        </w:rPr>
        <w:footnoteRef/>
      </w:r>
      <w:r w:rsidRPr="00A06EC1">
        <w:rPr>
          <w:rFonts w:ascii="Times New Roman" w:hAnsi="Times New Roman"/>
          <w:sz w:val="18"/>
          <w:szCs w:val="18"/>
        </w:rPr>
        <w:t xml:space="preserve"> This means supporting provincial IEC and ECC offices; and elections for sub-national as well as national bodies.</w:t>
      </w:r>
    </w:p>
  </w:footnote>
  <w:footnote w:id="9">
    <w:p w14:paraId="55342D86" w14:textId="77777777" w:rsidR="0064446D" w:rsidRPr="00A414A9" w:rsidRDefault="0064446D" w:rsidP="00A06EC1">
      <w:pPr>
        <w:pStyle w:val="FootnoteText"/>
        <w:spacing w:after="0"/>
        <w:jc w:val="left"/>
        <w:rPr>
          <w:rFonts w:ascii="Times New Roman" w:hAnsi="Times New Roman"/>
        </w:rPr>
      </w:pPr>
      <w:r w:rsidRPr="00A06EC1">
        <w:rPr>
          <w:rStyle w:val="FootnoteReference"/>
          <w:rFonts w:ascii="Times New Roman" w:hAnsi="Times New Roman"/>
          <w:szCs w:val="18"/>
        </w:rPr>
        <w:footnoteRef/>
      </w:r>
      <w:r w:rsidRPr="00A06EC1">
        <w:rPr>
          <w:rFonts w:ascii="Times New Roman" w:hAnsi="Times New Roman"/>
          <w:sz w:val="18"/>
          <w:szCs w:val="18"/>
        </w:rPr>
        <w:t xml:space="preserve"> This is the </w:t>
      </w:r>
      <w:r w:rsidRPr="0082693B">
        <w:rPr>
          <w:rFonts w:ascii="Times New Roman" w:hAnsi="Times New Roman"/>
          <w:sz w:val="18"/>
          <w:szCs w:val="18"/>
        </w:rPr>
        <w:t xml:space="preserve">third pillar of </w:t>
      </w:r>
      <w:r w:rsidRPr="0082693B">
        <w:rPr>
          <w:rFonts w:ascii="Times New Roman" w:hAnsi="Times New Roman"/>
          <w:i/>
          <w:sz w:val="18"/>
          <w:szCs w:val="18"/>
        </w:rPr>
        <w:t>AusAID’s strategic approach to aid in Afghanistan 2010-12</w:t>
      </w:r>
    </w:p>
  </w:footnote>
  <w:footnote w:id="10">
    <w:p w14:paraId="4DC33DED" w14:textId="77777777" w:rsidR="0064446D" w:rsidRPr="00A414A9" w:rsidRDefault="0064446D" w:rsidP="00D22C3B">
      <w:pPr>
        <w:pStyle w:val="FootnoteText"/>
        <w:spacing w:after="0"/>
        <w:jc w:val="left"/>
        <w:rPr>
          <w:rFonts w:ascii="Times New Roman" w:hAnsi="Times New Roman"/>
          <w:sz w:val="18"/>
          <w:szCs w:val="18"/>
        </w:rPr>
      </w:pPr>
      <w:r w:rsidRPr="003048DC">
        <w:rPr>
          <w:rStyle w:val="FootnoteReference"/>
          <w:rFonts w:ascii="Times New Roman" w:hAnsi="Times New Roman"/>
          <w:szCs w:val="18"/>
        </w:rPr>
        <w:footnoteRef/>
      </w:r>
      <w:r w:rsidRPr="00151A18">
        <w:rPr>
          <w:rFonts w:ascii="Times New Roman" w:hAnsi="Times New Roman"/>
          <w:bCs/>
          <w:sz w:val="18"/>
          <w:szCs w:val="18"/>
        </w:rPr>
        <w:t xml:space="preserve">A Renewed Commitment by the Afghan Government to the Afghan People; A Renewed Commitment by the International Community to Afghanistan,’ Kabul Conference Communiqué, </w:t>
      </w:r>
      <w:r w:rsidRPr="00151A18">
        <w:rPr>
          <w:rFonts w:ascii="Times New Roman" w:hAnsi="Times New Roman"/>
          <w:sz w:val="18"/>
          <w:szCs w:val="18"/>
        </w:rPr>
        <w:t>20 July 2010, p.10</w:t>
      </w:r>
    </w:p>
  </w:footnote>
  <w:footnote w:id="11">
    <w:p w14:paraId="5064BFC2" w14:textId="1279AEC0" w:rsidR="0064446D" w:rsidRPr="00EC6F93" w:rsidRDefault="0064446D" w:rsidP="00D22C3B">
      <w:pPr>
        <w:pStyle w:val="FootnoteText"/>
        <w:spacing w:after="0"/>
        <w:jc w:val="left"/>
        <w:rPr>
          <w:rFonts w:ascii="Times New Roman" w:hAnsi="Times New Roman"/>
          <w:sz w:val="18"/>
          <w:szCs w:val="18"/>
        </w:rPr>
      </w:pPr>
      <w:r w:rsidRPr="00A414A9">
        <w:rPr>
          <w:rStyle w:val="FootnoteReference"/>
          <w:rFonts w:ascii="Times New Roman" w:hAnsi="Times New Roman"/>
          <w:szCs w:val="18"/>
        </w:rPr>
        <w:footnoteRef/>
      </w:r>
      <w:r w:rsidRPr="00EC6F93">
        <w:rPr>
          <w:rFonts w:ascii="Times New Roman" w:hAnsi="Times New Roman"/>
          <w:sz w:val="18"/>
          <w:szCs w:val="18"/>
        </w:rPr>
        <w:t xml:space="preserve"> Of the 21 policy changes to which GIRoA committed at the Kabul Conference, </w:t>
      </w:r>
      <w:r w:rsidRPr="003048DC">
        <w:rPr>
          <w:rFonts w:ascii="Times New Roman" w:hAnsi="Times New Roman"/>
          <w:sz w:val="18"/>
          <w:szCs w:val="18"/>
        </w:rPr>
        <w:t xml:space="preserve">just </w:t>
      </w:r>
      <w:r w:rsidRPr="00EC6F93">
        <w:rPr>
          <w:rFonts w:ascii="Times New Roman" w:hAnsi="Times New Roman"/>
          <w:sz w:val="18"/>
          <w:szCs w:val="18"/>
        </w:rPr>
        <w:t>3 have so far been implemented.</w:t>
      </w:r>
      <w:r w:rsidRPr="003048DC">
        <w:rPr>
          <w:rFonts w:ascii="Times New Roman" w:hAnsi="Times New Roman"/>
          <w:sz w:val="18"/>
          <w:szCs w:val="18"/>
        </w:rPr>
        <w:t xml:space="preserve"> Robert Lamb, CSIS, Washington DC.</w:t>
      </w:r>
    </w:p>
  </w:footnote>
  <w:footnote w:id="12">
    <w:p w14:paraId="17079EA0" w14:textId="7DE10489" w:rsidR="0064446D" w:rsidRPr="00EC6F93" w:rsidRDefault="0064446D" w:rsidP="00D22C3B">
      <w:pPr>
        <w:pStyle w:val="FootnoteText"/>
        <w:spacing w:after="0"/>
        <w:jc w:val="left"/>
        <w:rPr>
          <w:rFonts w:ascii="Times New Roman" w:hAnsi="Times New Roman"/>
          <w:sz w:val="18"/>
          <w:szCs w:val="18"/>
        </w:rPr>
      </w:pPr>
      <w:r w:rsidRPr="00EC6F93">
        <w:rPr>
          <w:rStyle w:val="FootnoteReference"/>
          <w:rFonts w:ascii="Times New Roman" w:hAnsi="Times New Roman"/>
          <w:szCs w:val="18"/>
        </w:rPr>
        <w:footnoteRef/>
      </w:r>
      <w:r w:rsidRPr="00EC6F93">
        <w:rPr>
          <w:rFonts w:ascii="Times New Roman" w:hAnsi="Times New Roman"/>
          <w:sz w:val="18"/>
          <w:szCs w:val="18"/>
        </w:rPr>
        <w:t xml:space="preserve"> Democracy International consolidated recommendations so far made in 50 source documents by different agencies into a useful document called ‘Consensus Recommendations for Electoral Reform in Afghanistan’ in April 2010.</w:t>
      </w:r>
    </w:p>
  </w:footnote>
  <w:footnote w:id="13">
    <w:p w14:paraId="441EC316" w14:textId="741E8B19" w:rsidR="0064446D" w:rsidRPr="00EC6F93" w:rsidRDefault="0064446D" w:rsidP="00D22C3B">
      <w:pPr>
        <w:pStyle w:val="FootnoteText"/>
        <w:spacing w:after="0"/>
        <w:jc w:val="left"/>
        <w:rPr>
          <w:rFonts w:ascii="Times New Roman" w:hAnsi="Times New Roman"/>
          <w:sz w:val="18"/>
          <w:szCs w:val="18"/>
        </w:rPr>
      </w:pPr>
      <w:r w:rsidRPr="00EC6F93">
        <w:rPr>
          <w:rStyle w:val="FootnoteReference"/>
          <w:rFonts w:ascii="Times New Roman" w:hAnsi="Times New Roman"/>
          <w:szCs w:val="18"/>
        </w:rPr>
        <w:footnoteRef/>
      </w:r>
      <w:r w:rsidRPr="00EC6F93">
        <w:rPr>
          <w:rFonts w:ascii="Times New Roman" w:hAnsi="Times New Roman"/>
          <w:sz w:val="18"/>
          <w:szCs w:val="18"/>
        </w:rPr>
        <w:t xml:space="preserve"> http://www.nytimes.com/2011/01/21/opinion/21fri1.html</w:t>
      </w:r>
    </w:p>
  </w:footnote>
  <w:footnote w:id="14">
    <w:p w14:paraId="30EEF327" w14:textId="7D6AFB4E" w:rsidR="0064446D" w:rsidRDefault="0064446D" w:rsidP="00D22C3B">
      <w:pPr>
        <w:pStyle w:val="FootnoteText"/>
        <w:spacing w:after="0"/>
        <w:jc w:val="left"/>
      </w:pPr>
      <w:r w:rsidRPr="00EC6F93">
        <w:rPr>
          <w:rStyle w:val="FootnoteReference"/>
          <w:rFonts w:ascii="Times New Roman" w:hAnsi="Times New Roman"/>
          <w:szCs w:val="18"/>
        </w:rPr>
        <w:footnoteRef/>
      </w:r>
      <w:r>
        <w:rPr>
          <w:rFonts w:ascii="Times New Roman" w:hAnsi="Times New Roman"/>
          <w:sz w:val="18"/>
          <w:szCs w:val="18"/>
        </w:rPr>
        <w:t xml:space="preserve"> For example, Arnoldy, B., </w:t>
      </w:r>
      <w:r w:rsidRPr="00D22C3B">
        <w:rPr>
          <w:rFonts w:ascii="Times New Roman" w:hAnsi="Times New Roman"/>
          <w:i/>
          <w:sz w:val="18"/>
          <w:szCs w:val="18"/>
        </w:rPr>
        <w:t>Afghanistan’s future murkier as Karzai disavows third term</w:t>
      </w:r>
      <w:r>
        <w:rPr>
          <w:rFonts w:ascii="Times New Roman" w:hAnsi="Times New Roman"/>
          <w:sz w:val="18"/>
          <w:szCs w:val="18"/>
        </w:rPr>
        <w:t xml:space="preserve">, Christian Science Monitor, August 2011; Trofimov Y., </w:t>
      </w:r>
      <w:r w:rsidRPr="00EC6F93">
        <w:rPr>
          <w:rFonts w:ascii="Times New Roman" w:hAnsi="Times New Roman"/>
          <w:i/>
          <w:sz w:val="18"/>
          <w:szCs w:val="18"/>
        </w:rPr>
        <w:t>Clean up elections, West tells Karzai</w:t>
      </w:r>
      <w:r>
        <w:rPr>
          <w:rFonts w:ascii="Times New Roman" w:hAnsi="Times New Roman"/>
          <w:sz w:val="18"/>
          <w:szCs w:val="18"/>
        </w:rPr>
        <w:t>, The Australian, 7 December 2011, p10</w:t>
      </w:r>
    </w:p>
  </w:footnote>
  <w:footnote w:id="15">
    <w:p w14:paraId="562B9B8A" w14:textId="77777777" w:rsidR="0064446D" w:rsidRDefault="0064446D" w:rsidP="00885B1A">
      <w:pPr>
        <w:pStyle w:val="FootnoteText"/>
        <w:spacing w:after="0"/>
        <w:jc w:val="left"/>
      </w:pPr>
      <w:r w:rsidRPr="00885B1A">
        <w:rPr>
          <w:rStyle w:val="FootnoteReference"/>
          <w:rFonts w:ascii="Times New Roman" w:hAnsi="Times New Roman"/>
          <w:szCs w:val="18"/>
        </w:rPr>
        <w:footnoteRef/>
      </w:r>
      <w:r w:rsidRPr="00885B1A">
        <w:rPr>
          <w:rFonts w:ascii="Times New Roman" w:hAnsi="Times New Roman"/>
          <w:sz w:val="18"/>
          <w:szCs w:val="18"/>
        </w:rPr>
        <w:t xml:space="preserve"> Survey of the Afghan People 2011, TAF, http://asiafoundation.org/resources/pdfs/TAF2011AGSurvey.pdf</w:t>
      </w:r>
    </w:p>
  </w:footnote>
  <w:footnote w:id="16">
    <w:p w14:paraId="61FAF34B" w14:textId="77777777" w:rsidR="0064446D" w:rsidRDefault="0064446D" w:rsidP="00476727">
      <w:pPr>
        <w:widowControl w:val="0"/>
        <w:autoSpaceDE w:val="0"/>
        <w:autoSpaceDN w:val="0"/>
        <w:adjustRightInd w:val="0"/>
      </w:pPr>
      <w:r w:rsidRPr="00885B1A">
        <w:rPr>
          <w:rStyle w:val="FootnoteReference"/>
          <w:rFonts w:ascii="Times New Roman" w:hAnsi="Times New Roman"/>
          <w:szCs w:val="18"/>
        </w:rPr>
        <w:footnoteRef/>
      </w:r>
      <w:r w:rsidRPr="00885B1A">
        <w:rPr>
          <w:rFonts w:ascii="Times New Roman" w:hAnsi="Times New Roman"/>
          <w:sz w:val="18"/>
          <w:szCs w:val="18"/>
        </w:rPr>
        <w:t xml:space="preserve"> </w:t>
      </w:r>
      <w:r>
        <w:rPr>
          <w:rFonts w:ascii="Times New Roman" w:hAnsi="Times New Roman"/>
          <w:sz w:val="18"/>
          <w:szCs w:val="18"/>
        </w:rPr>
        <w:t>European Union Electoral Assistance Team (limited observation team) report.</w:t>
      </w:r>
      <w:r w:rsidRPr="00885B1A">
        <w:rPr>
          <w:rFonts w:ascii="Times New Roman" w:hAnsi="Times New Roman"/>
          <w:sz w:val="18"/>
          <w:szCs w:val="18"/>
        </w:rPr>
        <w:t xml:space="preserve">  </w:t>
      </w:r>
    </w:p>
  </w:footnote>
  <w:footnote w:id="17">
    <w:p w14:paraId="73546F3E" w14:textId="77777777" w:rsidR="0064446D" w:rsidRDefault="0064446D" w:rsidP="00885B1A">
      <w:pPr>
        <w:pStyle w:val="FootnoteText"/>
        <w:spacing w:after="0"/>
        <w:jc w:val="left"/>
      </w:pPr>
      <w:r w:rsidRPr="00885B1A">
        <w:rPr>
          <w:rStyle w:val="FootnoteReference"/>
          <w:rFonts w:ascii="Times New Roman" w:hAnsi="Times New Roman"/>
          <w:szCs w:val="18"/>
        </w:rPr>
        <w:footnoteRef/>
      </w:r>
      <w:r w:rsidRPr="00885B1A">
        <w:rPr>
          <w:rFonts w:ascii="Times New Roman" w:hAnsi="Times New Roman"/>
          <w:sz w:val="18"/>
          <w:szCs w:val="18"/>
        </w:rPr>
        <w:t xml:space="preserve"> </w:t>
      </w:r>
      <w:r>
        <w:rPr>
          <w:rFonts w:ascii="Times New Roman" w:hAnsi="Times New Roman"/>
          <w:sz w:val="18"/>
          <w:szCs w:val="18"/>
        </w:rPr>
        <w:t>The Asia Foundation,</w:t>
      </w:r>
      <w:r w:rsidRPr="00131F54">
        <w:rPr>
          <w:rFonts w:ascii="Times New Roman" w:hAnsi="Times New Roman"/>
          <w:i/>
          <w:sz w:val="18"/>
          <w:szCs w:val="18"/>
        </w:rPr>
        <w:t xml:space="preserve"> Survey of the Afghan People</w:t>
      </w:r>
      <w:r>
        <w:rPr>
          <w:rFonts w:ascii="Times New Roman" w:hAnsi="Times New Roman"/>
          <w:sz w:val="18"/>
          <w:szCs w:val="18"/>
        </w:rPr>
        <w:t xml:space="preserve">, </w:t>
      </w:r>
      <w:r w:rsidRPr="00AD1AA9">
        <w:rPr>
          <w:rFonts w:ascii="Times New Roman" w:hAnsi="Times New Roman"/>
          <w:i/>
          <w:sz w:val="18"/>
          <w:szCs w:val="18"/>
        </w:rPr>
        <w:t>2010</w:t>
      </w:r>
    </w:p>
  </w:footnote>
  <w:footnote w:id="18">
    <w:p w14:paraId="093C860D" w14:textId="77777777" w:rsidR="0064446D" w:rsidRDefault="0064446D" w:rsidP="00885B1A">
      <w:pPr>
        <w:pStyle w:val="FootnoteText"/>
        <w:spacing w:after="0"/>
        <w:jc w:val="left"/>
      </w:pPr>
      <w:r w:rsidRPr="00885B1A">
        <w:rPr>
          <w:rStyle w:val="FootnoteReference"/>
          <w:rFonts w:ascii="Times New Roman" w:hAnsi="Times New Roman"/>
          <w:szCs w:val="18"/>
        </w:rPr>
        <w:footnoteRef/>
      </w:r>
      <w:r w:rsidRPr="00885B1A">
        <w:rPr>
          <w:rFonts w:ascii="Times New Roman" w:hAnsi="Times New Roman"/>
          <w:sz w:val="18"/>
          <w:szCs w:val="18"/>
        </w:rPr>
        <w:t xml:space="preserve"> It is </w:t>
      </w:r>
      <w:r>
        <w:rPr>
          <w:rFonts w:ascii="Times New Roman" w:hAnsi="Times New Roman"/>
          <w:sz w:val="18"/>
          <w:szCs w:val="18"/>
        </w:rPr>
        <w:t xml:space="preserve">widely </w:t>
      </w:r>
      <w:r w:rsidRPr="00885B1A">
        <w:rPr>
          <w:rFonts w:ascii="Times New Roman" w:hAnsi="Times New Roman"/>
          <w:sz w:val="18"/>
          <w:szCs w:val="18"/>
        </w:rPr>
        <w:t>anticipated that the Provincial Council elections will be run in 2014</w:t>
      </w:r>
      <w:r>
        <w:rPr>
          <w:rFonts w:ascii="Times New Roman" w:hAnsi="Times New Roman"/>
        </w:rPr>
        <w:t xml:space="preserve">.  </w:t>
      </w:r>
    </w:p>
  </w:footnote>
  <w:footnote w:id="19">
    <w:p w14:paraId="71EF632E" w14:textId="77777777" w:rsidR="0064446D" w:rsidRDefault="0064446D" w:rsidP="002A1A79">
      <w:pPr>
        <w:pStyle w:val="FootnoteText"/>
        <w:spacing w:after="0"/>
      </w:pPr>
      <w:r w:rsidRPr="006B3E73">
        <w:rPr>
          <w:rStyle w:val="FootnoteReference"/>
          <w:rFonts w:ascii="Times New Roman" w:hAnsi="Times New Roman"/>
          <w:szCs w:val="18"/>
        </w:rPr>
        <w:footnoteRef/>
      </w:r>
      <w:r w:rsidRPr="006B3E73">
        <w:rPr>
          <w:rFonts w:ascii="Times New Roman" w:hAnsi="Times New Roman"/>
          <w:sz w:val="18"/>
          <w:szCs w:val="18"/>
          <w:lang w:val="en-AU"/>
        </w:rPr>
        <w:t xml:space="preserve"> Constitution of Afghanistan 2003 Article 61.</w:t>
      </w:r>
    </w:p>
  </w:footnote>
  <w:footnote w:id="20">
    <w:p w14:paraId="07BCE056" w14:textId="77777777" w:rsidR="0064446D" w:rsidRDefault="0064446D" w:rsidP="002A1A79">
      <w:pPr>
        <w:pStyle w:val="FootnoteText"/>
        <w:spacing w:after="0"/>
      </w:pPr>
      <w:r w:rsidRPr="006B3E73">
        <w:rPr>
          <w:rStyle w:val="FootnoteReference"/>
          <w:rFonts w:ascii="Times New Roman" w:hAnsi="Times New Roman"/>
          <w:szCs w:val="18"/>
        </w:rPr>
        <w:footnoteRef/>
      </w:r>
      <w:r w:rsidRPr="006B3E73">
        <w:rPr>
          <w:rFonts w:ascii="Times New Roman" w:hAnsi="Times New Roman"/>
          <w:sz w:val="18"/>
          <w:szCs w:val="18"/>
        </w:rPr>
        <w:t xml:space="preserve"> There is room within the existing legal framework for a permanent ECC secretariat located inside the IEC, which can then develop into an independent full-blown ECC before elections</w:t>
      </w:r>
    </w:p>
  </w:footnote>
  <w:footnote w:id="21">
    <w:p w14:paraId="73F70A32" w14:textId="77777777" w:rsidR="0064446D" w:rsidRDefault="0064446D" w:rsidP="002A1A79">
      <w:pPr>
        <w:pStyle w:val="FootnoteText"/>
        <w:spacing w:after="0"/>
      </w:pPr>
      <w:r w:rsidRPr="005C40E3">
        <w:rPr>
          <w:rStyle w:val="FootnoteReference"/>
          <w:rFonts w:ascii="Times New Roman" w:hAnsi="Times New Roman"/>
          <w:sz w:val="20"/>
        </w:rPr>
        <w:footnoteRef/>
      </w:r>
      <w:r w:rsidRPr="005C40E3">
        <w:rPr>
          <w:rFonts w:ascii="Times New Roman" w:hAnsi="Times New Roman"/>
          <w:sz w:val="20"/>
        </w:rPr>
        <w:t xml:space="preserve"> </w:t>
      </w:r>
      <w:r w:rsidRPr="00021227">
        <w:rPr>
          <w:rFonts w:ascii="Times New Roman" w:hAnsi="Times New Roman"/>
          <w:sz w:val="18"/>
          <w:szCs w:val="18"/>
          <w:lang w:val="en-AU"/>
        </w:rPr>
        <w:t>ELECT Annual progress Report 2010, 26</w:t>
      </w:r>
    </w:p>
  </w:footnote>
  <w:footnote w:id="22">
    <w:p w14:paraId="674F20E4" w14:textId="77777777" w:rsidR="0064446D" w:rsidRPr="00EC6F93" w:rsidRDefault="0064446D" w:rsidP="002A1A79">
      <w:pPr>
        <w:pStyle w:val="FootnoteText"/>
        <w:rPr>
          <w:rFonts w:ascii="Times New Roman" w:hAnsi="Times New Roman"/>
          <w:sz w:val="18"/>
          <w:szCs w:val="18"/>
        </w:rPr>
      </w:pPr>
      <w:r w:rsidRPr="00BF2DB9">
        <w:rPr>
          <w:rStyle w:val="FootnoteReference"/>
          <w:rFonts w:ascii="Times New Roman" w:hAnsi="Times New Roman"/>
          <w:szCs w:val="18"/>
        </w:rPr>
        <w:footnoteRef/>
      </w:r>
      <w:r w:rsidRPr="00D60631">
        <w:rPr>
          <w:rFonts w:ascii="Times New Roman" w:hAnsi="Times New Roman"/>
          <w:sz w:val="18"/>
          <w:szCs w:val="18"/>
        </w:rPr>
        <w:t xml:space="preserve"> Building Resources in Democracy, Governance and Elections (BRIDGE) is a comprehensive international elections management training program run by a consortium and housed at the AEC, Melbourne, Australia</w:t>
      </w:r>
    </w:p>
  </w:footnote>
  <w:footnote w:id="23">
    <w:p w14:paraId="39E35E53" w14:textId="77777777" w:rsidR="0064446D" w:rsidRPr="005650CD" w:rsidRDefault="0064446D" w:rsidP="00CC0262">
      <w:pPr>
        <w:pStyle w:val="FootnoteText"/>
        <w:spacing w:after="0"/>
        <w:rPr>
          <w:rFonts w:ascii="Times New Roman" w:hAnsi="Times New Roman"/>
          <w:sz w:val="18"/>
          <w:szCs w:val="18"/>
        </w:rPr>
      </w:pPr>
      <w:r w:rsidRPr="00A90D39">
        <w:rPr>
          <w:rStyle w:val="FootnoteReference"/>
          <w:rFonts w:ascii="Times New Roman" w:hAnsi="Times New Roman"/>
          <w:szCs w:val="18"/>
        </w:rPr>
        <w:footnoteRef/>
      </w:r>
      <w:r>
        <w:t xml:space="preserve"> </w:t>
      </w:r>
      <w:r w:rsidRPr="00584780">
        <w:rPr>
          <w:rFonts w:ascii="Times New Roman" w:hAnsi="Times New Roman"/>
          <w:sz w:val="18"/>
          <w:szCs w:val="18"/>
        </w:rPr>
        <w:t xml:space="preserve">For example, one international observer who went to Uruzgan for the 2010 </w:t>
      </w:r>
      <w:r w:rsidRPr="00840562">
        <w:rPr>
          <w:rFonts w:ascii="Times New Roman" w:hAnsi="Times New Roman"/>
          <w:sz w:val="18"/>
          <w:szCs w:val="18"/>
        </w:rPr>
        <w:t>Parliamentary election told AusAID that he was confined to his accommodation due to security threats.</w:t>
      </w:r>
      <w:r w:rsidRPr="005650CD">
        <w:rPr>
          <w:rFonts w:ascii="Times New Roman" w:hAnsi="Times New Roman"/>
          <w:sz w:val="18"/>
          <w:szCs w:val="18"/>
        </w:rPr>
        <w:t xml:space="preserve">  </w:t>
      </w:r>
    </w:p>
  </w:footnote>
  <w:footnote w:id="24">
    <w:p w14:paraId="62A67A1B" w14:textId="77777777" w:rsidR="0064446D" w:rsidRDefault="0064446D" w:rsidP="00CC0262">
      <w:pPr>
        <w:pStyle w:val="FootnoteText"/>
      </w:pPr>
      <w:r w:rsidRPr="005650CD">
        <w:rPr>
          <w:rStyle w:val="FootnoteReference"/>
          <w:rFonts w:ascii="Times New Roman" w:hAnsi="Times New Roman"/>
          <w:szCs w:val="18"/>
        </w:rPr>
        <w:footnoteRef/>
      </w:r>
      <w:r w:rsidRPr="005650CD">
        <w:rPr>
          <w:rFonts w:ascii="Times New Roman" w:hAnsi="Times New Roman"/>
          <w:sz w:val="18"/>
          <w:szCs w:val="18"/>
        </w:rPr>
        <w:t xml:space="preserve"> ANFREL is a </w:t>
      </w:r>
      <w:r>
        <w:rPr>
          <w:rFonts w:ascii="Times New Roman" w:hAnsi="Times New Roman"/>
          <w:sz w:val="18"/>
          <w:szCs w:val="18"/>
        </w:rPr>
        <w:t xml:space="preserve">Bangkok-based </w:t>
      </w:r>
      <w:r w:rsidRPr="005650CD">
        <w:rPr>
          <w:rFonts w:ascii="Times New Roman" w:hAnsi="Times New Roman"/>
          <w:sz w:val="18"/>
          <w:szCs w:val="18"/>
        </w:rPr>
        <w:t>coalition of 22 NGOs fr</w:t>
      </w:r>
      <w:r w:rsidRPr="00840562">
        <w:rPr>
          <w:rFonts w:ascii="Times New Roman" w:hAnsi="Times New Roman"/>
          <w:sz w:val="18"/>
          <w:szCs w:val="18"/>
        </w:rPr>
        <w:t>om 15 Asian countries which has</w:t>
      </w:r>
      <w:r w:rsidRPr="005650CD">
        <w:rPr>
          <w:rFonts w:ascii="Times New Roman" w:hAnsi="Times New Roman"/>
          <w:sz w:val="18"/>
          <w:szCs w:val="18"/>
        </w:rPr>
        <w:t xml:space="preserve"> carried out about 50 EOMs in Asia since 1997.</w:t>
      </w:r>
    </w:p>
  </w:footnote>
  <w:footnote w:id="25">
    <w:p w14:paraId="32D6826E" w14:textId="77777777" w:rsidR="0064446D" w:rsidRDefault="0064446D" w:rsidP="0066113D">
      <w:pPr>
        <w:pStyle w:val="FootnoteText"/>
        <w:spacing w:after="0"/>
      </w:pPr>
      <w:r w:rsidRPr="006B3E73">
        <w:rPr>
          <w:rStyle w:val="FootnoteReference"/>
          <w:rFonts w:ascii="Times New Roman" w:hAnsi="Times New Roman"/>
          <w:szCs w:val="18"/>
        </w:rPr>
        <w:footnoteRef/>
      </w:r>
      <w:r>
        <w:rPr>
          <w:rFonts w:ascii="Times New Roman" w:hAnsi="Times New Roman"/>
          <w:sz w:val="18"/>
          <w:szCs w:val="18"/>
        </w:rPr>
        <w:t xml:space="preserve"> This program also includes completion of a Voter Behaviour Survey</w:t>
      </w:r>
      <w:r w:rsidRPr="006B3E73">
        <w:rPr>
          <w:rFonts w:ascii="Times New Roman" w:hAnsi="Times New Roman"/>
          <w:sz w:val="18"/>
          <w:szCs w:val="18"/>
        </w:rPr>
        <w:t>.</w:t>
      </w:r>
    </w:p>
  </w:footnote>
  <w:footnote w:id="26">
    <w:p w14:paraId="61ADA710" w14:textId="77777777" w:rsidR="0064446D" w:rsidRDefault="0064446D" w:rsidP="002A1A79">
      <w:pPr>
        <w:pStyle w:val="FootnoteText"/>
        <w:spacing w:after="0"/>
        <w:jc w:val="left"/>
      </w:pPr>
      <w:r w:rsidRPr="006B3E73">
        <w:rPr>
          <w:rStyle w:val="FootnoteReference"/>
          <w:rFonts w:ascii="Times New Roman" w:hAnsi="Times New Roman"/>
          <w:szCs w:val="18"/>
        </w:rPr>
        <w:footnoteRef/>
      </w:r>
      <w:r w:rsidRPr="006B3E73">
        <w:rPr>
          <w:rFonts w:ascii="Times New Roman" w:hAnsi="Times New Roman"/>
          <w:sz w:val="18"/>
          <w:szCs w:val="18"/>
        </w:rPr>
        <w:t xml:space="preserve"> </w:t>
      </w:r>
      <w:r w:rsidRPr="006B3E73">
        <w:rPr>
          <w:rFonts w:ascii="Times New Roman" w:hAnsi="Times New Roman"/>
          <w:sz w:val="18"/>
          <w:szCs w:val="18"/>
          <w:lang w:val="en-AU"/>
        </w:rPr>
        <w:t xml:space="preserve">The Asia Foundation, </w:t>
      </w:r>
      <w:r w:rsidRPr="00AD1AA9">
        <w:rPr>
          <w:rFonts w:ascii="Times New Roman" w:hAnsi="Times New Roman"/>
          <w:i/>
          <w:sz w:val="18"/>
          <w:szCs w:val="18"/>
          <w:lang w:val="en-AU"/>
        </w:rPr>
        <w:t>Survey of the Afghan People 2010</w:t>
      </w:r>
      <w:r w:rsidRPr="006B3E73">
        <w:rPr>
          <w:rFonts w:ascii="Times New Roman" w:hAnsi="Times New Roman"/>
          <w:sz w:val="18"/>
          <w:szCs w:val="18"/>
          <w:lang w:val="en-AU"/>
        </w:rPr>
        <w:t xml:space="preserve"> p111</w:t>
      </w:r>
    </w:p>
  </w:footnote>
  <w:footnote w:id="27">
    <w:p w14:paraId="5A33AFB0" w14:textId="77777777" w:rsidR="0064446D" w:rsidRDefault="0064446D" w:rsidP="002A1A79">
      <w:pPr>
        <w:pStyle w:val="FootnoteText"/>
        <w:spacing w:after="0"/>
      </w:pPr>
      <w:r w:rsidRPr="00F7180F">
        <w:rPr>
          <w:rStyle w:val="FootnoteReference"/>
          <w:rFonts w:ascii="Times New Roman" w:hAnsi="Times New Roman"/>
          <w:szCs w:val="18"/>
        </w:rPr>
        <w:footnoteRef/>
      </w:r>
      <w:r w:rsidRPr="00F7180F">
        <w:rPr>
          <w:rFonts w:ascii="Times New Roman" w:hAnsi="Times New Roman"/>
          <w:sz w:val="18"/>
          <w:szCs w:val="18"/>
        </w:rPr>
        <w:t xml:space="preserve"> IEC Website. This is difficult to calculate exactly, as the IEC disaggregates turnout by Male, Female,</w:t>
      </w:r>
      <w:r>
        <w:rPr>
          <w:rFonts w:ascii="Times New Roman" w:hAnsi="Times New Roman"/>
          <w:sz w:val="18"/>
          <w:szCs w:val="18"/>
        </w:rPr>
        <w:t xml:space="preserve"> and Kuchi.</w:t>
      </w:r>
    </w:p>
  </w:footnote>
  <w:footnote w:id="28">
    <w:p w14:paraId="0BE7DE50" w14:textId="77777777" w:rsidR="0064446D" w:rsidRDefault="0064446D" w:rsidP="002A1A79">
      <w:pPr>
        <w:pStyle w:val="FootnoteText"/>
        <w:spacing w:after="0"/>
      </w:pPr>
      <w:r w:rsidRPr="00F7180F">
        <w:rPr>
          <w:rStyle w:val="FootnoteReference"/>
          <w:rFonts w:ascii="Times New Roman" w:hAnsi="Times New Roman"/>
          <w:szCs w:val="18"/>
        </w:rPr>
        <w:footnoteRef/>
      </w:r>
      <w:r w:rsidRPr="00F7180F">
        <w:rPr>
          <w:rFonts w:ascii="Times New Roman" w:hAnsi="Times New Roman"/>
          <w:sz w:val="18"/>
          <w:szCs w:val="18"/>
        </w:rPr>
        <w:t xml:space="preserve"> https://www.cia.gov/library/publications/the-world-factbook/geos/af.html</w:t>
      </w:r>
    </w:p>
  </w:footnote>
  <w:footnote w:id="29">
    <w:p w14:paraId="594861B4" w14:textId="77777777" w:rsidR="0064446D" w:rsidRDefault="0064446D" w:rsidP="002A1A79">
      <w:pPr>
        <w:pStyle w:val="FootnoteText"/>
      </w:pPr>
      <w:r w:rsidRPr="0063323B">
        <w:rPr>
          <w:rStyle w:val="FootnoteReference"/>
          <w:rFonts w:ascii="Times New Roman" w:hAnsi="Times New Roman"/>
          <w:szCs w:val="18"/>
        </w:rPr>
        <w:footnoteRef/>
      </w:r>
      <w:r w:rsidRPr="0063323B">
        <w:rPr>
          <w:rFonts w:ascii="Times New Roman" w:hAnsi="Times New Roman"/>
          <w:sz w:val="18"/>
          <w:szCs w:val="18"/>
        </w:rPr>
        <w:t xml:space="preserve"> Survey of the Afghan People, TAF, 2010</w:t>
      </w:r>
    </w:p>
  </w:footnote>
  <w:footnote w:id="30">
    <w:p w14:paraId="48D90A89" w14:textId="77777777" w:rsidR="0064446D" w:rsidRDefault="0064446D" w:rsidP="002A1A79">
      <w:pPr>
        <w:pStyle w:val="FootnoteText"/>
        <w:spacing w:after="0"/>
        <w:jc w:val="left"/>
      </w:pPr>
      <w:r w:rsidRPr="006B3E73">
        <w:rPr>
          <w:rStyle w:val="FootnoteReference"/>
          <w:rFonts w:ascii="Times New Roman" w:hAnsi="Times New Roman"/>
          <w:szCs w:val="18"/>
        </w:rPr>
        <w:footnoteRef/>
      </w:r>
      <w:r w:rsidRPr="006B3E73">
        <w:rPr>
          <w:rFonts w:ascii="Times New Roman" w:hAnsi="Times New Roman"/>
          <w:sz w:val="18"/>
          <w:szCs w:val="18"/>
        </w:rPr>
        <w:t>A Code of Conduct has been used in past elections but it has been imposed by the IEC and has been overly vague. A voluntary CoC is a better option in terms of a balance between compliance and protection of media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A2CB" w14:textId="77777777" w:rsidR="00F110AA" w:rsidRDefault="00F11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30FA" w14:textId="77777777" w:rsidR="00F110AA" w:rsidRDefault="00F11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AC2DD" w14:textId="77777777" w:rsidR="00F110AA" w:rsidRDefault="00F11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641"/>
    <w:multiLevelType w:val="multilevel"/>
    <w:tmpl w:val="53DA6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923403"/>
    <w:multiLevelType w:val="hybridMultilevel"/>
    <w:tmpl w:val="0700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3C0ADA"/>
    <w:multiLevelType w:val="hybridMultilevel"/>
    <w:tmpl w:val="F7CC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16129"/>
    <w:multiLevelType w:val="hybridMultilevel"/>
    <w:tmpl w:val="394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52166"/>
    <w:multiLevelType w:val="hybridMultilevel"/>
    <w:tmpl w:val="DAB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1102"/>
    <w:multiLevelType w:val="hybridMultilevel"/>
    <w:tmpl w:val="AC4C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609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7B00A5"/>
    <w:multiLevelType w:val="hybridMultilevel"/>
    <w:tmpl w:val="5CAC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439BE"/>
    <w:multiLevelType w:val="multilevel"/>
    <w:tmpl w:val="DAF457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8B3A2D"/>
    <w:multiLevelType w:val="hybridMultilevel"/>
    <w:tmpl w:val="1F5C75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55504E3"/>
    <w:multiLevelType w:val="hybridMultilevel"/>
    <w:tmpl w:val="334A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4393E"/>
    <w:multiLevelType w:val="hybridMultilevel"/>
    <w:tmpl w:val="EA5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57027"/>
    <w:multiLevelType w:val="hybridMultilevel"/>
    <w:tmpl w:val="C5CE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D33E7"/>
    <w:multiLevelType w:val="hybridMultilevel"/>
    <w:tmpl w:val="E230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0C1A01"/>
    <w:multiLevelType w:val="hybridMultilevel"/>
    <w:tmpl w:val="96B2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E53C6"/>
    <w:multiLevelType w:val="hybridMultilevel"/>
    <w:tmpl w:val="C4FC6E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C921A7B"/>
    <w:multiLevelType w:val="hybridMultilevel"/>
    <w:tmpl w:val="11E8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FB3056"/>
    <w:multiLevelType w:val="hybridMultilevel"/>
    <w:tmpl w:val="493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5235C"/>
    <w:multiLevelType w:val="hybridMultilevel"/>
    <w:tmpl w:val="8966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62C16"/>
    <w:multiLevelType w:val="hybridMultilevel"/>
    <w:tmpl w:val="677C9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B9127A"/>
    <w:multiLevelType w:val="hybridMultilevel"/>
    <w:tmpl w:val="26AA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D3299"/>
    <w:multiLevelType w:val="hybridMultilevel"/>
    <w:tmpl w:val="042EA8E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2"/>
  </w:num>
  <w:num w:numId="2">
    <w:abstractNumId w:val="10"/>
  </w:num>
  <w:num w:numId="3">
    <w:abstractNumId w:val="15"/>
  </w:num>
  <w:num w:numId="4">
    <w:abstractNumId w:val="1"/>
  </w:num>
  <w:num w:numId="5">
    <w:abstractNumId w:val="16"/>
  </w:num>
  <w:num w:numId="6">
    <w:abstractNumId w:val="3"/>
  </w:num>
  <w:num w:numId="7">
    <w:abstractNumId w:val="11"/>
  </w:num>
  <w:num w:numId="8">
    <w:abstractNumId w:val="12"/>
  </w:num>
  <w:num w:numId="9">
    <w:abstractNumId w:val="7"/>
  </w:num>
  <w:num w:numId="10">
    <w:abstractNumId w:val="14"/>
  </w:num>
  <w:num w:numId="11">
    <w:abstractNumId w:val="17"/>
  </w:num>
  <w:num w:numId="12">
    <w:abstractNumId w:val="20"/>
  </w:num>
  <w:num w:numId="13">
    <w:abstractNumId w:val="4"/>
  </w:num>
  <w:num w:numId="14">
    <w:abstractNumId w:val="5"/>
  </w:num>
  <w:num w:numId="15">
    <w:abstractNumId w:val="18"/>
  </w:num>
  <w:num w:numId="16">
    <w:abstractNumId w:val="19"/>
  </w:num>
  <w:num w:numId="17">
    <w:abstractNumId w:val="13"/>
  </w:num>
  <w:num w:numId="18">
    <w:abstractNumId w:val="9"/>
  </w:num>
  <w:num w:numId="19">
    <w:abstractNumId w:val="6"/>
  </w:num>
  <w:num w:numId="20">
    <w:abstractNumId w:val="8"/>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48"/>
    <w:rsid w:val="00002D26"/>
    <w:rsid w:val="00017463"/>
    <w:rsid w:val="00020D1E"/>
    <w:rsid w:val="00021227"/>
    <w:rsid w:val="000221AC"/>
    <w:rsid w:val="00023F1A"/>
    <w:rsid w:val="00024E29"/>
    <w:rsid w:val="00025BE6"/>
    <w:rsid w:val="00027B51"/>
    <w:rsid w:val="00031129"/>
    <w:rsid w:val="0003506A"/>
    <w:rsid w:val="000458F5"/>
    <w:rsid w:val="00051BCE"/>
    <w:rsid w:val="00051E31"/>
    <w:rsid w:val="000603BA"/>
    <w:rsid w:val="00065C40"/>
    <w:rsid w:val="000843B0"/>
    <w:rsid w:val="00086B60"/>
    <w:rsid w:val="00086E4F"/>
    <w:rsid w:val="00087E93"/>
    <w:rsid w:val="0009007E"/>
    <w:rsid w:val="0009295A"/>
    <w:rsid w:val="00094327"/>
    <w:rsid w:val="000A0511"/>
    <w:rsid w:val="000B3B51"/>
    <w:rsid w:val="000B5EAB"/>
    <w:rsid w:val="000C6035"/>
    <w:rsid w:val="000C7FB1"/>
    <w:rsid w:val="000D0DB6"/>
    <w:rsid w:val="000D5359"/>
    <w:rsid w:val="000D6419"/>
    <w:rsid w:val="000E4FED"/>
    <w:rsid w:val="000E5A0C"/>
    <w:rsid w:val="000F5636"/>
    <w:rsid w:val="00103A9E"/>
    <w:rsid w:val="001049A4"/>
    <w:rsid w:val="00105B72"/>
    <w:rsid w:val="00106374"/>
    <w:rsid w:val="00107D50"/>
    <w:rsid w:val="00110A86"/>
    <w:rsid w:val="00131F54"/>
    <w:rsid w:val="001440FD"/>
    <w:rsid w:val="0015034F"/>
    <w:rsid w:val="00151566"/>
    <w:rsid w:val="00151A18"/>
    <w:rsid w:val="00154266"/>
    <w:rsid w:val="00154E0F"/>
    <w:rsid w:val="00155A69"/>
    <w:rsid w:val="001560E6"/>
    <w:rsid w:val="0016110B"/>
    <w:rsid w:val="0016775E"/>
    <w:rsid w:val="00173433"/>
    <w:rsid w:val="00174B96"/>
    <w:rsid w:val="001847C5"/>
    <w:rsid w:val="00186228"/>
    <w:rsid w:val="0018746C"/>
    <w:rsid w:val="001929FF"/>
    <w:rsid w:val="00195683"/>
    <w:rsid w:val="00195E51"/>
    <w:rsid w:val="001A7E6D"/>
    <w:rsid w:val="001B1B88"/>
    <w:rsid w:val="001B237D"/>
    <w:rsid w:val="001B3D50"/>
    <w:rsid w:val="001B4A4C"/>
    <w:rsid w:val="001C0118"/>
    <w:rsid w:val="001C3778"/>
    <w:rsid w:val="001C6460"/>
    <w:rsid w:val="001D19BA"/>
    <w:rsid w:val="001E1DDB"/>
    <w:rsid w:val="001E2CDC"/>
    <w:rsid w:val="001E686E"/>
    <w:rsid w:val="001F2CAC"/>
    <w:rsid w:val="001F637D"/>
    <w:rsid w:val="00202741"/>
    <w:rsid w:val="00202892"/>
    <w:rsid w:val="00204C45"/>
    <w:rsid w:val="0020531F"/>
    <w:rsid w:val="00205D8D"/>
    <w:rsid w:val="002064BF"/>
    <w:rsid w:val="00211570"/>
    <w:rsid w:val="00216A2C"/>
    <w:rsid w:val="002230C0"/>
    <w:rsid w:val="002236FE"/>
    <w:rsid w:val="0022477D"/>
    <w:rsid w:val="002348ED"/>
    <w:rsid w:val="002357E7"/>
    <w:rsid w:val="00236705"/>
    <w:rsid w:val="00236976"/>
    <w:rsid w:val="00237672"/>
    <w:rsid w:val="00245CB0"/>
    <w:rsid w:val="0025305A"/>
    <w:rsid w:val="002577F7"/>
    <w:rsid w:val="00260AA1"/>
    <w:rsid w:val="002639FD"/>
    <w:rsid w:val="0027124E"/>
    <w:rsid w:val="00275251"/>
    <w:rsid w:val="00276035"/>
    <w:rsid w:val="00276693"/>
    <w:rsid w:val="00280747"/>
    <w:rsid w:val="002810E9"/>
    <w:rsid w:val="002935B2"/>
    <w:rsid w:val="002A013F"/>
    <w:rsid w:val="002A1A79"/>
    <w:rsid w:val="002A634A"/>
    <w:rsid w:val="002B6ADF"/>
    <w:rsid w:val="002C017C"/>
    <w:rsid w:val="002C19DB"/>
    <w:rsid w:val="002C2675"/>
    <w:rsid w:val="002C5123"/>
    <w:rsid w:val="002D3FCE"/>
    <w:rsid w:val="002E25D2"/>
    <w:rsid w:val="002E2E8C"/>
    <w:rsid w:val="002E7326"/>
    <w:rsid w:val="002F3613"/>
    <w:rsid w:val="003048DC"/>
    <w:rsid w:val="00305AC4"/>
    <w:rsid w:val="00305C38"/>
    <w:rsid w:val="00307820"/>
    <w:rsid w:val="00310B1B"/>
    <w:rsid w:val="00313E12"/>
    <w:rsid w:val="00323C48"/>
    <w:rsid w:val="00325E91"/>
    <w:rsid w:val="003267E1"/>
    <w:rsid w:val="00331080"/>
    <w:rsid w:val="00331CAC"/>
    <w:rsid w:val="00331D1F"/>
    <w:rsid w:val="00335D2B"/>
    <w:rsid w:val="00343ED0"/>
    <w:rsid w:val="00345057"/>
    <w:rsid w:val="00346F39"/>
    <w:rsid w:val="00353572"/>
    <w:rsid w:val="0035360A"/>
    <w:rsid w:val="0035508B"/>
    <w:rsid w:val="00356487"/>
    <w:rsid w:val="00365F4E"/>
    <w:rsid w:val="00366FE6"/>
    <w:rsid w:val="00367888"/>
    <w:rsid w:val="00374055"/>
    <w:rsid w:val="00381C0C"/>
    <w:rsid w:val="00386B5B"/>
    <w:rsid w:val="003873F8"/>
    <w:rsid w:val="003900BE"/>
    <w:rsid w:val="00391AD4"/>
    <w:rsid w:val="003921F5"/>
    <w:rsid w:val="003970B5"/>
    <w:rsid w:val="0039772A"/>
    <w:rsid w:val="003A0DB6"/>
    <w:rsid w:val="003A7190"/>
    <w:rsid w:val="003B1848"/>
    <w:rsid w:val="003B4177"/>
    <w:rsid w:val="003B502E"/>
    <w:rsid w:val="003C0783"/>
    <w:rsid w:val="003C4DA1"/>
    <w:rsid w:val="003C4E9F"/>
    <w:rsid w:val="003D3A43"/>
    <w:rsid w:val="003D3F3C"/>
    <w:rsid w:val="003D4D1D"/>
    <w:rsid w:val="003D57E2"/>
    <w:rsid w:val="003D61DB"/>
    <w:rsid w:val="003E6D5A"/>
    <w:rsid w:val="003F2805"/>
    <w:rsid w:val="003F4AA8"/>
    <w:rsid w:val="003F55B1"/>
    <w:rsid w:val="00401C5B"/>
    <w:rsid w:val="00410653"/>
    <w:rsid w:val="00410751"/>
    <w:rsid w:val="00417206"/>
    <w:rsid w:val="00417BBA"/>
    <w:rsid w:val="00421AE1"/>
    <w:rsid w:val="00422D1D"/>
    <w:rsid w:val="00424CBC"/>
    <w:rsid w:val="00434A95"/>
    <w:rsid w:val="00435E2A"/>
    <w:rsid w:val="00436EBE"/>
    <w:rsid w:val="00440A1E"/>
    <w:rsid w:val="00442C3B"/>
    <w:rsid w:val="00443112"/>
    <w:rsid w:val="004450EC"/>
    <w:rsid w:val="0045579D"/>
    <w:rsid w:val="00457452"/>
    <w:rsid w:val="0046350A"/>
    <w:rsid w:val="00463853"/>
    <w:rsid w:val="0046459A"/>
    <w:rsid w:val="00467639"/>
    <w:rsid w:val="00470008"/>
    <w:rsid w:val="004756BC"/>
    <w:rsid w:val="00476727"/>
    <w:rsid w:val="0048175F"/>
    <w:rsid w:val="004834D3"/>
    <w:rsid w:val="004906BC"/>
    <w:rsid w:val="00490BC0"/>
    <w:rsid w:val="00494CFB"/>
    <w:rsid w:val="004A0BCF"/>
    <w:rsid w:val="004A2FB7"/>
    <w:rsid w:val="004A44CC"/>
    <w:rsid w:val="004B56AB"/>
    <w:rsid w:val="004C31C5"/>
    <w:rsid w:val="004C39ED"/>
    <w:rsid w:val="004C59F3"/>
    <w:rsid w:val="004C5F98"/>
    <w:rsid w:val="004C7187"/>
    <w:rsid w:val="004D50C9"/>
    <w:rsid w:val="004D74D3"/>
    <w:rsid w:val="004D755B"/>
    <w:rsid w:val="004E1920"/>
    <w:rsid w:val="004E52FC"/>
    <w:rsid w:val="004F22F6"/>
    <w:rsid w:val="004F23A4"/>
    <w:rsid w:val="004F4F17"/>
    <w:rsid w:val="004F6746"/>
    <w:rsid w:val="005009A0"/>
    <w:rsid w:val="00501CFF"/>
    <w:rsid w:val="00502055"/>
    <w:rsid w:val="005034D5"/>
    <w:rsid w:val="00506960"/>
    <w:rsid w:val="00506B9D"/>
    <w:rsid w:val="00510F57"/>
    <w:rsid w:val="005124AD"/>
    <w:rsid w:val="00520E6B"/>
    <w:rsid w:val="00525B23"/>
    <w:rsid w:val="00525BF0"/>
    <w:rsid w:val="00526B32"/>
    <w:rsid w:val="0053049C"/>
    <w:rsid w:val="00530EDE"/>
    <w:rsid w:val="00543EEE"/>
    <w:rsid w:val="005450BF"/>
    <w:rsid w:val="00545667"/>
    <w:rsid w:val="00547C1A"/>
    <w:rsid w:val="00547EE8"/>
    <w:rsid w:val="0055357D"/>
    <w:rsid w:val="00554C1B"/>
    <w:rsid w:val="005604B1"/>
    <w:rsid w:val="0056167E"/>
    <w:rsid w:val="00561711"/>
    <w:rsid w:val="005650CD"/>
    <w:rsid w:val="005653FE"/>
    <w:rsid w:val="00566CF8"/>
    <w:rsid w:val="00566D73"/>
    <w:rsid w:val="00576CFF"/>
    <w:rsid w:val="005776A0"/>
    <w:rsid w:val="005802FE"/>
    <w:rsid w:val="00584780"/>
    <w:rsid w:val="00585737"/>
    <w:rsid w:val="005916F5"/>
    <w:rsid w:val="0059632F"/>
    <w:rsid w:val="005A09C2"/>
    <w:rsid w:val="005A17EC"/>
    <w:rsid w:val="005A3BCF"/>
    <w:rsid w:val="005B07E1"/>
    <w:rsid w:val="005B0867"/>
    <w:rsid w:val="005B3769"/>
    <w:rsid w:val="005B45C0"/>
    <w:rsid w:val="005B51D0"/>
    <w:rsid w:val="005C004F"/>
    <w:rsid w:val="005C1F2A"/>
    <w:rsid w:val="005C2AF9"/>
    <w:rsid w:val="005C3665"/>
    <w:rsid w:val="005C40E3"/>
    <w:rsid w:val="005C6439"/>
    <w:rsid w:val="005D2C59"/>
    <w:rsid w:val="005D52A9"/>
    <w:rsid w:val="005D5486"/>
    <w:rsid w:val="005E1610"/>
    <w:rsid w:val="005E2830"/>
    <w:rsid w:val="005E4165"/>
    <w:rsid w:val="005E74F1"/>
    <w:rsid w:val="00606F3B"/>
    <w:rsid w:val="00607E27"/>
    <w:rsid w:val="00610638"/>
    <w:rsid w:val="006127FF"/>
    <w:rsid w:val="006168B3"/>
    <w:rsid w:val="00630253"/>
    <w:rsid w:val="00630E4D"/>
    <w:rsid w:val="0063323B"/>
    <w:rsid w:val="00633E94"/>
    <w:rsid w:val="006356D6"/>
    <w:rsid w:val="006410E0"/>
    <w:rsid w:val="00642ACD"/>
    <w:rsid w:val="00643A08"/>
    <w:rsid w:val="0064446D"/>
    <w:rsid w:val="006514E0"/>
    <w:rsid w:val="00654092"/>
    <w:rsid w:val="006562C3"/>
    <w:rsid w:val="00656823"/>
    <w:rsid w:val="006571EC"/>
    <w:rsid w:val="00660FE5"/>
    <w:rsid w:val="0066113D"/>
    <w:rsid w:val="00662C8E"/>
    <w:rsid w:val="006716F6"/>
    <w:rsid w:val="00672E4B"/>
    <w:rsid w:val="00673ABB"/>
    <w:rsid w:val="006754F4"/>
    <w:rsid w:val="006765FE"/>
    <w:rsid w:val="006770F6"/>
    <w:rsid w:val="00684972"/>
    <w:rsid w:val="00687D48"/>
    <w:rsid w:val="006918A6"/>
    <w:rsid w:val="00697572"/>
    <w:rsid w:val="006A1671"/>
    <w:rsid w:val="006A28CE"/>
    <w:rsid w:val="006A2B4B"/>
    <w:rsid w:val="006A3857"/>
    <w:rsid w:val="006A54E1"/>
    <w:rsid w:val="006A58F1"/>
    <w:rsid w:val="006A6184"/>
    <w:rsid w:val="006B06FA"/>
    <w:rsid w:val="006B1795"/>
    <w:rsid w:val="006B332B"/>
    <w:rsid w:val="006B3E73"/>
    <w:rsid w:val="006B3F08"/>
    <w:rsid w:val="006B4193"/>
    <w:rsid w:val="006B6790"/>
    <w:rsid w:val="006B682D"/>
    <w:rsid w:val="006C255C"/>
    <w:rsid w:val="006C3F11"/>
    <w:rsid w:val="006C4E2C"/>
    <w:rsid w:val="006D00B9"/>
    <w:rsid w:val="006D506C"/>
    <w:rsid w:val="006D5416"/>
    <w:rsid w:val="006D5A2D"/>
    <w:rsid w:val="006E3D6D"/>
    <w:rsid w:val="006E5350"/>
    <w:rsid w:val="006E6606"/>
    <w:rsid w:val="006E6C03"/>
    <w:rsid w:val="006E6E0A"/>
    <w:rsid w:val="00700568"/>
    <w:rsid w:val="00700C75"/>
    <w:rsid w:val="007011E5"/>
    <w:rsid w:val="00703E15"/>
    <w:rsid w:val="00705922"/>
    <w:rsid w:val="00707B0B"/>
    <w:rsid w:val="00710437"/>
    <w:rsid w:val="00712299"/>
    <w:rsid w:val="00715C3C"/>
    <w:rsid w:val="007212D5"/>
    <w:rsid w:val="007213B1"/>
    <w:rsid w:val="00723650"/>
    <w:rsid w:val="007240C0"/>
    <w:rsid w:val="0072716D"/>
    <w:rsid w:val="007273FC"/>
    <w:rsid w:val="00727792"/>
    <w:rsid w:val="00730496"/>
    <w:rsid w:val="00742442"/>
    <w:rsid w:val="00762A31"/>
    <w:rsid w:val="00767AC5"/>
    <w:rsid w:val="00770015"/>
    <w:rsid w:val="007775D9"/>
    <w:rsid w:val="00783070"/>
    <w:rsid w:val="00783772"/>
    <w:rsid w:val="00787E26"/>
    <w:rsid w:val="0079690B"/>
    <w:rsid w:val="007B03E6"/>
    <w:rsid w:val="007B3688"/>
    <w:rsid w:val="007B7690"/>
    <w:rsid w:val="007C44EE"/>
    <w:rsid w:val="007D0A7B"/>
    <w:rsid w:val="007D3074"/>
    <w:rsid w:val="007E4FAA"/>
    <w:rsid w:val="007F14EE"/>
    <w:rsid w:val="007F45D3"/>
    <w:rsid w:val="007F4711"/>
    <w:rsid w:val="00803E18"/>
    <w:rsid w:val="00803F77"/>
    <w:rsid w:val="008044CB"/>
    <w:rsid w:val="0080641F"/>
    <w:rsid w:val="00806A1D"/>
    <w:rsid w:val="0081287A"/>
    <w:rsid w:val="00814401"/>
    <w:rsid w:val="008174CF"/>
    <w:rsid w:val="00821498"/>
    <w:rsid w:val="00822623"/>
    <w:rsid w:val="0082693B"/>
    <w:rsid w:val="00832472"/>
    <w:rsid w:val="0083258E"/>
    <w:rsid w:val="008337CB"/>
    <w:rsid w:val="00833E65"/>
    <w:rsid w:val="00836457"/>
    <w:rsid w:val="00837BB2"/>
    <w:rsid w:val="0084031B"/>
    <w:rsid w:val="00840562"/>
    <w:rsid w:val="008419B5"/>
    <w:rsid w:val="00842DCA"/>
    <w:rsid w:val="00843296"/>
    <w:rsid w:val="00845A33"/>
    <w:rsid w:val="008472EF"/>
    <w:rsid w:val="008474FB"/>
    <w:rsid w:val="00850EEF"/>
    <w:rsid w:val="00861604"/>
    <w:rsid w:val="00866E50"/>
    <w:rsid w:val="00870600"/>
    <w:rsid w:val="008777FB"/>
    <w:rsid w:val="00885B1A"/>
    <w:rsid w:val="0089373D"/>
    <w:rsid w:val="0089480F"/>
    <w:rsid w:val="00896579"/>
    <w:rsid w:val="008A4C2D"/>
    <w:rsid w:val="008A5A97"/>
    <w:rsid w:val="008A7C29"/>
    <w:rsid w:val="008B1924"/>
    <w:rsid w:val="008B29E5"/>
    <w:rsid w:val="008B7802"/>
    <w:rsid w:val="008B7DC6"/>
    <w:rsid w:val="008C116B"/>
    <w:rsid w:val="008C4DAF"/>
    <w:rsid w:val="008C5EB7"/>
    <w:rsid w:val="008C766D"/>
    <w:rsid w:val="008C7BC2"/>
    <w:rsid w:val="008E2E62"/>
    <w:rsid w:val="008E39DC"/>
    <w:rsid w:val="008E55AD"/>
    <w:rsid w:val="008E55CC"/>
    <w:rsid w:val="008E6199"/>
    <w:rsid w:val="00900406"/>
    <w:rsid w:val="009062AE"/>
    <w:rsid w:val="00907A5B"/>
    <w:rsid w:val="00907F54"/>
    <w:rsid w:val="0091504F"/>
    <w:rsid w:val="0093041F"/>
    <w:rsid w:val="00931F84"/>
    <w:rsid w:val="009326AC"/>
    <w:rsid w:val="00932F40"/>
    <w:rsid w:val="00933299"/>
    <w:rsid w:val="0094070E"/>
    <w:rsid w:val="00941C09"/>
    <w:rsid w:val="00942F99"/>
    <w:rsid w:val="00943496"/>
    <w:rsid w:val="00950554"/>
    <w:rsid w:val="00953BDE"/>
    <w:rsid w:val="00955199"/>
    <w:rsid w:val="0095788B"/>
    <w:rsid w:val="00964965"/>
    <w:rsid w:val="00964AFE"/>
    <w:rsid w:val="00966DC7"/>
    <w:rsid w:val="00967CEC"/>
    <w:rsid w:val="0097255B"/>
    <w:rsid w:val="00973AFA"/>
    <w:rsid w:val="009774E1"/>
    <w:rsid w:val="009810EA"/>
    <w:rsid w:val="00984151"/>
    <w:rsid w:val="00990F8A"/>
    <w:rsid w:val="00992008"/>
    <w:rsid w:val="00992E46"/>
    <w:rsid w:val="009A4D11"/>
    <w:rsid w:val="009A641E"/>
    <w:rsid w:val="009B1850"/>
    <w:rsid w:val="009B2585"/>
    <w:rsid w:val="009B263F"/>
    <w:rsid w:val="009B65AB"/>
    <w:rsid w:val="009C4AEC"/>
    <w:rsid w:val="009D0363"/>
    <w:rsid w:val="009D249D"/>
    <w:rsid w:val="009D6925"/>
    <w:rsid w:val="009E1797"/>
    <w:rsid w:val="009E4845"/>
    <w:rsid w:val="009F78BC"/>
    <w:rsid w:val="00A06652"/>
    <w:rsid w:val="00A06EC1"/>
    <w:rsid w:val="00A120B5"/>
    <w:rsid w:val="00A123D4"/>
    <w:rsid w:val="00A14E5C"/>
    <w:rsid w:val="00A16C3B"/>
    <w:rsid w:val="00A2615E"/>
    <w:rsid w:val="00A274AE"/>
    <w:rsid w:val="00A31769"/>
    <w:rsid w:val="00A33354"/>
    <w:rsid w:val="00A36F68"/>
    <w:rsid w:val="00A40A48"/>
    <w:rsid w:val="00A414A9"/>
    <w:rsid w:val="00A4339B"/>
    <w:rsid w:val="00A470E3"/>
    <w:rsid w:val="00A515A6"/>
    <w:rsid w:val="00A54903"/>
    <w:rsid w:val="00A57E72"/>
    <w:rsid w:val="00A61021"/>
    <w:rsid w:val="00A61041"/>
    <w:rsid w:val="00A66EC0"/>
    <w:rsid w:val="00A67AF6"/>
    <w:rsid w:val="00A67B9B"/>
    <w:rsid w:val="00A73B4B"/>
    <w:rsid w:val="00A73B7D"/>
    <w:rsid w:val="00A83865"/>
    <w:rsid w:val="00A90D39"/>
    <w:rsid w:val="00A934D9"/>
    <w:rsid w:val="00A94CBC"/>
    <w:rsid w:val="00A97BDC"/>
    <w:rsid w:val="00AA0B39"/>
    <w:rsid w:val="00AA155C"/>
    <w:rsid w:val="00AA2BB7"/>
    <w:rsid w:val="00AA2EA0"/>
    <w:rsid w:val="00AB0641"/>
    <w:rsid w:val="00AB1A3A"/>
    <w:rsid w:val="00AB394F"/>
    <w:rsid w:val="00AB3EE1"/>
    <w:rsid w:val="00AD1AA9"/>
    <w:rsid w:val="00AD2DB0"/>
    <w:rsid w:val="00AD320D"/>
    <w:rsid w:val="00AD583E"/>
    <w:rsid w:val="00AD659C"/>
    <w:rsid w:val="00AE2168"/>
    <w:rsid w:val="00AE2224"/>
    <w:rsid w:val="00AE43BB"/>
    <w:rsid w:val="00AE77CE"/>
    <w:rsid w:val="00AF0A31"/>
    <w:rsid w:val="00AF18DB"/>
    <w:rsid w:val="00B0036E"/>
    <w:rsid w:val="00B05C91"/>
    <w:rsid w:val="00B06154"/>
    <w:rsid w:val="00B13E90"/>
    <w:rsid w:val="00B15AD9"/>
    <w:rsid w:val="00B17126"/>
    <w:rsid w:val="00B30F50"/>
    <w:rsid w:val="00B31952"/>
    <w:rsid w:val="00B3293C"/>
    <w:rsid w:val="00B47538"/>
    <w:rsid w:val="00B62C88"/>
    <w:rsid w:val="00B63FA3"/>
    <w:rsid w:val="00B80B6B"/>
    <w:rsid w:val="00B852C3"/>
    <w:rsid w:val="00B856BB"/>
    <w:rsid w:val="00B8764D"/>
    <w:rsid w:val="00B91939"/>
    <w:rsid w:val="00B91A94"/>
    <w:rsid w:val="00B9272E"/>
    <w:rsid w:val="00B94F0E"/>
    <w:rsid w:val="00B95CD2"/>
    <w:rsid w:val="00BA1473"/>
    <w:rsid w:val="00BA3514"/>
    <w:rsid w:val="00BA4E1E"/>
    <w:rsid w:val="00BA6E91"/>
    <w:rsid w:val="00BB236A"/>
    <w:rsid w:val="00BC582B"/>
    <w:rsid w:val="00BD201E"/>
    <w:rsid w:val="00BD3AA6"/>
    <w:rsid w:val="00BD3FF7"/>
    <w:rsid w:val="00BD7DCE"/>
    <w:rsid w:val="00BE06B0"/>
    <w:rsid w:val="00BE0A54"/>
    <w:rsid w:val="00BE25D3"/>
    <w:rsid w:val="00BE5AC3"/>
    <w:rsid w:val="00BE7333"/>
    <w:rsid w:val="00BF2CBE"/>
    <w:rsid w:val="00BF2DB9"/>
    <w:rsid w:val="00BF37FC"/>
    <w:rsid w:val="00C036D1"/>
    <w:rsid w:val="00C041B8"/>
    <w:rsid w:val="00C07D92"/>
    <w:rsid w:val="00C13DFE"/>
    <w:rsid w:val="00C16E25"/>
    <w:rsid w:val="00C16E2E"/>
    <w:rsid w:val="00C175EF"/>
    <w:rsid w:val="00C177F3"/>
    <w:rsid w:val="00C17D64"/>
    <w:rsid w:val="00C20271"/>
    <w:rsid w:val="00C202F4"/>
    <w:rsid w:val="00C25F11"/>
    <w:rsid w:val="00C3132C"/>
    <w:rsid w:val="00C35901"/>
    <w:rsid w:val="00C40F46"/>
    <w:rsid w:val="00C45B79"/>
    <w:rsid w:val="00C4606F"/>
    <w:rsid w:val="00C51AFF"/>
    <w:rsid w:val="00C5593E"/>
    <w:rsid w:val="00C56C92"/>
    <w:rsid w:val="00C63FE1"/>
    <w:rsid w:val="00C644B3"/>
    <w:rsid w:val="00C67586"/>
    <w:rsid w:val="00C7083E"/>
    <w:rsid w:val="00C73B14"/>
    <w:rsid w:val="00C74B6A"/>
    <w:rsid w:val="00C842E3"/>
    <w:rsid w:val="00C8569D"/>
    <w:rsid w:val="00C90F18"/>
    <w:rsid w:val="00C940AB"/>
    <w:rsid w:val="00CA03AE"/>
    <w:rsid w:val="00CA14A0"/>
    <w:rsid w:val="00CA4C92"/>
    <w:rsid w:val="00CC0262"/>
    <w:rsid w:val="00CC1D34"/>
    <w:rsid w:val="00CC36D3"/>
    <w:rsid w:val="00CD2A09"/>
    <w:rsid w:val="00CE65CB"/>
    <w:rsid w:val="00CF16D2"/>
    <w:rsid w:val="00CF21DD"/>
    <w:rsid w:val="00CF2899"/>
    <w:rsid w:val="00D02FC0"/>
    <w:rsid w:val="00D04208"/>
    <w:rsid w:val="00D123E7"/>
    <w:rsid w:val="00D12D5C"/>
    <w:rsid w:val="00D14D0F"/>
    <w:rsid w:val="00D16D46"/>
    <w:rsid w:val="00D2124F"/>
    <w:rsid w:val="00D22C3B"/>
    <w:rsid w:val="00D22E6D"/>
    <w:rsid w:val="00D24528"/>
    <w:rsid w:val="00D265B2"/>
    <w:rsid w:val="00D26941"/>
    <w:rsid w:val="00D3492E"/>
    <w:rsid w:val="00D40B11"/>
    <w:rsid w:val="00D41B61"/>
    <w:rsid w:val="00D42AB0"/>
    <w:rsid w:val="00D454C5"/>
    <w:rsid w:val="00D457A4"/>
    <w:rsid w:val="00D518F1"/>
    <w:rsid w:val="00D526CD"/>
    <w:rsid w:val="00D52B0B"/>
    <w:rsid w:val="00D556BA"/>
    <w:rsid w:val="00D60631"/>
    <w:rsid w:val="00D6514B"/>
    <w:rsid w:val="00D652C4"/>
    <w:rsid w:val="00D71F81"/>
    <w:rsid w:val="00D72048"/>
    <w:rsid w:val="00D75115"/>
    <w:rsid w:val="00D85825"/>
    <w:rsid w:val="00D87A22"/>
    <w:rsid w:val="00D95206"/>
    <w:rsid w:val="00D95FA0"/>
    <w:rsid w:val="00DA1B86"/>
    <w:rsid w:val="00DA520C"/>
    <w:rsid w:val="00DA737C"/>
    <w:rsid w:val="00DB1DE9"/>
    <w:rsid w:val="00DC1DE3"/>
    <w:rsid w:val="00DD0CAF"/>
    <w:rsid w:val="00DE18FB"/>
    <w:rsid w:val="00DE272A"/>
    <w:rsid w:val="00DE6681"/>
    <w:rsid w:val="00DE6982"/>
    <w:rsid w:val="00DF2B37"/>
    <w:rsid w:val="00DF36FC"/>
    <w:rsid w:val="00DF476B"/>
    <w:rsid w:val="00DF4D98"/>
    <w:rsid w:val="00DF7BD3"/>
    <w:rsid w:val="00E03F19"/>
    <w:rsid w:val="00E03F48"/>
    <w:rsid w:val="00E05CF9"/>
    <w:rsid w:val="00E13192"/>
    <w:rsid w:val="00E15103"/>
    <w:rsid w:val="00E15338"/>
    <w:rsid w:val="00E217D3"/>
    <w:rsid w:val="00E23668"/>
    <w:rsid w:val="00E26C5A"/>
    <w:rsid w:val="00E26E39"/>
    <w:rsid w:val="00E31E9F"/>
    <w:rsid w:val="00E3737D"/>
    <w:rsid w:val="00E37DBD"/>
    <w:rsid w:val="00E41065"/>
    <w:rsid w:val="00E46B93"/>
    <w:rsid w:val="00E50C38"/>
    <w:rsid w:val="00E525B2"/>
    <w:rsid w:val="00E5650B"/>
    <w:rsid w:val="00E73427"/>
    <w:rsid w:val="00E737E7"/>
    <w:rsid w:val="00E76B0F"/>
    <w:rsid w:val="00E80A1F"/>
    <w:rsid w:val="00E826C8"/>
    <w:rsid w:val="00E8596D"/>
    <w:rsid w:val="00E87135"/>
    <w:rsid w:val="00E910FB"/>
    <w:rsid w:val="00E911B7"/>
    <w:rsid w:val="00E95F61"/>
    <w:rsid w:val="00EA3C9D"/>
    <w:rsid w:val="00EA4904"/>
    <w:rsid w:val="00EB3027"/>
    <w:rsid w:val="00EB7A7F"/>
    <w:rsid w:val="00EC15BD"/>
    <w:rsid w:val="00EC2017"/>
    <w:rsid w:val="00EC6F93"/>
    <w:rsid w:val="00EC72D2"/>
    <w:rsid w:val="00ED0811"/>
    <w:rsid w:val="00ED42B5"/>
    <w:rsid w:val="00ED5DAC"/>
    <w:rsid w:val="00ED6A43"/>
    <w:rsid w:val="00ED73A8"/>
    <w:rsid w:val="00EE2655"/>
    <w:rsid w:val="00EE6377"/>
    <w:rsid w:val="00EF180A"/>
    <w:rsid w:val="00EF193D"/>
    <w:rsid w:val="00EF48BF"/>
    <w:rsid w:val="00F05893"/>
    <w:rsid w:val="00F110AA"/>
    <w:rsid w:val="00F20DA5"/>
    <w:rsid w:val="00F308FE"/>
    <w:rsid w:val="00F30F71"/>
    <w:rsid w:val="00F3304D"/>
    <w:rsid w:val="00F363FD"/>
    <w:rsid w:val="00F36986"/>
    <w:rsid w:val="00F40701"/>
    <w:rsid w:val="00F416EE"/>
    <w:rsid w:val="00F41755"/>
    <w:rsid w:val="00F4607E"/>
    <w:rsid w:val="00F4656B"/>
    <w:rsid w:val="00F46DB3"/>
    <w:rsid w:val="00F52357"/>
    <w:rsid w:val="00F5327F"/>
    <w:rsid w:val="00F55690"/>
    <w:rsid w:val="00F602FB"/>
    <w:rsid w:val="00F66C26"/>
    <w:rsid w:val="00F7034F"/>
    <w:rsid w:val="00F70F88"/>
    <w:rsid w:val="00F7180F"/>
    <w:rsid w:val="00F73768"/>
    <w:rsid w:val="00F73D36"/>
    <w:rsid w:val="00F76836"/>
    <w:rsid w:val="00F81DE3"/>
    <w:rsid w:val="00F8254E"/>
    <w:rsid w:val="00F833D0"/>
    <w:rsid w:val="00F84C12"/>
    <w:rsid w:val="00F856B7"/>
    <w:rsid w:val="00F869AA"/>
    <w:rsid w:val="00F90A9F"/>
    <w:rsid w:val="00F9271F"/>
    <w:rsid w:val="00F945FD"/>
    <w:rsid w:val="00FA29F5"/>
    <w:rsid w:val="00FA651D"/>
    <w:rsid w:val="00FB7D08"/>
    <w:rsid w:val="00FC01D9"/>
    <w:rsid w:val="00FC0B56"/>
    <w:rsid w:val="00FC1518"/>
    <w:rsid w:val="00FC1A23"/>
    <w:rsid w:val="00FC302D"/>
    <w:rsid w:val="00FC3123"/>
    <w:rsid w:val="00FD22AF"/>
    <w:rsid w:val="00FD3BF5"/>
    <w:rsid w:val="00FD4CBC"/>
    <w:rsid w:val="00FD4D60"/>
    <w:rsid w:val="00FD69D1"/>
    <w:rsid w:val="00FE298D"/>
    <w:rsid w:val="00FE357C"/>
    <w:rsid w:val="00FE544F"/>
    <w:rsid w:val="00FE574D"/>
    <w:rsid w:val="00FE6E60"/>
    <w:rsid w:val="00FF5B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111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1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7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D0F"/>
    <w:rPr>
      <w:rFonts w:ascii="Times New Roman" w:hAnsi="Times New Roman" w:cs="Times New Roman"/>
      <w:sz w:val="2"/>
      <w:lang w:val="en-US" w:eastAsia="en-US"/>
    </w:rPr>
  </w:style>
  <w:style w:type="paragraph" w:styleId="ListParagraph">
    <w:name w:val="List Paragraph"/>
    <w:basedOn w:val="Normal"/>
    <w:qFormat/>
    <w:rsid w:val="00E03F48"/>
    <w:pPr>
      <w:ind w:left="720"/>
      <w:contextualSpacing/>
    </w:pPr>
  </w:style>
  <w:style w:type="paragraph" w:styleId="FootnoteText">
    <w:name w:val="footnote text"/>
    <w:basedOn w:val="Normal"/>
    <w:link w:val="FootnoteTextChar"/>
    <w:uiPriority w:val="99"/>
    <w:rsid w:val="00DF4D98"/>
    <w:pPr>
      <w:widowControl w:val="0"/>
      <w:spacing w:after="60"/>
      <w:jc w:val="both"/>
    </w:pPr>
    <w:rPr>
      <w:rFonts w:ascii="Courier" w:hAnsi="Courier"/>
      <w:sz w:val="22"/>
      <w:szCs w:val="20"/>
    </w:rPr>
  </w:style>
  <w:style w:type="character" w:customStyle="1" w:styleId="FootnoteTextChar">
    <w:name w:val="Footnote Text Char"/>
    <w:basedOn w:val="DefaultParagraphFont"/>
    <w:link w:val="FootnoteText"/>
    <w:uiPriority w:val="99"/>
    <w:locked/>
    <w:rsid w:val="00DF4D98"/>
    <w:rPr>
      <w:rFonts w:ascii="Courier" w:hAnsi="Courier" w:cs="Times New Roman"/>
      <w:sz w:val="20"/>
      <w:szCs w:val="20"/>
    </w:rPr>
  </w:style>
  <w:style w:type="character" w:styleId="FootnoteReference">
    <w:name w:val="footnote reference"/>
    <w:basedOn w:val="DefaultParagraphFont"/>
    <w:uiPriority w:val="99"/>
    <w:rsid w:val="00DF4D98"/>
    <w:rPr>
      <w:rFonts w:ascii="Arial" w:hAnsi="Arial" w:cs="Times New Roman"/>
      <w:sz w:val="18"/>
      <w:vertAlign w:val="superscript"/>
    </w:rPr>
  </w:style>
  <w:style w:type="paragraph" w:styleId="BodyText">
    <w:name w:val="Body Text"/>
    <w:basedOn w:val="Normal"/>
    <w:link w:val="BodyTextChar"/>
    <w:uiPriority w:val="99"/>
    <w:rsid w:val="00E525B2"/>
    <w:pPr>
      <w:spacing w:before="80" w:after="80" w:line="280" w:lineRule="atLeast"/>
    </w:pPr>
    <w:rPr>
      <w:rFonts w:ascii="Georgia" w:hAnsi="Georgia"/>
      <w:sz w:val="19"/>
      <w:szCs w:val="19"/>
      <w:lang w:val="en-AU" w:eastAsia="en-AU"/>
    </w:rPr>
  </w:style>
  <w:style w:type="character" w:customStyle="1" w:styleId="BodyTextChar">
    <w:name w:val="Body Text Char"/>
    <w:basedOn w:val="DefaultParagraphFont"/>
    <w:link w:val="BodyText"/>
    <w:uiPriority w:val="99"/>
    <w:locked/>
    <w:rsid w:val="00E525B2"/>
    <w:rPr>
      <w:rFonts w:ascii="Georgia" w:hAnsi="Georgia" w:cs="Times New Roman"/>
      <w:sz w:val="19"/>
      <w:szCs w:val="19"/>
      <w:lang w:val="en-AU" w:eastAsia="en-AU"/>
    </w:rPr>
  </w:style>
  <w:style w:type="table" w:styleId="TableGrid">
    <w:name w:val="Table Grid"/>
    <w:basedOn w:val="TableNormal"/>
    <w:uiPriority w:val="59"/>
    <w:rsid w:val="009920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01D9"/>
    <w:pPr>
      <w:tabs>
        <w:tab w:val="center" w:pos="4320"/>
        <w:tab w:val="right" w:pos="8640"/>
      </w:tabs>
    </w:pPr>
  </w:style>
  <w:style w:type="character" w:customStyle="1" w:styleId="HeaderChar">
    <w:name w:val="Header Char"/>
    <w:basedOn w:val="DefaultParagraphFont"/>
    <w:link w:val="Header"/>
    <w:uiPriority w:val="99"/>
    <w:locked/>
    <w:rsid w:val="00FC01D9"/>
    <w:rPr>
      <w:rFonts w:cs="Times New Roman"/>
    </w:rPr>
  </w:style>
  <w:style w:type="paragraph" w:styleId="Footer">
    <w:name w:val="footer"/>
    <w:basedOn w:val="Normal"/>
    <w:link w:val="FooterChar"/>
    <w:uiPriority w:val="99"/>
    <w:rsid w:val="00FC01D9"/>
    <w:pPr>
      <w:tabs>
        <w:tab w:val="center" w:pos="4320"/>
        <w:tab w:val="right" w:pos="8640"/>
      </w:tabs>
    </w:pPr>
  </w:style>
  <w:style w:type="character" w:customStyle="1" w:styleId="FooterChar">
    <w:name w:val="Footer Char"/>
    <w:basedOn w:val="DefaultParagraphFont"/>
    <w:link w:val="Footer"/>
    <w:uiPriority w:val="99"/>
    <w:locked/>
    <w:rsid w:val="00FC01D9"/>
    <w:rPr>
      <w:rFonts w:cs="Times New Roman"/>
    </w:rPr>
  </w:style>
  <w:style w:type="character" w:styleId="PageNumber">
    <w:name w:val="page number"/>
    <w:basedOn w:val="DefaultParagraphFont"/>
    <w:uiPriority w:val="99"/>
    <w:semiHidden/>
    <w:rsid w:val="00FC01D9"/>
    <w:rPr>
      <w:rFonts w:cs="Times New Roman"/>
    </w:rPr>
  </w:style>
  <w:style w:type="paragraph" w:styleId="NormalWeb">
    <w:name w:val="Normal (Web)"/>
    <w:basedOn w:val="Normal"/>
    <w:uiPriority w:val="99"/>
    <w:semiHidden/>
    <w:rsid w:val="00BD201E"/>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5B07E1"/>
    <w:rPr>
      <w:rFonts w:cs="Times New Roman"/>
      <w:sz w:val="16"/>
      <w:szCs w:val="16"/>
    </w:rPr>
  </w:style>
  <w:style w:type="paragraph" w:styleId="CommentText">
    <w:name w:val="annotation text"/>
    <w:basedOn w:val="Normal"/>
    <w:link w:val="CommentTextChar"/>
    <w:uiPriority w:val="99"/>
    <w:semiHidden/>
    <w:rsid w:val="005B07E1"/>
    <w:rPr>
      <w:sz w:val="20"/>
      <w:szCs w:val="20"/>
    </w:rPr>
  </w:style>
  <w:style w:type="character" w:customStyle="1" w:styleId="CommentTextChar">
    <w:name w:val="Comment Text Char"/>
    <w:basedOn w:val="DefaultParagraphFont"/>
    <w:link w:val="CommentText"/>
    <w:uiPriority w:val="99"/>
    <w:semiHidden/>
    <w:locked/>
    <w:rsid w:val="00D14D0F"/>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B07E1"/>
    <w:rPr>
      <w:b/>
      <w:bCs/>
    </w:rPr>
  </w:style>
  <w:style w:type="character" w:customStyle="1" w:styleId="CommentSubjectChar">
    <w:name w:val="Comment Subject Char"/>
    <w:basedOn w:val="CommentTextChar"/>
    <w:link w:val="CommentSubject"/>
    <w:uiPriority w:val="99"/>
    <w:semiHidden/>
    <w:locked/>
    <w:rsid w:val="00D14D0F"/>
    <w:rPr>
      <w:rFonts w:cs="Times New Roman"/>
      <w:b/>
      <w:bCs/>
      <w:sz w:val="20"/>
      <w:szCs w:val="20"/>
      <w:lang w:val="en-US" w:eastAsia="en-US"/>
    </w:rPr>
  </w:style>
  <w:style w:type="character" w:styleId="Hyperlink">
    <w:name w:val="Hyperlink"/>
    <w:basedOn w:val="DefaultParagraphFont"/>
    <w:uiPriority w:val="99"/>
    <w:rsid w:val="00D518F1"/>
    <w:rPr>
      <w:rFonts w:cs="Times New Roman"/>
      <w:color w:val="0000FF"/>
      <w:u w:val="single"/>
    </w:rPr>
  </w:style>
  <w:style w:type="paragraph" w:styleId="Revision">
    <w:name w:val="Revision"/>
    <w:hidden/>
    <w:uiPriority w:val="99"/>
    <w:semiHidden/>
    <w:rsid w:val="00335D2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1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7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D0F"/>
    <w:rPr>
      <w:rFonts w:ascii="Times New Roman" w:hAnsi="Times New Roman" w:cs="Times New Roman"/>
      <w:sz w:val="2"/>
      <w:lang w:val="en-US" w:eastAsia="en-US"/>
    </w:rPr>
  </w:style>
  <w:style w:type="paragraph" w:styleId="ListParagraph">
    <w:name w:val="List Paragraph"/>
    <w:basedOn w:val="Normal"/>
    <w:qFormat/>
    <w:rsid w:val="00E03F48"/>
    <w:pPr>
      <w:ind w:left="720"/>
      <w:contextualSpacing/>
    </w:pPr>
  </w:style>
  <w:style w:type="paragraph" w:styleId="FootnoteText">
    <w:name w:val="footnote text"/>
    <w:basedOn w:val="Normal"/>
    <w:link w:val="FootnoteTextChar"/>
    <w:uiPriority w:val="99"/>
    <w:rsid w:val="00DF4D98"/>
    <w:pPr>
      <w:widowControl w:val="0"/>
      <w:spacing w:after="60"/>
      <w:jc w:val="both"/>
    </w:pPr>
    <w:rPr>
      <w:rFonts w:ascii="Courier" w:hAnsi="Courier"/>
      <w:sz w:val="22"/>
      <w:szCs w:val="20"/>
    </w:rPr>
  </w:style>
  <w:style w:type="character" w:customStyle="1" w:styleId="FootnoteTextChar">
    <w:name w:val="Footnote Text Char"/>
    <w:basedOn w:val="DefaultParagraphFont"/>
    <w:link w:val="FootnoteText"/>
    <w:uiPriority w:val="99"/>
    <w:locked/>
    <w:rsid w:val="00DF4D98"/>
    <w:rPr>
      <w:rFonts w:ascii="Courier" w:hAnsi="Courier" w:cs="Times New Roman"/>
      <w:sz w:val="20"/>
      <w:szCs w:val="20"/>
    </w:rPr>
  </w:style>
  <w:style w:type="character" w:styleId="FootnoteReference">
    <w:name w:val="footnote reference"/>
    <w:basedOn w:val="DefaultParagraphFont"/>
    <w:uiPriority w:val="99"/>
    <w:rsid w:val="00DF4D98"/>
    <w:rPr>
      <w:rFonts w:ascii="Arial" w:hAnsi="Arial" w:cs="Times New Roman"/>
      <w:sz w:val="18"/>
      <w:vertAlign w:val="superscript"/>
    </w:rPr>
  </w:style>
  <w:style w:type="paragraph" w:styleId="BodyText">
    <w:name w:val="Body Text"/>
    <w:basedOn w:val="Normal"/>
    <w:link w:val="BodyTextChar"/>
    <w:uiPriority w:val="99"/>
    <w:rsid w:val="00E525B2"/>
    <w:pPr>
      <w:spacing w:before="80" w:after="80" w:line="280" w:lineRule="atLeast"/>
    </w:pPr>
    <w:rPr>
      <w:rFonts w:ascii="Georgia" w:hAnsi="Georgia"/>
      <w:sz w:val="19"/>
      <w:szCs w:val="19"/>
      <w:lang w:val="en-AU" w:eastAsia="en-AU"/>
    </w:rPr>
  </w:style>
  <w:style w:type="character" w:customStyle="1" w:styleId="BodyTextChar">
    <w:name w:val="Body Text Char"/>
    <w:basedOn w:val="DefaultParagraphFont"/>
    <w:link w:val="BodyText"/>
    <w:uiPriority w:val="99"/>
    <w:locked/>
    <w:rsid w:val="00E525B2"/>
    <w:rPr>
      <w:rFonts w:ascii="Georgia" w:hAnsi="Georgia" w:cs="Times New Roman"/>
      <w:sz w:val="19"/>
      <w:szCs w:val="19"/>
      <w:lang w:val="en-AU" w:eastAsia="en-AU"/>
    </w:rPr>
  </w:style>
  <w:style w:type="table" w:styleId="TableGrid">
    <w:name w:val="Table Grid"/>
    <w:basedOn w:val="TableNormal"/>
    <w:uiPriority w:val="59"/>
    <w:rsid w:val="009920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01D9"/>
    <w:pPr>
      <w:tabs>
        <w:tab w:val="center" w:pos="4320"/>
        <w:tab w:val="right" w:pos="8640"/>
      </w:tabs>
    </w:pPr>
  </w:style>
  <w:style w:type="character" w:customStyle="1" w:styleId="HeaderChar">
    <w:name w:val="Header Char"/>
    <w:basedOn w:val="DefaultParagraphFont"/>
    <w:link w:val="Header"/>
    <w:uiPriority w:val="99"/>
    <w:locked/>
    <w:rsid w:val="00FC01D9"/>
    <w:rPr>
      <w:rFonts w:cs="Times New Roman"/>
    </w:rPr>
  </w:style>
  <w:style w:type="paragraph" w:styleId="Footer">
    <w:name w:val="footer"/>
    <w:basedOn w:val="Normal"/>
    <w:link w:val="FooterChar"/>
    <w:uiPriority w:val="99"/>
    <w:rsid w:val="00FC01D9"/>
    <w:pPr>
      <w:tabs>
        <w:tab w:val="center" w:pos="4320"/>
        <w:tab w:val="right" w:pos="8640"/>
      </w:tabs>
    </w:pPr>
  </w:style>
  <w:style w:type="character" w:customStyle="1" w:styleId="FooterChar">
    <w:name w:val="Footer Char"/>
    <w:basedOn w:val="DefaultParagraphFont"/>
    <w:link w:val="Footer"/>
    <w:uiPriority w:val="99"/>
    <w:locked/>
    <w:rsid w:val="00FC01D9"/>
    <w:rPr>
      <w:rFonts w:cs="Times New Roman"/>
    </w:rPr>
  </w:style>
  <w:style w:type="character" w:styleId="PageNumber">
    <w:name w:val="page number"/>
    <w:basedOn w:val="DefaultParagraphFont"/>
    <w:uiPriority w:val="99"/>
    <w:semiHidden/>
    <w:rsid w:val="00FC01D9"/>
    <w:rPr>
      <w:rFonts w:cs="Times New Roman"/>
    </w:rPr>
  </w:style>
  <w:style w:type="paragraph" w:styleId="NormalWeb">
    <w:name w:val="Normal (Web)"/>
    <w:basedOn w:val="Normal"/>
    <w:uiPriority w:val="99"/>
    <w:semiHidden/>
    <w:rsid w:val="00BD201E"/>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5B07E1"/>
    <w:rPr>
      <w:rFonts w:cs="Times New Roman"/>
      <w:sz w:val="16"/>
      <w:szCs w:val="16"/>
    </w:rPr>
  </w:style>
  <w:style w:type="paragraph" w:styleId="CommentText">
    <w:name w:val="annotation text"/>
    <w:basedOn w:val="Normal"/>
    <w:link w:val="CommentTextChar"/>
    <w:uiPriority w:val="99"/>
    <w:semiHidden/>
    <w:rsid w:val="005B07E1"/>
    <w:rPr>
      <w:sz w:val="20"/>
      <w:szCs w:val="20"/>
    </w:rPr>
  </w:style>
  <w:style w:type="character" w:customStyle="1" w:styleId="CommentTextChar">
    <w:name w:val="Comment Text Char"/>
    <w:basedOn w:val="DefaultParagraphFont"/>
    <w:link w:val="CommentText"/>
    <w:uiPriority w:val="99"/>
    <w:semiHidden/>
    <w:locked/>
    <w:rsid w:val="00D14D0F"/>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B07E1"/>
    <w:rPr>
      <w:b/>
      <w:bCs/>
    </w:rPr>
  </w:style>
  <w:style w:type="character" w:customStyle="1" w:styleId="CommentSubjectChar">
    <w:name w:val="Comment Subject Char"/>
    <w:basedOn w:val="CommentTextChar"/>
    <w:link w:val="CommentSubject"/>
    <w:uiPriority w:val="99"/>
    <w:semiHidden/>
    <w:locked/>
    <w:rsid w:val="00D14D0F"/>
    <w:rPr>
      <w:rFonts w:cs="Times New Roman"/>
      <w:b/>
      <w:bCs/>
      <w:sz w:val="20"/>
      <w:szCs w:val="20"/>
      <w:lang w:val="en-US" w:eastAsia="en-US"/>
    </w:rPr>
  </w:style>
  <w:style w:type="character" w:styleId="Hyperlink">
    <w:name w:val="Hyperlink"/>
    <w:basedOn w:val="DefaultParagraphFont"/>
    <w:uiPriority w:val="99"/>
    <w:rsid w:val="00D518F1"/>
    <w:rPr>
      <w:rFonts w:cs="Times New Roman"/>
      <w:color w:val="0000FF"/>
      <w:u w:val="single"/>
    </w:rPr>
  </w:style>
  <w:style w:type="paragraph" w:styleId="Revision">
    <w:name w:val="Revision"/>
    <w:hidden/>
    <w:uiPriority w:val="99"/>
    <w:semiHidden/>
    <w:rsid w:val="00335D2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aceproject.org/ero-en/topics/electoral-management/electoral%20cycle.JPG/view" TargetMode="External"/><Relationship Id="rId1" Type="http://schemas.openxmlformats.org/officeDocument/2006/relationships/hyperlink" Target="http://www.oecd.org/dataoecd/43/17/458812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A1AB4-C1E4-49D2-9073-C39909296217}"/>
</file>

<file path=customXml/itemProps2.xml><?xml version="1.0" encoding="utf-8"?>
<ds:datastoreItem xmlns:ds="http://schemas.openxmlformats.org/officeDocument/2006/customXml" ds:itemID="{F4EE0E55-39B1-49DD-8F2B-20BB5ED097BB}"/>
</file>

<file path=customXml/itemProps3.xml><?xml version="1.0" encoding="utf-8"?>
<ds:datastoreItem xmlns:ds="http://schemas.openxmlformats.org/officeDocument/2006/customXml" ds:itemID="{300B47F4-066C-4C79-9FEC-7C1A6998E204}"/>
</file>

<file path=customXml/itemProps4.xml><?xml version="1.0" encoding="utf-8"?>
<ds:datastoreItem xmlns:ds="http://schemas.openxmlformats.org/officeDocument/2006/customXml" ds:itemID="{EE8137C5-3025-4179-916A-101C7D765011}"/>
</file>

<file path=docProps/app.xml><?xml version="1.0" encoding="utf-8"?>
<Properties xmlns="http://schemas.openxmlformats.org/officeDocument/2006/extended-properties" xmlns:vt="http://schemas.openxmlformats.org/officeDocument/2006/docPropsVTypes">
  <Template>Normal.dotm</Template>
  <TotalTime>0</TotalTime>
  <Pages>19</Pages>
  <Words>6735</Words>
  <Characters>39321</Characters>
  <Application>Microsoft Office Word</Application>
  <DocSecurity>0</DocSecurity>
  <Lines>802</Lines>
  <Paragraphs>299</Paragraphs>
  <ScaleCrop>false</ScaleCrop>
  <Company/>
  <LinksUpToDate>false</LinksUpToDate>
  <CharactersWithSpaces>45757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2012-12-18T03:10:00Z</dcterms:created>
  <dcterms:modified xsi:type="dcterms:W3CDTF">2012-12-18T03:10:00Z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