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2E26" w:rsidRDefault="003B2E26" w:rsidP="003B2E26">
      <w:pPr>
        <w:ind w:left="142"/>
        <w:jc w:val="center"/>
        <w:outlineLvl w:val="0"/>
        <w:rPr>
          <w:sz w:val="44"/>
          <w:szCs w:val="44"/>
          <w:highlight w:val="lightGray"/>
        </w:rPr>
      </w:pPr>
      <w:bookmarkStart w:id="0" w:name="_Toc383445868"/>
      <w:bookmarkStart w:id="1" w:name="_Toc383074704"/>
      <w:bookmarkStart w:id="2" w:name="_Toc381865231"/>
    </w:p>
    <w:bookmarkEnd w:id="0"/>
    <w:bookmarkEnd w:id="1"/>
    <w:bookmarkEnd w:id="2"/>
    <w:p w:rsidR="00F1306A" w:rsidRPr="00585201" w:rsidRDefault="00F1306A" w:rsidP="00F1306A">
      <w:pPr>
        <w:tabs>
          <w:tab w:val="left" w:pos="540"/>
          <w:tab w:val="left" w:pos="1170"/>
          <w:tab w:val="left" w:pos="1710"/>
          <w:tab w:val="left" w:pos="2250"/>
          <w:tab w:val="left" w:pos="2880"/>
          <w:tab w:val="left" w:pos="3510"/>
          <w:tab w:val="left" w:pos="4224"/>
          <w:tab w:val="left" w:pos="4950"/>
          <w:tab w:val="left" w:pos="5675"/>
          <w:tab w:val="left" w:pos="6368"/>
          <w:tab w:val="left" w:pos="7110"/>
          <w:tab w:val="left" w:pos="7852"/>
          <w:tab w:val="left" w:pos="8562"/>
        </w:tabs>
        <w:spacing w:before="120"/>
        <w:rPr>
          <w:rFonts w:ascii="Arial" w:hAnsi="Arial" w:cs="Arial"/>
          <w:color w:val="000000"/>
          <w:sz w:val="22"/>
          <w:szCs w:val="22"/>
        </w:rPr>
      </w:pPr>
      <w:r w:rsidRPr="00585201">
        <w:rPr>
          <w:rFonts w:ascii="Arial" w:hAnsi="Arial" w:cs="Arial"/>
          <w:b/>
          <w:color w:val="000000"/>
          <w:sz w:val="22"/>
          <w:szCs w:val="22"/>
        </w:rPr>
        <w:t xml:space="preserve">ADDENDUM </w:t>
      </w:r>
      <w:r w:rsidR="00E62AC8" w:rsidRPr="00585201">
        <w:rPr>
          <w:rFonts w:ascii="Arial" w:hAnsi="Arial" w:cs="Arial"/>
          <w:b/>
          <w:color w:val="000000"/>
          <w:sz w:val="22"/>
          <w:szCs w:val="22"/>
        </w:rPr>
        <w:t>1</w:t>
      </w:r>
    </w:p>
    <w:p w:rsidR="00F1306A" w:rsidRPr="00585201" w:rsidRDefault="00F1306A" w:rsidP="009C4E95">
      <w:pPr>
        <w:tabs>
          <w:tab w:val="left" w:pos="993"/>
          <w:tab w:val="left" w:pos="8505"/>
        </w:tabs>
        <w:autoSpaceDE w:val="0"/>
        <w:autoSpaceDN w:val="0"/>
        <w:adjustRightInd w:val="0"/>
        <w:spacing w:before="360"/>
        <w:rPr>
          <w:rFonts w:ascii="Arial" w:hAnsi="Arial" w:cs="Arial"/>
          <w:b/>
          <w:color w:val="000000"/>
          <w:sz w:val="22"/>
          <w:szCs w:val="22"/>
        </w:rPr>
      </w:pPr>
      <w:r w:rsidRPr="00585201">
        <w:rPr>
          <w:rFonts w:ascii="Arial" w:hAnsi="Arial" w:cs="Arial"/>
          <w:b/>
          <w:color w:val="000000"/>
          <w:sz w:val="22"/>
          <w:szCs w:val="22"/>
        </w:rPr>
        <w:t>Date</w:t>
      </w:r>
      <w:r w:rsidRPr="00585201">
        <w:rPr>
          <w:rFonts w:ascii="Arial" w:hAnsi="Arial" w:cs="Arial"/>
          <w:color w:val="000000"/>
          <w:sz w:val="22"/>
          <w:szCs w:val="22"/>
        </w:rPr>
        <w:t xml:space="preserve">: </w:t>
      </w:r>
      <w:r w:rsidRPr="00585201">
        <w:rPr>
          <w:rFonts w:ascii="Arial" w:hAnsi="Arial" w:cs="Arial"/>
          <w:color w:val="000000"/>
          <w:sz w:val="22"/>
          <w:szCs w:val="22"/>
        </w:rPr>
        <w:tab/>
      </w:r>
      <w:r w:rsidR="00AC1638" w:rsidRPr="00585201">
        <w:rPr>
          <w:rFonts w:ascii="Arial" w:hAnsi="Arial" w:cs="Arial"/>
          <w:color w:val="000000"/>
          <w:sz w:val="22"/>
          <w:szCs w:val="22"/>
        </w:rPr>
        <w:t>2</w:t>
      </w:r>
      <w:r w:rsidR="00A84843">
        <w:rPr>
          <w:rFonts w:ascii="Arial" w:hAnsi="Arial" w:cs="Arial"/>
          <w:color w:val="000000"/>
          <w:sz w:val="22"/>
          <w:szCs w:val="22"/>
        </w:rPr>
        <w:t>6</w:t>
      </w:r>
      <w:r w:rsidR="003221D5" w:rsidRPr="00585201">
        <w:rPr>
          <w:rFonts w:ascii="Arial" w:hAnsi="Arial" w:cs="Arial"/>
          <w:color w:val="000000"/>
          <w:sz w:val="22"/>
          <w:szCs w:val="22"/>
        </w:rPr>
        <w:t xml:space="preserve"> </w:t>
      </w:r>
      <w:r w:rsidR="009026C6" w:rsidRPr="00585201">
        <w:rPr>
          <w:rFonts w:ascii="Arial" w:hAnsi="Arial" w:cs="Arial"/>
          <w:color w:val="000000"/>
          <w:sz w:val="22"/>
          <w:szCs w:val="22"/>
        </w:rPr>
        <w:t xml:space="preserve">May 2016 </w:t>
      </w:r>
      <w:r w:rsidR="009C4E95" w:rsidRPr="00585201">
        <w:rPr>
          <w:rFonts w:ascii="Arial" w:hAnsi="Arial" w:cs="Arial"/>
          <w:color w:val="000000"/>
          <w:sz w:val="22"/>
          <w:szCs w:val="22"/>
        </w:rPr>
        <w:tab/>
      </w:r>
      <w:r w:rsidRPr="00585201">
        <w:rPr>
          <w:rFonts w:ascii="Arial" w:hAnsi="Arial" w:cs="Arial"/>
          <w:b/>
          <w:color w:val="000000"/>
          <w:sz w:val="22"/>
          <w:szCs w:val="22"/>
        </w:rPr>
        <w:t xml:space="preserve">Pages: </w:t>
      </w:r>
      <w:r w:rsidR="00D279E7" w:rsidRPr="00585201">
        <w:rPr>
          <w:rFonts w:ascii="Arial" w:hAnsi="Arial" w:cs="Arial"/>
          <w:b/>
          <w:color w:val="000000"/>
          <w:sz w:val="22"/>
          <w:szCs w:val="22"/>
        </w:rPr>
        <w:t>4</w:t>
      </w:r>
    </w:p>
    <w:p w:rsidR="00AC1638" w:rsidRPr="00585201" w:rsidRDefault="00F1306A" w:rsidP="00F57A82">
      <w:pPr>
        <w:pBdr>
          <w:bottom w:val="single" w:sz="6" w:space="2" w:color="auto"/>
        </w:pBdr>
        <w:autoSpaceDE w:val="0"/>
        <w:autoSpaceDN w:val="0"/>
        <w:adjustRightInd w:val="0"/>
        <w:spacing w:before="240" w:line="288" w:lineRule="auto"/>
        <w:ind w:left="993" w:hanging="993"/>
        <w:rPr>
          <w:rFonts w:ascii="Arial" w:hAnsi="Arial" w:cs="Arial"/>
          <w:sz w:val="22"/>
          <w:szCs w:val="22"/>
        </w:rPr>
      </w:pPr>
      <w:r w:rsidRPr="00585201">
        <w:rPr>
          <w:rFonts w:ascii="Arial" w:hAnsi="Arial" w:cs="Arial"/>
          <w:b/>
          <w:color w:val="000000"/>
          <w:sz w:val="22"/>
          <w:szCs w:val="22"/>
        </w:rPr>
        <w:t>Subject</w:t>
      </w:r>
      <w:r w:rsidR="009C4E95" w:rsidRPr="00585201">
        <w:rPr>
          <w:rFonts w:ascii="Arial" w:hAnsi="Arial" w:cs="Arial"/>
          <w:color w:val="000000"/>
          <w:sz w:val="22"/>
          <w:szCs w:val="22"/>
        </w:rPr>
        <w:t>:</w:t>
      </w:r>
      <w:r w:rsidR="009C4E95" w:rsidRPr="00585201">
        <w:rPr>
          <w:rFonts w:ascii="Arial" w:hAnsi="Arial" w:cs="Arial"/>
          <w:color w:val="000000"/>
          <w:sz w:val="22"/>
          <w:szCs w:val="22"/>
        </w:rPr>
        <w:tab/>
      </w:r>
      <w:r w:rsidR="009026C6" w:rsidRPr="00585201">
        <w:rPr>
          <w:rFonts w:ascii="Arial" w:hAnsi="Arial" w:cs="Arial"/>
          <w:color w:val="000000"/>
          <w:sz w:val="22"/>
          <w:szCs w:val="22"/>
        </w:rPr>
        <w:t xml:space="preserve">Addendum No. 1 </w:t>
      </w:r>
      <w:r w:rsidR="009026C6" w:rsidRPr="00585201">
        <w:rPr>
          <w:rFonts w:ascii="Arial" w:hAnsi="Arial" w:cs="Arial"/>
          <w:sz w:val="22"/>
          <w:szCs w:val="22"/>
        </w:rPr>
        <w:t xml:space="preserve">to the Australian Humanitarian Partnership </w:t>
      </w:r>
    </w:p>
    <w:p w:rsidR="009026C6" w:rsidRPr="00585201" w:rsidRDefault="00AC1638" w:rsidP="00AC1638">
      <w:pPr>
        <w:pBdr>
          <w:bottom w:val="single" w:sz="6" w:space="2" w:color="auto"/>
        </w:pBdr>
        <w:autoSpaceDE w:val="0"/>
        <w:autoSpaceDN w:val="0"/>
        <w:adjustRightInd w:val="0"/>
        <w:spacing w:before="240" w:line="288" w:lineRule="auto"/>
        <w:ind w:left="993" w:hanging="993"/>
        <w:rPr>
          <w:rFonts w:ascii="Arial" w:hAnsi="Arial" w:cs="Arial"/>
          <w:color w:val="000000"/>
          <w:sz w:val="22"/>
          <w:szCs w:val="22"/>
        </w:rPr>
      </w:pPr>
      <w:r w:rsidRPr="00585201">
        <w:rPr>
          <w:rFonts w:ascii="Arial" w:hAnsi="Arial" w:cs="Arial"/>
          <w:sz w:val="22"/>
          <w:szCs w:val="22"/>
        </w:rPr>
        <w:t xml:space="preserve">                </w:t>
      </w:r>
      <w:r w:rsidR="009026C6" w:rsidRPr="00585201">
        <w:rPr>
          <w:rFonts w:ascii="Arial" w:hAnsi="Arial" w:cs="Arial"/>
          <w:sz w:val="22"/>
          <w:szCs w:val="22"/>
        </w:rPr>
        <w:t xml:space="preserve">Competitive Grants Process 11 May 2016 </w:t>
      </w:r>
    </w:p>
    <w:p w:rsidR="009026C6" w:rsidRPr="00585201" w:rsidRDefault="009026C6" w:rsidP="00F57A82">
      <w:pPr>
        <w:pBdr>
          <w:bottom w:val="single" w:sz="6" w:space="2" w:color="auto"/>
        </w:pBdr>
        <w:autoSpaceDE w:val="0"/>
        <w:autoSpaceDN w:val="0"/>
        <w:adjustRightInd w:val="0"/>
        <w:rPr>
          <w:rFonts w:ascii="Arial" w:hAnsi="Arial" w:cs="Arial"/>
          <w:color w:val="000000"/>
          <w:sz w:val="22"/>
          <w:szCs w:val="22"/>
        </w:rPr>
      </w:pPr>
    </w:p>
    <w:p w:rsidR="00F1306A" w:rsidRPr="00585201" w:rsidRDefault="00F1306A" w:rsidP="009C4E95">
      <w:pPr>
        <w:spacing w:before="360" w:after="120"/>
        <w:rPr>
          <w:rFonts w:ascii="Arial" w:hAnsi="Arial" w:cs="Arial"/>
          <w:color w:val="000000"/>
          <w:sz w:val="22"/>
          <w:szCs w:val="22"/>
        </w:rPr>
      </w:pPr>
      <w:r w:rsidRPr="00585201">
        <w:rPr>
          <w:rFonts w:ascii="Arial" w:hAnsi="Arial" w:cs="Arial"/>
          <w:color w:val="000000"/>
          <w:sz w:val="22"/>
          <w:szCs w:val="22"/>
        </w:rPr>
        <w:t>Tenderers are</w:t>
      </w:r>
      <w:bookmarkStart w:id="3" w:name="_GoBack"/>
      <w:bookmarkEnd w:id="3"/>
      <w:r w:rsidRPr="00585201">
        <w:rPr>
          <w:rFonts w:ascii="Arial" w:hAnsi="Arial" w:cs="Arial"/>
          <w:color w:val="000000"/>
          <w:sz w:val="22"/>
          <w:szCs w:val="22"/>
        </w:rPr>
        <w:t xml:space="preserve"> advised of the following:</w:t>
      </w:r>
    </w:p>
    <w:p w:rsidR="00F355A3" w:rsidRPr="00585201" w:rsidRDefault="00F355A3" w:rsidP="009C4E95">
      <w:pPr>
        <w:spacing w:before="360" w:after="240"/>
        <w:rPr>
          <w:rFonts w:ascii="Arial" w:hAnsi="Arial" w:cs="Arial"/>
          <w:b/>
          <w:sz w:val="22"/>
          <w:szCs w:val="22"/>
        </w:rPr>
      </w:pPr>
      <w:r w:rsidRPr="00585201">
        <w:rPr>
          <w:rFonts w:ascii="Arial" w:hAnsi="Arial" w:cs="Arial"/>
          <w:b/>
          <w:sz w:val="22"/>
          <w:szCs w:val="22"/>
        </w:rPr>
        <w:t xml:space="preserve">Amendments to Competitive Grant Guideline </w:t>
      </w:r>
      <w:r w:rsidR="00435969" w:rsidRPr="00585201">
        <w:rPr>
          <w:rFonts w:ascii="Arial" w:hAnsi="Arial" w:cs="Arial"/>
          <w:b/>
          <w:sz w:val="22"/>
          <w:szCs w:val="22"/>
        </w:rPr>
        <w:t xml:space="preserve">(11 May 2016) </w:t>
      </w:r>
    </w:p>
    <w:p w:rsidR="00F355A3" w:rsidRPr="00585201" w:rsidRDefault="00F355A3" w:rsidP="00F355A3">
      <w:pPr>
        <w:pStyle w:val="ListParagraph"/>
        <w:widowControl w:val="0"/>
        <w:numPr>
          <w:ilvl w:val="0"/>
          <w:numId w:val="6"/>
        </w:numPr>
        <w:pBdr>
          <w:top w:val="none" w:sz="0" w:space="0" w:color="00003A"/>
        </w:pBdr>
        <w:spacing w:before="120"/>
        <w:ind w:left="709" w:hanging="709"/>
        <w:rPr>
          <w:rFonts w:ascii="Arial" w:hAnsi="Arial" w:cs="Arial"/>
        </w:rPr>
      </w:pPr>
      <w:r w:rsidRPr="00585201">
        <w:rPr>
          <w:rFonts w:ascii="Arial" w:hAnsi="Arial" w:cs="Arial"/>
        </w:rPr>
        <w:t xml:space="preserve">Replace </w:t>
      </w:r>
      <w:r w:rsidR="00F251E7" w:rsidRPr="00585201">
        <w:rPr>
          <w:rFonts w:ascii="Arial" w:hAnsi="Arial" w:cs="Arial"/>
        </w:rPr>
        <w:t xml:space="preserve">Section 5.5.5 with the following: </w:t>
      </w:r>
    </w:p>
    <w:p w:rsidR="00F251E7" w:rsidRPr="00585201" w:rsidRDefault="00F251E7" w:rsidP="00F251E7">
      <w:pPr>
        <w:pStyle w:val="ListParagraph"/>
        <w:widowControl w:val="0"/>
        <w:pBdr>
          <w:top w:val="none" w:sz="0" w:space="0" w:color="00003A"/>
        </w:pBdr>
        <w:spacing w:before="120"/>
        <w:rPr>
          <w:rFonts w:ascii="Arial" w:hAnsi="Arial" w:cs="Arial"/>
        </w:rPr>
      </w:pPr>
      <w:r w:rsidRPr="00585201">
        <w:rPr>
          <w:rFonts w:ascii="Arial" w:hAnsi="Arial" w:cs="Arial"/>
        </w:rPr>
        <w:t>“5. The submitted proposal, which r</w:t>
      </w:r>
      <w:r w:rsidR="00F90317" w:rsidRPr="00585201">
        <w:rPr>
          <w:rFonts w:ascii="Arial" w:hAnsi="Arial" w:cs="Arial"/>
        </w:rPr>
        <w:t xml:space="preserve">esponds to Annex 1: Sections A, B, D and </w:t>
      </w:r>
      <w:r w:rsidRPr="00585201">
        <w:rPr>
          <w:rFonts w:ascii="Arial" w:hAnsi="Arial" w:cs="Arial"/>
        </w:rPr>
        <w:t>E, must be in English</w:t>
      </w:r>
      <w:r w:rsidR="003047A4" w:rsidRPr="00585201">
        <w:rPr>
          <w:rFonts w:ascii="Arial" w:hAnsi="Arial" w:cs="Arial"/>
        </w:rPr>
        <w:t xml:space="preserve">; </w:t>
      </w:r>
      <w:r w:rsidRPr="00585201">
        <w:rPr>
          <w:rFonts w:ascii="Arial" w:hAnsi="Arial" w:cs="Arial"/>
        </w:rPr>
        <w:t>in 12 point font (Times New Roman)</w:t>
      </w:r>
      <w:r w:rsidR="003047A4" w:rsidRPr="00585201">
        <w:rPr>
          <w:rFonts w:ascii="Arial" w:hAnsi="Arial" w:cs="Arial"/>
        </w:rPr>
        <w:t>;</w:t>
      </w:r>
      <w:r w:rsidR="002F6A1E" w:rsidRPr="00585201">
        <w:rPr>
          <w:rFonts w:ascii="Arial" w:hAnsi="Arial" w:cs="Arial"/>
        </w:rPr>
        <w:t xml:space="preserve"> and</w:t>
      </w:r>
      <w:r w:rsidR="003047A4" w:rsidRPr="00585201">
        <w:rPr>
          <w:rFonts w:ascii="Arial" w:hAnsi="Arial" w:cs="Arial"/>
        </w:rPr>
        <w:t xml:space="preserve"> with margins of</w:t>
      </w:r>
      <w:r w:rsidR="003B65DB" w:rsidRPr="00585201">
        <w:rPr>
          <w:rFonts w:ascii="Arial" w:hAnsi="Arial" w:cs="Arial"/>
        </w:rPr>
        <w:t xml:space="preserve"> at least 1.5cm</w:t>
      </w:r>
      <w:r w:rsidRPr="00585201">
        <w:rPr>
          <w:rFonts w:ascii="Arial" w:hAnsi="Arial" w:cs="Arial"/>
        </w:rPr>
        <w:t>.  Proposals may be submitted double sided, noting that one double sided page equates to two (2) pages.</w:t>
      </w:r>
      <w:r w:rsidR="00091E53" w:rsidRPr="00585201">
        <w:rPr>
          <w:rFonts w:ascii="Arial" w:hAnsi="Arial" w:cs="Arial"/>
        </w:rPr>
        <w:t>”</w:t>
      </w:r>
      <w:r w:rsidRPr="00585201">
        <w:rPr>
          <w:rFonts w:ascii="Arial" w:hAnsi="Arial" w:cs="Arial"/>
        </w:rPr>
        <w:t xml:space="preserve"> </w:t>
      </w:r>
    </w:p>
    <w:p w:rsidR="00435969" w:rsidRPr="00585201" w:rsidRDefault="00435969" w:rsidP="00435969">
      <w:pPr>
        <w:pStyle w:val="ListParagraph"/>
        <w:widowControl w:val="0"/>
        <w:numPr>
          <w:ilvl w:val="0"/>
          <w:numId w:val="6"/>
        </w:numPr>
        <w:pBdr>
          <w:top w:val="none" w:sz="0" w:space="0" w:color="00003A"/>
        </w:pBdr>
        <w:spacing w:before="120"/>
        <w:ind w:left="709" w:hanging="709"/>
        <w:rPr>
          <w:rFonts w:ascii="Arial" w:hAnsi="Arial" w:cs="Arial"/>
        </w:rPr>
      </w:pPr>
      <w:r w:rsidRPr="00585201">
        <w:rPr>
          <w:rFonts w:ascii="Arial" w:hAnsi="Arial" w:cs="Arial"/>
        </w:rPr>
        <w:t>Replace Section 5.8.2 with the following:</w:t>
      </w:r>
    </w:p>
    <w:p w:rsidR="00435969" w:rsidRPr="00585201" w:rsidRDefault="00435969" w:rsidP="00435969">
      <w:pPr>
        <w:pStyle w:val="ListParagraph"/>
        <w:widowControl w:val="0"/>
        <w:pBdr>
          <w:top w:val="none" w:sz="0" w:space="0" w:color="00003A"/>
        </w:pBdr>
        <w:spacing w:before="120"/>
        <w:ind w:left="709"/>
        <w:rPr>
          <w:rFonts w:ascii="Arial" w:hAnsi="Arial" w:cs="Arial"/>
        </w:rPr>
      </w:pPr>
      <w:r w:rsidRPr="00585201">
        <w:rPr>
          <w:rFonts w:ascii="Arial" w:hAnsi="Arial" w:cs="Arial"/>
        </w:rPr>
        <w:t xml:space="preserve">“DFAT will provide </w:t>
      </w:r>
      <w:r w:rsidR="00F90317" w:rsidRPr="00585201">
        <w:rPr>
          <w:rFonts w:ascii="Arial" w:hAnsi="Arial" w:cs="Arial"/>
        </w:rPr>
        <w:t>i</w:t>
      </w:r>
      <w:r w:rsidRPr="00585201">
        <w:rPr>
          <w:rFonts w:ascii="Arial" w:hAnsi="Arial" w:cs="Arial"/>
        </w:rPr>
        <w:t>nformation on who should attend the interview, if a decision is made to interview shortlisted applicants.”</w:t>
      </w:r>
    </w:p>
    <w:p w:rsidR="00D4671B" w:rsidRPr="00585201" w:rsidRDefault="00D4671B" w:rsidP="00F355A3">
      <w:pPr>
        <w:pStyle w:val="ListParagraph"/>
        <w:widowControl w:val="0"/>
        <w:numPr>
          <w:ilvl w:val="0"/>
          <w:numId w:val="6"/>
        </w:numPr>
        <w:pBdr>
          <w:top w:val="none" w:sz="0" w:space="0" w:color="00003A"/>
        </w:pBdr>
        <w:spacing w:before="120"/>
        <w:ind w:left="709" w:hanging="709"/>
        <w:rPr>
          <w:rFonts w:ascii="Arial" w:hAnsi="Arial" w:cs="Arial"/>
        </w:rPr>
      </w:pPr>
      <w:r w:rsidRPr="00585201">
        <w:rPr>
          <w:rFonts w:ascii="Arial" w:hAnsi="Arial" w:cs="Arial"/>
        </w:rPr>
        <w:t>Insert the following sentence at the end of Annex 1, Section B: Response to Selection Criteria</w:t>
      </w:r>
    </w:p>
    <w:p w:rsidR="00D4671B" w:rsidRPr="00585201" w:rsidRDefault="00D4671B" w:rsidP="00D4671B">
      <w:pPr>
        <w:pStyle w:val="ListParagraph"/>
        <w:widowControl w:val="0"/>
        <w:pBdr>
          <w:top w:val="none" w:sz="0" w:space="0" w:color="00003A"/>
        </w:pBdr>
        <w:spacing w:before="120"/>
        <w:rPr>
          <w:rFonts w:ascii="Arial" w:hAnsi="Arial" w:cs="Arial"/>
        </w:rPr>
      </w:pPr>
      <w:r w:rsidRPr="00585201">
        <w:rPr>
          <w:rFonts w:ascii="Arial" w:hAnsi="Arial" w:cs="Arial"/>
        </w:rPr>
        <w:t>“There is no template provided for responding to Se</w:t>
      </w:r>
      <w:r w:rsidR="008D2509" w:rsidRPr="00585201">
        <w:rPr>
          <w:rFonts w:ascii="Arial" w:hAnsi="Arial" w:cs="Arial"/>
        </w:rPr>
        <w:t>le</w:t>
      </w:r>
      <w:r w:rsidRPr="00585201">
        <w:rPr>
          <w:rFonts w:ascii="Arial" w:hAnsi="Arial" w:cs="Arial"/>
        </w:rPr>
        <w:t>ction Criteria.”</w:t>
      </w:r>
    </w:p>
    <w:p w:rsidR="003221D5" w:rsidRPr="00585201" w:rsidRDefault="003221D5" w:rsidP="003221D5">
      <w:pPr>
        <w:pStyle w:val="ListParagraph"/>
        <w:widowControl w:val="0"/>
        <w:numPr>
          <w:ilvl w:val="0"/>
          <w:numId w:val="6"/>
        </w:numPr>
        <w:pBdr>
          <w:top w:val="none" w:sz="0" w:space="0" w:color="00003A"/>
        </w:pBdr>
        <w:spacing w:before="120"/>
        <w:ind w:left="709" w:hanging="709"/>
        <w:rPr>
          <w:rFonts w:ascii="Arial" w:hAnsi="Arial" w:cs="Arial"/>
          <w:b/>
        </w:rPr>
      </w:pPr>
      <w:r w:rsidRPr="00585201">
        <w:rPr>
          <w:rFonts w:ascii="Arial" w:hAnsi="Arial" w:cs="Arial"/>
        </w:rPr>
        <w:t>Replace Annex 1</w:t>
      </w:r>
      <w:r w:rsidR="000D242D" w:rsidRPr="00585201">
        <w:rPr>
          <w:rFonts w:ascii="Arial" w:hAnsi="Arial" w:cs="Arial"/>
        </w:rPr>
        <w:t xml:space="preserve">, </w:t>
      </w:r>
      <w:r w:rsidRPr="00585201">
        <w:rPr>
          <w:rFonts w:ascii="Arial" w:hAnsi="Arial" w:cs="Arial"/>
        </w:rPr>
        <w:t xml:space="preserve">Section C: Humanitarian Capability Map with Attachment </w:t>
      </w:r>
      <w:r w:rsidR="000D242D" w:rsidRPr="00585201">
        <w:rPr>
          <w:rFonts w:ascii="Arial" w:hAnsi="Arial" w:cs="Arial"/>
        </w:rPr>
        <w:t>1 to this Addendum 1</w:t>
      </w:r>
      <w:r w:rsidRPr="00585201">
        <w:rPr>
          <w:rFonts w:ascii="Arial" w:hAnsi="Arial" w:cs="Arial"/>
        </w:rPr>
        <w:t xml:space="preserve">.   </w:t>
      </w:r>
    </w:p>
    <w:p w:rsidR="004E18C0" w:rsidRPr="00585201" w:rsidRDefault="004E18C0" w:rsidP="00F355A3">
      <w:pPr>
        <w:pStyle w:val="ListParagraph"/>
        <w:widowControl w:val="0"/>
        <w:numPr>
          <w:ilvl w:val="0"/>
          <w:numId w:val="6"/>
        </w:numPr>
        <w:pBdr>
          <w:top w:val="none" w:sz="0" w:space="0" w:color="00003A"/>
        </w:pBdr>
        <w:spacing w:before="120"/>
        <w:ind w:left="709" w:hanging="709"/>
        <w:rPr>
          <w:rFonts w:ascii="Arial" w:hAnsi="Arial" w:cs="Arial"/>
        </w:rPr>
      </w:pPr>
      <w:r w:rsidRPr="00585201">
        <w:rPr>
          <w:rFonts w:ascii="Arial" w:hAnsi="Arial" w:cs="Arial"/>
        </w:rPr>
        <w:t xml:space="preserve">Delete the first sentence under Annex 1, Section D: Referee Information and replace with the following: </w:t>
      </w:r>
    </w:p>
    <w:p w:rsidR="004E18C0" w:rsidRPr="00585201" w:rsidRDefault="004E18C0" w:rsidP="004E18C0">
      <w:pPr>
        <w:pStyle w:val="ListParagraph"/>
        <w:widowControl w:val="0"/>
        <w:pBdr>
          <w:top w:val="none" w:sz="0" w:space="0" w:color="00003A"/>
        </w:pBdr>
        <w:spacing w:before="120"/>
        <w:ind w:left="709"/>
        <w:rPr>
          <w:rFonts w:ascii="Arial" w:hAnsi="Arial" w:cs="Arial"/>
        </w:rPr>
      </w:pPr>
      <w:r w:rsidRPr="00585201">
        <w:rPr>
          <w:rFonts w:ascii="Arial" w:hAnsi="Arial" w:cs="Arial"/>
        </w:rPr>
        <w:t>“The Applicant (Lead Organisation) must attach letters of support from two (2) referees of up to one (1) A4 page per letter.”</w:t>
      </w:r>
    </w:p>
    <w:p w:rsidR="00744204" w:rsidRPr="00585201" w:rsidRDefault="00744204" w:rsidP="00F355A3">
      <w:pPr>
        <w:pStyle w:val="ListParagraph"/>
        <w:widowControl w:val="0"/>
        <w:numPr>
          <w:ilvl w:val="0"/>
          <w:numId w:val="6"/>
        </w:numPr>
        <w:pBdr>
          <w:top w:val="none" w:sz="0" w:space="0" w:color="00003A"/>
        </w:pBdr>
        <w:spacing w:before="120"/>
        <w:ind w:left="709" w:hanging="709"/>
        <w:rPr>
          <w:rFonts w:ascii="Arial" w:hAnsi="Arial" w:cs="Arial"/>
        </w:rPr>
      </w:pPr>
      <w:r w:rsidRPr="00585201">
        <w:rPr>
          <w:rFonts w:ascii="Arial" w:hAnsi="Arial" w:cs="Arial"/>
        </w:rPr>
        <w:t xml:space="preserve">Delete “(c) are not current or Former DFAT Employees” under Annex 1, Section D: Referee Information. </w:t>
      </w:r>
    </w:p>
    <w:p w:rsidR="00CE0FEC" w:rsidRPr="00585201" w:rsidRDefault="0042344B" w:rsidP="00F355A3">
      <w:pPr>
        <w:pStyle w:val="ListParagraph"/>
        <w:widowControl w:val="0"/>
        <w:numPr>
          <w:ilvl w:val="0"/>
          <w:numId w:val="6"/>
        </w:numPr>
        <w:pBdr>
          <w:top w:val="none" w:sz="0" w:space="0" w:color="00003A"/>
        </w:pBdr>
        <w:spacing w:before="120"/>
        <w:ind w:left="709" w:hanging="709"/>
        <w:rPr>
          <w:rFonts w:ascii="Arial" w:hAnsi="Arial" w:cs="Arial"/>
        </w:rPr>
      </w:pPr>
      <w:r w:rsidRPr="00585201">
        <w:rPr>
          <w:rFonts w:ascii="Arial" w:hAnsi="Arial" w:cs="Arial"/>
        </w:rPr>
        <w:t xml:space="preserve">Insert the following sentence at the end of </w:t>
      </w:r>
      <w:r w:rsidR="00435969" w:rsidRPr="00585201">
        <w:rPr>
          <w:rFonts w:ascii="Arial" w:hAnsi="Arial" w:cs="Arial"/>
        </w:rPr>
        <w:t xml:space="preserve">Annex 1, </w:t>
      </w:r>
      <w:r w:rsidRPr="00585201">
        <w:rPr>
          <w:rFonts w:ascii="Arial" w:hAnsi="Arial" w:cs="Arial"/>
        </w:rPr>
        <w:t>Section D: Referee Information</w:t>
      </w:r>
      <w:r w:rsidR="00BB1707" w:rsidRPr="00585201">
        <w:rPr>
          <w:rFonts w:ascii="Arial" w:hAnsi="Arial" w:cs="Arial"/>
        </w:rPr>
        <w:t>:</w:t>
      </w:r>
      <w:r w:rsidRPr="00585201">
        <w:rPr>
          <w:rFonts w:ascii="Arial" w:hAnsi="Arial" w:cs="Arial"/>
        </w:rPr>
        <w:t xml:space="preserve"> </w:t>
      </w:r>
    </w:p>
    <w:p w:rsidR="0042344B" w:rsidRPr="00585201" w:rsidRDefault="0042344B" w:rsidP="0042344B">
      <w:pPr>
        <w:pStyle w:val="ListParagraph"/>
        <w:widowControl w:val="0"/>
        <w:pBdr>
          <w:top w:val="none" w:sz="0" w:space="0" w:color="00003A"/>
        </w:pBdr>
        <w:spacing w:before="120"/>
        <w:ind w:left="709"/>
        <w:rPr>
          <w:rFonts w:ascii="Arial" w:hAnsi="Arial" w:cs="Arial"/>
        </w:rPr>
      </w:pPr>
      <w:r w:rsidRPr="00585201">
        <w:rPr>
          <w:rFonts w:ascii="Arial" w:hAnsi="Arial" w:cs="Arial"/>
        </w:rPr>
        <w:t>“There is no template provided for referee letters. Referee letters should be addressed to: “To whom it may concern”.  No postal or mailing address is required.”</w:t>
      </w:r>
    </w:p>
    <w:p w:rsidR="00585201" w:rsidRPr="00585201" w:rsidRDefault="00585201" w:rsidP="0042344B">
      <w:pPr>
        <w:pStyle w:val="ListParagraph"/>
        <w:widowControl w:val="0"/>
        <w:pBdr>
          <w:top w:val="none" w:sz="0" w:space="0" w:color="00003A"/>
        </w:pBdr>
        <w:spacing w:before="120"/>
        <w:ind w:left="709"/>
        <w:rPr>
          <w:rFonts w:ascii="Arial" w:hAnsi="Arial" w:cs="Arial"/>
        </w:rPr>
      </w:pPr>
    </w:p>
    <w:p w:rsidR="00F1306A" w:rsidRPr="00585201" w:rsidRDefault="00F1306A" w:rsidP="009C1429">
      <w:pPr>
        <w:widowControl w:val="0"/>
        <w:pBdr>
          <w:top w:val="none" w:sz="0" w:space="0" w:color="00003A"/>
        </w:pBdr>
        <w:spacing w:before="120"/>
        <w:rPr>
          <w:rFonts w:ascii="Arial" w:hAnsi="Arial" w:cs="Arial"/>
          <w:b/>
          <w:sz w:val="22"/>
          <w:szCs w:val="22"/>
        </w:rPr>
      </w:pPr>
      <w:r w:rsidRPr="00585201">
        <w:rPr>
          <w:rFonts w:ascii="Arial" w:hAnsi="Arial" w:cs="Arial"/>
          <w:b/>
          <w:sz w:val="22"/>
          <w:szCs w:val="22"/>
        </w:rPr>
        <w:t xml:space="preserve">Clarifications to the </w:t>
      </w:r>
      <w:r w:rsidR="002E5888" w:rsidRPr="00585201">
        <w:rPr>
          <w:rFonts w:ascii="Arial" w:hAnsi="Arial" w:cs="Arial"/>
          <w:b/>
          <w:sz w:val="22"/>
          <w:szCs w:val="22"/>
        </w:rPr>
        <w:t>Competitive Grants Process</w:t>
      </w:r>
    </w:p>
    <w:p w:rsidR="00135C73" w:rsidRPr="00585201" w:rsidRDefault="00135C73" w:rsidP="00F1306A">
      <w:pPr>
        <w:pStyle w:val="ListParagraph"/>
        <w:widowControl w:val="0"/>
        <w:numPr>
          <w:ilvl w:val="0"/>
          <w:numId w:val="6"/>
        </w:numPr>
        <w:pBdr>
          <w:top w:val="none" w:sz="0" w:space="0" w:color="00003A"/>
        </w:pBdr>
        <w:spacing w:before="120"/>
        <w:ind w:left="709" w:hanging="709"/>
        <w:rPr>
          <w:rFonts w:ascii="Arial" w:hAnsi="Arial" w:cs="Arial"/>
        </w:rPr>
      </w:pPr>
      <w:r w:rsidRPr="00585201">
        <w:rPr>
          <w:rFonts w:ascii="Arial" w:hAnsi="Arial" w:cs="Arial"/>
        </w:rPr>
        <w:t xml:space="preserve">Applicant refers to the Lead Organisation. Therefore in Section D, for example, two referee letters are required for the Lead organisation and one referee report is required per consortium member. </w:t>
      </w:r>
    </w:p>
    <w:p w:rsidR="00F1306A" w:rsidRPr="00585201" w:rsidRDefault="00077004" w:rsidP="00F1306A">
      <w:pPr>
        <w:pStyle w:val="ListParagraph"/>
        <w:widowControl w:val="0"/>
        <w:numPr>
          <w:ilvl w:val="0"/>
          <w:numId w:val="6"/>
        </w:numPr>
        <w:pBdr>
          <w:top w:val="none" w:sz="0" w:space="0" w:color="00003A"/>
        </w:pBdr>
        <w:spacing w:before="120"/>
        <w:ind w:left="709" w:hanging="709"/>
        <w:rPr>
          <w:rFonts w:ascii="Arial" w:hAnsi="Arial" w:cs="Arial"/>
        </w:rPr>
      </w:pPr>
      <w:r w:rsidRPr="00585201">
        <w:rPr>
          <w:rFonts w:ascii="Arial" w:hAnsi="Arial" w:cs="Arial"/>
        </w:rPr>
        <w:t>DFAT’s intention is to engage with</w:t>
      </w:r>
      <w:r w:rsidR="00C27BDE" w:rsidRPr="00585201">
        <w:rPr>
          <w:rFonts w:ascii="Arial" w:hAnsi="Arial" w:cs="Arial"/>
        </w:rPr>
        <w:t xml:space="preserve"> 4 to </w:t>
      </w:r>
      <w:r w:rsidRPr="00585201">
        <w:rPr>
          <w:rFonts w:ascii="Arial" w:hAnsi="Arial" w:cs="Arial"/>
        </w:rPr>
        <w:t xml:space="preserve">6 </w:t>
      </w:r>
      <w:r w:rsidR="003E44F5">
        <w:rPr>
          <w:rFonts w:ascii="Arial" w:hAnsi="Arial" w:cs="Arial"/>
        </w:rPr>
        <w:t>o</w:t>
      </w:r>
      <w:r w:rsidRPr="00585201">
        <w:rPr>
          <w:rFonts w:ascii="Arial" w:hAnsi="Arial" w:cs="Arial"/>
        </w:rPr>
        <w:t>rganisations that have the ability and networks to respond to crises globally. Proposals from organisations therefore need to demonstrate their ability to respond to crises globally</w:t>
      </w:r>
      <w:r w:rsidR="00F1306A" w:rsidRPr="00585201">
        <w:rPr>
          <w:rFonts w:ascii="Arial" w:hAnsi="Arial" w:cs="Arial"/>
        </w:rPr>
        <w:t>.</w:t>
      </w:r>
      <w:r w:rsidRPr="00585201">
        <w:rPr>
          <w:rFonts w:ascii="Arial" w:hAnsi="Arial" w:cs="Arial"/>
        </w:rPr>
        <w:t xml:space="preserve"> This may entail a consortium arrangement</w:t>
      </w:r>
      <w:r w:rsidR="00C27BDE" w:rsidRPr="00585201">
        <w:rPr>
          <w:rFonts w:ascii="Arial" w:hAnsi="Arial" w:cs="Arial"/>
        </w:rPr>
        <w:t xml:space="preserve">, where </w:t>
      </w:r>
      <w:r w:rsidRPr="00585201">
        <w:rPr>
          <w:rFonts w:ascii="Arial" w:hAnsi="Arial" w:cs="Arial"/>
        </w:rPr>
        <w:t>collectively</w:t>
      </w:r>
      <w:r w:rsidR="00C27BDE" w:rsidRPr="00585201">
        <w:rPr>
          <w:rFonts w:ascii="Arial" w:hAnsi="Arial" w:cs="Arial"/>
        </w:rPr>
        <w:t xml:space="preserve"> partners</w:t>
      </w:r>
      <w:r w:rsidRPr="00585201">
        <w:rPr>
          <w:rFonts w:ascii="Arial" w:hAnsi="Arial" w:cs="Arial"/>
        </w:rPr>
        <w:t xml:space="preserve"> can deliver</w:t>
      </w:r>
      <w:r w:rsidR="00D90490" w:rsidRPr="00585201">
        <w:rPr>
          <w:rFonts w:ascii="Arial" w:hAnsi="Arial" w:cs="Arial"/>
        </w:rPr>
        <w:t xml:space="preserve"> on</w:t>
      </w:r>
      <w:r w:rsidRPr="00585201">
        <w:rPr>
          <w:rFonts w:ascii="Arial" w:hAnsi="Arial" w:cs="Arial"/>
        </w:rPr>
        <w:t xml:space="preserve"> this requirement. </w:t>
      </w:r>
    </w:p>
    <w:p w:rsidR="00F1306A" w:rsidRDefault="00F1306A" w:rsidP="00F1306A">
      <w:pPr>
        <w:ind w:left="709" w:hanging="709"/>
        <w:rPr>
          <w:rFonts w:ascii="Arial" w:hAnsi="Arial" w:cs="Arial"/>
          <w:sz w:val="22"/>
          <w:szCs w:val="22"/>
        </w:rPr>
      </w:pPr>
    </w:p>
    <w:p w:rsidR="003E44F5" w:rsidRDefault="003E44F5" w:rsidP="00F1306A">
      <w:pPr>
        <w:ind w:left="709" w:hanging="709"/>
        <w:rPr>
          <w:rFonts w:ascii="Arial" w:hAnsi="Arial" w:cs="Arial"/>
          <w:sz w:val="22"/>
          <w:szCs w:val="22"/>
        </w:rPr>
      </w:pPr>
    </w:p>
    <w:p w:rsidR="003E44F5" w:rsidRPr="00585201" w:rsidRDefault="003E44F5" w:rsidP="00F1306A">
      <w:pPr>
        <w:ind w:left="709" w:hanging="709"/>
        <w:rPr>
          <w:rFonts w:ascii="Arial" w:hAnsi="Arial" w:cs="Arial"/>
          <w:sz w:val="22"/>
          <w:szCs w:val="22"/>
        </w:rPr>
      </w:pPr>
    </w:p>
    <w:p w:rsidR="00ED6B3D" w:rsidRPr="00585201" w:rsidRDefault="00ED6B3D" w:rsidP="00F1306A">
      <w:pPr>
        <w:pStyle w:val="ListParagraph"/>
        <w:widowControl w:val="0"/>
        <w:numPr>
          <w:ilvl w:val="0"/>
          <w:numId w:val="6"/>
        </w:numPr>
        <w:pBdr>
          <w:top w:val="none" w:sz="0" w:space="0" w:color="00003A"/>
        </w:pBdr>
        <w:spacing w:before="120"/>
        <w:ind w:left="709" w:hanging="709"/>
        <w:rPr>
          <w:rFonts w:ascii="Arial" w:hAnsi="Arial" w:cs="Arial"/>
        </w:rPr>
      </w:pPr>
      <w:r w:rsidRPr="00585201">
        <w:rPr>
          <w:rFonts w:ascii="Arial" w:hAnsi="Arial" w:cs="Arial"/>
        </w:rPr>
        <w:t xml:space="preserve">DFAT will not provide details of the </w:t>
      </w:r>
      <w:r w:rsidR="002E5888" w:rsidRPr="00585201">
        <w:rPr>
          <w:rFonts w:ascii="Arial" w:hAnsi="Arial" w:cs="Arial"/>
        </w:rPr>
        <w:t>Evaluation Committee</w:t>
      </w:r>
      <w:r w:rsidRPr="00585201">
        <w:rPr>
          <w:rFonts w:ascii="Arial" w:hAnsi="Arial" w:cs="Arial"/>
        </w:rPr>
        <w:t xml:space="preserve">. </w:t>
      </w:r>
      <w:r w:rsidR="00867C2E" w:rsidRPr="00585201">
        <w:rPr>
          <w:rFonts w:ascii="Arial" w:hAnsi="Arial" w:cs="Arial"/>
        </w:rPr>
        <w:t xml:space="preserve">Members of the Evaluation Committee, including consideration of any DFAT Post involvement, will be selected based on their skills and experience. </w:t>
      </w:r>
      <w:r w:rsidR="00F465A4" w:rsidRPr="00585201">
        <w:rPr>
          <w:rFonts w:ascii="Arial" w:hAnsi="Arial" w:cs="Arial"/>
        </w:rPr>
        <w:t>Applicants must not contact any members of the Evaluation Committee in relation to this competitive grant process, if they become aware of thei</w:t>
      </w:r>
      <w:r w:rsidR="00867C2E" w:rsidRPr="00585201">
        <w:rPr>
          <w:rFonts w:ascii="Arial" w:hAnsi="Arial" w:cs="Arial"/>
        </w:rPr>
        <w:t xml:space="preserve">r involvement. </w:t>
      </w:r>
      <w:r w:rsidR="00F465A4" w:rsidRPr="00585201">
        <w:rPr>
          <w:rFonts w:ascii="Arial" w:hAnsi="Arial" w:cs="Arial"/>
        </w:rPr>
        <w:t xml:space="preserve">Any questions should be directed to: </w:t>
      </w:r>
      <w:hyperlink r:id="rId12" w:history="1">
        <w:r w:rsidR="00F465A4" w:rsidRPr="00585201">
          <w:rPr>
            <w:rStyle w:val="Hyperlink"/>
            <w:rFonts w:ascii="Arial" w:hAnsi="Arial" w:cs="Arial"/>
          </w:rPr>
          <w:t>ahp@dfat.gov.au</w:t>
        </w:r>
      </w:hyperlink>
      <w:r w:rsidR="00F465A4" w:rsidRPr="00585201">
        <w:rPr>
          <w:rFonts w:ascii="Arial" w:hAnsi="Arial" w:cs="Arial"/>
        </w:rPr>
        <w:t xml:space="preserve">. </w:t>
      </w:r>
      <w:r w:rsidRPr="00585201">
        <w:rPr>
          <w:rFonts w:ascii="Arial" w:hAnsi="Arial" w:cs="Arial"/>
        </w:rPr>
        <w:t xml:space="preserve"> </w:t>
      </w:r>
    </w:p>
    <w:p w:rsidR="00141B49" w:rsidRPr="00585201" w:rsidRDefault="00141B49" w:rsidP="00141B49">
      <w:pPr>
        <w:pStyle w:val="ListParagraph"/>
        <w:widowControl w:val="0"/>
        <w:numPr>
          <w:ilvl w:val="0"/>
          <w:numId w:val="6"/>
        </w:numPr>
        <w:pBdr>
          <w:top w:val="none" w:sz="0" w:space="0" w:color="00003A"/>
        </w:pBdr>
        <w:spacing w:before="120"/>
        <w:ind w:left="709" w:hanging="709"/>
        <w:rPr>
          <w:rFonts w:ascii="Arial" w:hAnsi="Arial" w:cs="Arial"/>
        </w:rPr>
      </w:pPr>
      <w:r w:rsidRPr="00585201">
        <w:rPr>
          <w:rFonts w:ascii="Arial" w:hAnsi="Arial" w:cs="Arial"/>
        </w:rPr>
        <w:t xml:space="preserve">In accordance with the Competitive Grant Guideline (11 May 2016) Section 5.7.2 the Evaluation Committee may invite shortlisted applicants to interview. If the Evaluation Committee decides to conduct interviews, the Chair will be in contact with short listed applicants with details of the interview and information on who should attend. </w:t>
      </w:r>
      <w:r w:rsidR="00F94388" w:rsidRPr="00585201">
        <w:rPr>
          <w:rFonts w:ascii="Arial" w:hAnsi="Arial" w:cs="Arial"/>
        </w:rPr>
        <w:t xml:space="preserve">The Chair will provide at least </w:t>
      </w:r>
      <w:r w:rsidR="00BB1707" w:rsidRPr="00585201">
        <w:rPr>
          <w:rFonts w:ascii="Arial" w:hAnsi="Arial" w:cs="Arial"/>
        </w:rPr>
        <w:t>one</w:t>
      </w:r>
      <w:r w:rsidR="00F94388" w:rsidRPr="00585201">
        <w:rPr>
          <w:rFonts w:ascii="Arial" w:hAnsi="Arial" w:cs="Arial"/>
        </w:rPr>
        <w:t xml:space="preserve"> (</w:t>
      </w:r>
      <w:r w:rsidR="00BB1707" w:rsidRPr="00585201">
        <w:rPr>
          <w:rFonts w:ascii="Arial" w:hAnsi="Arial" w:cs="Arial"/>
        </w:rPr>
        <w:t>1</w:t>
      </w:r>
      <w:r w:rsidR="00F94388" w:rsidRPr="00585201">
        <w:rPr>
          <w:rFonts w:ascii="Arial" w:hAnsi="Arial" w:cs="Arial"/>
        </w:rPr>
        <w:t xml:space="preserve">) weeks’ notice prior to conducting interviews. </w:t>
      </w:r>
      <w:r w:rsidR="00BB1707" w:rsidRPr="00585201">
        <w:rPr>
          <w:rFonts w:ascii="Arial" w:hAnsi="Arial" w:cs="Arial"/>
        </w:rPr>
        <w:t>(refer to Section 5.8)</w:t>
      </w:r>
    </w:p>
    <w:p w:rsidR="005B016C" w:rsidRPr="00585201" w:rsidRDefault="005B016C" w:rsidP="005B016C">
      <w:pPr>
        <w:pStyle w:val="ListParagraph"/>
        <w:widowControl w:val="0"/>
        <w:numPr>
          <w:ilvl w:val="0"/>
          <w:numId w:val="6"/>
        </w:numPr>
        <w:pBdr>
          <w:top w:val="none" w:sz="0" w:space="0" w:color="00003A"/>
        </w:pBdr>
        <w:spacing w:before="120"/>
        <w:ind w:left="709" w:hanging="709"/>
        <w:rPr>
          <w:rFonts w:ascii="Arial" w:hAnsi="Arial" w:cs="Arial"/>
        </w:rPr>
      </w:pPr>
      <w:r w:rsidRPr="00585201">
        <w:rPr>
          <w:rFonts w:ascii="Arial" w:hAnsi="Arial" w:cs="Arial"/>
        </w:rPr>
        <w:t xml:space="preserve">Previous performance information, as detailed in Section 5.8.8, may include HPA and or ANCP information, among other reports provided and/or obtained by DFAT.  </w:t>
      </w:r>
    </w:p>
    <w:p w:rsidR="00BB7399" w:rsidRPr="00585201" w:rsidRDefault="00BB7399" w:rsidP="00141B49">
      <w:pPr>
        <w:pStyle w:val="ListParagraph"/>
        <w:widowControl w:val="0"/>
        <w:numPr>
          <w:ilvl w:val="0"/>
          <w:numId w:val="6"/>
        </w:numPr>
        <w:pBdr>
          <w:top w:val="none" w:sz="0" w:space="0" w:color="00003A"/>
        </w:pBdr>
        <w:spacing w:before="120"/>
        <w:ind w:left="709" w:hanging="709"/>
        <w:rPr>
          <w:rFonts w:ascii="Arial" w:hAnsi="Arial" w:cs="Arial"/>
        </w:rPr>
      </w:pPr>
      <w:r w:rsidRPr="00585201">
        <w:rPr>
          <w:rFonts w:ascii="Arial" w:hAnsi="Arial" w:cs="Arial"/>
        </w:rPr>
        <w:t>Pre-selected HRG member NGOs will enter into an arrangement with the Support Unit as per Competitive Grant Guidelines 11 May 2016, Section 2.4. An open tender process for an organisation to fulfil the role of the Support Unit will be release</w:t>
      </w:r>
      <w:r w:rsidR="00530092" w:rsidRPr="00585201">
        <w:rPr>
          <w:rFonts w:ascii="Arial" w:hAnsi="Arial" w:cs="Arial"/>
        </w:rPr>
        <w:t>d</w:t>
      </w:r>
      <w:r w:rsidRPr="00585201">
        <w:rPr>
          <w:rFonts w:ascii="Arial" w:hAnsi="Arial" w:cs="Arial"/>
        </w:rPr>
        <w:t xml:space="preserve"> shortly on AusTENDER. </w:t>
      </w:r>
    </w:p>
    <w:p w:rsidR="002F6A1E" w:rsidRPr="00585201" w:rsidRDefault="002F6A1E" w:rsidP="00141B49">
      <w:pPr>
        <w:pStyle w:val="ListParagraph"/>
        <w:widowControl w:val="0"/>
        <w:numPr>
          <w:ilvl w:val="0"/>
          <w:numId w:val="6"/>
        </w:numPr>
        <w:pBdr>
          <w:top w:val="none" w:sz="0" w:space="0" w:color="00003A"/>
        </w:pBdr>
        <w:spacing w:before="120"/>
        <w:ind w:left="709" w:hanging="709"/>
        <w:rPr>
          <w:rFonts w:ascii="Arial" w:hAnsi="Arial" w:cs="Arial"/>
        </w:rPr>
      </w:pPr>
      <w:r w:rsidRPr="00585201">
        <w:rPr>
          <w:rFonts w:ascii="Arial" w:hAnsi="Arial" w:cs="Arial"/>
        </w:rPr>
        <w:t xml:space="preserve">Representation from pre-selected HRG member NGOs on the Evaluation Committee for the Support Unit will be considered once proposals for the Support Unit are received. DFAT will have to manage potential and perceived conflicts of interest in determining the best means of incorporating pre-selected HRG member NGOs in the selection process of a suitable organisation. </w:t>
      </w:r>
    </w:p>
    <w:p w:rsidR="00310287" w:rsidRPr="00585201" w:rsidRDefault="00310287" w:rsidP="00141B49">
      <w:pPr>
        <w:pStyle w:val="ListParagraph"/>
        <w:widowControl w:val="0"/>
        <w:numPr>
          <w:ilvl w:val="0"/>
          <w:numId w:val="6"/>
        </w:numPr>
        <w:pBdr>
          <w:top w:val="none" w:sz="0" w:space="0" w:color="00003A"/>
        </w:pBdr>
        <w:spacing w:before="120"/>
        <w:ind w:left="709" w:hanging="709"/>
        <w:rPr>
          <w:rFonts w:ascii="Arial" w:hAnsi="Arial" w:cs="Arial"/>
        </w:rPr>
      </w:pPr>
      <w:r w:rsidRPr="00585201">
        <w:rPr>
          <w:rFonts w:ascii="Arial" w:hAnsi="Arial" w:cs="Arial"/>
        </w:rPr>
        <w:t xml:space="preserve">Given the indicative value of the investment, DFAT has engaged an independent probity adviser. If organisations have any questions regarding the probity of the process please contact: </w:t>
      </w:r>
      <w:hyperlink r:id="rId13" w:history="1">
        <w:r w:rsidRPr="00585201">
          <w:rPr>
            <w:rFonts w:ascii="Arial" w:hAnsi="Arial" w:cs="Arial"/>
            <w:u w:val="single"/>
          </w:rPr>
          <w:t>probity@qp3.com.au</w:t>
        </w:r>
      </w:hyperlink>
      <w:r w:rsidRPr="00585201">
        <w:rPr>
          <w:rFonts w:ascii="Arial" w:hAnsi="Arial" w:cs="Arial"/>
        </w:rPr>
        <w:t>.</w:t>
      </w:r>
    </w:p>
    <w:p w:rsidR="00F1306A" w:rsidRPr="00585201" w:rsidRDefault="00F1306A" w:rsidP="009C4E95">
      <w:pPr>
        <w:spacing w:before="360" w:after="240"/>
        <w:rPr>
          <w:rFonts w:ascii="Arial" w:hAnsi="Arial" w:cs="Arial"/>
          <w:b/>
          <w:sz w:val="22"/>
          <w:szCs w:val="22"/>
        </w:rPr>
      </w:pPr>
      <w:r w:rsidRPr="00585201">
        <w:rPr>
          <w:rFonts w:ascii="Arial" w:hAnsi="Arial" w:cs="Arial"/>
          <w:b/>
          <w:sz w:val="22"/>
          <w:szCs w:val="22"/>
        </w:rPr>
        <w:t>Further information about</w:t>
      </w:r>
      <w:r w:rsidR="00C9048A" w:rsidRPr="00585201">
        <w:rPr>
          <w:rFonts w:ascii="Arial" w:hAnsi="Arial" w:cs="Arial"/>
          <w:b/>
          <w:sz w:val="22"/>
          <w:szCs w:val="22"/>
        </w:rPr>
        <w:t xml:space="preserve"> the Services </w:t>
      </w:r>
    </w:p>
    <w:p w:rsidR="002E5888" w:rsidRPr="00585201" w:rsidRDefault="002E5888" w:rsidP="002E5888">
      <w:pPr>
        <w:pStyle w:val="ListParagraph"/>
        <w:widowControl w:val="0"/>
        <w:numPr>
          <w:ilvl w:val="0"/>
          <w:numId w:val="6"/>
        </w:numPr>
        <w:pBdr>
          <w:top w:val="none" w:sz="0" w:space="0" w:color="00003A"/>
        </w:pBdr>
        <w:spacing w:before="120"/>
        <w:ind w:left="709" w:hanging="709"/>
        <w:rPr>
          <w:rFonts w:ascii="Arial" w:hAnsi="Arial" w:cs="Arial"/>
        </w:rPr>
      </w:pPr>
      <w:r w:rsidRPr="00585201">
        <w:rPr>
          <w:rFonts w:ascii="Arial" w:hAnsi="Arial" w:cs="Arial"/>
        </w:rPr>
        <w:t xml:space="preserve">Funding for the Australian Humanitarian Partnership is subject to an incoming government and annual budget appropriations. Indicative funding is provided in the Investment Design Document dated 10 May 2016 and Standard Operating Procedures (SOP). </w:t>
      </w:r>
    </w:p>
    <w:p w:rsidR="002E5888" w:rsidRPr="00585201" w:rsidRDefault="002E5888" w:rsidP="002E5888">
      <w:pPr>
        <w:pStyle w:val="ListParagraph"/>
        <w:widowControl w:val="0"/>
        <w:pBdr>
          <w:top w:val="none" w:sz="0" w:space="0" w:color="00003A"/>
        </w:pBdr>
        <w:spacing w:before="120"/>
        <w:ind w:left="709"/>
        <w:rPr>
          <w:rFonts w:ascii="Arial" w:hAnsi="Arial" w:cs="Arial"/>
        </w:rPr>
      </w:pPr>
      <w:r w:rsidRPr="00585201">
        <w:rPr>
          <w:rFonts w:ascii="Arial" w:hAnsi="Arial" w:cs="Arial"/>
        </w:rPr>
        <w:t>Please note in the SOP 2016/00, Section 12 – Associated Documents:</w:t>
      </w:r>
    </w:p>
    <w:p w:rsidR="002E5888" w:rsidRPr="00585201" w:rsidRDefault="002E5888" w:rsidP="002E5888">
      <w:pPr>
        <w:pStyle w:val="ListParagraph"/>
        <w:widowControl w:val="0"/>
        <w:pBdr>
          <w:top w:val="none" w:sz="0" w:space="0" w:color="00003A"/>
        </w:pBdr>
        <w:spacing w:before="120"/>
        <w:ind w:left="709"/>
        <w:rPr>
          <w:rFonts w:ascii="Arial" w:hAnsi="Arial" w:cs="Arial"/>
          <w:i/>
        </w:rPr>
      </w:pPr>
      <w:r w:rsidRPr="00585201">
        <w:rPr>
          <w:rFonts w:ascii="Arial" w:hAnsi="Arial" w:cs="Arial"/>
          <w:i/>
        </w:rPr>
        <w:t xml:space="preserve">“SOPS should be read in conjunction with the following documents: </w:t>
      </w:r>
    </w:p>
    <w:p w:rsidR="002E5888" w:rsidRPr="00585201" w:rsidRDefault="002E5888" w:rsidP="002E5888">
      <w:pPr>
        <w:pStyle w:val="ListParagraph"/>
        <w:widowControl w:val="0"/>
        <w:numPr>
          <w:ilvl w:val="0"/>
          <w:numId w:val="9"/>
        </w:numPr>
        <w:pBdr>
          <w:top w:val="none" w:sz="0" w:space="0" w:color="00003A"/>
        </w:pBdr>
        <w:spacing w:before="120"/>
        <w:rPr>
          <w:rFonts w:ascii="Arial" w:hAnsi="Arial" w:cs="Arial"/>
          <w:i/>
        </w:rPr>
      </w:pPr>
      <w:r w:rsidRPr="00585201">
        <w:rPr>
          <w:rFonts w:ascii="Arial" w:hAnsi="Arial" w:cs="Arial"/>
          <w:i/>
        </w:rPr>
        <w:t>AHP investment design document dated 10 May 2016</w:t>
      </w:r>
    </w:p>
    <w:p w:rsidR="002E5888" w:rsidRPr="00585201" w:rsidRDefault="002E5888" w:rsidP="002E5888">
      <w:pPr>
        <w:pStyle w:val="ListParagraph"/>
        <w:widowControl w:val="0"/>
        <w:pBdr>
          <w:top w:val="none" w:sz="0" w:space="0" w:color="00003A"/>
        </w:pBdr>
        <w:spacing w:before="120"/>
        <w:ind w:left="709"/>
        <w:rPr>
          <w:rFonts w:ascii="Arial" w:hAnsi="Arial" w:cs="Arial"/>
        </w:rPr>
      </w:pPr>
      <w:r w:rsidRPr="00585201">
        <w:rPr>
          <w:rFonts w:ascii="Arial" w:hAnsi="Arial" w:cs="Arial"/>
          <w:i/>
        </w:rPr>
        <w:t xml:space="preserve">In the event of any discrepancy between the AHP design and this SOP, the SOP takes precedence.” </w:t>
      </w:r>
      <w:r w:rsidRPr="00585201">
        <w:rPr>
          <w:rFonts w:ascii="Arial" w:hAnsi="Arial" w:cs="Arial"/>
        </w:rPr>
        <w:t xml:space="preserve"> </w:t>
      </w:r>
    </w:p>
    <w:p w:rsidR="00BB7399" w:rsidRPr="00585201" w:rsidRDefault="00BB7399" w:rsidP="00BB7399">
      <w:pPr>
        <w:pStyle w:val="ListParagraph"/>
        <w:widowControl w:val="0"/>
        <w:numPr>
          <w:ilvl w:val="0"/>
          <w:numId w:val="6"/>
        </w:numPr>
        <w:pBdr>
          <w:top w:val="none" w:sz="0" w:space="0" w:color="00003A"/>
        </w:pBdr>
        <w:spacing w:before="120"/>
        <w:ind w:left="709" w:hanging="709"/>
        <w:rPr>
          <w:rFonts w:ascii="Arial" w:hAnsi="Arial" w:cs="Arial"/>
        </w:rPr>
      </w:pPr>
      <w:r w:rsidRPr="00585201">
        <w:rPr>
          <w:rFonts w:ascii="Arial" w:hAnsi="Arial" w:cs="Arial"/>
        </w:rPr>
        <w:t>Th</w:t>
      </w:r>
      <w:r w:rsidR="005724C5">
        <w:rPr>
          <w:rFonts w:ascii="Arial" w:hAnsi="Arial" w:cs="Arial"/>
        </w:rPr>
        <w:t>e decision process for rapid on-</w:t>
      </w:r>
      <w:r w:rsidRPr="00585201">
        <w:rPr>
          <w:rFonts w:ascii="Arial" w:hAnsi="Arial" w:cs="Arial"/>
        </w:rPr>
        <w:t>set and slow on</w:t>
      </w:r>
      <w:r w:rsidR="005724C5">
        <w:rPr>
          <w:rFonts w:ascii="Arial" w:hAnsi="Arial" w:cs="Arial"/>
        </w:rPr>
        <w:t>-</w:t>
      </w:r>
      <w:r w:rsidRPr="00585201">
        <w:rPr>
          <w:rFonts w:ascii="Arial" w:hAnsi="Arial" w:cs="Arial"/>
        </w:rPr>
        <w:t>set crises differs slightly. A Response Committee and a Technical Assessment Panel will be conven</w:t>
      </w:r>
      <w:r w:rsidR="005724C5">
        <w:rPr>
          <w:rFonts w:ascii="Arial" w:hAnsi="Arial" w:cs="Arial"/>
        </w:rPr>
        <w:t>ed, respectively for a rapid on-set and slow on-</w:t>
      </w:r>
      <w:r w:rsidRPr="00585201">
        <w:rPr>
          <w:rFonts w:ascii="Arial" w:hAnsi="Arial" w:cs="Arial"/>
        </w:rPr>
        <w:t>set crises. Members of the Response Committee and Technical Assessment Panel are provided in the S</w:t>
      </w:r>
      <w:r w:rsidR="005724C5">
        <w:rPr>
          <w:rFonts w:ascii="Arial" w:hAnsi="Arial" w:cs="Arial"/>
        </w:rPr>
        <w:t xml:space="preserve">tandard </w:t>
      </w:r>
      <w:r w:rsidRPr="00585201">
        <w:rPr>
          <w:rFonts w:ascii="Arial" w:hAnsi="Arial" w:cs="Arial"/>
        </w:rPr>
        <w:t>O</w:t>
      </w:r>
      <w:r w:rsidR="005724C5">
        <w:rPr>
          <w:rFonts w:ascii="Arial" w:hAnsi="Arial" w:cs="Arial"/>
        </w:rPr>
        <w:t xml:space="preserve">perating </w:t>
      </w:r>
      <w:r w:rsidRPr="00585201">
        <w:rPr>
          <w:rFonts w:ascii="Arial" w:hAnsi="Arial" w:cs="Arial"/>
        </w:rPr>
        <w:t>P</w:t>
      </w:r>
      <w:r w:rsidR="005724C5">
        <w:rPr>
          <w:rFonts w:ascii="Arial" w:hAnsi="Arial" w:cs="Arial"/>
        </w:rPr>
        <w:t>rocedures</w:t>
      </w:r>
      <w:r w:rsidRPr="00585201">
        <w:rPr>
          <w:rFonts w:ascii="Arial" w:hAnsi="Arial" w:cs="Arial"/>
        </w:rPr>
        <w:t xml:space="preserve"> </w:t>
      </w:r>
      <w:r w:rsidR="0001542F">
        <w:rPr>
          <w:rFonts w:ascii="Arial" w:hAnsi="Arial" w:cs="Arial"/>
        </w:rPr>
        <w:t xml:space="preserve">(SOP) </w:t>
      </w:r>
      <w:r w:rsidRPr="00585201">
        <w:rPr>
          <w:rFonts w:ascii="Arial" w:hAnsi="Arial" w:cs="Arial"/>
        </w:rPr>
        <w:t>2016/00</w:t>
      </w:r>
      <w:r w:rsidR="005724C5">
        <w:rPr>
          <w:rFonts w:ascii="Arial" w:hAnsi="Arial" w:cs="Arial"/>
        </w:rPr>
        <w:t xml:space="preserve"> under</w:t>
      </w:r>
      <w:r w:rsidRPr="00585201">
        <w:rPr>
          <w:rFonts w:ascii="Arial" w:hAnsi="Arial" w:cs="Arial"/>
        </w:rPr>
        <w:t xml:space="preserve"> (i) Content Specific Definitions.</w:t>
      </w:r>
    </w:p>
    <w:p w:rsidR="00BB7399" w:rsidRPr="00585201" w:rsidRDefault="00BB7399" w:rsidP="00BB7399">
      <w:pPr>
        <w:pStyle w:val="ListParagraph"/>
        <w:widowControl w:val="0"/>
        <w:numPr>
          <w:ilvl w:val="0"/>
          <w:numId w:val="6"/>
        </w:numPr>
        <w:pBdr>
          <w:top w:val="none" w:sz="0" w:space="0" w:color="00003A"/>
        </w:pBdr>
        <w:spacing w:before="120"/>
        <w:ind w:left="709" w:hanging="709"/>
        <w:rPr>
          <w:rFonts w:ascii="Arial" w:hAnsi="Arial" w:cs="Arial"/>
        </w:rPr>
      </w:pPr>
      <w:r w:rsidRPr="00585201">
        <w:rPr>
          <w:rFonts w:ascii="Arial" w:hAnsi="Arial" w:cs="Arial"/>
        </w:rPr>
        <w:t xml:space="preserve">The proposed Support Unit will facilitate the activation process and chair meetings of the Response Committee and Technical Assessment Panel. The </w:t>
      </w:r>
      <w:r w:rsidR="009E5839" w:rsidRPr="00585201">
        <w:rPr>
          <w:rFonts w:ascii="Arial" w:hAnsi="Arial" w:cs="Arial"/>
        </w:rPr>
        <w:t>Support Unit</w:t>
      </w:r>
      <w:r w:rsidRPr="00585201">
        <w:rPr>
          <w:rFonts w:ascii="Arial" w:hAnsi="Arial" w:cs="Arial"/>
        </w:rPr>
        <w:t xml:space="preserve"> does not have a vote in such meetings. </w:t>
      </w:r>
    </w:p>
    <w:p w:rsidR="00BB7399" w:rsidRDefault="00BB7399" w:rsidP="00BB7399">
      <w:pPr>
        <w:pStyle w:val="ListParagraph"/>
        <w:widowControl w:val="0"/>
        <w:numPr>
          <w:ilvl w:val="0"/>
          <w:numId w:val="6"/>
        </w:numPr>
        <w:pBdr>
          <w:top w:val="none" w:sz="0" w:space="0" w:color="00003A"/>
        </w:pBdr>
        <w:spacing w:before="120"/>
        <w:ind w:left="709" w:hanging="709"/>
        <w:rPr>
          <w:rFonts w:ascii="Arial" w:hAnsi="Arial" w:cs="Arial"/>
        </w:rPr>
      </w:pPr>
      <w:r w:rsidRPr="00585201">
        <w:rPr>
          <w:rFonts w:ascii="Arial" w:hAnsi="Arial" w:cs="Arial"/>
        </w:rPr>
        <w:t>DFAT would like to capitalise on communications with the Humanitarian Reference Group and this has been reflect</w:t>
      </w:r>
      <w:r w:rsidR="00530092" w:rsidRPr="00585201">
        <w:rPr>
          <w:rFonts w:ascii="Arial" w:hAnsi="Arial" w:cs="Arial"/>
        </w:rPr>
        <w:t>ed</w:t>
      </w:r>
      <w:r w:rsidRPr="00585201">
        <w:rPr>
          <w:rFonts w:ascii="Arial" w:hAnsi="Arial" w:cs="Arial"/>
        </w:rPr>
        <w:t xml:space="preserve"> in both the investment design document and the SOP 2016/00. A brokering exercise has been proposed with Humanitarian Reference Group members to confirm whether this group is an appropriate avenue to work with and share experiences with the broader humanitarian ANGO sector. Please refer to Section 6 of the SOP 2016/00. </w:t>
      </w:r>
    </w:p>
    <w:p w:rsidR="005724C5" w:rsidRPr="00585201" w:rsidRDefault="005724C5" w:rsidP="005724C5">
      <w:pPr>
        <w:pStyle w:val="ListParagraph"/>
        <w:widowControl w:val="0"/>
        <w:pBdr>
          <w:top w:val="none" w:sz="0" w:space="0" w:color="00003A"/>
        </w:pBdr>
        <w:spacing w:before="120"/>
        <w:ind w:left="709"/>
        <w:rPr>
          <w:rFonts w:ascii="Arial" w:hAnsi="Arial" w:cs="Arial"/>
        </w:rPr>
      </w:pPr>
    </w:p>
    <w:p w:rsidR="00F1306A" w:rsidRPr="00585201" w:rsidRDefault="00F1306A" w:rsidP="009C4E95">
      <w:pPr>
        <w:spacing w:before="360" w:after="240"/>
        <w:rPr>
          <w:rFonts w:ascii="Arial" w:hAnsi="Arial" w:cs="Arial"/>
          <w:b/>
          <w:sz w:val="22"/>
          <w:szCs w:val="22"/>
        </w:rPr>
      </w:pPr>
      <w:r w:rsidRPr="00585201">
        <w:rPr>
          <w:rFonts w:ascii="Arial" w:hAnsi="Arial" w:cs="Arial"/>
          <w:b/>
          <w:sz w:val="22"/>
          <w:szCs w:val="22"/>
        </w:rPr>
        <w:t xml:space="preserve">Questions Raised by Interested </w:t>
      </w:r>
      <w:r w:rsidR="008D2509" w:rsidRPr="00585201">
        <w:rPr>
          <w:rFonts w:ascii="Arial" w:hAnsi="Arial" w:cs="Arial"/>
          <w:b/>
          <w:sz w:val="22"/>
          <w:szCs w:val="22"/>
        </w:rPr>
        <w:t>Applicants</w:t>
      </w:r>
    </w:p>
    <w:p w:rsidR="00F1306A" w:rsidRPr="00585201" w:rsidRDefault="00F1306A" w:rsidP="00F1306A">
      <w:pPr>
        <w:ind w:left="709" w:hanging="709"/>
        <w:rPr>
          <w:rFonts w:ascii="Arial" w:hAnsi="Arial" w:cs="Arial"/>
          <w:sz w:val="22"/>
          <w:szCs w:val="22"/>
        </w:rPr>
      </w:pPr>
      <w:r w:rsidRPr="00585201">
        <w:rPr>
          <w:rFonts w:ascii="Arial" w:hAnsi="Arial" w:cs="Arial"/>
          <w:sz w:val="22"/>
          <w:szCs w:val="22"/>
        </w:rPr>
        <w:t>Q1.</w:t>
      </w:r>
      <w:r w:rsidRPr="00585201">
        <w:rPr>
          <w:rFonts w:ascii="Arial" w:hAnsi="Arial" w:cs="Arial"/>
          <w:sz w:val="22"/>
          <w:szCs w:val="22"/>
        </w:rPr>
        <w:tab/>
      </w:r>
      <w:r w:rsidR="004F305F" w:rsidRPr="00585201">
        <w:rPr>
          <w:rFonts w:ascii="Arial" w:hAnsi="Arial" w:cs="Arial"/>
          <w:sz w:val="22"/>
          <w:szCs w:val="22"/>
        </w:rPr>
        <w:t>Can core funding be used to build the capacity of an organisation</w:t>
      </w:r>
      <w:r w:rsidR="008D2509" w:rsidRPr="00585201">
        <w:rPr>
          <w:rFonts w:ascii="Arial" w:hAnsi="Arial" w:cs="Arial"/>
          <w:sz w:val="22"/>
          <w:szCs w:val="22"/>
        </w:rPr>
        <w:t>’</w:t>
      </w:r>
      <w:r w:rsidR="004F305F" w:rsidRPr="00585201">
        <w:rPr>
          <w:rFonts w:ascii="Arial" w:hAnsi="Arial" w:cs="Arial"/>
          <w:sz w:val="22"/>
          <w:szCs w:val="22"/>
        </w:rPr>
        <w:t>s local office in-country</w:t>
      </w:r>
      <w:r w:rsidRPr="00585201">
        <w:rPr>
          <w:rFonts w:ascii="Arial" w:hAnsi="Arial" w:cs="Arial"/>
          <w:sz w:val="22"/>
          <w:szCs w:val="22"/>
        </w:rPr>
        <w:t xml:space="preserve">? </w:t>
      </w:r>
    </w:p>
    <w:p w:rsidR="007E7BB6" w:rsidRPr="00585201" w:rsidRDefault="00F1306A" w:rsidP="00F1306A">
      <w:pPr>
        <w:spacing w:before="120"/>
        <w:ind w:left="709" w:hanging="709"/>
        <w:rPr>
          <w:rFonts w:ascii="Arial" w:hAnsi="Arial" w:cs="Arial"/>
          <w:sz w:val="22"/>
          <w:szCs w:val="22"/>
        </w:rPr>
      </w:pPr>
      <w:r w:rsidRPr="00585201">
        <w:rPr>
          <w:rFonts w:ascii="Arial" w:hAnsi="Arial" w:cs="Arial"/>
          <w:sz w:val="22"/>
          <w:szCs w:val="22"/>
        </w:rPr>
        <w:t>A1.</w:t>
      </w:r>
      <w:r w:rsidRPr="00585201">
        <w:rPr>
          <w:rFonts w:ascii="Arial" w:hAnsi="Arial" w:cs="Arial"/>
          <w:sz w:val="22"/>
          <w:szCs w:val="22"/>
        </w:rPr>
        <w:tab/>
      </w:r>
      <w:r w:rsidR="004F305F" w:rsidRPr="00585201">
        <w:rPr>
          <w:rFonts w:ascii="Arial" w:hAnsi="Arial" w:cs="Arial"/>
          <w:sz w:val="22"/>
          <w:szCs w:val="22"/>
        </w:rPr>
        <w:t xml:space="preserve">In accordance with Australia’s localisation agenda, the intention of core funding is to build the capacity of local agencies recognised by the in-country government as supporting their efforts to respond to crises in country. </w:t>
      </w:r>
      <w:r w:rsidR="007E7BB6" w:rsidRPr="00585201">
        <w:rPr>
          <w:rFonts w:ascii="Arial" w:hAnsi="Arial" w:cs="Arial"/>
          <w:sz w:val="22"/>
          <w:szCs w:val="22"/>
        </w:rPr>
        <w:t xml:space="preserve">DFAT will consider any request to use core funding to strengthen in-country local office capacity in light of the above. </w:t>
      </w:r>
    </w:p>
    <w:p w:rsidR="00F1306A" w:rsidRPr="00585201" w:rsidRDefault="00F1306A" w:rsidP="00F1306A">
      <w:pPr>
        <w:ind w:left="709" w:hanging="709"/>
        <w:rPr>
          <w:rFonts w:ascii="Arial" w:hAnsi="Arial" w:cs="Arial"/>
          <w:sz w:val="22"/>
          <w:szCs w:val="22"/>
        </w:rPr>
      </w:pPr>
    </w:p>
    <w:p w:rsidR="00F1306A" w:rsidRPr="00585201" w:rsidRDefault="00F1306A" w:rsidP="00F1306A">
      <w:pPr>
        <w:ind w:left="709" w:hanging="709"/>
        <w:rPr>
          <w:rFonts w:ascii="Arial" w:eastAsia="Calibri" w:hAnsi="Arial" w:cs="Arial"/>
          <w:bCs/>
          <w:color w:val="000000"/>
          <w:sz w:val="22"/>
          <w:szCs w:val="22"/>
        </w:rPr>
      </w:pPr>
      <w:r w:rsidRPr="00585201">
        <w:rPr>
          <w:rFonts w:ascii="Arial" w:hAnsi="Arial" w:cs="Arial"/>
          <w:sz w:val="22"/>
          <w:szCs w:val="22"/>
        </w:rPr>
        <w:t>Q2.</w:t>
      </w:r>
      <w:r w:rsidRPr="00585201">
        <w:rPr>
          <w:rFonts w:ascii="Arial" w:hAnsi="Arial" w:cs="Arial"/>
          <w:sz w:val="22"/>
          <w:szCs w:val="22"/>
        </w:rPr>
        <w:tab/>
      </w:r>
      <w:r w:rsidR="00BE7462" w:rsidRPr="00585201">
        <w:rPr>
          <w:rFonts w:ascii="Arial" w:hAnsi="Arial" w:cs="Arial"/>
          <w:sz w:val="22"/>
          <w:szCs w:val="22"/>
        </w:rPr>
        <w:t xml:space="preserve">What is the role of DFAT Posts in the Australian Humanitarian Partnership? </w:t>
      </w:r>
    </w:p>
    <w:p w:rsidR="00F1306A" w:rsidRPr="00585201" w:rsidRDefault="00F1306A" w:rsidP="00F1306A">
      <w:pPr>
        <w:ind w:left="709"/>
        <w:rPr>
          <w:rFonts w:ascii="Arial" w:eastAsia="Calibri" w:hAnsi="Arial" w:cs="Arial"/>
          <w:b/>
          <w:i/>
          <w:color w:val="000000"/>
          <w:sz w:val="22"/>
          <w:szCs w:val="22"/>
        </w:rPr>
      </w:pPr>
    </w:p>
    <w:p w:rsidR="00F1306A" w:rsidRPr="00585201" w:rsidRDefault="00BE7462" w:rsidP="00F1306A">
      <w:pPr>
        <w:ind w:left="709" w:hanging="709"/>
        <w:rPr>
          <w:rFonts w:ascii="Arial" w:hAnsi="Arial" w:cs="Arial"/>
          <w:sz w:val="22"/>
          <w:szCs w:val="22"/>
        </w:rPr>
      </w:pPr>
      <w:r w:rsidRPr="00585201">
        <w:rPr>
          <w:rFonts w:ascii="Arial" w:hAnsi="Arial" w:cs="Arial"/>
          <w:sz w:val="22"/>
          <w:szCs w:val="22"/>
        </w:rPr>
        <w:t>A2.</w:t>
      </w:r>
      <w:r w:rsidRPr="00585201">
        <w:rPr>
          <w:rFonts w:ascii="Arial" w:hAnsi="Arial" w:cs="Arial"/>
          <w:sz w:val="22"/>
          <w:szCs w:val="22"/>
        </w:rPr>
        <w:tab/>
        <w:t xml:space="preserve">DFAT Canberra would like to see greater engagement with </w:t>
      </w:r>
      <w:r w:rsidR="0001542F">
        <w:rPr>
          <w:rFonts w:ascii="Arial" w:hAnsi="Arial" w:cs="Arial"/>
          <w:sz w:val="22"/>
          <w:szCs w:val="22"/>
        </w:rPr>
        <w:t xml:space="preserve">DFAT </w:t>
      </w:r>
      <w:r w:rsidRPr="00585201">
        <w:rPr>
          <w:rFonts w:ascii="Arial" w:hAnsi="Arial" w:cs="Arial"/>
          <w:sz w:val="22"/>
          <w:szCs w:val="22"/>
        </w:rPr>
        <w:t xml:space="preserve">Posts </w:t>
      </w:r>
      <w:r w:rsidR="00090F14" w:rsidRPr="00585201">
        <w:rPr>
          <w:rFonts w:ascii="Arial" w:hAnsi="Arial" w:cs="Arial"/>
          <w:sz w:val="22"/>
          <w:szCs w:val="22"/>
        </w:rPr>
        <w:t xml:space="preserve">given the relationships and insights they have with partner governments. Engagement with Posts will be an iterative process.  </w:t>
      </w:r>
    </w:p>
    <w:p w:rsidR="00F1306A" w:rsidRPr="00585201" w:rsidRDefault="00F1306A" w:rsidP="00F1306A">
      <w:pPr>
        <w:ind w:left="709" w:hanging="709"/>
        <w:rPr>
          <w:rFonts w:ascii="Arial" w:hAnsi="Arial" w:cs="Arial"/>
          <w:sz w:val="22"/>
          <w:szCs w:val="22"/>
        </w:rPr>
      </w:pPr>
    </w:p>
    <w:p w:rsidR="00F1306A" w:rsidRPr="00585201" w:rsidRDefault="00F1306A" w:rsidP="00F1306A">
      <w:pPr>
        <w:ind w:left="709" w:hanging="709"/>
        <w:rPr>
          <w:rFonts w:ascii="Arial" w:hAnsi="Arial" w:cs="Arial"/>
          <w:sz w:val="22"/>
          <w:szCs w:val="22"/>
        </w:rPr>
      </w:pPr>
      <w:r w:rsidRPr="00585201">
        <w:rPr>
          <w:rFonts w:ascii="Arial" w:hAnsi="Arial" w:cs="Arial"/>
          <w:sz w:val="22"/>
          <w:szCs w:val="22"/>
        </w:rPr>
        <w:t>Q3.</w:t>
      </w:r>
      <w:r w:rsidRPr="00585201">
        <w:rPr>
          <w:rFonts w:ascii="Arial" w:hAnsi="Arial" w:cs="Arial"/>
          <w:sz w:val="22"/>
          <w:szCs w:val="22"/>
        </w:rPr>
        <w:tab/>
      </w:r>
      <w:r w:rsidR="00530092" w:rsidRPr="00585201">
        <w:rPr>
          <w:rFonts w:ascii="Arial" w:hAnsi="Arial" w:cs="Arial"/>
          <w:sz w:val="22"/>
          <w:szCs w:val="22"/>
        </w:rPr>
        <w:t>Can DFAT Posts provide a referee letter</w:t>
      </w:r>
      <w:r w:rsidRPr="00585201">
        <w:rPr>
          <w:rFonts w:ascii="Arial" w:hAnsi="Arial" w:cs="Arial"/>
          <w:sz w:val="22"/>
          <w:szCs w:val="22"/>
        </w:rPr>
        <w:t xml:space="preserve">? </w:t>
      </w:r>
    </w:p>
    <w:p w:rsidR="00F1306A" w:rsidRPr="00585201" w:rsidRDefault="00F1306A" w:rsidP="00F1306A">
      <w:pPr>
        <w:spacing w:before="120"/>
        <w:ind w:left="709" w:hanging="709"/>
        <w:rPr>
          <w:rFonts w:ascii="Arial" w:hAnsi="Arial" w:cs="Arial"/>
          <w:sz w:val="22"/>
          <w:szCs w:val="22"/>
        </w:rPr>
      </w:pPr>
      <w:r w:rsidRPr="00585201">
        <w:rPr>
          <w:rFonts w:ascii="Arial" w:hAnsi="Arial" w:cs="Arial"/>
          <w:sz w:val="22"/>
          <w:szCs w:val="22"/>
        </w:rPr>
        <w:t>A3.</w:t>
      </w:r>
      <w:r w:rsidRPr="00585201">
        <w:rPr>
          <w:rFonts w:ascii="Arial" w:hAnsi="Arial" w:cs="Arial"/>
          <w:sz w:val="22"/>
          <w:szCs w:val="22"/>
        </w:rPr>
        <w:tab/>
      </w:r>
      <w:r w:rsidR="00530092" w:rsidRPr="00585201">
        <w:rPr>
          <w:rFonts w:ascii="Arial" w:hAnsi="Arial" w:cs="Arial"/>
          <w:sz w:val="22"/>
          <w:szCs w:val="22"/>
        </w:rPr>
        <w:t>Yes, DFAT Posts can be asked whether they would like to provide a referee letter.</w:t>
      </w:r>
      <w:r w:rsidR="00F13B84" w:rsidRPr="00585201">
        <w:rPr>
          <w:rFonts w:ascii="Arial" w:hAnsi="Arial" w:cs="Arial"/>
          <w:sz w:val="22"/>
          <w:szCs w:val="22"/>
        </w:rPr>
        <w:t xml:space="preserve"> The decision to provide a letter is at the Posts</w:t>
      </w:r>
      <w:r w:rsidR="008D2509" w:rsidRPr="00585201">
        <w:rPr>
          <w:rFonts w:ascii="Arial" w:hAnsi="Arial" w:cs="Arial"/>
          <w:sz w:val="22"/>
          <w:szCs w:val="22"/>
        </w:rPr>
        <w:t>’</w:t>
      </w:r>
      <w:r w:rsidR="00F13B84" w:rsidRPr="00585201">
        <w:rPr>
          <w:rFonts w:ascii="Arial" w:hAnsi="Arial" w:cs="Arial"/>
          <w:sz w:val="22"/>
          <w:szCs w:val="22"/>
        </w:rPr>
        <w:t xml:space="preserve"> discretion.  </w:t>
      </w:r>
    </w:p>
    <w:p w:rsidR="00F1306A" w:rsidRPr="00585201" w:rsidRDefault="00F1306A" w:rsidP="00F1306A">
      <w:pPr>
        <w:ind w:left="709" w:hanging="709"/>
        <w:rPr>
          <w:rFonts w:ascii="Arial" w:hAnsi="Arial" w:cs="Arial"/>
          <w:sz w:val="22"/>
          <w:szCs w:val="22"/>
        </w:rPr>
      </w:pPr>
    </w:p>
    <w:p w:rsidR="00F1306A" w:rsidRPr="00585201" w:rsidRDefault="00F1306A" w:rsidP="00F1306A">
      <w:pPr>
        <w:ind w:left="709" w:hanging="709"/>
        <w:rPr>
          <w:rFonts w:ascii="Arial" w:eastAsia="Calibri" w:hAnsi="Arial" w:cs="Arial"/>
          <w:bCs/>
          <w:color w:val="000000"/>
          <w:sz w:val="22"/>
          <w:szCs w:val="22"/>
        </w:rPr>
      </w:pPr>
      <w:r w:rsidRPr="00585201">
        <w:rPr>
          <w:rFonts w:ascii="Arial" w:hAnsi="Arial" w:cs="Arial"/>
          <w:sz w:val="22"/>
          <w:szCs w:val="22"/>
        </w:rPr>
        <w:t>Q4.</w:t>
      </w:r>
      <w:r w:rsidRPr="00585201">
        <w:rPr>
          <w:rFonts w:ascii="Arial" w:hAnsi="Arial" w:cs="Arial"/>
          <w:sz w:val="22"/>
          <w:szCs w:val="22"/>
        </w:rPr>
        <w:tab/>
      </w:r>
      <w:r w:rsidR="00974F21" w:rsidRPr="00585201">
        <w:rPr>
          <w:rFonts w:ascii="Arial" w:hAnsi="Arial" w:cs="Arial"/>
          <w:sz w:val="22"/>
          <w:szCs w:val="22"/>
        </w:rPr>
        <w:t>Will core funding for Pacific capacity building and community resilience be subject to a competitive process</w:t>
      </w:r>
      <w:r w:rsidRPr="00585201">
        <w:rPr>
          <w:rFonts w:ascii="Arial" w:eastAsia="Calibri" w:hAnsi="Arial" w:cs="Arial"/>
          <w:bCs/>
          <w:color w:val="000000"/>
          <w:sz w:val="22"/>
          <w:szCs w:val="22"/>
        </w:rPr>
        <w:t>?</w:t>
      </w:r>
    </w:p>
    <w:p w:rsidR="00F1306A" w:rsidRPr="00585201" w:rsidRDefault="00F1306A" w:rsidP="00F1306A">
      <w:pPr>
        <w:ind w:left="709"/>
        <w:rPr>
          <w:rFonts w:ascii="Arial" w:eastAsia="Calibri" w:hAnsi="Arial" w:cs="Arial"/>
          <w:b/>
          <w:i/>
          <w:color w:val="000000"/>
          <w:sz w:val="22"/>
          <w:szCs w:val="22"/>
        </w:rPr>
      </w:pPr>
    </w:p>
    <w:p w:rsidR="00F1306A" w:rsidRPr="00585201" w:rsidRDefault="00F1306A" w:rsidP="00F1306A">
      <w:pPr>
        <w:ind w:left="709" w:hanging="709"/>
        <w:rPr>
          <w:rFonts w:ascii="Arial" w:hAnsi="Arial" w:cs="Arial"/>
          <w:sz w:val="22"/>
          <w:szCs w:val="22"/>
        </w:rPr>
      </w:pPr>
      <w:r w:rsidRPr="00585201">
        <w:rPr>
          <w:rFonts w:ascii="Arial" w:hAnsi="Arial" w:cs="Arial"/>
          <w:sz w:val="22"/>
          <w:szCs w:val="22"/>
        </w:rPr>
        <w:t>A4.</w:t>
      </w:r>
      <w:r w:rsidRPr="00585201">
        <w:rPr>
          <w:rFonts w:ascii="Arial" w:hAnsi="Arial" w:cs="Arial"/>
          <w:sz w:val="22"/>
          <w:szCs w:val="22"/>
        </w:rPr>
        <w:tab/>
      </w:r>
      <w:r w:rsidR="00974F21" w:rsidRPr="00585201">
        <w:rPr>
          <w:rFonts w:ascii="Arial" w:hAnsi="Arial" w:cs="Arial"/>
          <w:sz w:val="22"/>
          <w:szCs w:val="22"/>
        </w:rPr>
        <w:t xml:space="preserve">A collaborative design process has been proposed to determine who is best placed to deliver on the end of </w:t>
      </w:r>
      <w:r w:rsidR="009E5839" w:rsidRPr="00585201">
        <w:rPr>
          <w:rFonts w:ascii="Arial" w:hAnsi="Arial" w:cs="Arial"/>
          <w:sz w:val="22"/>
          <w:szCs w:val="22"/>
        </w:rPr>
        <w:t xml:space="preserve">investment </w:t>
      </w:r>
      <w:r w:rsidR="00974F21" w:rsidRPr="00585201">
        <w:rPr>
          <w:rFonts w:ascii="Arial" w:hAnsi="Arial" w:cs="Arial"/>
          <w:sz w:val="22"/>
          <w:szCs w:val="22"/>
        </w:rPr>
        <w:t>outcomes, as detailed in the SOP 2016/00 Section 5. Core funding by DFAT may be supplemented by other donors operating in the Pacific</w:t>
      </w:r>
      <w:r w:rsidRPr="00585201">
        <w:rPr>
          <w:rFonts w:ascii="Arial" w:hAnsi="Arial" w:cs="Arial"/>
          <w:sz w:val="22"/>
          <w:szCs w:val="22"/>
        </w:rPr>
        <w:t>.</w:t>
      </w:r>
      <w:r w:rsidR="00974F21" w:rsidRPr="00585201">
        <w:rPr>
          <w:rFonts w:ascii="Arial" w:hAnsi="Arial" w:cs="Arial"/>
          <w:sz w:val="22"/>
          <w:szCs w:val="22"/>
        </w:rPr>
        <w:t xml:space="preserve"> DFAT proposes to highlight the new partnership at the next FRANZ meeting, currently scheduled in </w:t>
      </w:r>
      <w:r w:rsidR="009E5839" w:rsidRPr="00585201">
        <w:rPr>
          <w:rFonts w:ascii="Arial" w:hAnsi="Arial" w:cs="Arial"/>
          <w:sz w:val="22"/>
          <w:szCs w:val="22"/>
        </w:rPr>
        <w:t xml:space="preserve">late </w:t>
      </w:r>
      <w:r w:rsidR="00974F21" w:rsidRPr="00585201">
        <w:rPr>
          <w:rFonts w:ascii="Arial" w:hAnsi="Arial" w:cs="Arial"/>
          <w:sz w:val="22"/>
          <w:szCs w:val="22"/>
        </w:rPr>
        <w:t>2016.</w:t>
      </w:r>
    </w:p>
    <w:p w:rsidR="009A3E0F" w:rsidRPr="00585201" w:rsidRDefault="009A3E0F" w:rsidP="00F1306A">
      <w:pPr>
        <w:ind w:left="709" w:hanging="709"/>
        <w:rPr>
          <w:rFonts w:ascii="Arial" w:hAnsi="Arial" w:cs="Arial"/>
          <w:sz w:val="22"/>
          <w:szCs w:val="22"/>
        </w:rPr>
      </w:pPr>
    </w:p>
    <w:p w:rsidR="009A3E0F" w:rsidRPr="00585201" w:rsidRDefault="009A3E0F" w:rsidP="00F1306A">
      <w:pPr>
        <w:ind w:left="709" w:hanging="709"/>
        <w:rPr>
          <w:rFonts w:ascii="Arial" w:hAnsi="Arial" w:cs="Arial"/>
          <w:sz w:val="22"/>
          <w:szCs w:val="22"/>
        </w:rPr>
      </w:pPr>
      <w:r w:rsidRPr="00585201">
        <w:rPr>
          <w:rFonts w:ascii="Arial" w:hAnsi="Arial" w:cs="Arial"/>
          <w:sz w:val="22"/>
          <w:szCs w:val="22"/>
        </w:rPr>
        <w:t>Q5.</w:t>
      </w:r>
      <w:r w:rsidRPr="00585201">
        <w:rPr>
          <w:rFonts w:ascii="Arial" w:hAnsi="Arial" w:cs="Arial"/>
          <w:sz w:val="22"/>
          <w:szCs w:val="22"/>
        </w:rPr>
        <w:tab/>
        <w:t xml:space="preserve">What kind of consortium members is DFAT looking for? </w:t>
      </w:r>
    </w:p>
    <w:p w:rsidR="009A3E0F" w:rsidRPr="00585201" w:rsidRDefault="009A3E0F" w:rsidP="00F1306A">
      <w:pPr>
        <w:ind w:left="709" w:hanging="709"/>
        <w:rPr>
          <w:rFonts w:ascii="Arial" w:hAnsi="Arial" w:cs="Arial"/>
          <w:sz w:val="22"/>
          <w:szCs w:val="22"/>
        </w:rPr>
      </w:pPr>
    </w:p>
    <w:p w:rsidR="009A3E0F" w:rsidRPr="00585201" w:rsidRDefault="009A3E0F" w:rsidP="00F1306A">
      <w:pPr>
        <w:ind w:left="709" w:hanging="709"/>
        <w:rPr>
          <w:rFonts w:ascii="Arial" w:hAnsi="Arial" w:cs="Arial"/>
          <w:sz w:val="22"/>
          <w:szCs w:val="22"/>
        </w:rPr>
      </w:pPr>
      <w:r w:rsidRPr="00585201">
        <w:rPr>
          <w:rFonts w:ascii="Arial" w:hAnsi="Arial" w:cs="Arial"/>
          <w:sz w:val="22"/>
          <w:szCs w:val="22"/>
        </w:rPr>
        <w:t xml:space="preserve">A5: </w:t>
      </w:r>
      <w:r w:rsidRPr="00585201">
        <w:rPr>
          <w:rFonts w:ascii="Arial" w:hAnsi="Arial" w:cs="Arial"/>
          <w:sz w:val="22"/>
          <w:szCs w:val="22"/>
        </w:rPr>
        <w:tab/>
        <w:t>Consideration of consortium pa</w:t>
      </w:r>
      <w:r w:rsidR="003A41A4" w:rsidRPr="00585201">
        <w:rPr>
          <w:rFonts w:ascii="Arial" w:hAnsi="Arial" w:cs="Arial"/>
          <w:sz w:val="22"/>
          <w:szCs w:val="22"/>
        </w:rPr>
        <w:t>rtners</w:t>
      </w:r>
      <w:r w:rsidR="00952EF2" w:rsidRPr="00585201">
        <w:rPr>
          <w:rFonts w:ascii="Arial" w:hAnsi="Arial" w:cs="Arial"/>
          <w:sz w:val="22"/>
          <w:szCs w:val="22"/>
        </w:rPr>
        <w:t xml:space="preserve">, including number </w:t>
      </w:r>
      <w:r w:rsidR="004931AF" w:rsidRPr="00585201">
        <w:rPr>
          <w:rFonts w:ascii="Arial" w:hAnsi="Arial" w:cs="Arial"/>
          <w:sz w:val="22"/>
          <w:szCs w:val="22"/>
        </w:rPr>
        <w:t xml:space="preserve">and nature </w:t>
      </w:r>
      <w:r w:rsidR="00952EF2" w:rsidRPr="00585201">
        <w:rPr>
          <w:rFonts w:ascii="Arial" w:hAnsi="Arial" w:cs="Arial"/>
          <w:sz w:val="22"/>
          <w:szCs w:val="22"/>
        </w:rPr>
        <w:t xml:space="preserve">of consortium partners, </w:t>
      </w:r>
      <w:r w:rsidR="003A41A4" w:rsidRPr="00585201">
        <w:rPr>
          <w:rFonts w:ascii="Arial" w:hAnsi="Arial" w:cs="Arial"/>
          <w:sz w:val="22"/>
          <w:szCs w:val="22"/>
        </w:rPr>
        <w:t xml:space="preserve">should be based </w:t>
      </w:r>
      <w:r w:rsidR="004931AF" w:rsidRPr="00585201">
        <w:rPr>
          <w:rFonts w:ascii="Arial" w:hAnsi="Arial" w:cs="Arial"/>
          <w:sz w:val="22"/>
          <w:szCs w:val="22"/>
        </w:rPr>
        <w:t xml:space="preserve">on </w:t>
      </w:r>
      <w:r w:rsidR="003A41A4" w:rsidRPr="00585201">
        <w:rPr>
          <w:rFonts w:ascii="Arial" w:hAnsi="Arial" w:cs="Arial"/>
          <w:sz w:val="22"/>
          <w:szCs w:val="22"/>
        </w:rPr>
        <w:t>the applicant</w:t>
      </w:r>
      <w:r w:rsidR="008D2509" w:rsidRPr="00585201">
        <w:rPr>
          <w:rFonts w:ascii="Arial" w:hAnsi="Arial" w:cs="Arial"/>
          <w:sz w:val="22"/>
          <w:szCs w:val="22"/>
        </w:rPr>
        <w:t>’</w:t>
      </w:r>
      <w:r w:rsidR="003A41A4" w:rsidRPr="00585201">
        <w:rPr>
          <w:rFonts w:ascii="Arial" w:hAnsi="Arial" w:cs="Arial"/>
          <w:sz w:val="22"/>
          <w:szCs w:val="22"/>
        </w:rPr>
        <w:t xml:space="preserve">s ability </w:t>
      </w:r>
      <w:r w:rsidRPr="00585201">
        <w:rPr>
          <w:rFonts w:ascii="Arial" w:hAnsi="Arial" w:cs="Arial"/>
          <w:sz w:val="22"/>
          <w:szCs w:val="22"/>
        </w:rPr>
        <w:t xml:space="preserve">to effectively deliver on the three end of </w:t>
      </w:r>
      <w:r w:rsidR="009E5839" w:rsidRPr="00585201">
        <w:rPr>
          <w:rFonts w:ascii="Arial" w:hAnsi="Arial" w:cs="Arial"/>
          <w:sz w:val="22"/>
          <w:szCs w:val="22"/>
        </w:rPr>
        <w:t xml:space="preserve">investment </w:t>
      </w:r>
      <w:r w:rsidRPr="00585201">
        <w:rPr>
          <w:rFonts w:ascii="Arial" w:hAnsi="Arial" w:cs="Arial"/>
          <w:sz w:val="22"/>
          <w:szCs w:val="22"/>
        </w:rPr>
        <w:t>outcomes</w:t>
      </w:r>
      <w:r w:rsidR="003A41A4" w:rsidRPr="00585201">
        <w:rPr>
          <w:rFonts w:ascii="Arial" w:hAnsi="Arial" w:cs="Arial"/>
          <w:sz w:val="22"/>
          <w:szCs w:val="22"/>
        </w:rPr>
        <w:t>: effective response and early recovery; local humanitarian capacity in the Pacific; and strengthened DFAT – HRG partnership</w:t>
      </w:r>
      <w:r w:rsidRPr="00585201">
        <w:rPr>
          <w:rFonts w:ascii="Arial" w:hAnsi="Arial" w:cs="Arial"/>
          <w:sz w:val="22"/>
          <w:szCs w:val="22"/>
        </w:rPr>
        <w:t xml:space="preserve">. </w:t>
      </w:r>
    </w:p>
    <w:p w:rsidR="00C638CA" w:rsidRPr="00585201" w:rsidRDefault="00C638CA" w:rsidP="00F1306A">
      <w:pPr>
        <w:ind w:left="709" w:hanging="709"/>
        <w:rPr>
          <w:rFonts w:ascii="Arial" w:hAnsi="Arial" w:cs="Arial"/>
          <w:sz w:val="22"/>
          <w:szCs w:val="22"/>
        </w:rPr>
      </w:pPr>
    </w:p>
    <w:p w:rsidR="00C638CA" w:rsidRPr="00585201" w:rsidRDefault="00C638CA" w:rsidP="00F1306A">
      <w:pPr>
        <w:ind w:left="709" w:hanging="709"/>
        <w:rPr>
          <w:rFonts w:ascii="Arial" w:hAnsi="Arial" w:cs="Arial"/>
          <w:sz w:val="22"/>
          <w:szCs w:val="22"/>
        </w:rPr>
      </w:pPr>
      <w:r w:rsidRPr="00585201">
        <w:rPr>
          <w:rFonts w:ascii="Arial" w:hAnsi="Arial" w:cs="Arial"/>
          <w:sz w:val="22"/>
          <w:szCs w:val="22"/>
        </w:rPr>
        <w:t>Q6:</w:t>
      </w:r>
      <w:r w:rsidRPr="00585201">
        <w:rPr>
          <w:rFonts w:ascii="Arial" w:hAnsi="Arial" w:cs="Arial"/>
          <w:sz w:val="22"/>
          <w:szCs w:val="22"/>
        </w:rPr>
        <w:tab/>
        <w:t>Can pre-selected</w:t>
      </w:r>
      <w:r w:rsidR="004A207A">
        <w:rPr>
          <w:rFonts w:ascii="Arial" w:hAnsi="Arial" w:cs="Arial"/>
          <w:sz w:val="22"/>
          <w:szCs w:val="22"/>
        </w:rPr>
        <w:t xml:space="preserve"> HRG member</w:t>
      </w:r>
      <w:r w:rsidRPr="00585201">
        <w:rPr>
          <w:rFonts w:ascii="Arial" w:hAnsi="Arial" w:cs="Arial"/>
          <w:sz w:val="22"/>
          <w:szCs w:val="22"/>
        </w:rPr>
        <w:t xml:space="preserve"> </w:t>
      </w:r>
      <w:r w:rsidR="009E5839" w:rsidRPr="00585201">
        <w:rPr>
          <w:rFonts w:ascii="Arial" w:hAnsi="Arial" w:cs="Arial"/>
          <w:sz w:val="22"/>
          <w:szCs w:val="22"/>
        </w:rPr>
        <w:t xml:space="preserve">NGOs </w:t>
      </w:r>
      <w:r w:rsidRPr="00585201">
        <w:rPr>
          <w:rFonts w:ascii="Arial" w:hAnsi="Arial" w:cs="Arial"/>
          <w:sz w:val="22"/>
          <w:szCs w:val="22"/>
        </w:rPr>
        <w:t xml:space="preserve">include </w:t>
      </w:r>
      <w:r w:rsidR="00440292" w:rsidRPr="00585201">
        <w:rPr>
          <w:rFonts w:ascii="Arial" w:hAnsi="Arial" w:cs="Arial"/>
          <w:sz w:val="22"/>
          <w:szCs w:val="22"/>
        </w:rPr>
        <w:t>non-consortium</w:t>
      </w:r>
      <w:r w:rsidRPr="00585201">
        <w:rPr>
          <w:rFonts w:ascii="Arial" w:hAnsi="Arial" w:cs="Arial"/>
          <w:sz w:val="22"/>
          <w:szCs w:val="22"/>
        </w:rPr>
        <w:t xml:space="preserve"> members to deliver activities in a response? </w:t>
      </w:r>
    </w:p>
    <w:p w:rsidR="00440292" w:rsidRPr="00585201" w:rsidRDefault="00440292" w:rsidP="00F1306A">
      <w:pPr>
        <w:ind w:left="709" w:hanging="709"/>
        <w:rPr>
          <w:rFonts w:ascii="Arial" w:hAnsi="Arial" w:cs="Arial"/>
          <w:sz w:val="22"/>
          <w:szCs w:val="22"/>
        </w:rPr>
      </w:pPr>
    </w:p>
    <w:p w:rsidR="00C638CA" w:rsidRPr="00585201" w:rsidRDefault="00C638CA" w:rsidP="00F1306A">
      <w:pPr>
        <w:ind w:left="709" w:hanging="709"/>
        <w:rPr>
          <w:rFonts w:ascii="Arial" w:hAnsi="Arial" w:cs="Arial"/>
          <w:sz w:val="22"/>
          <w:szCs w:val="22"/>
        </w:rPr>
      </w:pPr>
      <w:r w:rsidRPr="00585201">
        <w:rPr>
          <w:rFonts w:ascii="Arial" w:hAnsi="Arial" w:cs="Arial"/>
          <w:sz w:val="22"/>
          <w:szCs w:val="22"/>
        </w:rPr>
        <w:t>A6:</w:t>
      </w:r>
      <w:r w:rsidRPr="00585201">
        <w:rPr>
          <w:rFonts w:ascii="Arial" w:hAnsi="Arial" w:cs="Arial"/>
          <w:sz w:val="22"/>
          <w:szCs w:val="22"/>
        </w:rPr>
        <w:tab/>
      </w:r>
      <w:r w:rsidR="00440292" w:rsidRPr="00585201">
        <w:rPr>
          <w:rFonts w:ascii="Arial" w:hAnsi="Arial" w:cs="Arial"/>
          <w:sz w:val="22"/>
          <w:szCs w:val="22"/>
        </w:rPr>
        <w:t xml:space="preserve">Preselected HRG member NGOs may use </w:t>
      </w:r>
      <w:r w:rsidRPr="00585201">
        <w:rPr>
          <w:rFonts w:ascii="Arial" w:hAnsi="Arial" w:cs="Arial"/>
          <w:sz w:val="22"/>
          <w:szCs w:val="22"/>
        </w:rPr>
        <w:t>non-consortium</w:t>
      </w:r>
      <w:r w:rsidR="00440292" w:rsidRPr="00585201">
        <w:rPr>
          <w:rFonts w:ascii="Arial" w:hAnsi="Arial" w:cs="Arial"/>
          <w:sz w:val="22"/>
          <w:szCs w:val="22"/>
        </w:rPr>
        <w:t xml:space="preserve"> members to assist in responding to crises. </w:t>
      </w:r>
    </w:p>
    <w:p w:rsidR="0031428F" w:rsidRPr="00585201" w:rsidRDefault="0031428F" w:rsidP="00F1306A">
      <w:pPr>
        <w:ind w:left="709" w:hanging="709"/>
        <w:rPr>
          <w:rFonts w:ascii="Arial" w:hAnsi="Arial" w:cs="Arial"/>
          <w:sz w:val="22"/>
          <w:szCs w:val="22"/>
        </w:rPr>
      </w:pPr>
    </w:p>
    <w:p w:rsidR="0031428F" w:rsidRPr="00585201" w:rsidRDefault="0031428F" w:rsidP="00F1306A">
      <w:pPr>
        <w:ind w:left="709" w:hanging="709"/>
        <w:rPr>
          <w:rFonts w:ascii="Arial" w:hAnsi="Arial" w:cs="Arial"/>
          <w:sz w:val="22"/>
          <w:szCs w:val="22"/>
        </w:rPr>
      </w:pPr>
      <w:r w:rsidRPr="00585201">
        <w:rPr>
          <w:rFonts w:ascii="Arial" w:hAnsi="Arial" w:cs="Arial"/>
          <w:sz w:val="22"/>
          <w:szCs w:val="22"/>
        </w:rPr>
        <w:t>Q7:</w:t>
      </w:r>
      <w:r w:rsidRPr="00585201">
        <w:rPr>
          <w:rFonts w:ascii="Arial" w:hAnsi="Arial" w:cs="Arial"/>
          <w:sz w:val="22"/>
          <w:szCs w:val="22"/>
        </w:rPr>
        <w:tab/>
        <w:t xml:space="preserve">What flexibility is there for the rollover of funds from one financial year to the next? </w:t>
      </w:r>
    </w:p>
    <w:p w:rsidR="0031428F" w:rsidRPr="00585201" w:rsidRDefault="0031428F" w:rsidP="00F1306A">
      <w:pPr>
        <w:ind w:left="709" w:hanging="709"/>
        <w:rPr>
          <w:rFonts w:ascii="Arial" w:hAnsi="Arial" w:cs="Arial"/>
          <w:sz w:val="22"/>
          <w:szCs w:val="22"/>
        </w:rPr>
      </w:pPr>
    </w:p>
    <w:p w:rsidR="0031428F" w:rsidRPr="00585201" w:rsidRDefault="0031428F" w:rsidP="00F1306A">
      <w:pPr>
        <w:ind w:left="709" w:hanging="709"/>
        <w:rPr>
          <w:rFonts w:ascii="Arial" w:hAnsi="Arial" w:cs="Arial"/>
          <w:sz w:val="22"/>
          <w:szCs w:val="22"/>
        </w:rPr>
      </w:pPr>
      <w:r w:rsidRPr="00585201">
        <w:rPr>
          <w:rFonts w:ascii="Arial" w:hAnsi="Arial" w:cs="Arial"/>
          <w:sz w:val="22"/>
          <w:szCs w:val="22"/>
        </w:rPr>
        <w:t xml:space="preserve">A7: </w:t>
      </w:r>
      <w:r w:rsidRPr="00585201">
        <w:rPr>
          <w:rFonts w:ascii="Arial" w:hAnsi="Arial" w:cs="Arial"/>
          <w:sz w:val="22"/>
          <w:szCs w:val="22"/>
        </w:rPr>
        <w:tab/>
      </w:r>
      <w:r w:rsidR="00F44025" w:rsidRPr="00585201">
        <w:rPr>
          <w:rFonts w:ascii="Arial" w:hAnsi="Arial" w:cs="Arial"/>
          <w:sz w:val="22"/>
          <w:szCs w:val="22"/>
        </w:rPr>
        <w:t>The allocation of funds will be based on partners</w:t>
      </w:r>
      <w:r w:rsidR="008D2509" w:rsidRPr="00585201">
        <w:rPr>
          <w:rFonts w:ascii="Arial" w:hAnsi="Arial" w:cs="Arial"/>
          <w:sz w:val="22"/>
          <w:szCs w:val="22"/>
        </w:rPr>
        <w:t>’</w:t>
      </w:r>
      <w:r w:rsidR="00F44025" w:rsidRPr="00585201">
        <w:rPr>
          <w:rFonts w:ascii="Arial" w:hAnsi="Arial" w:cs="Arial"/>
          <w:sz w:val="22"/>
          <w:szCs w:val="22"/>
        </w:rPr>
        <w:t xml:space="preserve"> confirmation of the </w:t>
      </w:r>
      <w:r w:rsidR="00E45A59" w:rsidRPr="00585201">
        <w:rPr>
          <w:rFonts w:ascii="Arial" w:hAnsi="Arial" w:cs="Arial"/>
          <w:sz w:val="22"/>
          <w:szCs w:val="22"/>
        </w:rPr>
        <w:t>outcomes and activities that</w:t>
      </w:r>
      <w:r w:rsidR="00F44025" w:rsidRPr="00585201">
        <w:rPr>
          <w:rFonts w:ascii="Arial" w:hAnsi="Arial" w:cs="Arial"/>
          <w:sz w:val="22"/>
          <w:szCs w:val="22"/>
        </w:rPr>
        <w:t xml:space="preserve"> they </w:t>
      </w:r>
      <w:r w:rsidR="00E45A59" w:rsidRPr="00585201">
        <w:rPr>
          <w:rFonts w:ascii="Arial" w:hAnsi="Arial" w:cs="Arial"/>
          <w:sz w:val="22"/>
          <w:szCs w:val="22"/>
        </w:rPr>
        <w:t xml:space="preserve">are best placed to deliver within the proposed timeframe. Partners will have to justify any under-expenditure to DFAT and further payments may be subject to satisfactory delivery of activities as well as acquittal of funds.  </w:t>
      </w:r>
    </w:p>
    <w:p w:rsidR="000468BC" w:rsidRPr="00585201" w:rsidRDefault="000468BC" w:rsidP="00F1306A">
      <w:pPr>
        <w:ind w:left="709" w:hanging="709"/>
        <w:rPr>
          <w:rFonts w:ascii="Arial" w:hAnsi="Arial" w:cs="Arial"/>
          <w:sz w:val="22"/>
          <w:szCs w:val="22"/>
        </w:rPr>
      </w:pPr>
    </w:p>
    <w:p w:rsidR="000468BC" w:rsidRPr="00585201" w:rsidRDefault="000468BC" w:rsidP="00F1306A">
      <w:pPr>
        <w:ind w:left="709" w:hanging="709"/>
        <w:rPr>
          <w:rFonts w:ascii="Arial" w:hAnsi="Arial" w:cs="Arial"/>
          <w:sz w:val="22"/>
          <w:szCs w:val="22"/>
        </w:rPr>
      </w:pPr>
      <w:r w:rsidRPr="00585201">
        <w:rPr>
          <w:rFonts w:ascii="Arial" w:hAnsi="Arial" w:cs="Arial"/>
          <w:sz w:val="22"/>
          <w:szCs w:val="22"/>
        </w:rPr>
        <w:t>Q8:</w:t>
      </w:r>
      <w:r w:rsidRPr="00585201">
        <w:rPr>
          <w:rFonts w:ascii="Arial" w:hAnsi="Arial" w:cs="Arial"/>
          <w:sz w:val="22"/>
          <w:szCs w:val="22"/>
        </w:rPr>
        <w:tab/>
        <w:t xml:space="preserve">How will early recovery funding be allocated? </w:t>
      </w:r>
    </w:p>
    <w:p w:rsidR="000468BC" w:rsidRPr="00585201" w:rsidRDefault="000468BC" w:rsidP="00F1306A">
      <w:pPr>
        <w:ind w:left="709" w:hanging="709"/>
        <w:rPr>
          <w:rFonts w:ascii="Arial" w:hAnsi="Arial" w:cs="Arial"/>
          <w:sz w:val="22"/>
          <w:szCs w:val="22"/>
        </w:rPr>
      </w:pPr>
    </w:p>
    <w:p w:rsidR="00014B3F" w:rsidRPr="00585201" w:rsidRDefault="000468BC" w:rsidP="00F1306A">
      <w:pPr>
        <w:ind w:left="709" w:hanging="709"/>
        <w:rPr>
          <w:rFonts w:ascii="Arial" w:hAnsi="Arial" w:cs="Arial"/>
          <w:sz w:val="22"/>
          <w:szCs w:val="22"/>
        </w:rPr>
      </w:pPr>
      <w:r w:rsidRPr="00585201">
        <w:rPr>
          <w:rFonts w:ascii="Arial" w:hAnsi="Arial" w:cs="Arial"/>
          <w:sz w:val="22"/>
          <w:szCs w:val="22"/>
        </w:rPr>
        <w:t>A8:</w:t>
      </w:r>
      <w:r w:rsidRPr="00585201">
        <w:rPr>
          <w:rFonts w:ascii="Arial" w:hAnsi="Arial" w:cs="Arial"/>
          <w:sz w:val="22"/>
          <w:szCs w:val="22"/>
        </w:rPr>
        <w:tab/>
        <w:t>Funding for responses generally covers immediate and early recover</w:t>
      </w:r>
      <w:r w:rsidR="008D2509" w:rsidRPr="00585201">
        <w:rPr>
          <w:rFonts w:ascii="Arial" w:hAnsi="Arial" w:cs="Arial"/>
          <w:sz w:val="22"/>
          <w:szCs w:val="22"/>
        </w:rPr>
        <w:t>y</w:t>
      </w:r>
      <w:r w:rsidRPr="00585201">
        <w:rPr>
          <w:rFonts w:ascii="Arial" w:hAnsi="Arial" w:cs="Arial"/>
          <w:sz w:val="22"/>
          <w:szCs w:val="22"/>
        </w:rPr>
        <w:t xml:space="preserve"> activities. DFAT will provide further information as part of the parameters provided to partners on activation. </w:t>
      </w:r>
    </w:p>
    <w:p w:rsidR="00014B3F" w:rsidRPr="00585201" w:rsidRDefault="00014B3F" w:rsidP="00F1306A">
      <w:pPr>
        <w:ind w:left="709" w:hanging="709"/>
        <w:rPr>
          <w:rFonts w:ascii="Arial" w:hAnsi="Arial" w:cs="Arial"/>
          <w:sz w:val="22"/>
          <w:szCs w:val="22"/>
        </w:rPr>
      </w:pPr>
    </w:p>
    <w:p w:rsidR="00014B3F" w:rsidRPr="00585201" w:rsidRDefault="00014B3F" w:rsidP="00F1306A">
      <w:pPr>
        <w:ind w:left="709" w:hanging="709"/>
        <w:rPr>
          <w:rFonts w:ascii="Arial" w:hAnsi="Arial" w:cs="Arial"/>
          <w:sz w:val="22"/>
          <w:szCs w:val="22"/>
        </w:rPr>
      </w:pPr>
      <w:r w:rsidRPr="00585201">
        <w:rPr>
          <w:rFonts w:ascii="Arial" w:hAnsi="Arial" w:cs="Arial"/>
          <w:sz w:val="22"/>
          <w:szCs w:val="22"/>
        </w:rPr>
        <w:lastRenderedPageBreak/>
        <w:t>Q9:</w:t>
      </w:r>
      <w:r w:rsidRPr="00585201">
        <w:rPr>
          <w:rFonts w:ascii="Arial" w:hAnsi="Arial" w:cs="Arial"/>
          <w:sz w:val="22"/>
          <w:szCs w:val="22"/>
        </w:rPr>
        <w:tab/>
        <w:t>How will DFAT consider the focus of partners e.g. women</w:t>
      </w:r>
      <w:r w:rsidR="008D2509" w:rsidRPr="00585201">
        <w:rPr>
          <w:rFonts w:ascii="Arial" w:hAnsi="Arial" w:cs="Arial"/>
          <w:sz w:val="22"/>
          <w:szCs w:val="22"/>
        </w:rPr>
        <w:t>’</w:t>
      </w:r>
      <w:r w:rsidRPr="00585201">
        <w:rPr>
          <w:rFonts w:ascii="Arial" w:hAnsi="Arial" w:cs="Arial"/>
          <w:sz w:val="22"/>
          <w:szCs w:val="22"/>
        </w:rPr>
        <w:t xml:space="preserve">s empowerment?  </w:t>
      </w:r>
    </w:p>
    <w:p w:rsidR="00014B3F" w:rsidRPr="00585201" w:rsidRDefault="00014B3F" w:rsidP="00F1306A">
      <w:pPr>
        <w:ind w:left="709" w:hanging="709"/>
        <w:rPr>
          <w:rFonts w:ascii="Arial" w:hAnsi="Arial" w:cs="Arial"/>
          <w:sz w:val="22"/>
          <w:szCs w:val="22"/>
        </w:rPr>
      </w:pPr>
    </w:p>
    <w:p w:rsidR="000468BC" w:rsidRPr="00585201" w:rsidRDefault="00014B3F" w:rsidP="00F1306A">
      <w:pPr>
        <w:ind w:left="709" w:hanging="709"/>
        <w:rPr>
          <w:rFonts w:ascii="Arial" w:hAnsi="Arial" w:cs="Arial"/>
          <w:sz w:val="22"/>
          <w:szCs w:val="22"/>
        </w:rPr>
      </w:pPr>
      <w:r w:rsidRPr="00585201">
        <w:rPr>
          <w:rFonts w:ascii="Arial" w:hAnsi="Arial" w:cs="Arial"/>
          <w:sz w:val="22"/>
          <w:szCs w:val="22"/>
        </w:rPr>
        <w:t>A9:</w:t>
      </w:r>
      <w:r w:rsidRPr="00585201">
        <w:rPr>
          <w:rFonts w:ascii="Arial" w:hAnsi="Arial" w:cs="Arial"/>
          <w:sz w:val="22"/>
          <w:szCs w:val="22"/>
        </w:rPr>
        <w:tab/>
        <w:t>DFAT will consider this in light of the applicant</w:t>
      </w:r>
      <w:r w:rsidR="008D2509" w:rsidRPr="00585201">
        <w:rPr>
          <w:rFonts w:ascii="Arial" w:hAnsi="Arial" w:cs="Arial"/>
          <w:sz w:val="22"/>
          <w:szCs w:val="22"/>
        </w:rPr>
        <w:t>’</w:t>
      </w:r>
      <w:r w:rsidRPr="00585201">
        <w:rPr>
          <w:rFonts w:ascii="Arial" w:hAnsi="Arial" w:cs="Arial"/>
          <w:sz w:val="22"/>
          <w:szCs w:val="22"/>
        </w:rPr>
        <w:t xml:space="preserve">s ability to deliver on all three end of investment outcomes. </w:t>
      </w:r>
    </w:p>
    <w:p w:rsidR="00885376" w:rsidRPr="00585201" w:rsidRDefault="00885376" w:rsidP="00F1306A">
      <w:pPr>
        <w:ind w:left="709" w:hanging="709"/>
        <w:rPr>
          <w:rFonts w:ascii="Arial" w:hAnsi="Arial" w:cs="Arial"/>
          <w:sz w:val="22"/>
          <w:szCs w:val="22"/>
        </w:rPr>
      </w:pPr>
    </w:p>
    <w:p w:rsidR="00014B3F" w:rsidRPr="00585201" w:rsidRDefault="00885376" w:rsidP="00F1306A">
      <w:pPr>
        <w:ind w:left="709" w:hanging="709"/>
        <w:rPr>
          <w:rFonts w:ascii="Arial" w:hAnsi="Arial" w:cs="Arial"/>
          <w:sz w:val="22"/>
          <w:szCs w:val="22"/>
        </w:rPr>
      </w:pPr>
      <w:r w:rsidRPr="00585201">
        <w:rPr>
          <w:rFonts w:ascii="Arial" w:hAnsi="Arial" w:cs="Arial"/>
          <w:sz w:val="22"/>
          <w:szCs w:val="22"/>
        </w:rPr>
        <w:t>Q10:</w:t>
      </w:r>
      <w:r w:rsidRPr="00585201">
        <w:rPr>
          <w:rFonts w:ascii="Arial" w:hAnsi="Arial" w:cs="Arial"/>
          <w:sz w:val="22"/>
          <w:szCs w:val="22"/>
        </w:rPr>
        <w:tab/>
        <w:t>Is it the role of the Support Unit or pre-selected NGOs to share lessons learn</w:t>
      </w:r>
      <w:r w:rsidR="008D2509" w:rsidRPr="00585201">
        <w:rPr>
          <w:rFonts w:ascii="Arial" w:hAnsi="Arial" w:cs="Arial"/>
          <w:sz w:val="22"/>
          <w:szCs w:val="22"/>
        </w:rPr>
        <w:t>t</w:t>
      </w:r>
      <w:r w:rsidRPr="00585201">
        <w:rPr>
          <w:rFonts w:ascii="Arial" w:hAnsi="Arial" w:cs="Arial"/>
          <w:sz w:val="22"/>
          <w:szCs w:val="22"/>
        </w:rPr>
        <w:t xml:space="preserve"> across the sector? </w:t>
      </w:r>
    </w:p>
    <w:p w:rsidR="00885376" w:rsidRPr="00585201" w:rsidRDefault="00885376" w:rsidP="00F1306A">
      <w:pPr>
        <w:ind w:left="709" w:hanging="709"/>
        <w:rPr>
          <w:rFonts w:ascii="Arial" w:hAnsi="Arial" w:cs="Arial"/>
          <w:sz w:val="22"/>
          <w:szCs w:val="22"/>
        </w:rPr>
      </w:pPr>
    </w:p>
    <w:p w:rsidR="00885376" w:rsidRPr="00585201" w:rsidRDefault="00885376" w:rsidP="00F1306A">
      <w:pPr>
        <w:ind w:left="709" w:hanging="709"/>
        <w:rPr>
          <w:rFonts w:ascii="Arial" w:hAnsi="Arial" w:cs="Arial"/>
          <w:sz w:val="22"/>
          <w:szCs w:val="22"/>
        </w:rPr>
      </w:pPr>
      <w:r w:rsidRPr="00585201">
        <w:rPr>
          <w:rFonts w:ascii="Arial" w:hAnsi="Arial" w:cs="Arial"/>
          <w:sz w:val="22"/>
          <w:szCs w:val="22"/>
        </w:rPr>
        <w:t>A10:</w:t>
      </w:r>
      <w:r w:rsidRPr="00585201">
        <w:rPr>
          <w:rFonts w:ascii="Arial" w:hAnsi="Arial" w:cs="Arial"/>
          <w:sz w:val="22"/>
          <w:szCs w:val="22"/>
        </w:rPr>
        <w:tab/>
        <w:t>The Support Unit will facilitate events and or access to lessons learnt across the s</w:t>
      </w:r>
      <w:r w:rsidR="00693CF9" w:rsidRPr="00585201">
        <w:rPr>
          <w:rFonts w:ascii="Arial" w:hAnsi="Arial" w:cs="Arial"/>
          <w:sz w:val="22"/>
          <w:szCs w:val="22"/>
        </w:rPr>
        <w:t xml:space="preserve">ector. In terms of </w:t>
      </w:r>
      <w:r w:rsidRPr="00585201">
        <w:rPr>
          <w:rFonts w:ascii="Arial" w:hAnsi="Arial" w:cs="Arial"/>
          <w:sz w:val="22"/>
          <w:szCs w:val="22"/>
        </w:rPr>
        <w:t xml:space="preserve">content, pre-selected NGOs would be expected to contribute.  </w:t>
      </w:r>
    </w:p>
    <w:p w:rsidR="008622F6" w:rsidRPr="00585201" w:rsidRDefault="00C77DE0" w:rsidP="009C4E95">
      <w:pPr>
        <w:spacing w:before="360" w:after="240"/>
        <w:rPr>
          <w:rFonts w:ascii="Arial" w:hAnsi="Arial" w:cs="Arial"/>
          <w:sz w:val="22"/>
          <w:szCs w:val="22"/>
        </w:rPr>
      </w:pPr>
      <w:r w:rsidRPr="00585201">
        <w:rPr>
          <w:rFonts w:ascii="Arial" w:hAnsi="Arial" w:cs="Arial"/>
          <w:sz w:val="22"/>
          <w:szCs w:val="22"/>
        </w:rPr>
        <w:t>Q</w:t>
      </w:r>
      <w:r w:rsidR="008622F6" w:rsidRPr="00585201">
        <w:rPr>
          <w:rFonts w:ascii="Arial" w:hAnsi="Arial" w:cs="Arial"/>
          <w:sz w:val="22"/>
          <w:szCs w:val="22"/>
        </w:rPr>
        <w:t>11:</w:t>
      </w:r>
      <w:r w:rsidR="008622F6" w:rsidRPr="00585201">
        <w:rPr>
          <w:rFonts w:ascii="Arial" w:hAnsi="Arial" w:cs="Arial"/>
          <w:sz w:val="22"/>
          <w:szCs w:val="22"/>
        </w:rPr>
        <w:tab/>
        <w:t>What triggers do</w:t>
      </w:r>
      <w:r w:rsidR="00693CF9" w:rsidRPr="00585201">
        <w:rPr>
          <w:rFonts w:ascii="Arial" w:hAnsi="Arial" w:cs="Arial"/>
          <w:sz w:val="22"/>
          <w:szCs w:val="22"/>
        </w:rPr>
        <w:t>es</w:t>
      </w:r>
      <w:r w:rsidR="008622F6" w:rsidRPr="00585201">
        <w:rPr>
          <w:rFonts w:ascii="Arial" w:hAnsi="Arial" w:cs="Arial"/>
          <w:sz w:val="22"/>
          <w:szCs w:val="22"/>
        </w:rPr>
        <w:t xml:space="preserve"> DFAT use in determining whether or not to respond to </w:t>
      </w:r>
      <w:r w:rsidR="008D2509" w:rsidRPr="00585201">
        <w:rPr>
          <w:rFonts w:ascii="Arial" w:hAnsi="Arial" w:cs="Arial"/>
          <w:sz w:val="22"/>
          <w:szCs w:val="22"/>
        </w:rPr>
        <w:t xml:space="preserve">a </w:t>
      </w:r>
      <w:r w:rsidR="008622F6" w:rsidRPr="00585201">
        <w:rPr>
          <w:rFonts w:ascii="Arial" w:hAnsi="Arial" w:cs="Arial"/>
          <w:sz w:val="22"/>
          <w:szCs w:val="22"/>
        </w:rPr>
        <w:t xml:space="preserve">protracted </w:t>
      </w:r>
      <w:r w:rsidR="00134888" w:rsidRPr="00585201">
        <w:rPr>
          <w:rFonts w:ascii="Arial" w:hAnsi="Arial" w:cs="Arial"/>
          <w:sz w:val="22"/>
          <w:szCs w:val="22"/>
        </w:rPr>
        <w:t>crisis</w:t>
      </w:r>
      <w:r w:rsidR="008622F6" w:rsidRPr="00585201">
        <w:rPr>
          <w:rFonts w:ascii="Arial" w:hAnsi="Arial" w:cs="Arial"/>
          <w:sz w:val="22"/>
          <w:szCs w:val="22"/>
        </w:rPr>
        <w:t xml:space="preserve">? </w:t>
      </w:r>
    </w:p>
    <w:p w:rsidR="008622F6" w:rsidRPr="00585201" w:rsidRDefault="008622F6" w:rsidP="00C77DE0">
      <w:pPr>
        <w:spacing w:before="360" w:after="240"/>
        <w:ind w:left="720" w:hanging="720"/>
        <w:rPr>
          <w:rFonts w:ascii="Arial" w:hAnsi="Arial" w:cs="Arial"/>
          <w:sz w:val="22"/>
          <w:szCs w:val="22"/>
        </w:rPr>
      </w:pPr>
      <w:r w:rsidRPr="00585201">
        <w:rPr>
          <w:rFonts w:ascii="Arial" w:hAnsi="Arial" w:cs="Arial"/>
          <w:sz w:val="22"/>
          <w:szCs w:val="22"/>
        </w:rPr>
        <w:t>A11:</w:t>
      </w:r>
      <w:r w:rsidRPr="00585201">
        <w:rPr>
          <w:rFonts w:ascii="Arial" w:hAnsi="Arial" w:cs="Arial"/>
          <w:sz w:val="22"/>
          <w:szCs w:val="22"/>
        </w:rPr>
        <w:tab/>
      </w:r>
      <w:r w:rsidR="00134888" w:rsidRPr="00585201">
        <w:rPr>
          <w:rFonts w:ascii="Arial" w:hAnsi="Arial" w:cs="Arial"/>
          <w:sz w:val="22"/>
          <w:szCs w:val="22"/>
        </w:rPr>
        <w:t>There is no formal trigger</w:t>
      </w:r>
      <w:r w:rsidR="00693CF9" w:rsidRPr="00585201">
        <w:rPr>
          <w:rFonts w:ascii="Arial" w:hAnsi="Arial" w:cs="Arial"/>
          <w:sz w:val="22"/>
          <w:szCs w:val="22"/>
        </w:rPr>
        <w:t xml:space="preserve"> such as that used by the UN</w:t>
      </w:r>
      <w:r w:rsidR="00134888" w:rsidRPr="00585201">
        <w:rPr>
          <w:rFonts w:ascii="Arial" w:hAnsi="Arial" w:cs="Arial"/>
          <w:sz w:val="22"/>
          <w:szCs w:val="22"/>
        </w:rPr>
        <w:t xml:space="preserve">. Among other things, DFAT considers the needs of the affected community; what other donors are doing; what gaps and comparative advantage DFAT may be able to fulfil or bring to bear; and a request from the partner government. </w:t>
      </w:r>
    </w:p>
    <w:p w:rsidR="00134EE9" w:rsidRPr="00585201" w:rsidRDefault="00134EE9" w:rsidP="009C4E95">
      <w:pPr>
        <w:spacing w:before="360" w:after="240"/>
        <w:rPr>
          <w:rFonts w:ascii="Arial" w:hAnsi="Arial" w:cs="Arial"/>
          <w:sz w:val="22"/>
          <w:szCs w:val="22"/>
        </w:rPr>
      </w:pPr>
      <w:r w:rsidRPr="00585201">
        <w:rPr>
          <w:rFonts w:ascii="Arial" w:hAnsi="Arial" w:cs="Arial"/>
          <w:sz w:val="22"/>
          <w:szCs w:val="22"/>
        </w:rPr>
        <w:t xml:space="preserve">Q12: </w:t>
      </w:r>
      <w:r w:rsidR="00C77DE0" w:rsidRPr="00585201">
        <w:rPr>
          <w:rFonts w:ascii="Arial" w:hAnsi="Arial" w:cs="Arial"/>
          <w:sz w:val="22"/>
          <w:szCs w:val="22"/>
        </w:rPr>
        <w:tab/>
      </w:r>
      <w:r w:rsidRPr="00585201">
        <w:rPr>
          <w:rFonts w:ascii="Arial" w:hAnsi="Arial" w:cs="Arial"/>
          <w:sz w:val="22"/>
          <w:szCs w:val="22"/>
        </w:rPr>
        <w:t xml:space="preserve">What considerations will DFAT make in deciding whether to engage 4 or 6 partners? </w:t>
      </w:r>
    </w:p>
    <w:p w:rsidR="00134EE9" w:rsidRPr="00585201" w:rsidRDefault="00134EE9" w:rsidP="00C77DE0">
      <w:pPr>
        <w:spacing w:before="360" w:after="240"/>
        <w:ind w:left="720" w:hanging="720"/>
        <w:rPr>
          <w:rFonts w:ascii="Arial" w:hAnsi="Arial" w:cs="Arial"/>
          <w:sz w:val="22"/>
          <w:szCs w:val="22"/>
        </w:rPr>
      </w:pPr>
      <w:r w:rsidRPr="00585201">
        <w:rPr>
          <w:rFonts w:ascii="Arial" w:hAnsi="Arial" w:cs="Arial"/>
          <w:sz w:val="22"/>
          <w:szCs w:val="22"/>
        </w:rPr>
        <w:t>A12:</w:t>
      </w:r>
      <w:r w:rsidR="00C77DE0" w:rsidRPr="00585201">
        <w:rPr>
          <w:rFonts w:ascii="Arial" w:hAnsi="Arial" w:cs="Arial"/>
          <w:sz w:val="22"/>
          <w:szCs w:val="22"/>
        </w:rPr>
        <w:tab/>
      </w:r>
      <w:r w:rsidRPr="00585201">
        <w:rPr>
          <w:rFonts w:ascii="Arial" w:hAnsi="Arial" w:cs="Arial"/>
          <w:sz w:val="22"/>
          <w:szCs w:val="22"/>
        </w:rPr>
        <w:t xml:space="preserve">DFAT will take into consideration how many applicants are required to deliver on desired end of investment outcomes based on the applicant’s responses to Selection Criteria and performance information.  </w:t>
      </w:r>
    </w:p>
    <w:p w:rsidR="00F1306A" w:rsidRPr="00585201" w:rsidRDefault="00F1306A" w:rsidP="009C4E95">
      <w:pPr>
        <w:spacing w:before="360" w:after="240"/>
        <w:rPr>
          <w:rFonts w:ascii="Arial" w:hAnsi="Arial" w:cs="Arial"/>
          <w:b/>
          <w:sz w:val="22"/>
          <w:szCs w:val="22"/>
        </w:rPr>
      </w:pPr>
      <w:r w:rsidRPr="00585201">
        <w:rPr>
          <w:rFonts w:ascii="Arial" w:hAnsi="Arial" w:cs="Arial"/>
          <w:b/>
          <w:sz w:val="22"/>
          <w:szCs w:val="22"/>
        </w:rPr>
        <w:t>Attachments to this Addendum</w:t>
      </w:r>
    </w:p>
    <w:p w:rsidR="003221D5" w:rsidRPr="00585201" w:rsidRDefault="003221D5" w:rsidP="00F1306A">
      <w:pPr>
        <w:pStyle w:val="ListParagraph"/>
        <w:widowControl w:val="0"/>
        <w:numPr>
          <w:ilvl w:val="0"/>
          <w:numId w:val="8"/>
        </w:numPr>
        <w:pBdr>
          <w:top w:val="none" w:sz="0" w:space="0" w:color="00003A"/>
        </w:pBdr>
        <w:spacing w:before="120"/>
        <w:ind w:left="709" w:hanging="709"/>
        <w:rPr>
          <w:rFonts w:ascii="Arial" w:hAnsi="Arial" w:cs="Arial"/>
        </w:rPr>
      </w:pPr>
      <w:r w:rsidRPr="00585201">
        <w:rPr>
          <w:rFonts w:ascii="Arial" w:hAnsi="Arial" w:cs="Arial"/>
        </w:rPr>
        <w:t>Section C: Humanitarian Capacity</w:t>
      </w:r>
      <w:r w:rsidR="004A207A">
        <w:rPr>
          <w:rFonts w:ascii="Arial" w:hAnsi="Arial" w:cs="Arial"/>
        </w:rPr>
        <w:t>.</w:t>
      </w:r>
      <w:r w:rsidRPr="00585201">
        <w:rPr>
          <w:rFonts w:ascii="Arial" w:hAnsi="Arial" w:cs="Arial"/>
        </w:rPr>
        <w:t xml:space="preserve">  </w:t>
      </w:r>
    </w:p>
    <w:p w:rsidR="00F1306A" w:rsidRPr="00585201" w:rsidRDefault="00F57A82" w:rsidP="00F1306A">
      <w:pPr>
        <w:pStyle w:val="ListParagraph"/>
        <w:widowControl w:val="0"/>
        <w:numPr>
          <w:ilvl w:val="0"/>
          <w:numId w:val="8"/>
        </w:numPr>
        <w:pBdr>
          <w:top w:val="none" w:sz="0" w:space="0" w:color="00003A"/>
        </w:pBdr>
        <w:spacing w:before="120"/>
        <w:ind w:left="709" w:hanging="709"/>
        <w:rPr>
          <w:rFonts w:ascii="Arial" w:hAnsi="Arial" w:cs="Arial"/>
        </w:rPr>
      </w:pPr>
      <w:r w:rsidRPr="00585201">
        <w:rPr>
          <w:rFonts w:ascii="Arial" w:hAnsi="Arial" w:cs="Arial"/>
        </w:rPr>
        <w:t xml:space="preserve">DFAT </w:t>
      </w:r>
      <w:r w:rsidR="00C77DE0" w:rsidRPr="00585201">
        <w:rPr>
          <w:rFonts w:ascii="Arial" w:hAnsi="Arial" w:cs="Arial"/>
        </w:rPr>
        <w:t>PowerPoint</w:t>
      </w:r>
      <w:r w:rsidRPr="00585201">
        <w:rPr>
          <w:rFonts w:ascii="Arial" w:hAnsi="Arial" w:cs="Arial"/>
        </w:rPr>
        <w:t xml:space="preserve"> Presentation for the Australian Humanitarian Partnership briefing 19 May 2016. </w:t>
      </w:r>
    </w:p>
    <w:p w:rsidR="00F1306A" w:rsidRPr="00585201" w:rsidRDefault="002D6A11" w:rsidP="009C4E95">
      <w:pPr>
        <w:spacing w:before="480"/>
        <w:rPr>
          <w:rFonts w:ascii="Arial" w:hAnsi="Arial" w:cs="Arial"/>
          <w:color w:val="000000"/>
          <w:sz w:val="22"/>
          <w:szCs w:val="22"/>
        </w:rPr>
      </w:pPr>
      <w:r w:rsidRPr="00585201">
        <w:rPr>
          <w:rFonts w:ascii="Arial" w:hAnsi="Arial" w:cs="Arial"/>
          <w:color w:val="000000"/>
          <w:sz w:val="22"/>
          <w:szCs w:val="22"/>
        </w:rPr>
        <w:t xml:space="preserve">This Addendum takes precedence over information DFAT verbally provided at the briefing on 19 May 2016. </w:t>
      </w:r>
      <w:r w:rsidR="00F1306A" w:rsidRPr="00585201">
        <w:rPr>
          <w:rFonts w:ascii="Arial" w:hAnsi="Arial" w:cs="Arial"/>
          <w:color w:val="000000"/>
          <w:sz w:val="22"/>
          <w:szCs w:val="22"/>
        </w:rPr>
        <w:t>All other informati</w:t>
      </w:r>
      <w:r w:rsidR="00F57A82" w:rsidRPr="00585201">
        <w:rPr>
          <w:rFonts w:ascii="Arial" w:hAnsi="Arial" w:cs="Arial"/>
          <w:color w:val="000000"/>
          <w:sz w:val="22"/>
          <w:szCs w:val="22"/>
        </w:rPr>
        <w:t xml:space="preserve">on as set out in the </w:t>
      </w:r>
      <w:r w:rsidR="004A207A">
        <w:rPr>
          <w:rFonts w:ascii="Arial" w:hAnsi="Arial" w:cs="Arial"/>
          <w:color w:val="000000"/>
          <w:sz w:val="22"/>
          <w:szCs w:val="22"/>
        </w:rPr>
        <w:t>C</w:t>
      </w:r>
      <w:r w:rsidR="00C9048A" w:rsidRPr="00585201">
        <w:rPr>
          <w:rFonts w:ascii="Arial" w:hAnsi="Arial" w:cs="Arial"/>
          <w:color w:val="000000"/>
          <w:sz w:val="22"/>
          <w:szCs w:val="22"/>
        </w:rPr>
        <w:t xml:space="preserve">ompetitive </w:t>
      </w:r>
      <w:r w:rsidR="004A207A">
        <w:rPr>
          <w:rFonts w:ascii="Arial" w:hAnsi="Arial" w:cs="Arial"/>
          <w:color w:val="000000"/>
          <w:sz w:val="22"/>
          <w:szCs w:val="22"/>
        </w:rPr>
        <w:t>G</w:t>
      </w:r>
      <w:r w:rsidR="00C9048A" w:rsidRPr="00585201">
        <w:rPr>
          <w:rFonts w:ascii="Arial" w:hAnsi="Arial" w:cs="Arial"/>
          <w:color w:val="000000"/>
          <w:sz w:val="22"/>
          <w:szCs w:val="22"/>
        </w:rPr>
        <w:t xml:space="preserve">rant </w:t>
      </w:r>
      <w:r w:rsidR="004A207A">
        <w:rPr>
          <w:rFonts w:ascii="Arial" w:hAnsi="Arial" w:cs="Arial"/>
          <w:color w:val="000000"/>
          <w:sz w:val="22"/>
          <w:szCs w:val="22"/>
        </w:rPr>
        <w:t>G</w:t>
      </w:r>
      <w:r w:rsidR="00C9048A" w:rsidRPr="00585201">
        <w:rPr>
          <w:rFonts w:ascii="Arial" w:hAnsi="Arial" w:cs="Arial"/>
          <w:color w:val="000000"/>
          <w:sz w:val="22"/>
          <w:szCs w:val="22"/>
        </w:rPr>
        <w:t>uideline</w:t>
      </w:r>
      <w:r w:rsidR="00F57A82" w:rsidRPr="00585201">
        <w:rPr>
          <w:rFonts w:ascii="Arial" w:hAnsi="Arial" w:cs="Arial"/>
          <w:color w:val="000000"/>
          <w:sz w:val="22"/>
          <w:szCs w:val="22"/>
        </w:rPr>
        <w:t xml:space="preserve"> dated 11 May 2016 </w:t>
      </w:r>
      <w:r w:rsidR="00F1306A" w:rsidRPr="00585201">
        <w:rPr>
          <w:rFonts w:ascii="Arial" w:hAnsi="Arial" w:cs="Arial"/>
          <w:color w:val="000000"/>
          <w:sz w:val="22"/>
          <w:szCs w:val="22"/>
        </w:rPr>
        <w:t>remains unchanged.</w:t>
      </w:r>
    </w:p>
    <w:p w:rsidR="00F1306A" w:rsidRPr="00585201" w:rsidRDefault="00F1306A" w:rsidP="002A06BF">
      <w:pPr>
        <w:spacing w:before="120"/>
        <w:rPr>
          <w:rFonts w:ascii="Arial" w:hAnsi="Arial" w:cs="Arial"/>
          <w:sz w:val="22"/>
          <w:szCs w:val="22"/>
        </w:rPr>
      </w:pPr>
    </w:p>
    <w:p w:rsidR="000D242D" w:rsidRPr="00585201" w:rsidRDefault="000D242D" w:rsidP="002A06BF">
      <w:pPr>
        <w:spacing w:before="120"/>
        <w:rPr>
          <w:rFonts w:ascii="Arial" w:hAnsi="Arial" w:cs="Arial"/>
          <w:sz w:val="22"/>
          <w:szCs w:val="22"/>
        </w:rPr>
      </w:pPr>
    </w:p>
    <w:p w:rsidR="000D242D" w:rsidRDefault="000D242D" w:rsidP="000D242D">
      <w:pPr>
        <w:spacing w:before="120"/>
        <w:jc w:val="right"/>
        <w:rPr>
          <w:rFonts w:ascii="Arial" w:hAnsi="Arial" w:cs="Arial"/>
          <w:sz w:val="22"/>
          <w:szCs w:val="22"/>
        </w:rPr>
        <w:sectPr w:rsidR="000D242D" w:rsidSect="001A313E">
          <w:headerReference w:type="default" r:id="rId14"/>
          <w:footerReference w:type="first" r:id="rId15"/>
          <w:pgSz w:w="11906" w:h="16838"/>
          <w:pgMar w:top="1440" w:right="849" w:bottom="1440" w:left="851" w:header="708" w:footer="708" w:gutter="0"/>
          <w:pgNumType w:start="1"/>
          <w:cols w:space="708"/>
          <w:docGrid w:linePitch="360"/>
        </w:sectPr>
      </w:pPr>
    </w:p>
    <w:p w:rsidR="00434016" w:rsidRDefault="00434016" w:rsidP="000D242D">
      <w:pPr>
        <w:spacing w:before="120"/>
        <w:jc w:val="right"/>
        <w:rPr>
          <w:rFonts w:ascii="Arial" w:hAnsi="Arial" w:cs="Arial"/>
          <w:b/>
          <w:sz w:val="22"/>
          <w:szCs w:val="22"/>
        </w:rPr>
      </w:pPr>
    </w:p>
    <w:p w:rsidR="000D242D" w:rsidRPr="00434016" w:rsidRDefault="000D242D" w:rsidP="000D242D">
      <w:pPr>
        <w:spacing w:before="120"/>
        <w:jc w:val="right"/>
        <w:rPr>
          <w:rFonts w:ascii="Arial" w:hAnsi="Arial" w:cs="Arial"/>
          <w:b/>
          <w:sz w:val="22"/>
          <w:szCs w:val="22"/>
        </w:rPr>
      </w:pPr>
      <w:r w:rsidRPr="00434016">
        <w:rPr>
          <w:rFonts w:ascii="Arial" w:hAnsi="Arial" w:cs="Arial"/>
          <w:b/>
          <w:sz w:val="22"/>
          <w:szCs w:val="22"/>
        </w:rPr>
        <w:t>Attachment 1</w:t>
      </w:r>
    </w:p>
    <w:p w:rsidR="00434016" w:rsidRDefault="00434016" w:rsidP="000D242D">
      <w:pPr>
        <w:rPr>
          <w:rFonts w:ascii="Arial" w:hAnsi="Arial" w:cs="Arial"/>
          <w:b/>
          <w:sz w:val="22"/>
          <w:szCs w:val="22"/>
        </w:rPr>
      </w:pPr>
    </w:p>
    <w:p w:rsidR="000D242D" w:rsidRPr="00E50776" w:rsidRDefault="00A84843" w:rsidP="000D242D">
      <w:pPr>
        <w:rPr>
          <w:rFonts w:ascii="Arial" w:hAnsi="Arial" w:cs="Arial"/>
          <w:b/>
          <w:sz w:val="22"/>
          <w:szCs w:val="22"/>
        </w:rPr>
      </w:pPr>
      <w:r>
        <w:rPr>
          <w:rFonts w:ascii="Arial" w:hAnsi="Arial" w:cs="Arial"/>
          <w:b/>
          <w:sz w:val="22"/>
          <w:szCs w:val="22"/>
        </w:rPr>
        <w:t>S</w:t>
      </w:r>
      <w:r w:rsidR="00F90317">
        <w:rPr>
          <w:rFonts w:ascii="Arial" w:hAnsi="Arial" w:cs="Arial"/>
          <w:b/>
          <w:sz w:val="22"/>
          <w:szCs w:val="22"/>
        </w:rPr>
        <w:t>ection C</w:t>
      </w:r>
      <w:r w:rsidR="000D242D" w:rsidRPr="00E50776">
        <w:rPr>
          <w:rFonts w:ascii="Arial" w:hAnsi="Arial" w:cs="Arial"/>
          <w:b/>
          <w:sz w:val="22"/>
          <w:szCs w:val="22"/>
        </w:rPr>
        <w:t xml:space="preserve">: Humanitarian Capacity </w:t>
      </w:r>
    </w:p>
    <w:p w:rsidR="000D242D" w:rsidRPr="00E50776" w:rsidRDefault="000D242D" w:rsidP="000D242D">
      <w:pPr>
        <w:rPr>
          <w:rFonts w:ascii="Arial" w:hAnsi="Arial" w:cs="Arial"/>
          <w:sz w:val="22"/>
          <w:szCs w:val="22"/>
        </w:rPr>
      </w:pPr>
    </w:p>
    <w:p w:rsidR="000D242D" w:rsidRPr="00E50776" w:rsidRDefault="000D242D" w:rsidP="000D242D">
      <w:pPr>
        <w:rPr>
          <w:rFonts w:ascii="Arial" w:hAnsi="Arial" w:cs="Arial"/>
          <w:sz w:val="22"/>
          <w:szCs w:val="22"/>
        </w:rPr>
      </w:pPr>
      <w:r w:rsidRPr="00E50776">
        <w:rPr>
          <w:rFonts w:ascii="Arial" w:hAnsi="Arial" w:cs="Arial"/>
          <w:sz w:val="22"/>
          <w:szCs w:val="22"/>
        </w:rPr>
        <w:t xml:space="preserve">The purpose of the humanitarian capacity </w:t>
      </w:r>
      <w:r w:rsidRPr="00F90317">
        <w:rPr>
          <w:rFonts w:ascii="Arial" w:hAnsi="Arial" w:cs="Arial"/>
          <w:i/>
          <w:sz w:val="22"/>
          <w:szCs w:val="22"/>
        </w:rPr>
        <w:t>narrative</w:t>
      </w:r>
      <w:r w:rsidRPr="00E50776">
        <w:rPr>
          <w:rFonts w:ascii="Arial" w:hAnsi="Arial" w:cs="Arial"/>
          <w:sz w:val="22"/>
          <w:szCs w:val="22"/>
        </w:rPr>
        <w:t xml:space="preserve"> and </w:t>
      </w:r>
      <w:r w:rsidRPr="00F90317">
        <w:rPr>
          <w:rFonts w:ascii="Arial" w:hAnsi="Arial" w:cs="Arial"/>
          <w:i/>
          <w:sz w:val="22"/>
          <w:szCs w:val="22"/>
        </w:rPr>
        <w:t>map</w:t>
      </w:r>
      <w:r w:rsidRPr="00E50776">
        <w:rPr>
          <w:rFonts w:ascii="Arial" w:hAnsi="Arial" w:cs="Arial"/>
          <w:sz w:val="22"/>
          <w:szCs w:val="22"/>
        </w:rPr>
        <w:t xml:space="preserve"> is to provide an overview of the applicant’s</w:t>
      </w:r>
      <w:r w:rsidRPr="00E50776">
        <w:rPr>
          <w:rFonts w:ascii="Arial" w:hAnsi="Arial" w:cs="Arial"/>
          <w:i/>
          <w:sz w:val="22"/>
          <w:szCs w:val="22"/>
        </w:rPr>
        <w:t xml:space="preserve"> current </w:t>
      </w:r>
      <w:r w:rsidRPr="00E50776">
        <w:rPr>
          <w:rFonts w:ascii="Arial" w:hAnsi="Arial" w:cs="Arial"/>
          <w:sz w:val="22"/>
          <w:szCs w:val="22"/>
        </w:rPr>
        <w:t>global footprint.</w:t>
      </w:r>
    </w:p>
    <w:p w:rsidR="000D242D" w:rsidRPr="00E50776" w:rsidRDefault="000D242D" w:rsidP="000D242D">
      <w:pPr>
        <w:rPr>
          <w:rFonts w:ascii="Arial" w:hAnsi="Arial" w:cs="Arial"/>
          <w:sz w:val="22"/>
          <w:szCs w:val="22"/>
        </w:rPr>
      </w:pPr>
    </w:p>
    <w:p w:rsidR="000D242D" w:rsidRPr="00E50776" w:rsidRDefault="00DF453F" w:rsidP="000D242D">
      <w:pPr>
        <w:rPr>
          <w:rFonts w:ascii="Arial" w:hAnsi="Arial" w:cs="Arial"/>
          <w:sz w:val="22"/>
          <w:szCs w:val="22"/>
        </w:rPr>
      </w:pPr>
      <w:r>
        <w:rPr>
          <w:rFonts w:ascii="Arial" w:hAnsi="Arial" w:cs="Arial"/>
          <w:sz w:val="22"/>
          <w:szCs w:val="22"/>
        </w:rPr>
        <w:t xml:space="preserve">In accordance with the instructions below, </w:t>
      </w:r>
      <w:r w:rsidR="000D242D" w:rsidRPr="00E50776">
        <w:rPr>
          <w:rFonts w:ascii="Arial" w:hAnsi="Arial" w:cs="Arial"/>
          <w:sz w:val="22"/>
          <w:szCs w:val="22"/>
        </w:rPr>
        <w:t xml:space="preserve">Applicants </w:t>
      </w:r>
      <w:r w:rsidR="000D242D" w:rsidRPr="00E50776">
        <w:rPr>
          <w:rFonts w:ascii="Arial" w:hAnsi="Arial" w:cs="Arial"/>
          <w:i/>
          <w:sz w:val="22"/>
          <w:szCs w:val="22"/>
        </w:rPr>
        <w:t>must</w:t>
      </w:r>
      <w:r w:rsidR="000D242D" w:rsidRPr="00E50776">
        <w:rPr>
          <w:rFonts w:ascii="Arial" w:hAnsi="Arial" w:cs="Arial"/>
          <w:sz w:val="22"/>
          <w:szCs w:val="22"/>
        </w:rPr>
        <w:t>:</w:t>
      </w:r>
    </w:p>
    <w:p w:rsidR="00F90317" w:rsidRDefault="00F90317" w:rsidP="00F90317">
      <w:pPr>
        <w:pStyle w:val="ListParagraph"/>
        <w:ind w:left="1500"/>
        <w:rPr>
          <w:rFonts w:ascii="Arial" w:hAnsi="Arial" w:cs="Arial"/>
        </w:rPr>
      </w:pPr>
    </w:p>
    <w:p w:rsidR="000D242D" w:rsidRPr="00DF453F" w:rsidRDefault="00CE3DA1" w:rsidP="000D242D">
      <w:pPr>
        <w:pStyle w:val="ListParagraph"/>
        <w:numPr>
          <w:ilvl w:val="0"/>
          <w:numId w:val="12"/>
        </w:numPr>
        <w:rPr>
          <w:rFonts w:ascii="Arial" w:hAnsi="Arial" w:cs="Arial"/>
        </w:rPr>
      </w:pPr>
      <w:r w:rsidRPr="00DF453F">
        <w:rPr>
          <w:rFonts w:ascii="Arial" w:hAnsi="Arial" w:cs="Arial"/>
        </w:rPr>
        <w:t>P</w:t>
      </w:r>
      <w:r w:rsidR="000D242D" w:rsidRPr="00DF453F">
        <w:rPr>
          <w:rFonts w:ascii="Arial" w:hAnsi="Arial" w:cs="Arial"/>
        </w:rPr>
        <w:t>rovide</w:t>
      </w:r>
      <w:r w:rsidRPr="00DF453F">
        <w:rPr>
          <w:rFonts w:ascii="Arial" w:hAnsi="Arial" w:cs="Arial"/>
        </w:rPr>
        <w:t xml:space="preserve"> </w:t>
      </w:r>
      <w:r w:rsidR="00F90317" w:rsidRPr="00DF453F">
        <w:rPr>
          <w:rFonts w:ascii="Arial" w:hAnsi="Arial" w:cs="Arial"/>
        </w:rPr>
        <w:t xml:space="preserve">a </w:t>
      </w:r>
      <w:r w:rsidR="000D242D" w:rsidRPr="00DF453F">
        <w:rPr>
          <w:rFonts w:ascii="Arial" w:hAnsi="Arial" w:cs="Arial"/>
          <w:i/>
        </w:rPr>
        <w:t>narrative</w:t>
      </w:r>
      <w:r w:rsidR="00F90317" w:rsidRPr="00DF453F">
        <w:rPr>
          <w:rFonts w:ascii="Arial" w:hAnsi="Arial" w:cs="Arial"/>
        </w:rPr>
        <w:t xml:space="preserve"> describing </w:t>
      </w:r>
      <w:r w:rsidR="000D242D" w:rsidRPr="00DF453F">
        <w:rPr>
          <w:rFonts w:ascii="Arial" w:hAnsi="Arial" w:cs="Arial"/>
        </w:rPr>
        <w:t xml:space="preserve">capacity </w:t>
      </w:r>
      <w:r w:rsidR="00E50776" w:rsidRPr="00DF453F">
        <w:rPr>
          <w:rFonts w:ascii="Arial" w:hAnsi="Arial" w:cs="Arial"/>
        </w:rPr>
        <w:t xml:space="preserve">(inclusive of any consortia members) </w:t>
      </w:r>
      <w:r w:rsidR="000D242D" w:rsidRPr="00DF453F">
        <w:rPr>
          <w:rFonts w:ascii="Arial" w:hAnsi="Arial" w:cs="Arial"/>
        </w:rPr>
        <w:t>to respond to crises globally; and</w:t>
      </w:r>
    </w:p>
    <w:p w:rsidR="00F90317" w:rsidRDefault="00F90317" w:rsidP="00F90317">
      <w:pPr>
        <w:pStyle w:val="ListParagraph"/>
        <w:ind w:left="1500"/>
        <w:rPr>
          <w:rFonts w:ascii="Arial" w:hAnsi="Arial" w:cs="Arial"/>
        </w:rPr>
      </w:pPr>
    </w:p>
    <w:p w:rsidR="000D242D" w:rsidRDefault="00CE3DA1" w:rsidP="000D242D">
      <w:pPr>
        <w:pStyle w:val="ListParagraph"/>
        <w:numPr>
          <w:ilvl w:val="0"/>
          <w:numId w:val="12"/>
        </w:numPr>
        <w:rPr>
          <w:rFonts w:ascii="Arial" w:hAnsi="Arial" w:cs="Arial"/>
        </w:rPr>
      </w:pPr>
      <w:r w:rsidRPr="00E50776">
        <w:rPr>
          <w:rFonts w:ascii="Arial" w:hAnsi="Arial" w:cs="Arial"/>
        </w:rPr>
        <w:t xml:space="preserve">fill in </w:t>
      </w:r>
      <w:r w:rsidR="00F90317" w:rsidRPr="00F90317">
        <w:rPr>
          <w:rFonts w:ascii="Arial" w:hAnsi="Arial" w:cs="Arial"/>
          <w:i/>
        </w:rPr>
        <w:t>T</w:t>
      </w:r>
      <w:r w:rsidR="00F90317">
        <w:rPr>
          <w:rFonts w:ascii="Arial" w:hAnsi="Arial" w:cs="Arial"/>
          <w:i/>
        </w:rPr>
        <w:t xml:space="preserve">able 1: </w:t>
      </w:r>
      <w:r w:rsidR="00F90317" w:rsidRPr="00F90317">
        <w:rPr>
          <w:rFonts w:ascii="Arial" w:hAnsi="Arial" w:cs="Arial"/>
          <w:i/>
        </w:rPr>
        <w:t>Humanitarian Capacity Map</w:t>
      </w:r>
      <w:r w:rsidRPr="00E50776">
        <w:rPr>
          <w:rFonts w:ascii="Arial" w:hAnsi="Arial" w:cs="Arial"/>
        </w:rPr>
        <w:t xml:space="preserve"> </w:t>
      </w:r>
      <w:r w:rsidR="00DF453F">
        <w:rPr>
          <w:rFonts w:ascii="Arial" w:hAnsi="Arial" w:cs="Arial"/>
        </w:rPr>
        <w:t>to describe</w:t>
      </w:r>
      <w:r w:rsidRPr="00E50776">
        <w:rPr>
          <w:rFonts w:ascii="Arial" w:hAnsi="Arial" w:cs="Arial"/>
        </w:rPr>
        <w:t xml:space="preserve"> the applicants</w:t>
      </w:r>
      <w:r w:rsidR="00E50776" w:rsidRPr="00E50776">
        <w:rPr>
          <w:rFonts w:ascii="Arial" w:hAnsi="Arial" w:cs="Arial"/>
        </w:rPr>
        <w:t xml:space="preserve"> (inclusive of any consortia members)</w:t>
      </w:r>
      <w:r w:rsidRPr="00E50776">
        <w:rPr>
          <w:rFonts w:ascii="Arial" w:hAnsi="Arial" w:cs="Arial"/>
        </w:rPr>
        <w:t xml:space="preserve"> current in country capacity</w:t>
      </w:r>
      <w:r w:rsidR="00F90317">
        <w:rPr>
          <w:rFonts w:ascii="Arial" w:hAnsi="Arial" w:cs="Arial"/>
        </w:rPr>
        <w:t xml:space="preserve">.  </w:t>
      </w:r>
    </w:p>
    <w:p w:rsidR="00DF453F" w:rsidRDefault="00DF453F" w:rsidP="00E50776">
      <w:pPr>
        <w:rPr>
          <w:rFonts w:ascii="Arial" w:hAnsi="Arial" w:cs="Arial"/>
          <w:sz w:val="22"/>
          <w:szCs w:val="22"/>
        </w:rPr>
      </w:pPr>
    </w:p>
    <w:p w:rsidR="00DF453F" w:rsidRDefault="00E50776" w:rsidP="00E50776">
      <w:pPr>
        <w:rPr>
          <w:rFonts w:ascii="Arial" w:hAnsi="Arial" w:cs="Arial"/>
          <w:sz w:val="22"/>
          <w:szCs w:val="22"/>
        </w:rPr>
      </w:pPr>
      <w:r w:rsidRPr="00E50776">
        <w:rPr>
          <w:rFonts w:ascii="Arial" w:hAnsi="Arial" w:cs="Arial"/>
          <w:sz w:val="22"/>
          <w:szCs w:val="22"/>
        </w:rPr>
        <w:t>In</w:t>
      </w:r>
      <w:r w:rsidR="00F90317">
        <w:rPr>
          <w:rFonts w:ascii="Arial" w:hAnsi="Arial" w:cs="Arial"/>
          <w:sz w:val="22"/>
          <w:szCs w:val="22"/>
        </w:rPr>
        <w:t xml:space="preserve">structions </w:t>
      </w:r>
      <w:r w:rsidR="00DF453F">
        <w:rPr>
          <w:rFonts w:ascii="Arial" w:hAnsi="Arial" w:cs="Arial"/>
          <w:sz w:val="22"/>
          <w:szCs w:val="22"/>
        </w:rPr>
        <w:t>for completing Section C:</w:t>
      </w:r>
    </w:p>
    <w:p w:rsidR="00DF453F" w:rsidRDefault="00DF453F" w:rsidP="00E50776">
      <w:pPr>
        <w:rPr>
          <w:rFonts w:ascii="Arial" w:hAnsi="Arial" w:cs="Arial"/>
          <w:sz w:val="22"/>
          <w:szCs w:val="22"/>
        </w:rPr>
      </w:pPr>
    </w:p>
    <w:p w:rsidR="00DF453F" w:rsidRDefault="00DF453F" w:rsidP="00DF453F">
      <w:pPr>
        <w:pStyle w:val="ListParagraph"/>
        <w:numPr>
          <w:ilvl w:val="0"/>
          <w:numId w:val="14"/>
        </w:numPr>
        <w:rPr>
          <w:rFonts w:ascii="Arial" w:hAnsi="Arial" w:cs="Arial"/>
        </w:rPr>
      </w:pPr>
      <w:r>
        <w:rPr>
          <w:rFonts w:ascii="Arial" w:hAnsi="Arial" w:cs="Arial"/>
        </w:rPr>
        <w:t xml:space="preserve">Narrative </w:t>
      </w:r>
    </w:p>
    <w:p w:rsidR="00DF453F" w:rsidRDefault="00DF453F" w:rsidP="00DF453F">
      <w:pPr>
        <w:pStyle w:val="ListParagraph"/>
        <w:numPr>
          <w:ilvl w:val="0"/>
          <w:numId w:val="15"/>
        </w:numPr>
        <w:rPr>
          <w:rFonts w:ascii="Arial" w:hAnsi="Arial" w:cs="Arial"/>
        </w:rPr>
      </w:pPr>
      <w:r>
        <w:rPr>
          <w:rFonts w:ascii="Arial" w:hAnsi="Arial" w:cs="Arial"/>
        </w:rPr>
        <w:t xml:space="preserve">Up to one (1) A4 page, in English and in 12 point font (Times New Roman) with margins of at least 1.5cm.  </w:t>
      </w:r>
    </w:p>
    <w:p w:rsidR="00DF453F" w:rsidRDefault="00DF453F" w:rsidP="00DF453F">
      <w:pPr>
        <w:pStyle w:val="ListParagraph"/>
        <w:rPr>
          <w:rFonts w:ascii="Arial" w:hAnsi="Arial" w:cs="Arial"/>
        </w:rPr>
      </w:pPr>
    </w:p>
    <w:p w:rsidR="00DF453F" w:rsidRDefault="00DF453F" w:rsidP="00DF453F">
      <w:pPr>
        <w:pStyle w:val="ListParagraph"/>
        <w:numPr>
          <w:ilvl w:val="0"/>
          <w:numId w:val="14"/>
        </w:numPr>
        <w:rPr>
          <w:rFonts w:ascii="Arial" w:hAnsi="Arial" w:cs="Arial"/>
        </w:rPr>
      </w:pPr>
      <w:r>
        <w:rPr>
          <w:rFonts w:ascii="Arial" w:hAnsi="Arial" w:cs="Arial"/>
        </w:rPr>
        <w:t xml:space="preserve">Table 1: </w:t>
      </w:r>
      <w:r w:rsidRPr="00E50776">
        <w:rPr>
          <w:rFonts w:ascii="Arial" w:hAnsi="Arial" w:cs="Arial"/>
        </w:rPr>
        <w:t>Humanitarian Capa</w:t>
      </w:r>
      <w:r>
        <w:rPr>
          <w:rFonts w:ascii="Arial" w:hAnsi="Arial" w:cs="Arial"/>
        </w:rPr>
        <w:t>city</w:t>
      </w:r>
      <w:r w:rsidRPr="00E50776">
        <w:rPr>
          <w:rFonts w:ascii="Arial" w:hAnsi="Arial" w:cs="Arial"/>
        </w:rPr>
        <w:t xml:space="preserve"> Map</w:t>
      </w:r>
    </w:p>
    <w:p w:rsidR="00DF453F" w:rsidRDefault="00DF453F" w:rsidP="00DF453F">
      <w:pPr>
        <w:pStyle w:val="ListParagraph"/>
        <w:numPr>
          <w:ilvl w:val="0"/>
          <w:numId w:val="16"/>
        </w:numPr>
        <w:rPr>
          <w:rFonts w:ascii="Arial" w:hAnsi="Arial" w:cs="Arial"/>
        </w:rPr>
      </w:pPr>
      <w:r>
        <w:rPr>
          <w:rFonts w:ascii="Arial" w:hAnsi="Arial" w:cs="Arial"/>
        </w:rPr>
        <w:t>In 10 point font (Times New Roman)</w:t>
      </w:r>
    </w:p>
    <w:p w:rsidR="00E50776" w:rsidRDefault="00E50776" w:rsidP="00DF453F">
      <w:pPr>
        <w:pStyle w:val="ListParagraph"/>
        <w:numPr>
          <w:ilvl w:val="0"/>
          <w:numId w:val="16"/>
        </w:numPr>
        <w:rPr>
          <w:rFonts w:ascii="Arial" w:hAnsi="Arial" w:cs="Arial"/>
        </w:rPr>
      </w:pPr>
      <w:r>
        <w:rPr>
          <w:rFonts w:ascii="Arial" w:hAnsi="Arial" w:cs="Arial"/>
        </w:rPr>
        <w:t xml:space="preserve">Up </w:t>
      </w:r>
      <w:r w:rsidR="0076435A">
        <w:rPr>
          <w:rFonts w:ascii="Arial" w:hAnsi="Arial" w:cs="Arial"/>
        </w:rPr>
        <w:t>to five (5) A4 pages to cover</w:t>
      </w:r>
      <w:r w:rsidR="00DF453F">
        <w:rPr>
          <w:rFonts w:ascii="Arial" w:hAnsi="Arial" w:cs="Arial"/>
        </w:rPr>
        <w:t xml:space="preserve"> the following </w:t>
      </w:r>
      <w:r>
        <w:rPr>
          <w:rFonts w:ascii="Arial" w:hAnsi="Arial" w:cs="Arial"/>
        </w:rPr>
        <w:t>Pacific countries</w:t>
      </w:r>
      <w:r w:rsidR="00DF453F">
        <w:rPr>
          <w:rFonts w:ascii="Arial" w:hAnsi="Arial" w:cs="Arial"/>
        </w:rPr>
        <w:t xml:space="preserve">: </w:t>
      </w:r>
      <w:r w:rsidR="00DF453F" w:rsidRPr="00E50776">
        <w:rPr>
          <w:rFonts w:ascii="Arial" w:hAnsi="Arial" w:cs="Arial"/>
        </w:rPr>
        <w:t xml:space="preserve">Cook Islands; Federated States of Micronesia; Fiji; Kiribati; Nauru; Niue; Papua New Guinea; Republic of Palau; Republic of the Marshall Islands; Samoa; Solomon Islands; Tokelau; Tonga; Tuvalu; </w:t>
      </w:r>
      <w:r w:rsidR="00DF453F">
        <w:rPr>
          <w:rFonts w:ascii="Arial" w:hAnsi="Arial" w:cs="Arial"/>
        </w:rPr>
        <w:t xml:space="preserve">and/or </w:t>
      </w:r>
      <w:r w:rsidR="00DF453F" w:rsidRPr="00E50776">
        <w:rPr>
          <w:rFonts w:ascii="Arial" w:hAnsi="Arial" w:cs="Arial"/>
        </w:rPr>
        <w:t>Vanuatu</w:t>
      </w:r>
      <w:r>
        <w:rPr>
          <w:rFonts w:ascii="Arial" w:hAnsi="Arial" w:cs="Arial"/>
        </w:rPr>
        <w:t>;</w:t>
      </w:r>
    </w:p>
    <w:p w:rsidR="00E50776" w:rsidRDefault="00E50776" w:rsidP="00DF453F">
      <w:pPr>
        <w:pStyle w:val="ListParagraph"/>
        <w:numPr>
          <w:ilvl w:val="0"/>
          <w:numId w:val="16"/>
        </w:numPr>
        <w:rPr>
          <w:rFonts w:ascii="Arial" w:hAnsi="Arial" w:cs="Arial"/>
        </w:rPr>
      </w:pPr>
      <w:r>
        <w:rPr>
          <w:rFonts w:ascii="Arial" w:hAnsi="Arial" w:cs="Arial"/>
        </w:rPr>
        <w:t>Up to four (4) A4 pages</w:t>
      </w:r>
      <w:r w:rsidR="0076435A">
        <w:rPr>
          <w:rFonts w:ascii="Arial" w:hAnsi="Arial" w:cs="Arial"/>
        </w:rPr>
        <w:t xml:space="preserve"> to cover </w:t>
      </w:r>
      <w:r w:rsidR="00DF453F">
        <w:rPr>
          <w:rFonts w:ascii="Arial" w:hAnsi="Arial" w:cs="Arial"/>
        </w:rPr>
        <w:t xml:space="preserve">the following </w:t>
      </w:r>
      <w:r>
        <w:rPr>
          <w:rFonts w:ascii="Arial" w:hAnsi="Arial" w:cs="Arial"/>
        </w:rPr>
        <w:t>Asian countries</w:t>
      </w:r>
      <w:r w:rsidR="00DF453F">
        <w:rPr>
          <w:rFonts w:ascii="Arial" w:hAnsi="Arial" w:cs="Arial"/>
        </w:rPr>
        <w:t xml:space="preserve">: </w:t>
      </w:r>
      <w:r w:rsidR="00DF453F" w:rsidRPr="00E50776">
        <w:rPr>
          <w:rFonts w:ascii="Arial" w:hAnsi="Arial" w:cs="Arial"/>
        </w:rPr>
        <w:t xml:space="preserve">Afghanistan; Bangladesh; Bhutan; Cambodia; Indonesia; Laos; Maldives; Mongolia; Myanmar; Nepal; Pakistan; Philippines; Sri Lanka; Timor Leste; </w:t>
      </w:r>
      <w:r w:rsidR="00DF453F">
        <w:rPr>
          <w:rFonts w:ascii="Arial" w:hAnsi="Arial" w:cs="Arial"/>
        </w:rPr>
        <w:t xml:space="preserve">and/or </w:t>
      </w:r>
      <w:r w:rsidR="00DF453F" w:rsidRPr="00E50776">
        <w:rPr>
          <w:rFonts w:ascii="Arial" w:hAnsi="Arial" w:cs="Arial"/>
        </w:rPr>
        <w:t>Vietnam</w:t>
      </w:r>
      <w:r>
        <w:rPr>
          <w:rFonts w:ascii="Arial" w:hAnsi="Arial" w:cs="Arial"/>
        </w:rPr>
        <w:t>; and</w:t>
      </w:r>
    </w:p>
    <w:p w:rsidR="00E50776" w:rsidRDefault="00E50776" w:rsidP="00DF453F">
      <w:pPr>
        <w:pStyle w:val="ListParagraph"/>
        <w:numPr>
          <w:ilvl w:val="0"/>
          <w:numId w:val="16"/>
        </w:numPr>
        <w:rPr>
          <w:rFonts w:ascii="Arial" w:hAnsi="Arial" w:cs="Arial"/>
        </w:rPr>
      </w:pPr>
      <w:r>
        <w:rPr>
          <w:rFonts w:ascii="Arial" w:hAnsi="Arial" w:cs="Arial"/>
        </w:rPr>
        <w:t xml:space="preserve">Up to one (1) A4 page </w:t>
      </w:r>
      <w:r w:rsidR="0076435A">
        <w:rPr>
          <w:rFonts w:ascii="Arial" w:hAnsi="Arial" w:cs="Arial"/>
        </w:rPr>
        <w:t xml:space="preserve">to cover </w:t>
      </w:r>
      <w:r w:rsidR="00DF453F">
        <w:rPr>
          <w:rFonts w:ascii="Arial" w:hAnsi="Arial" w:cs="Arial"/>
        </w:rPr>
        <w:t xml:space="preserve">following </w:t>
      </w:r>
      <w:r>
        <w:rPr>
          <w:rFonts w:ascii="Arial" w:hAnsi="Arial" w:cs="Arial"/>
        </w:rPr>
        <w:t>Middle Eastern countries</w:t>
      </w:r>
      <w:r w:rsidR="00DF453F">
        <w:rPr>
          <w:rFonts w:ascii="Arial" w:hAnsi="Arial" w:cs="Arial"/>
        </w:rPr>
        <w:t xml:space="preserve">: </w:t>
      </w:r>
      <w:r w:rsidR="00DF453F" w:rsidRPr="00E50776">
        <w:rPr>
          <w:rFonts w:ascii="Arial" w:hAnsi="Arial" w:cs="Arial"/>
        </w:rPr>
        <w:t>Iraq; Palestinian Territories;</w:t>
      </w:r>
      <w:r w:rsidR="00DF453F">
        <w:rPr>
          <w:rFonts w:ascii="Arial" w:hAnsi="Arial" w:cs="Arial"/>
        </w:rPr>
        <w:t xml:space="preserve"> and/or</w:t>
      </w:r>
      <w:r w:rsidR="00DF453F" w:rsidRPr="00E50776">
        <w:rPr>
          <w:rFonts w:ascii="Arial" w:hAnsi="Arial" w:cs="Arial"/>
        </w:rPr>
        <w:t xml:space="preserve"> Lebanon and Jordan (Syrian regional response)</w:t>
      </w:r>
      <w:r>
        <w:rPr>
          <w:rFonts w:ascii="Arial" w:hAnsi="Arial" w:cs="Arial"/>
        </w:rPr>
        <w:t xml:space="preserve">. </w:t>
      </w:r>
    </w:p>
    <w:p w:rsidR="000D242D" w:rsidRPr="00E50776" w:rsidRDefault="000D242D" w:rsidP="000D242D">
      <w:pPr>
        <w:rPr>
          <w:rFonts w:ascii="Arial" w:hAnsi="Arial" w:cs="Arial"/>
          <w:sz w:val="22"/>
          <w:szCs w:val="22"/>
        </w:rPr>
      </w:pPr>
    </w:p>
    <w:p w:rsidR="000D242D" w:rsidRPr="00E50776" w:rsidRDefault="000D242D" w:rsidP="000D242D">
      <w:pPr>
        <w:rPr>
          <w:rFonts w:ascii="Arial" w:hAnsi="Arial" w:cs="Arial"/>
          <w:sz w:val="22"/>
          <w:szCs w:val="22"/>
        </w:rPr>
      </w:pPr>
      <w:r w:rsidRPr="00E50776">
        <w:rPr>
          <w:rFonts w:ascii="Arial" w:hAnsi="Arial" w:cs="Arial"/>
          <w:sz w:val="22"/>
          <w:szCs w:val="22"/>
        </w:rPr>
        <w:t>The Humanitarian Capa</w:t>
      </w:r>
      <w:r w:rsidR="00DF453F">
        <w:rPr>
          <w:rFonts w:ascii="Arial" w:hAnsi="Arial" w:cs="Arial"/>
          <w:sz w:val="22"/>
          <w:szCs w:val="22"/>
        </w:rPr>
        <w:t>city</w:t>
      </w:r>
      <w:r w:rsidRPr="00E50776">
        <w:rPr>
          <w:rFonts w:ascii="Arial" w:hAnsi="Arial" w:cs="Arial"/>
          <w:sz w:val="22"/>
          <w:szCs w:val="22"/>
        </w:rPr>
        <w:t xml:space="preserve"> Map will be considered by the Evaluation Committee in accordance with responses to Section 2. </w:t>
      </w:r>
    </w:p>
    <w:p w:rsidR="000D242D" w:rsidRDefault="000D242D" w:rsidP="000D242D">
      <w:pPr>
        <w:rPr>
          <w:rFonts w:ascii="Calibri" w:hAnsi="Calibri"/>
        </w:rPr>
      </w:pPr>
    </w:p>
    <w:p w:rsidR="00E50776" w:rsidRDefault="00E50776" w:rsidP="000D242D">
      <w:pPr>
        <w:rPr>
          <w:rFonts w:ascii="Calibri" w:hAnsi="Calibri"/>
        </w:rPr>
      </w:pPr>
    </w:p>
    <w:p w:rsidR="00A84843" w:rsidRDefault="00A84843" w:rsidP="000D242D">
      <w:pPr>
        <w:rPr>
          <w:rFonts w:ascii="Calibri" w:hAnsi="Calibri"/>
        </w:rPr>
      </w:pPr>
    </w:p>
    <w:p w:rsidR="00E50776" w:rsidRDefault="00E50776" w:rsidP="000D242D">
      <w:pPr>
        <w:rPr>
          <w:rFonts w:ascii="Calibri" w:hAnsi="Calibri"/>
        </w:rPr>
      </w:pPr>
    </w:p>
    <w:p w:rsidR="00E50776" w:rsidRDefault="00E50776" w:rsidP="000D242D">
      <w:pPr>
        <w:rPr>
          <w:rFonts w:ascii="Calibri" w:hAnsi="Calibri"/>
        </w:rPr>
      </w:pPr>
    </w:p>
    <w:p w:rsidR="00A84843" w:rsidRDefault="00A84843" w:rsidP="0076435A">
      <w:pPr>
        <w:rPr>
          <w:rFonts w:ascii="Arial" w:hAnsi="Arial" w:cs="Arial"/>
          <w:b/>
          <w:sz w:val="22"/>
          <w:szCs w:val="22"/>
        </w:rPr>
      </w:pPr>
    </w:p>
    <w:p w:rsidR="000D242D" w:rsidRPr="0076435A" w:rsidRDefault="0076435A" w:rsidP="0076435A">
      <w:pPr>
        <w:rPr>
          <w:rFonts w:ascii="Arial" w:hAnsi="Arial" w:cs="Arial"/>
          <w:b/>
          <w:sz w:val="22"/>
          <w:szCs w:val="22"/>
        </w:rPr>
      </w:pPr>
      <w:r w:rsidRPr="0076435A">
        <w:rPr>
          <w:rFonts w:ascii="Arial" w:hAnsi="Arial" w:cs="Arial"/>
          <w:b/>
          <w:sz w:val="22"/>
          <w:szCs w:val="22"/>
        </w:rPr>
        <w:t>Table 1: Humanitarian Capacity Map</w:t>
      </w:r>
    </w:p>
    <w:tbl>
      <w:tblPr>
        <w:tblW w:w="14885" w:type="dxa"/>
        <w:tblInd w:w="-318" w:type="dxa"/>
        <w:tblLook w:val="04A0" w:firstRow="1" w:lastRow="0" w:firstColumn="1" w:lastColumn="0" w:noHBand="0" w:noVBand="1"/>
      </w:tblPr>
      <w:tblGrid>
        <w:gridCol w:w="1206"/>
        <w:gridCol w:w="1427"/>
        <w:gridCol w:w="1259"/>
        <w:gridCol w:w="2057"/>
        <w:gridCol w:w="1804"/>
        <w:gridCol w:w="2585"/>
        <w:gridCol w:w="1985"/>
        <w:gridCol w:w="2562"/>
      </w:tblGrid>
      <w:tr w:rsidR="009F7216" w:rsidTr="00D42D2E">
        <w:trPr>
          <w:trHeight w:val="811"/>
        </w:trPr>
        <w:tc>
          <w:tcPr>
            <w:tcW w:w="830" w:type="dxa"/>
            <w:tcBorders>
              <w:top w:val="single" w:sz="4" w:space="0" w:color="auto"/>
              <w:left w:val="single" w:sz="8" w:space="0" w:color="auto"/>
              <w:bottom w:val="single" w:sz="4" w:space="0" w:color="auto"/>
              <w:right w:val="single" w:sz="4" w:space="0" w:color="auto"/>
            </w:tcBorders>
            <w:shd w:val="clear" w:color="auto" w:fill="D9D9D9" w:themeFill="background1" w:themeFillShade="D9"/>
          </w:tcPr>
          <w:p w:rsidR="0056557D" w:rsidRPr="00D42D2E" w:rsidRDefault="0056557D" w:rsidP="00D42D2E">
            <w:pPr>
              <w:rPr>
                <w:rFonts w:ascii="Arial" w:hAnsi="Arial" w:cs="Arial"/>
                <w:b/>
                <w:bCs/>
                <w:color w:val="000000"/>
                <w:sz w:val="20"/>
                <w:szCs w:val="20"/>
              </w:rPr>
            </w:pPr>
            <w:r w:rsidRPr="00D42D2E">
              <w:rPr>
                <w:rFonts w:ascii="Arial" w:hAnsi="Arial" w:cs="Arial"/>
                <w:b/>
                <w:bCs/>
                <w:color w:val="000000"/>
                <w:sz w:val="20"/>
                <w:szCs w:val="20"/>
              </w:rPr>
              <w:t>Country</w:t>
            </w:r>
          </w:p>
        </w:tc>
        <w:tc>
          <w:tcPr>
            <w:tcW w:w="1439" w:type="dxa"/>
            <w:tcBorders>
              <w:top w:val="single" w:sz="4" w:space="0" w:color="auto"/>
              <w:left w:val="nil"/>
              <w:bottom w:val="single" w:sz="4" w:space="0" w:color="auto"/>
              <w:right w:val="single" w:sz="4" w:space="0" w:color="auto"/>
            </w:tcBorders>
            <w:shd w:val="clear" w:color="auto" w:fill="D9D9D9" w:themeFill="background1" w:themeFillShade="D9"/>
            <w:hideMark/>
          </w:tcPr>
          <w:p w:rsidR="0056557D" w:rsidRPr="00D42D2E" w:rsidRDefault="0056557D" w:rsidP="0076435A">
            <w:pPr>
              <w:rPr>
                <w:rFonts w:ascii="Arial" w:hAnsi="Arial" w:cs="Arial"/>
                <w:b/>
                <w:bCs/>
                <w:color w:val="000000"/>
                <w:sz w:val="20"/>
                <w:szCs w:val="20"/>
              </w:rPr>
            </w:pPr>
            <w:r w:rsidRPr="00D42D2E">
              <w:rPr>
                <w:rFonts w:ascii="Arial" w:hAnsi="Arial" w:cs="Arial"/>
                <w:b/>
                <w:bCs/>
                <w:color w:val="000000"/>
                <w:sz w:val="20"/>
                <w:szCs w:val="20"/>
              </w:rPr>
              <w:t>Geographic focus</w:t>
            </w:r>
          </w:p>
        </w:tc>
        <w:tc>
          <w:tcPr>
            <w:tcW w:w="1276" w:type="dxa"/>
            <w:tcBorders>
              <w:top w:val="single" w:sz="4" w:space="0" w:color="auto"/>
              <w:left w:val="nil"/>
              <w:bottom w:val="single" w:sz="4" w:space="0" w:color="auto"/>
              <w:right w:val="single" w:sz="4" w:space="0" w:color="auto"/>
            </w:tcBorders>
            <w:shd w:val="clear" w:color="auto" w:fill="D9D9D9" w:themeFill="background1" w:themeFillShade="D9"/>
            <w:hideMark/>
          </w:tcPr>
          <w:p w:rsidR="0056557D" w:rsidRPr="00D42D2E" w:rsidRDefault="0056557D" w:rsidP="0076435A">
            <w:pPr>
              <w:rPr>
                <w:rFonts w:ascii="Arial" w:hAnsi="Arial" w:cs="Arial"/>
                <w:b/>
                <w:bCs/>
                <w:color w:val="000000"/>
                <w:sz w:val="20"/>
                <w:szCs w:val="20"/>
              </w:rPr>
            </w:pPr>
            <w:r w:rsidRPr="00D42D2E">
              <w:rPr>
                <w:rFonts w:ascii="Arial" w:hAnsi="Arial" w:cs="Arial"/>
                <w:b/>
                <w:bCs/>
                <w:color w:val="000000"/>
                <w:sz w:val="20"/>
                <w:szCs w:val="20"/>
              </w:rPr>
              <w:t>Sectoral focus</w:t>
            </w:r>
          </w:p>
        </w:tc>
        <w:tc>
          <w:tcPr>
            <w:tcW w:w="2126" w:type="dxa"/>
            <w:tcBorders>
              <w:top w:val="single" w:sz="4" w:space="0" w:color="auto"/>
              <w:left w:val="nil"/>
              <w:bottom w:val="single" w:sz="4" w:space="0" w:color="auto"/>
              <w:right w:val="single" w:sz="4" w:space="0" w:color="auto"/>
            </w:tcBorders>
            <w:shd w:val="clear" w:color="auto" w:fill="D9D9D9" w:themeFill="background1" w:themeFillShade="D9"/>
            <w:hideMark/>
          </w:tcPr>
          <w:p w:rsidR="0056557D" w:rsidRPr="00D42D2E" w:rsidRDefault="0056557D" w:rsidP="0076435A">
            <w:pPr>
              <w:rPr>
                <w:rFonts w:ascii="Arial" w:hAnsi="Arial" w:cs="Arial"/>
                <w:b/>
                <w:bCs/>
                <w:color w:val="000000"/>
                <w:sz w:val="20"/>
                <w:szCs w:val="20"/>
              </w:rPr>
            </w:pPr>
            <w:r w:rsidRPr="00D42D2E">
              <w:rPr>
                <w:rFonts w:ascii="Arial" w:hAnsi="Arial" w:cs="Arial"/>
                <w:b/>
                <w:bCs/>
                <w:color w:val="000000"/>
                <w:sz w:val="20"/>
                <w:szCs w:val="20"/>
              </w:rPr>
              <w:t>Authority to Practice</w:t>
            </w:r>
          </w:p>
        </w:tc>
        <w:tc>
          <w:tcPr>
            <w:tcW w:w="1843" w:type="dxa"/>
            <w:tcBorders>
              <w:top w:val="single" w:sz="4" w:space="0" w:color="auto"/>
              <w:left w:val="nil"/>
              <w:bottom w:val="single" w:sz="4" w:space="0" w:color="auto"/>
              <w:right w:val="single" w:sz="4" w:space="0" w:color="auto"/>
            </w:tcBorders>
            <w:shd w:val="clear" w:color="auto" w:fill="D9D9D9" w:themeFill="background1" w:themeFillShade="D9"/>
            <w:hideMark/>
          </w:tcPr>
          <w:p w:rsidR="0056557D" w:rsidRPr="00D42D2E" w:rsidRDefault="0056557D" w:rsidP="0076435A">
            <w:pPr>
              <w:rPr>
                <w:rFonts w:ascii="Arial" w:hAnsi="Arial" w:cs="Arial"/>
                <w:b/>
                <w:bCs/>
                <w:color w:val="000000"/>
                <w:sz w:val="20"/>
                <w:szCs w:val="20"/>
              </w:rPr>
            </w:pPr>
            <w:r w:rsidRPr="00D42D2E">
              <w:rPr>
                <w:rFonts w:ascii="Arial" w:hAnsi="Arial" w:cs="Arial"/>
                <w:b/>
                <w:bCs/>
                <w:color w:val="000000"/>
                <w:sz w:val="20"/>
                <w:szCs w:val="20"/>
              </w:rPr>
              <w:t>Beneficiaries</w:t>
            </w:r>
          </w:p>
        </w:tc>
        <w:tc>
          <w:tcPr>
            <w:tcW w:w="2693" w:type="dxa"/>
            <w:tcBorders>
              <w:top w:val="single" w:sz="4" w:space="0" w:color="auto"/>
              <w:left w:val="nil"/>
              <w:bottom w:val="single" w:sz="4" w:space="0" w:color="auto"/>
              <w:right w:val="single" w:sz="4" w:space="0" w:color="auto"/>
            </w:tcBorders>
            <w:shd w:val="clear" w:color="auto" w:fill="D9D9D9" w:themeFill="background1" w:themeFillShade="D9"/>
          </w:tcPr>
          <w:p w:rsidR="0056557D" w:rsidRPr="00D42D2E" w:rsidRDefault="0056557D" w:rsidP="0076435A">
            <w:pPr>
              <w:rPr>
                <w:rFonts w:ascii="Arial" w:hAnsi="Arial" w:cs="Arial"/>
                <w:b/>
                <w:bCs/>
                <w:color w:val="000000"/>
                <w:sz w:val="20"/>
                <w:szCs w:val="20"/>
              </w:rPr>
            </w:pPr>
            <w:r w:rsidRPr="00D42D2E">
              <w:rPr>
                <w:rFonts w:ascii="Arial" w:hAnsi="Arial" w:cs="Arial"/>
                <w:b/>
                <w:bCs/>
                <w:color w:val="000000"/>
                <w:sz w:val="20"/>
                <w:szCs w:val="20"/>
              </w:rPr>
              <w:t xml:space="preserve">Resources In-country </w:t>
            </w:r>
          </w:p>
        </w:tc>
        <w:tc>
          <w:tcPr>
            <w:tcW w:w="1985" w:type="dxa"/>
            <w:tcBorders>
              <w:top w:val="single" w:sz="4" w:space="0" w:color="auto"/>
              <w:left w:val="nil"/>
              <w:bottom w:val="single" w:sz="4" w:space="0" w:color="auto"/>
              <w:right w:val="single" w:sz="4" w:space="0" w:color="auto"/>
            </w:tcBorders>
            <w:shd w:val="clear" w:color="auto" w:fill="D9D9D9" w:themeFill="background1" w:themeFillShade="D9"/>
          </w:tcPr>
          <w:p w:rsidR="0056557D" w:rsidRPr="00D42D2E" w:rsidRDefault="0056557D" w:rsidP="0076435A">
            <w:pPr>
              <w:rPr>
                <w:rFonts w:ascii="Arial" w:hAnsi="Arial" w:cs="Arial"/>
                <w:b/>
                <w:bCs/>
                <w:color w:val="000000"/>
                <w:sz w:val="20"/>
                <w:szCs w:val="20"/>
              </w:rPr>
            </w:pPr>
            <w:r w:rsidRPr="00D42D2E">
              <w:rPr>
                <w:rFonts w:ascii="Arial" w:hAnsi="Arial" w:cs="Arial"/>
                <w:b/>
                <w:bCs/>
                <w:color w:val="000000"/>
                <w:sz w:val="20"/>
                <w:szCs w:val="20"/>
              </w:rPr>
              <w:t>Established partnerships</w:t>
            </w:r>
          </w:p>
        </w:tc>
        <w:tc>
          <w:tcPr>
            <w:tcW w:w="2693" w:type="dxa"/>
            <w:tcBorders>
              <w:top w:val="single" w:sz="4" w:space="0" w:color="auto"/>
              <w:left w:val="nil"/>
              <w:bottom w:val="single" w:sz="4" w:space="0" w:color="auto"/>
              <w:right w:val="single" w:sz="8" w:space="0" w:color="auto"/>
            </w:tcBorders>
            <w:shd w:val="clear" w:color="auto" w:fill="D9D9D9" w:themeFill="background1" w:themeFillShade="D9"/>
          </w:tcPr>
          <w:p w:rsidR="0056557D" w:rsidRPr="00D42D2E" w:rsidRDefault="0056557D" w:rsidP="0076435A">
            <w:pPr>
              <w:rPr>
                <w:rFonts w:ascii="Arial" w:hAnsi="Arial" w:cs="Arial"/>
                <w:b/>
                <w:bCs/>
                <w:color w:val="000000"/>
                <w:sz w:val="20"/>
                <w:szCs w:val="20"/>
              </w:rPr>
            </w:pPr>
            <w:r w:rsidRPr="00D42D2E">
              <w:rPr>
                <w:rFonts w:ascii="Arial" w:hAnsi="Arial" w:cs="Arial"/>
                <w:b/>
                <w:bCs/>
                <w:color w:val="000000"/>
                <w:sz w:val="20"/>
                <w:szCs w:val="20"/>
              </w:rPr>
              <w:t>Previous major international crises responses</w:t>
            </w:r>
          </w:p>
        </w:tc>
      </w:tr>
      <w:tr w:rsidR="00EB264D" w:rsidTr="00D42D2E">
        <w:trPr>
          <w:trHeight w:val="241"/>
        </w:trPr>
        <w:tc>
          <w:tcPr>
            <w:tcW w:w="14885" w:type="dxa"/>
            <w:gridSpan w:val="8"/>
            <w:tcBorders>
              <w:top w:val="single" w:sz="4" w:space="0" w:color="auto"/>
              <w:left w:val="single" w:sz="8" w:space="0" w:color="auto"/>
              <w:bottom w:val="single" w:sz="4" w:space="0" w:color="auto"/>
              <w:right w:val="single" w:sz="8" w:space="0" w:color="auto"/>
            </w:tcBorders>
            <w:shd w:val="clear" w:color="auto" w:fill="D9D9D9" w:themeFill="background1" w:themeFillShade="D9"/>
          </w:tcPr>
          <w:p w:rsidR="00EB264D" w:rsidRPr="00D42D2E" w:rsidRDefault="00EB264D" w:rsidP="0076435A">
            <w:pPr>
              <w:rPr>
                <w:rFonts w:ascii="Arial" w:hAnsi="Arial" w:cs="Arial"/>
                <w:b/>
                <w:bCs/>
                <w:color w:val="000000"/>
                <w:sz w:val="20"/>
                <w:szCs w:val="20"/>
              </w:rPr>
            </w:pPr>
            <w:r w:rsidRPr="00D42D2E">
              <w:rPr>
                <w:rFonts w:ascii="Arial" w:hAnsi="Arial" w:cs="Arial"/>
                <w:b/>
                <w:bCs/>
                <w:color w:val="000000"/>
                <w:sz w:val="20"/>
                <w:szCs w:val="20"/>
              </w:rPr>
              <w:t xml:space="preserve">Pacific [up to five (5) A4 pages] </w:t>
            </w:r>
          </w:p>
        </w:tc>
      </w:tr>
      <w:tr w:rsidR="009F7216" w:rsidTr="00D42D2E">
        <w:trPr>
          <w:trHeight w:val="241"/>
        </w:trPr>
        <w:tc>
          <w:tcPr>
            <w:tcW w:w="830" w:type="dxa"/>
            <w:tcBorders>
              <w:top w:val="single" w:sz="4" w:space="0" w:color="auto"/>
              <w:left w:val="single" w:sz="8" w:space="0" w:color="auto"/>
              <w:bottom w:val="single" w:sz="4" w:space="0" w:color="auto"/>
              <w:right w:val="single" w:sz="4" w:space="0" w:color="auto"/>
            </w:tcBorders>
          </w:tcPr>
          <w:p w:rsidR="0056557D" w:rsidRPr="00D42D2E" w:rsidRDefault="00DE7E34" w:rsidP="0076435A">
            <w:pPr>
              <w:rPr>
                <w:rFonts w:ascii="Arial" w:hAnsi="Arial" w:cs="Arial"/>
                <w:bCs/>
                <w:i/>
                <w:color w:val="000000"/>
                <w:sz w:val="20"/>
                <w:szCs w:val="20"/>
              </w:rPr>
            </w:pPr>
            <w:r w:rsidRPr="00D42D2E">
              <w:rPr>
                <w:rFonts w:ascii="Arial" w:hAnsi="Arial" w:cs="Arial"/>
                <w:bCs/>
                <w:i/>
                <w:color w:val="000000"/>
                <w:sz w:val="20"/>
                <w:szCs w:val="20"/>
              </w:rPr>
              <w:t>(</w:t>
            </w:r>
            <w:r w:rsidR="0056557D" w:rsidRPr="00D42D2E">
              <w:rPr>
                <w:rFonts w:ascii="Arial" w:hAnsi="Arial" w:cs="Arial"/>
                <w:bCs/>
                <w:i/>
                <w:color w:val="000000"/>
                <w:sz w:val="20"/>
                <w:szCs w:val="20"/>
              </w:rPr>
              <w:t>e.g. Cook Islands</w:t>
            </w:r>
            <w:r w:rsidRPr="00D42D2E">
              <w:rPr>
                <w:rFonts w:ascii="Arial" w:hAnsi="Arial" w:cs="Arial"/>
                <w:bCs/>
                <w:i/>
                <w:color w:val="000000"/>
                <w:sz w:val="20"/>
                <w:szCs w:val="20"/>
              </w:rPr>
              <w:t>)</w:t>
            </w:r>
            <w:r w:rsidR="0056557D" w:rsidRPr="00D42D2E">
              <w:rPr>
                <w:rFonts w:ascii="Arial" w:hAnsi="Arial" w:cs="Arial"/>
                <w:bCs/>
                <w:i/>
                <w:color w:val="000000"/>
                <w:sz w:val="20"/>
                <w:szCs w:val="20"/>
              </w:rPr>
              <w:t xml:space="preserve"> </w:t>
            </w:r>
          </w:p>
        </w:tc>
        <w:tc>
          <w:tcPr>
            <w:tcW w:w="1439" w:type="dxa"/>
            <w:tcBorders>
              <w:top w:val="single" w:sz="4" w:space="0" w:color="auto"/>
              <w:left w:val="nil"/>
              <w:bottom w:val="single" w:sz="4" w:space="0" w:color="auto"/>
              <w:right w:val="single" w:sz="4" w:space="0" w:color="auto"/>
            </w:tcBorders>
          </w:tcPr>
          <w:p w:rsidR="0056557D" w:rsidRPr="00D42D2E" w:rsidRDefault="0056557D" w:rsidP="0056557D">
            <w:pPr>
              <w:rPr>
                <w:rFonts w:ascii="Arial" w:hAnsi="Arial" w:cs="Arial"/>
                <w:bCs/>
                <w:color w:val="000000"/>
                <w:sz w:val="20"/>
                <w:szCs w:val="20"/>
              </w:rPr>
            </w:pPr>
            <w:r w:rsidRPr="00D42D2E">
              <w:rPr>
                <w:rFonts w:ascii="Arial" w:hAnsi="Arial" w:cs="Arial"/>
                <w:i/>
                <w:iCs/>
                <w:sz w:val="20"/>
                <w:szCs w:val="20"/>
              </w:rPr>
              <w:t>List geographic areas within country with operational focus. e.g. islands, provinces or districts as appropriate (</w:t>
            </w:r>
            <w:r w:rsidR="005C3362" w:rsidRPr="00D42D2E">
              <w:rPr>
                <w:rFonts w:ascii="Arial" w:hAnsi="Arial" w:cs="Arial"/>
                <w:i/>
                <w:iCs/>
                <w:sz w:val="20"/>
                <w:szCs w:val="20"/>
              </w:rPr>
              <w:t xml:space="preserve">e.g. </w:t>
            </w:r>
            <w:r w:rsidRPr="00D42D2E">
              <w:rPr>
                <w:rFonts w:ascii="Arial" w:hAnsi="Arial" w:cs="Arial"/>
                <w:i/>
                <w:iCs/>
                <w:sz w:val="20"/>
                <w:szCs w:val="20"/>
              </w:rPr>
              <w:t xml:space="preserve">Rarotonga and Puka Puka) </w:t>
            </w:r>
          </w:p>
        </w:tc>
        <w:tc>
          <w:tcPr>
            <w:tcW w:w="1276" w:type="dxa"/>
            <w:tcBorders>
              <w:top w:val="single" w:sz="4" w:space="0" w:color="auto"/>
              <w:left w:val="nil"/>
              <w:bottom w:val="single" w:sz="4" w:space="0" w:color="auto"/>
              <w:right w:val="single" w:sz="4" w:space="0" w:color="auto"/>
            </w:tcBorders>
          </w:tcPr>
          <w:p w:rsidR="0056557D" w:rsidRPr="00D42D2E" w:rsidRDefault="0056557D" w:rsidP="00DE7E34">
            <w:pPr>
              <w:rPr>
                <w:rFonts w:ascii="Arial" w:hAnsi="Arial" w:cs="Arial"/>
                <w:bCs/>
                <w:color w:val="000000"/>
                <w:sz w:val="20"/>
                <w:szCs w:val="20"/>
              </w:rPr>
            </w:pPr>
            <w:r w:rsidRPr="00D42D2E">
              <w:rPr>
                <w:rFonts w:ascii="Arial" w:hAnsi="Arial" w:cs="Arial"/>
                <w:i/>
                <w:iCs/>
                <w:sz w:val="20"/>
                <w:szCs w:val="20"/>
              </w:rPr>
              <w:t xml:space="preserve">Include priority sectors in which partner </w:t>
            </w:r>
            <w:r w:rsidR="006C439E">
              <w:rPr>
                <w:rFonts w:ascii="Arial" w:hAnsi="Arial" w:cs="Arial"/>
                <w:i/>
                <w:iCs/>
                <w:sz w:val="20"/>
                <w:szCs w:val="20"/>
              </w:rPr>
              <w:t xml:space="preserve">is </w:t>
            </w:r>
            <w:r w:rsidRPr="00D42D2E">
              <w:rPr>
                <w:rFonts w:ascii="Arial" w:hAnsi="Arial" w:cs="Arial"/>
                <w:i/>
                <w:iCs/>
                <w:sz w:val="20"/>
                <w:szCs w:val="20"/>
              </w:rPr>
              <w:t xml:space="preserve">currently </w:t>
            </w:r>
            <w:r w:rsidR="00931F69" w:rsidRPr="00D42D2E">
              <w:rPr>
                <w:rFonts w:ascii="Arial" w:hAnsi="Arial" w:cs="Arial"/>
                <w:i/>
                <w:iCs/>
                <w:sz w:val="20"/>
                <w:szCs w:val="20"/>
              </w:rPr>
              <w:t xml:space="preserve">operating. </w:t>
            </w:r>
            <w:r w:rsidR="00DE7E34" w:rsidRPr="00D42D2E">
              <w:rPr>
                <w:rFonts w:ascii="Arial" w:hAnsi="Arial" w:cs="Arial"/>
                <w:i/>
                <w:iCs/>
                <w:sz w:val="20"/>
                <w:szCs w:val="20"/>
              </w:rPr>
              <w:t>(</w:t>
            </w:r>
            <w:r w:rsidR="005C3362" w:rsidRPr="00D42D2E">
              <w:rPr>
                <w:rFonts w:ascii="Arial" w:hAnsi="Arial" w:cs="Arial"/>
                <w:i/>
                <w:iCs/>
                <w:sz w:val="20"/>
                <w:szCs w:val="20"/>
              </w:rPr>
              <w:t xml:space="preserve">e.g. </w:t>
            </w:r>
            <w:r w:rsidRPr="00D42D2E">
              <w:rPr>
                <w:rFonts w:ascii="Arial" w:hAnsi="Arial" w:cs="Arial"/>
                <w:i/>
                <w:iCs/>
                <w:sz w:val="20"/>
                <w:szCs w:val="20"/>
              </w:rPr>
              <w:t>WASH</w:t>
            </w:r>
            <w:r w:rsidR="00DE7E34" w:rsidRPr="00D42D2E">
              <w:rPr>
                <w:rFonts w:ascii="Arial" w:hAnsi="Arial" w:cs="Arial"/>
                <w:i/>
                <w:iCs/>
                <w:sz w:val="20"/>
                <w:szCs w:val="20"/>
              </w:rPr>
              <w:t>)</w:t>
            </w:r>
            <w:r w:rsidRPr="00D42D2E">
              <w:rPr>
                <w:rFonts w:ascii="Arial" w:hAnsi="Arial" w:cs="Arial"/>
                <w:i/>
                <w:iCs/>
                <w:sz w:val="20"/>
                <w:szCs w:val="20"/>
              </w:rPr>
              <w:t xml:space="preserve"> </w:t>
            </w:r>
          </w:p>
        </w:tc>
        <w:tc>
          <w:tcPr>
            <w:tcW w:w="2126" w:type="dxa"/>
            <w:tcBorders>
              <w:top w:val="single" w:sz="4" w:space="0" w:color="auto"/>
              <w:left w:val="nil"/>
              <w:bottom w:val="single" w:sz="4" w:space="0" w:color="auto"/>
              <w:right w:val="single" w:sz="4" w:space="0" w:color="auto"/>
            </w:tcBorders>
          </w:tcPr>
          <w:p w:rsidR="0056557D" w:rsidRPr="00D42D2E" w:rsidRDefault="0056557D" w:rsidP="006C439E">
            <w:pPr>
              <w:rPr>
                <w:rFonts w:ascii="Arial" w:hAnsi="Arial" w:cs="Arial"/>
                <w:bCs/>
                <w:color w:val="000000"/>
                <w:sz w:val="20"/>
                <w:szCs w:val="20"/>
              </w:rPr>
            </w:pPr>
            <w:r w:rsidRPr="00D42D2E">
              <w:rPr>
                <w:rFonts w:ascii="Arial" w:hAnsi="Arial" w:cs="Arial"/>
                <w:i/>
                <w:iCs/>
                <w:sz w:val="20"/>
                <w:szCs w:val="20"/>
              </w:rPr>
              <w:t xml:space="preserve">Provide relevant information on formal approvals to practice or working relationships held with </w:t>
            </w:r>
            <w:r w:rsidR="006C439E">
              <w:rPr>
                <w:rFonts w:ascii="Arial" w:hAnsi="Arial" w:cs="Arial"/>
                <w:i/>
                <w:iCs/>
                <w:sz w:val="20"/>
                <w:szCs w:val="20"/>
              </w:rPr>
              <w:t xml:space="preserve">the </w:t>
            </w:r>
            <w:r w:rsidRPr="00D42D2E">
              <w:rPr>
                <w:rFonts w:ascii="Arial" w:hAnsi="Arial" w:cs="Arial"/>
                <w:i/>
                <w:iCs/>
                <w:sz w:val="20"/>
                <w:szCs w:val="20"/>
              </w:rPr>
              <w:t xml:space="preserve">partner government to allow practice in-country. </w:t>
            </w:r>
            <w:r w:rsidR="00DE7E34" w:rsidRPr="00D42D2E">
              <w:rPr>
                <w:rFonts w:ascii="Arial" w:hAnsi="Arial" w:cs="Arial"/>
                <w:i/>
                <w:iCs/>
                <w:sz w:val="20"/>
                <w:szCs w:val="20"/>
              </w:rPr>
              <w:t>(</w:t>
            </w:r>
            <w:r w:rsidR="005C3362" w:rsidRPr="00D42D2E">
              <w:rPr>
                <w:rFonts w:ascii="Arial" w:hAnsi="Arial" w:cs="Arial"/>
                <w:i/>
                <w:iCs/>
                <w:sz w:val="20"/>
                <w:szCs w:val="20"/>
              </w:rPr>
              <w:t xml:space="preserve">e.g. </w:t>
            </w:r>
            <w:r w:rsidR="00DE7E34" w:rsidRPr="00D42D2E">
              <w:rPr>
                <w:rFonts w:ascii="Arial" w:hAnsi="Arial" w:cs="Arial"/>
                <w:i/>
                <w:iCs/>
                <w:sz w:val="20"/>
                <w:szCs w:val="20"/>
              </w:rPr>
              <w:t xml:space="preserve">Organisation X </w:t>
            </w:r>
            <w:r w:rsidR="005C3362" w:rsidRPr="00D42D2E">
              <w:rPr>
                <w:rFonts w:ascii="Arial" w:hAnsi="Arial" w:cs="Arial"/>
                <w:i/>
                <w:iCs/>
                <w:sz w:val="20"/>
                <w:szCs w:val="20"/>
              </w:rPr>
              <w:t>is formally registered</w:t>
            </w:r>
            <w:r w:rsidR="00DE7E34" w:rsidRPr="00D42D2E">
              <w:rPr>
                <w:rFonts w:ascii="Arial" w:hAnsi="Arial" w:cs="Arial"/>
                <w:i/>
                <w:iCs/>
                <w:sz w:val="20"/>
                <w:szCs w:val="20"/>
              </w:rPr>
              <w:t xml:space="preserve"> with GoCI</w:t>
            </w:r>
            <w:r w:rsidR="005C3362" w:rsidRPr="00D42D2E">
              <w:rPr>
                <w:rFonts w:ascii="Arial" w:hAnsi="Arial" w:cs="Arial"/>
                <w:i/>
                <w:iCs/>
                <w:sz w:val="20"/>
                <w:szCs w:val="20"/>
              </w:rPr>
              <w:t xml:space="preserve"> and is a member of C</w:t>
            </w:r>
            <w:r w:rsidR="009F7216">
              <w:rPr>
                <w:rFonts w:ascii="Arial" w:hAnsi="Arial" w:cs="Arial"/>
                <w:i/>
                <w:iCs/>
                <w:sz w:val="20"/>
                <w:szCs w:val="20"/>
              </w:rPr>
              <w:t>ook Islands Civil Society Organisations In (CICSO)</w:t>
            </w:r>
            <w:r w:rsidR="00DE7E34" w:rsidRPr="00D42D2E">
              <w:rPr>
                <w:rFonts w:ascii="Arial" w:hAnsi="Arial" w:cs="Arial"/>
                <w:i/>
                <w:iCs/>
                <w:sz w:val="20"/>
                <w:szCs w:val="20"/>
              </w:rPr>
              <w:t>)</w:t>
            </w:r>
            <w:r w:rsidRPr="00D42D2E">
              <w:rPr>
                <w:rFonts w:ascii="Arial" w:hAnsi="Arial" w:cs="Arial"/>
                <w:i/>
                <w:iCs/>
                <w:sz w:val="20"/>
                <w:szCs w:val="20"/>
              </w:rPr>
              <w:t xml:space="preserve"> </w:t>
            </w:r>
          </w:p>
        </w:tc>
        <w:tc>
          <w:tcPr>
            <w:tcW w:w="1843" w:type="dxa"/>
            <w:tcBorders>
              <w:top w:val="single" w:sz="4" w:space="0" w:color="auto"/>
              <w:left w:val="nil"/>
              <w:bottom w:val="single" w:sz="4" w:space="0" w:color="auto"/>
              <w:right w:val="single" w:sz="4" w:space="0" w:color="auto"/>
            </w:tcBorders>
          </w:tcPr>
          <w:p w:rsidR="0056557D" w:rsidRPr="00D42D2E" w:rsidRDefault="00DE7E34" w:rsidP="00931F69">
            <w:pPr>
              <w:rPr>
                <w:rFonts w:ascii="Arial" w:hAnsi="Arial" w:cs="Arial"/>
                <w:i/>
                <w:iCs/>
                <w:sz w:val="20"/>
                <w:szCs w:val="20"/>
              </w:rPr>
            </w:pPr>
            <w:r w:rsidRPr="00D42D2E">
              <w:rPr>
                <w:rFonts w:ascii="Arial" w:hAnsi="Arial" w:cs="Arial"/>
                <w:i/>
                <w:iCs/>
                <w:sz w:val="20"/>
                <w:szCs w:val="20"/>
              </w:rPr>
              <w:t xml:space="preserve">Detail any beneficiary focus </w:t>
            </w:r>
            <w:r w:rsidR="0056557D" w:rsidRPr="00D42D2E">
              <w:rPr>
                <w:rFonts w:ascii="Arial" w:hAnsi="Arial" w:cs="Arial"/>
                <w:i/>
                <w:iCs/>
                <w:sz w:val="20"/>
                <w:szCs w:val="20"/>
              </w:rPr>
              <w:t>i.e. children, women, elderly, people with a disability</w:t>
            </w:r>
            <w:r w:rsidR="00931F69" w:rsidRPr="00D42D2E">
              <w:rPr>
                <w:rFonts w:ascii="Arial" w:hAnsi="Arial" w:cs="Arial"/>
                <w:i/>
                <w:iCs/>
                <w:sz w:val="20"/>
                <w:szCs w:val="20"/>
              </w:rPr>
              <w:t xml:space="preserve">. Groups not numbers. </w:t>
            </w:r>
            <w:r w:rsidRPr="00D42D2E">
              <w:rPr>
                <w:rFonts w:ascii="Arial" w:hAnsi="Arial" w:cs="Arial"/>
                <w:i/>
                <w:iCs/>
                <w:sz w:val="20"/>
                <w:szCs w:val="20"/>
              </w:rPr>
              <w:t>(</w:t>
            </w:r>
            <w:r w:rsidR="005C3362" w:rsidRPr="00D42D2E">
              <w:rPr>
                <w:rFonts w:ascii="Arial" w:hAnsi="Arial" w:cs="Arial"/>
                <w:i/>
                <w:iCs/>
                <w:sz w:val="20"/>
                <w:szCs w:val="20"/>
              </w:rPr>
              <w:t xml:space="preserve">e.g. </w:t>
            </w:r>
            <w:r w:rsidRPr="00D42D2E">
              <w:rPr>
                <w:rFonts w:ascii="Arial" w:hAnsi="Arial" w:cs="Arial"/>
                <w:i/>
                <w:iCs/>
                <w:sz w:val="20"/>
                <w:szCs w:val="20"/>
              </w:rPr>
              <w:t>People with a Disability</w:t>
            </w:r>
            <w:r w:rsidR="0056557D" w:rsidRPr="00D42D2E">
              <w:rPr>
                <w:rFonts w:ascii="Arial" w:hAnsi="Arial" w:cs="Arial"/>
                <w:i/>
                <w:iCs/>
                <w:sz w:val="20"/>
                <w:szCs w:val="20"/>
              </w:rPr>
              <w:t>)</w:t>
            </w:r>
          </w:p>
        </w:tc>
        <w:tc>
          <w:tcPr>
            <w:tcW w:w="2693" w:type="dxa"/>
            <w:tcBorders>
              <w:top w:val="single" w:sz="4" w:space="0" w:color="auto"/>
              <w:left w:val="nil"/>
              <w:bottom w:val="single" w:sz="4" w:space="0" w:color="auto"/>
              <w:right w:val="single" w:sz="4" w:space="0" w:color="auto"/>
            </w:tcBorders>
          </w:tcPr>
          <w:p w:rsidR="0056557D" w:rsidRPr="00D42D2E" w:rsidRDefault="0056557D" w:rsidP="00571008">
            <w:pPr>
              <w:rPr>
                <w:rFonts w:ascii="Arial" w:hAnsi="Arial" w:cs="Arial"/>
                <w:i/>
                <w:iCs/>
                <w:sz w:val="20"/>
                <w:szCs w:val="20"/>
              </w:rPr>
            </w:pPr>
            <w:r w:rsidRPr="00D42D2E">
              <w:rPr>
                <w:rFonts w:ascii="Arial" w:hAnsi="Arial" w:cs="Arial"/>
                <w:i/>
                <w:iCs/>
                <w:sz w:val="20"/>
                <w:szCs w:val="20"/>
              </w:rPr>
              <w:t xml:space="preserve">Detail resources in-country. e.g.  Australian office representatives; Organisation X country office; pre-positioned supplies </w:t>
            </w:r>
            <w:r w:rsidR="00DE7E34" w:rsidRPr="00D42D2E">
              <w:rPr>
                <w:rFonts w:ascii="Arial" w:hAnsi="Arial" w:cs="Arial"/>
                <w:i/>
                <w:iCs/>
                <w:sz w:val="20"/>
                <w:szCs w:val="20"/>
              </w:rPr>
              <w:t>(</w:t>
            </w:r>
            <w:r w:rsidR="005C3362" w:rsidRPr="00D42D2E">
              <w:rPr>
                <w:rFonts w:ascii="Arial" w:hAnsi="Arial" w:cs="Arial"/>
                <w:i/>
                <w:iCs/>
                <w:sz w:val="20"/>
                <w:szCs w:val="20"/>
              </w:rPr>
              <w:t>e.g. Organisation X country office in Avarua; WASH supplies prepositioned in Puka Puka for 1</w:t>
            </w:r>
            <w:r w:rsidR="00E6009D">
              <w:rPr>
                <w:rFonts w:ascii="Arial" w:hAnsi="Arial" w:cs="Arial"/>
                <w:i/>
                <w:iCs/>
                <w:sz w:val="20"/>
                <w:szCs w:val="20"/>
              </w:rPr>
              <w:t>0</w:t>
            </w:r>
            <w:r w:rsidR="005C3362" w:rsidRPr="00D42D2E">
              <w:rPr>
                <w:rFonts w:ascii="Arial" w:hAnsi="Arial" w:cs="Arial"/>
                <w:i/>
                <w:iCs/>
                <w:sz w:val="20"/>
                <w:szCs w:val="20"/>
              </w:rPr>
              <w:t>0 people)</w:t>
            </w:r>
            <w:r w:rsidR="00DE7E34" w:rsidRPr="00D42D2E">
              <w:rPr>
                <w:rFonts w:ascii="Arial" w:hAnsi="Arial" w:cs="Arial"/>
                <w:i/>
                <w:iCs/>
                <w:sz w:val="20"/>
                <w:szCs w:val="20"/>
              </w:rPr>
              <w:t xml:space="preserve">. </w:t>
            </w:r>
          </w:p>
        </w:tc>
        <w:tc>
          <w:tcPr>
            <w:tcW w:w="1985" w:type="dxa"/>
            <w:tcBorders>
              <w:top w:val="single" w:sz="4" w:space="0" w:color="auto"/>
              <w:left w:val="nil"/>
              <w:bottom w:val="single" w:sz="4" w:space="0" w:color="auto"/>
              <w:right w:val="single" w:sz="4" w:space="0" w:color="auto"/>
            </w:tcBorders>
          </w:tcPr>
          <w:p w:rsidR="0056557D" w:rsidRPr="00D42D2E" w:rsidRDefault="0056557D" w:rsidP="005C3362">
            <w:pPr>
              <w:rPr>
                <w:rFonts w:ascii="Arial" w:hAnsi="Arial" w:cs="Arial"/>
                <w:i/>
                <w:iCs/>
                <w:sz w:val="20"/>
                <w:szCs w:val="20"/>
              </w:rPr>
            </w:pPr>
            <w:r w:rsidRPr="00D42D2E">
              <w:rPr>
                <w:rFonts w:ascii="Arial" w:hAnsi="Arial" w:cs="Arial"/>
                <w:i/>
                <w:iCs/>
                <w:sz w:val="20"/>
                <w:szCs w:val="20"/>
              </w:rPr>
              <w:t>Include detail of any established partnerships which would be adv</w:t>
            </w:r>
            <w:r w:rsidR="005C3362" w:rsidRPr="00D42D2E">
              <w:rPr>
                <w:rFonts w:ascii="Arial" w:hAnsi="Arial" w:cs="Arial"/>
                <w:i/>
                <w:iCs/>
                <w:sz w:val="20"/>
                <w:szCs w:val="20"/>
              </w:rPr>
              <w:t xml:space="preserve">antageous in </w:t>
            </w:r>
            <w:r w:rsidR="00571008">
              <w:rPr>
                <w:rFonts w:ascii="Arial" w:hAnsi="Arial" w:cs="Arial"/>
                <w:i/>
                <w:iCs/>
                <w:sz w:val="20"/>
                <w:szCs w:val="20"/>
              </w:rPr>
              <w:t xml:space="preserve">an </w:t>
            </w:r>
            <w:r w:rsidR="005C3362" w:rsidRPr="00D42D2E">
              <w:rPr>
                <w:rFonts w:ascii="Arial" w:hAnsi="Arial" w:cs="Arial"/>
                <w:i/>
                <w:iCs/>
                <w:sz w:val="20"/>
                <w:szCs w:val="20"/>
              </w:rPr>
              <w:t xml:space="preserve">emergency response </w:t>
            </w:r>
            <w:r w:rsidRPr="00D42D2E">
              <w:rPr>
                <w:rFonts w:ascii="Arial" w:hAnsi="Arial" w:cs="Arial"/>
                <w:i/>
                <w:iCs/>
                <w:sz w:val="20"/>
                <w:szCs w:val="20"/>
              </w:rPr>
              <w:t>i.e. with local NGOs, private sector, etc.</w:t>
            </w:r>
            <w:r w:rsidR="005C3362" w:rsidRPr="00D42D2E">
              <w:rPr>
                <w:rFonts w:ascii="Arial" w:hAnsi="Arial" w:cs="Arial"/>
                <w:i/>
                <w:iCs/>
                <w:sz w:val="20"/>
                <w:szCs w:val="20"/>
              </w:rPr>
              <w:t xml:space="preserve"> (e.g. Partnership with Bluesky</w:t>
            </w:r>
            <w:r w:rsidR="008C62CC">
              <w:rPr>
                <w:rFonts w:ascii="Arial" w:hAnsi="Arial" w:cs="Arial"/>
                <w:i/>
                <w:iCs/>
                <w:sz w:val="20"/>
                <w:szCs w:val="20"/>
              </w:rPr>
              <w:t>, local telecommunications provider</w:t>
            </w:r>
            <w:r w:rsidR="00571008">
              <w:rPr>
                <w:rFonts w:ascii="Arial" w:hAnsi="Arial" w:cs="Arial"/>
                <w:i/>
                <w:iCs/>
                <w:sz w:val="20"/>
                <w:szCs w:val="20"/>
              </w:rPr>
              <w:t xml:space="preserve"> to send health message texts in the event of an emergency</w:t>
            </w:r>
            <w:r w:rsidR="005C3362" w:rsidRPr="00D42D2E">
              <w:rPr>
                <w:rFonts w:ascii="Arial" w:hAnsi="Arial" w:cs="Arial"/>
                <w:i/>
                <w:iCs/>
                <w:sz w:val="20"/>
                <w:szCs w:val="20"/>
              </w:rPr>
              <w:t xml:space="preserve">) </w:t>
            </w:r>
          </w:p>
        </w:tc>
        <w:tc>
          <w:tcPr>
            <w:tcW w:w="2693" w:type="dxa"/>
            <w:tcBorders>
              <w:top w:val="single" w:sz="4" w:space="0" w:color="auto"/>
              <w:left w:val="nil"/>
              <w:bottom w:val="single" w:sz="4" w:space="0" w:color="auto"/>
              <w:right w:val="single" w:sz="8" w:space="0" w:color="auto"/>
            </w:tcBorders>
          </w:tcPr>
          <w:p w:rsidR="0056557D" w:rsidRPr="00D42D2E" w:rsidRDefault="00931F69" w:rsidP="00E70BF6">
            <w:pPr>
              <w:rPr>
                <w:rFonts w:ascii="Arial" w:hAnsi="Arial" w:cs="Arial"/>
                <w:i/>
                <w:iCs/>
                <w:sz w:val="20"/>
                <w:szCs w:val="20"/>
              </w:rPr>
            </w:pPr>
            <w:r w:rsidRPr="00D42D2E">
              <w:rPr>
                <w:rFonts w:ascii="Arial" w:hAnsi="Arial" w:cs="Arial"/>
                <w:i/>
                <w:iCs/>
                <w:sz w:val="20"/>
                <w:szCs w:val="20"/>
              </w:rPr>
              <w:t>List any disaster response,</w:t>
            </w:r>
            <w:r w:rsidR="005C3362" w:rsidRPr="00D42D2E">
              <w:rPr>
                <w:rFonts w:ascii="Arial" w:hAnsi="Arial" w:cs="Arial"/>
                <w:i/>
                <w:iCs/>
                <w:sz w:val="20"/>
                <w:szCs w:val="20"/>
              </w:rPr>
              <w:t xml:space="preserve"> </w:t>
            </w:r>
            <w:r w:rsidR="0056557D" w:rsidRPr="00D42D2E">
              <w:rPr>
                <w:rFonts w:ascii="Arial" w:hAnsi="Arial" w:cs="Arial"/>
                <w:i/>
                <w:iCs/>
                <w:sz w:val="20"/>
                <w:szCs w:val="20"/>
              </w:rPr>
              <w:t xml:space="preserve">since </w:t>
            </w:r>
            <w:r w:rsidRPr="00D42D2E">
              <w:rPr>
                <w:rFonts w:ascii="Arial" w:hAnsi="Arial" w:cs="Arial"/>
                <w:i/>
                <w:iCs/>
                <w:sz w:val="20"/>
                <w:szCs w:val="20"/>
              </w:rPr>
              <w:t>2010, which the applicant has responded to.</w:t>
            </w:r>
            <w:r w:rsidR="0056557D" w:rsidRPr="00D42D2E">
              <w:rPr>
                <w:rFonts w:ascii="Arial" w:hAnsi="Arial" w:cs="Arial"/>
                <w:i/>
                <w:iCs/>
                <w:sz w:val="20"/>
                <w:szCs w:val="20"/>
              </w:rPr>
              <w:t xml:space="preserve"> </w:t>
            </w:r>
            <w:r w:rsidR="005C3362" w:rsidRPr="00D42D2E">
              <w:rPr>
                <w:rFonts w:ascii="Arial" w:hAnsi="Arial" w:cs="Arial"/>
                <w:i/>
                <w:iCs/>
                <w:sz w:val="20"/>
                <w:szCs w:val="20"/>
              </w:rPr>
              <w:t>(e.g.</w:t>
            </w:r>
            <w:r w:rsidR="00571008">
              <w:rPr>
                <w:rFonts w:ascii="Arial" w:hAnsi="Arial" w:cs="Arial"/>
                <w:i/>
                <w:iCs/>
                <w:sz w:val="20"/>
                <w:szCs w:val="20"/>
              </w:rPr>
              <w:t xml:space="preserve"> </w:t>
            </w:r>
            <w:r w:rsidR="00E70BF6">
              <w:rPr>
                <w:rFonts w:ascii="Arial" w:hAnsi="Arial" w:cs="Arial"/>
                <w:i/>
                <w:iCs/>
                <w:sz w:val="20"/>
                <w:szCs w:val="20"/>
              </w:rPr>
              <w:t xml:space="preserve">WASH </w:t>
            </w:r>
            <w:r w:rsidR="00571008">
              <w:rPr>
                <w:rFonts w:ascii="Arial" w:hAnsi="Arial" w:cs="Arial"/>
                <w:i/>
                <w:iCs/>
                <w:sz w:val="20"/>
                <w:szCs w:val="20"/>
              </w:rPr>
              <w:t>expert from CI Country Office assisted officers in Fiji in response to TC Winston</w:t>
            </w:r>
            <w:r w:rsidR="005C3362" w:rsidRPr="00D42D2E">
              <w:rPr>
                <w:rFonts w:ascii="Arial" w:hAnsi="Arial" w:cs="Arial"/>
                <w:i/>
                <w:iCs/>
                <w:sz w:val="20"/>
                <w:szCs w:val="20"/>
              </w:rPr>
              <w:t xml:space="preserve">) </w:t>
            </w:r>
            <w:r w:rsidR="0056557D" w:rsidRPr="00D42D2E">
              <w:rPr>
                <w:rFonts w:ascii="Arial" w:hAnsi="Arial" w:cs="Arial"/>
                <w:i/>
                <w:iCs/>
                <w:sz w:val="20"/>
                <w:szCs w:val="20"/>
              </w:rPr>
              <w:t xml:space="preserve"> </w:t>
            </w:r>
          </w:p>
        </w:tc>
      </w:tr>
      <w:tr w:rsidR="009F7216" w:rsidTr="00D42D2E">
        <w:trPr>
          <w:trHeight w:val="241"/>
        </w:trPr>
        <w:tc>
          <w:tcPr>
            <w:tcW w:w="830" w:type="dxa"/>
            <w:tcBorders>
              <w:top w:val="single" w:sz="4" w:space="0" w:color="auto"/>
              <w:left w:val="single" w:sz="8" w:space="0" w:color="auto"/>
              <w:bottom w:val="single" w:sz="4" w:space="0" w:color="auto"/>
              <w:right w:val="single" w:sz="4" w:space="0" w:color="auto"/>
            </w:tcBorders>
          </w:tcPr>
          <w:p w:rsidR="0056557D" w:rsidRPr="00D42D2E" w:rsidRDefault="00DE7E34" w:rsidP="0076435A">
            <w:pPr>
              <w:rPr>
                <w:rFonts w:ascii="Arial" w:hAnsi="Arial" w:cs="Arial"/>
                <w:bCs/>
                <w:color w:val="000000"/>
                <w:sz w:val="20"/>
                <w:szCs w:val="20"/>
              </w:rPr>
            </w:pPr>
            <w:r w:rsidRPr="00D42D2E">
              <w:rPr>
                <w:rFonts w:ascii="Arial" w:hAnsi="Arial" w:cs="Arial"/>
                <w:bCs/>
                <w:color w:val="000000"/>
                <w:sz w:val="20"/>
                <w:szCs w:val="20"/>
              </w:rPr>
              <w:t>[add/</w:t>
            </w:r>
            <w:r w:rsidR="0056557D" w:rsidRPr="00D42D2E">
              <w:rPr>
                <w:rFonts w:ascii="Arial" w:hAnsi="Arial" w:cs="Arial"/>
                <w:bCs/>
                <w:color w:val="000000"/>
                <w:sz w:val="20"/>
                <w:szCs w:val="20"/>
              </w:rPr>
              <w:t>delete rows as required]</w:t>
            </w:r>
          </w:p>
        </w:tc>
        <w:tc>
          <w:tcPr>
            <w:tcW w:w="1439" w:type="dxa"/>
            <w:tcBorders>
              <w:top w:val="single" w:sz="4" w:space="0" w:color="auto"/>
              <w:left w:val="nil"/>
              <w:bottom w:val="single" w:sz="4" w:space="0" w:color="auto"/>
              <w:right w:val="single" w:sz="4" w:space="0" w:color="auto"/>
            </w:tcBorders>
          </w:tcPr>
          <w:p w:rsidR="0056557D" w:rsidRPr="00D42D2E" w:rsidRDefault="0056557D" w:rsidP="0076435A">
            <w:pPr>
              <w:rPr>
                <w:rFonts w:ascii="Arial" w:hAnsi="Arial" w:cs="Arial"/>
                <w:bCs/>
                <w:color w:val="000000"/>
                <w:sz w:val="20"/>
                <w:szCs w:val="20"/>
              </w:rPr>
            </w:pPr>
          </w:p>
        </w:tc>
        <w:tc>
          <w:tcPr>
            <w:tcW w:w="1276" w:type="dxa"/>
            <w:tcBorders>
              <w:top w:val="single" w:sz="4" w:space="0" w:color="auto"/>
              <w:left w:val="nil"/>
              <w:bottom w:val="single" w:sz="4" w:space="0" w:color="auto"/>
              <w:right w:val="single" w:sz="4" w:space="0" w:color="auto"/>
            </w:tcBorders>
          </w:tcPr>
          <w:p w:rsidR="0056557D" w:rsidRPr="00D42D2E" w:rsidRDefault="0056557D" w:rsidP="0076435A">
            <w:pPr>
              <w:rPr>
                <w:rFonts w:ascii="Arial" w:hAnsi="Arial" w:cs="Arial"/>
                <w:bCs/>
                <w:color w:val="000000"/>
                <w:sz w:val="20"/>
                <w:szCs w:val="20"/>
              </w:rPr>
            </w:pPr>
          </w:p>
        </w:tc>
        <w:tc>
          <w:tcPr>
            <w:tcW w:w="2126" w:type="dxa"/>
            <w:tcBorders>
              <w:top w:val="single" w:sz="4" w:space="0" w:color="auto"/>
              <w:left w:val="nil"/>
              <w:bottom w:val="single" w:sz="4" w:space="0" w:color="auto"/>
              <w:right w:val="single" w:sz="4" w:space="0" w:color="auto"/>
            </w:tcBorders>
          </w:tcPr>
          <w:p w:rsidR="0056557D" w:rsidRPr="00D42D2E" w:rsidRDefault="0056557D" w:rsidP="0076435A">
            <w:pPr>
              <w:rPr>
                <w:rFonts w:ascii="Arial" w:hAnsi="Arial" w:cs="Arial"/>
                <w:bCs/>
                <w:color w:val="000000"/>
                <w:sz w:val="20"/>
                <w:szCs w:val="20"/>
              </w:rPr>
            </w:pPr>
          </w:p>
        </w:tc>
        <w:tc>
          <w:tcPr>
            <w:tcW w:w="1843" w:type="dxa"/>
            <w:tcBorders>
              <w:top w:val="single" w:sz="4" w:space="0" w:color="auto"/>
              <w:left w:val="nil"/>
              <w:bottom w:val="single" w:sz="4" w:space="0" w:color="auto"/>
              <w:right w:val="single" w:sz="4" w:space="0" w:color="auto"/>
            </w:tcBorders>
          </w:tcPr>
          <w:p w:rsidR="0056557D" w:rsidRPr="00D42D2E" w:rsidRDefault="0056557D" w:rsidP="0076435A">
            <w:pPr>
              <w:rPr>
                <w:rFonts w:ascii="Arial" w:hAnsi="Arial" w:cs="Arial"/>
                <w:bCs/>
                <w:color w:val="000000"/>
                <w:sz w:val="20"/>
                <w:szCs w:val="20"/>
              </w:rPr>
            </w:pPr>
          </w:p>
        </w:tc>
        <w:tc>
          <w:tcPr>
            <w:tcW w:w="2693" w:type="dxa"/>
            <w:tcBorders>
              <w:top w:val="single" w:sz="4" w:space="0" w:color="auto"/>
              <w:left w:val="nil"/>
              <w:bottom w:val="single" w:sz="4" w:space="0" w:color="auto"/>
              <w:right w:val="single" w:sz="4" w:space="0" w:color="auto"/>
            </w:tcBorders>
          </w:tcPr>
          <w:p w:rsidR="0056557D" w:rsidRPr="00D42D2E" w:rsidRDefault="0056557D" w:rsidP="0076435A">
            <w:pPr>
              <w:rPr>
                <w:rFonts w:ascii="Arial" w:hAnsi="Arial" w:cs="Arial"/>
                <w:bCs/>
                <w:color w:val="000000"/>
                <w:sz w:val="20"/>
                <w:szCs w:val="20"/>
              </w:rPr>
            </w:pPr>
          </w:p>
        </w:tc>
        <w:tc>
          <w:tcPr>
            <w:tcW w:w="1985" w:type="dxa"/>
            <w:tcBorders>
              <w:top w:val="single" w:sz="4" w:space="0" w:color="auto"/>
              <w:left w:val="nil"/>
              <w:bottom w:val="single" w:sz="4" w:space="0" w:color="auto"/>
              <w:right w:val="single" w:sz="4" w:space="0" w:color="auto"/>
            </w:tcBorders>
          </w:tcPr>
          <w:p w:rsidR="0056557D" w:rsidRPr="00D42D2E" w:rsidRDefault="0056557D" w:rsidP="0076435A">
            <w:pPr>
              <w:rPr>
                <w:rFonts w:ascii="Arial" w:hAnsi="Arial" w:cs="Arial"/>
                <w:bCs/>
                <w:color w:val="000000"/>
                <w:sz w:val="20"/>
                <w:szCs w:val="20"/>
              </w:rPr>
            </w:pPr>
          </w:p>
        </w:tc>
        <w:tc>
          <w:tcPr>
            <w:tcW w:w="2693" w:type="dxa"/>
            <w:tcBorders>
              <w:top w:val="single" w:sz="4" w:space="0" w:color="auto"/>
              <w:left w:val="nil"/>
              <w:bottom w:val="single" w:sz="4" w:space="0" w:color="auto"/>
              <w:right w:val="single" w:sz="8" w:space="0" w:color="auto"/>
            </w:tcBorders>
          </w:tcPr>
          <w:p w:rsidR="0056557D" w:rsidRPr="00D42D2E" w:rsidRDefault="0056557D" w:rsidP="0076435A">
            <w:pPr>
              <w:rPr>
                <w:rFonts w:ascii="Arial" w:hAnsi="Arial" w:cs="Arial"/>
                <w:bCs/>
                <w:color w:val="000000"/>
                <w:sz w:val="20"/>
                <w:szCs w:val="20"/>
              </w:rPr>
            </w:pPr>
          </w:p>
        </w:tc>
      </w:tr>
      <w:tr w:rsidR="00EB264D" w:rsidTr="00D42D2E">
        <w:trPr>
          <w:trHeight w:val="241"/>
        </w:trPr>
        <w:tc>
          <w:tcPr>
            <w:tcW w:w="14885" w:type="dxa"/>
            <w:gridSpan w:val="8"/>
            <w:tcBorders>
              <w:top w:val="single" w:sz="4" w:space="0" w:color="auto"/>
              <w:left w:val="single" w:sz="8" w:space="0" w:color="auto"/>
              <w:bottom w:val="single" w:sz="4" w:space="0" w:color="auto"/>
              <w:right w:val="single" w:sz="8" w:space="0" w:color="auto"/>
            </w:tcBorders>
            <w:shd w:val="clear" w:color="auto" w:fill="D9D9D9" w:themeFill="background1" w:themeFillShade="D9"/>
          </w:tcPr>
          <w:p w:rsidR="00EB264D" w:rsidRPr="00D42D2E" w:rsidRDefault="00EB264D" w:rsidP="00790AD5">
            <w:pPr>
              <w:rPr>
                <w:rFonts w:ascii="Arial" w:hAnsi="Arial" w:cs="Arial"/>
                <w:b/>
                <w:bCs/>
                <w:color w:val="000000"/>
                <w:sz w:val="20"/>
                <w:szCs w:val="20"/>
              </w:rPr>
            </w:pPr>
            <w:r w:rsidRPr="00D42D2E">
              <w:rPr>
                <w:rFonts w:ascii="Arial" w:hAnsi="Arial" w:cs="Arial"/>
                <w:b/>
                <w:bCs/>
                <w:color w:val="000000"/>
                <w:sz w:val="20"/>
                <w:szCs w:val="20"/>
              </w:rPr>
              <w:t>Asia</w:t>
            </w:r>
            <w:r w:rsidR="00790AD5" w:rsidRPr="00D42D2E">
              <w:rPr>
                <w:rFonts w:ascii="Arial" w:hAnsi="Arial" w:cs="Arial"/>
                <w:b/>
                <w:bCs/>
                <w:color w:val="000000"/>
                <w:sz w:val="20"/>
                <w:szCs w:val="20"/>
              </w:rPr>
              <w:t xml:space="preserve">  [up to four (4) A4 pages]</w:t>
            </w:r>
          </w:p>
        </w:tc>
      </w:tr>
      <w:tr w:rsidR="009F7216" w:rsidTr="00D42D2E">
        <w:trPr>
          <w:trHeight w:val="241"/>
        </w:trPr>
        <w:tc>
          <w:tcPr>
            <w:tcW w:w="830" w:type="dxa"/>
            <w:tcBorders>
              <w:top w:val="single" w:sz="4" w:space="0" w:color="auto"/>
              <w:left w:val="single" w:sz="8" w:space="0" w:color="auto"/>
              <w:bottom w:val="single" w:sz="4" w:space="0" w:color="auto"/>
              <w:right w:val="single" w:sz="4" w:space="0" w:color="auto"/>
            </w:tcBorders>
          </w:tcPr>
          <w:p w:rsidR="0056557D" w:rsidRPr="00D42D2E" w:rsidRDefault="0056557D" w:rsidP="00DE7E34">
            <w:pPr>
              <w:rPr>
                <w:rFonts w:ascii="Arial" w:hAnsi="Arial" w:cs="Arial"/>
                <w:b/>
                <w:bCs/>
                <w:color w:val="000000"/>
                <w:sz w:val="20"/>
                <w:szCs w:val="20"/>
              </w:rPr>
            </w:pPr>
            <w:r w:rsidRPr="00D42D2E">
              <w:rPr>
                <w:rFonts w:ascii="Arial" w:hAnsi="Arial" w:cs="Arial"/>
                <w:bCs/>
                <w:color w:val="000000"/>
                <w:sz w:val="20"/>
                <w:szCs w:val="20"/>
              </w:rPr>
              <w:t>[add</w:t>
            </w:r>
            <w:r w:rsidR="00DE7E34" w:rsidRPr="00D42D2E">
              <w:rPr>
                <w:rFonts w:ascii="Arial" w:hAnsi="Arial" w:cs="Arial"/>
                <w:bCs/>
                <w:color w:val="000000"/>
                <w:sz w:val="20"/>
                <w:szCs w:val="20"/>
              </w:rPr>
              <w:t>/</w:t>
            </w:r>
            <w:r w:rsidRPr="00D42D2E">
              <w:rPr>
                <w:rFonts w:ascii="Arial" w:hAnsi="Arial" w:cs="Arial"/>
                <w:bCs/>
                <w:color w:val="000000"/>
                <w:sz w:val="20"/>
                <w:szCs w:val="20"/>
              </w:rPr>
              <w:t>delete rows as required]</w:t>
            </w:r>
          </w:p>
        </w:tc>
        <w:tc>
          <w:tcPr>
            <w:tcW w:w="1439" w:type="dxa"/>
            <w:tcBorders>
              <w:top w:val="single" w:sz="4" w:space="0" w:color="auto"/>
              <w:left w:val="nil"/>
              <w:bottom w:val="single" w:sz="4" w:space="0" w:color="auto"/>
              <w:right w:val="single" w:sz="4" w:space="0" w:color="auto"/>
            </w:tcBorders>
          </w:tcPr>
          <w:p w:rsidR="0056557D" w:rsidRPr="00D42D2E" w:rsidRDefault="0056557D" w:rsidP="0076435A">
            <w:pPr>
              <w:rPr>
                <w:rFonts w:ascii="Arial" w:hAnsi="Arial" w:cs="Arial"/>
                <w:b/>
                <w:bCs/>
                <w:color w:val="000000"/>
                <w:sz w:val="20"/>
                <w:szCs w:val="20"/>
              </w:rPr>
            </w:pPr>
          </w:p>
        </w:tc>
        <w:tc>
          <w:tcPr>
            <w:tcW w:w="1276" w:type="dxa"/>
            <w:tcBorders>
              <w:top w:val="single" w:sz="4" w:space="0" w:color="auto"/>
              <w:left w:val="nil"/>
              <w:bottom w:val="single" w:sz="4" w:space="0" w:color="auto"/>
              <w:right w:val="single" w:sz="4" w:space="0" w:color="auto"/>
            </w:tcBorders>
          </w:tcPr>
          <w:p w:rsidR="0056557D" w:rsidRPr="00D42D2E" w:rsidRDefault="0056557D" w:rsidP="0076435A">
            <w:pPr>
              <w:rPr>
                <w:rFonts w:ascii="Arial" w:hAnsi="Arial" w:cs="Arial"/>
                <w:b/>
                <w:bCs/>
                <w:color w:val="000000"/>
                <w:sz w:val="20"/>
                <w:szCs w:val="20"/>
              </w:rPr>
            </w:pPr>
          </w:p>
        </w:tc>
        <w:tc>
          <w:tcPr>
            <w:tcW w:w="2126" w:type="dxa"/>
            <w:tcBorders>
              <w:top w:val="single" w:sz="4" w:space="0" w:color="auto"/>
              <w:left w:val="nil"/>
              <w:bottom w:val="single" w:sz="4" w:space="0" w:color="auto"/>
              <w:right w:val="single" w:sz="4" w:space="0" w:color="auto"/>
            </w:tcBorders>
          </w:tcPr>
          <w:p w:rsidR="0056557D" w:rsidRPr="00D42D2E" w:rsidRDefault="0056557D" w:rsidP="0076435A">
            <w:pPr>
              <w:rPr>
                <w:rFonts w:ascii="Arial" w:hAnsi="Arial" w:cs="Arial"/>
                <w:b/>
                <w:bCs/>
                <w:color w:val="000000"/>
                <w:sz w:val="20"/>
                <w:szCs w:val="20"/>
              </w:rPr>
            </w:pPr>
          </w:p>
        </w:tc>
        <w:tc>
          <w:tcPr>
            <w:tcW w:w="1843" w:type="dxa"/>
            <w:tcBorders>
              <w:top w:val="single" w:sz="4" w:space="0" w:color="auto"/>
              <w:left w:val="nil"/>
              <w:bottom w:val="single" w:sz="4" w:space="0" w:color="auto"/>
              <w:right w:val="single" w:sz="4" w:space="0" w:color="auto"/>
            </w:tcBorders>
          </w:tcPr>
          <w:p w:rsidR="0056557D" w:rsidRPr="00D42D2E" w:rsidRDefault="0056557D" w:rsidP="0076435A">
            <w:pPr>
              <w:rPr>
                <w:rFonts w:ascii="Arial" w:hAnsi="Arial" w:cs="Arial"/>
                <w:b/>
                <w:bCs/>
                <w:color w:val="000000"/>
                <w:sz w:val="20"/>
                <w:szCs w:val="20"/>
              </w:rPr>
            </w:pPr>
          </w:p>
        </w:tc>
        <w:tc>
          <w:tcPr>
            <w:tcW w:w="2693" w:type="dxa"/>
            <w:tcBorders>
              <w:top w:val="single" w:sz="4" w:space="0" w:color="auto"/>
              <w:left w:val="nil"/>
              <w:bottom w:val="single" w:sz="4" w:space="0" w:color="auto"/>
              <w:right w:val="single" w:sz="4" w:space="0" w:color="auto"/>
            </w:tcBorders>
          </w:tcPr>
          <w:p w:rsidR="0056557D" w:rsidRPr="00D42D2E" w:rsidRDefault="0056557D" w:rsidP="0076435A">
            <w:pPr>
              <w:rPr>
                <w:rFonts w:ascii="Arial" w:hAnsi="Arial" w:cs="Arial"/>
                <w:b/>
                <w:bCs/>
                <w:color w:val="000000"/>
                <w:sz w:val="20"/>
                <w:szCs w:val="20"/>
              </w:rPr>
            </w:pPr>
          </w:p>
        </w:tc>
        <w:tc>
          <w:tcPr>
            <w:tcW w:w="1985" w:type="dxa"/>
            <w:tcBorders>
              <w:top w:val="single" w:sz="4" w:space="0" w:color="auto"/>
              <w:left w:val="nil"/>
              <w:bottom w:val="single" w:sz="4" w:space="0" w:color="auto"/>
              <w:right w:val="single" w:sz="4" w:space="0" w:color="auto"/>
            </w:tcBorders>
          </w:tcPr>
          <w:p w:rsidR="0056557D" w:rsidRPr="00D42D2E" w:rsidRDefault="0056557D" w:rsidP="0076435A">
            <w:pPr>
              <w:rPr>
                <w:rFonts w:ascii="Arial" w:hAnsi="Arial" w:cs="Arial"/>
                <w:b/>
                <w:bCs/>
                <w:color w:val="000000"/>
                <w:sz w:val="20"/>
                <w:szCs w:val="20"/>
              </w:rPr>
            </w:pPr>
          </w:p>
        </w:tc>
        <w:tc>
          <w:tcPr>
            <w:tcW w:w="2693" w:type="dxa"/>
            <w:tcBorders>
              <w:top w:val="single" w:sz="4" w:space="0" w:color="auto"/>
              <w:left w:val="nil"/>
              <w:bottom w:val="single" w:sz="4" w:space="0" w:color="auto"/>
              <w:right w:val="single" w:sz="8" w:space="0" w:color="auto"/>
            </w:tcBorders>
          </w:tcPr>
          <w:p w:rsidR="0056557D" w:rsidRPr="00D42D2E" w:rsidRDefault="0056557D" w:rsidP="0076435A">
            <w:pPr>
              <w:rPr>
                <w:rFonts w:ascii="Arial" w:hAnsi="Arial" w:cs="Arial"/>
                <w:b/>
                <w:bCs/>
                <w:color w:val="000000"/>
                <w:sz w:val="20"/>
                <w:szCs w:val="20"/>
              </w:rPr>
            </w:pPr>
          </w:p>
        </w:tc>
      </w:tr>
      <w:tr w:rsidR="00EB264D" w:rsidTr="00D42D2E">
        <w:trPr>
          <w:trHeight w:val="241"/>
        </w:trPr>
        <w:tc>
          <w:tcPr>
            <w:tcW w:w="14885" w:type="dxa"/>
            <w:gridSpan w:val="8"/>
            <w:tcBorders>
              <w:top w:val="single" w:sz="4" w:space="0" w:color="auto"/>
              <w:left w:val="single" w:sz="8" w:space="0" w:color="auto"/>
              <w:bottom w:val="single" w:sz="4" w:space="0" w:color="auto"/>
              <w:right w:val="single" w:sz="8" w:space="0" w:color="auto"/>
            </w:tcBorders>
            <w:shd w:val="clear" w:color="auto" w:fill="D9D9D9" w:themeFill="background1" w:themeFillShade="D9"/>
          </w:tcPr>
          <w:p w:rsidR="00EB264D" w:rsidRPr="00D42D2E" w:rsidRDefault="00EB264D" w:rsidP="00790AD5">
            <w:pPr>
              <w:rPr>
                <w:rFonts w:ascii="Arial" w:hAnsi="Arial" w:cs="Arial"/>
                <w:b/>
                <w:bCs/>
                <w:color w:val="000000"/>
                <w:sz w:val="20"/>
                <w:szCs w:val="20"/>
              </w:rPr>
            </w:pPr>
            <w:r w:rsidRPr="00D42D2E">
              <w:rPr>
                <w:rFonts w:ascii="Arial" w:hAnsi="Arial" w:cs="Arial"/>
                <w:b/>
                <w:bCs/>
                <w:color w:val="000000"/>
                <w:sz w:val="20"/>
                <w:szCs w:val="20"/>
              </w:rPr>
              <w:t>Middle East</w:t>
            </w:r>
            <w:r w:rsidR="00790AD5" w:rsidRPr="00D42D2E">
              <w:rPr>
                <w:rFonts w:ascii="Arial" w:hAnsi="Arial" w:cs="Arial"/>
                <w:b/>
                <w:bCs/>
                <w:color w:val="000000"/>
                <w:sz w:val="20"/>
                <w:szCs w:val="20"/>
              </w:rPr>
              <w:t xml:space="preserve">  [up to one (1) A4 pages]</w:t>
            </w:r>
          </w:p>
        </w:tc>
      </w:tr>
      <w:tr w:rsidR="009F7216" w:rsidTr="00D42D2E">
        <w:trPr>
          <w:trHeight w:val="241"/>
        </w:trPr>
        <w:tc>
          <w:tcPr>
            <w:tcW w:w="830" w:type="dxa"/>
            <w:tcBorders>
              <w:top w:val="single" w:sz="4" w:space="0" w:color="auto"/>
              <w:left w:val="single" w:sz="8" w:space="0" w:color="auto"/>
              <w:bottom w:val="single" w:sz="4" w:space="0" w:color="auto"/>
              <w:right w:val="single" w:sz="4" w:space="0" w:color="auto"/>
            </w:tcBorders>
          </w:tcPr>
          <w:p w:rsidR="0056557D" w:rsidRPr="00D42D2E" w:rsidRDefault="00DE7E34" w:rsidP="0076435A">
            <w:pPr>
              <w:rPr>
                <w:rFonts w:ascii="Arial" w:hAnsi="Arial" w:cs="Arial"/>
                <w:b/>
                <w:bCs/>
                <w:color w:val="000000"/>
                <w:sz w:val="20"/>
                <w:szCs w:val="20"/>
              </w:rPr>
            </w:pPr>
            <w:r w:rsidRPr="00D42D2E">
              <w:rPr>
                <w:rFonts w:ascii="Arial" w:hAnsi="Arial" w:cs="Arial"/>
                <w:bCs/>
                <w:color w:val="000000"/>
                <w:sz w:val="20"/>
                <w:szCs w:val="20"/>
              </w:rPr>
              <w:t>[add/</w:t>
            </w:r>
            <w:r w:rsidR="0056557D" w:rsidRPr="00D42D2E">
              <w:rPr>
                <w:rFonts w:ascii="Arial" w:hAnsi="Arial" w:cs="Arial"/>
                <w:bCs/>
                <w:color w:val="000000"/>
                <w:sz w:val="20"/>
                <w:szCs w:val="20"/>
              </w:rPr>
              <w:t>delete rows as required]</w:t>
            </w:r>
          </w:p>
        </w:tc>
        <w:tc>
          <w:tcPr>
            <w:tcW w:w="1439" w:type="dxa"/>
            <w:tcBorders>
              <w:top w:val="single" w:sz="4" w:space="0" w:color="auto"/>
              <w:left w:val="nil"/>
              <w:bottom w:val="single" w:sz="4" w:space="0" w:color="auto"/>
              <w:right w:val="single" w:sz="4" w:space="0" w:color="auto"/>
            </w:tcBorders>
          </w:tcPr>
          <w:p w:rsidR="0056557D" w:rsidRPr="00D42D2E" w:rsidRDefault="0056557D" w:rsidP="0076435A">
            <w:pPr>
              <w:rPr>
                <w:rFonts w:ascii="Arial" w:hAnsi="Arial" w:cs="Arial"/>
                <w:b/>
                <w:bCs/>
                <w:color w:val="000000"/>
                <w:sz w:val="20"/>
                <w:szCs w:val="20"/>
              </w:rPr>
            </w:pPr>
          </w:p>
        </w:tc>
        <w:tc>
          <w:tcPr>
            <w:tcW w:w="1276" w:type="dxa"/>
            <w:tcBorders>
              <w:top w:val="single" w:sz="4" w:space="0" w:color="auto"/>
              <w:left w:val="nil"/>
              <w:bottom w:val="single" w:sz="4" w:space="0" w:color="auto"/>
              <w:right w:val="single" w:sz="4" w:space="0" w:color="auto"/>
            </w:tcBorders>
          </w:tcPr>
          <w:p w:rsidR="0056557D" w:rsidRPr="00D42D2E" w:rsidRDefault="0056557D" w:rsidP="0076435A">
            <w:pPr>
              <w:rPr>
                <w:rFonts w:ascii="Arial" w:hAnsi="Arial" w:cs="Arial"/>
                <w:b/>
                <w:bCs/>
                <w:color w:val="000000"/>
                <w:sz w:val="20"/>
                <w:szCs w:val="20"/>
              </w:rPr>
            </w:pPr>
          </w:p>
        </w:tc>
        <w:tc>
          <w:tcPr>
            <w:tcW w:w="2126" w:type="dxa"/>
            <w:tcBorders>
              <w:top w:val="single" w:sz="4" w:space="0" w:color="auto"/>
              <w:left w:val="nil"/>
              <w:bottom w:val="single" w:sz="4" w:space="0" w:color="auto"/>
              <w:right w:val="single" w:sz="4" w:space="0" w:color="auto"/>
            </w:tcBorders>
          </w:tcPr>
          <w:p w:rsidR="0056557D" w:rsidRPr="00D42D2E" w:rsidRDefault="0056557D" w:rsidP="0076435A">
            <w:pPr>
              <w:rPr>
                <w:rFonts w:ascii="Arial" w:hAnsi="Arial" w:cs="Arial"/>
                <w:b/>
                <w:bCs/>
                <w:color w:val="000000"/>
                <w:sz w:val="20"/>
                <w:szCs w:val="20"/>
              </w:rPr>
            </w:pPr>
          </w:p>
        </w:tc>
        <w:tc>
          <w:tcPr>
            <w:tcW w:w="1843" w:type="dxa"/>
            <w:tcBorders>
              <w:top w:val="single" w:sz="4" w:space="0" w:color="auto"/>
              <w:left w:val="nil"/>
              <w:bottom w:val="single" w:sz="4" w:space="0" w:color="auto"/>
              <w:right w:val="single" w:sz="4" w:space="0" w:color="auto"/>
            </w:tcBorders>
          </w:tcPr>
          <w:p w:rsidR="0056557D" w:rsidRPr="00D42D2E" w:rsidRDefault="0056557D" w:rsidP="0076435A">
            <w:pPr>
              <w:rPr>
                <w:rFonts w:ascii="Arial" w:hAnsi="Arial" w:cs="Arial"/>
                <w:b/>
                <w:bCs/>
                <w:color w:val="000000"/>
                <w:sz w:val="20"/>
                <w:szCs w:val="20"/>
              </w:rPr>
            </w:pPr>
          </w:p>
        </w:tc>
        <w:tc>
          <w:tcPr>
            <w:tcW w:w="2693" w:type="dxa"/>
            <w:tcBorders>
              <w:top w:val="single" w:sz="4" w:space="0" w:color="auto"/>
              <w:left w:val="nil"/>
              <w:bottom w:val="single" w:sz="4" w:space="0" w:color="auto"/>
              <w:right w:val="single" w:sz="4" w:space="0" w:color="auto"/>
            </w:tcBorders>
          </w:tcPr>
          <w:p w:rsidR="0056557D" w:rsidRPr="00D42D2E" w:rsidRDefault="0056557D" w:rsidP="0076435A">
            <w:pPr>
              <w:rPr>
                <w:rFonts w:ascii="Arial" w:hAnsi="Arial" w:cs="Arial"/>
                <w:b/>
                <w:bCs/>
                <w:color w:val="000000"/>
                <w:sz w:val="20"/>
                <w:szCs w:val="20"/>
              </w:rPr>
            </w:pPr>
          </w:p>
        </w:tc>
        <w:tc>
          <w:tcPr>
            <w:tcW w:w="1985" w:type="dxa"/>
            <w:tcBorders>
              <w:top w:val="single" w:sz="4" w:space="0" w:color="auto"/>
              <w:left w:val="nil"/>
              <w:bottom w:val="single" w:sz="4" w:space="0" w:color="auto"/>
              <w:right w:val="single" w:sz="4" w:space="0" w:color="auto"/>
            </w:tcBorders>
          </w:tcPr>
          <w:p w:rsidR="0056557D" w:rsidRPr="00D42D2E" w:rsidRDefault="0056557D" w:rsidP="0076435A">
            <w:pPr>
              <w:rPr>
                <w:rFonts w:ascii="Arial" w:hAnsi="Arial" w:cs="Arial"/>
                <w:b/>
                <w:bCs/>
                <w:color w:val="000000"/>
                <w:sz w:val="20"/>
                <w:szCs w:val="20"/>
              </w:rPr>
            </w:pPr>
          </w:p>
        </w:tc>
        <w:tc>
          <w:tcPr>
            <w:tcW w:w="2693" w:type="dxa"/>
            <w:tcBorders>
              <w:top w:val="single" w:sz="4" w:space="0" w:color="auto"/>
              <w:left w:val="nil"/>
              <w:bottom w:val="single" w:sz="4" w:space="0" w:color="auto"/>
              <w:right w:val="single" w:sz="8" w:space="0" w:color="auto"/>
            </w:tcBorders>
          </w:tcPr>
          <w:p w:rsidR="0056557D" w:rsidRPr="00D42D2E" w:rsidRDefault="0056557D" w:rsidP="0076435A">
            <w:pPr>
              <w:rPr>
                <w:rFonts w:ascii="Arial" w:hAnsi="Arial" w:cs="Arial"/>
                <w:b/>
                <w:bCs/>
                <w:color w:val="000000"/>
                <w:sz w:val="20"/>
                <w:szCs w:val="20"/>
              </w:rPr>
            </w:pPr>
          </w:p>
        </w:tc>
      </w:tr>
    </w:tbl>
    <w:p w:rsidR="000D242D" w:rsidRDefault="000D242D" w:rsidP="000D242D">
      <w:pPr>
        <w:spacing w:before="120"/>
        <w:jc w:val="right"/>
        <w:rPr>
          <w:rFonts w:ascii="Arial" w:hAnsi="Arial" w:cs="Arial"/>
          <w:sz w:val="22"/>
          <w:szCs w:val="22"/>
        </w:rPr>
      </w:pPr>
    </w:p>
    <w:sectPr w:rsidR="000D242D" w:rsidSect="000D242D">
      <w:pgSz w:w="16838" w:h="11906" w:orient="landscape"/>
      <w:pgMar w:top="851" w:right="1440" w:bottom="851" w:left="1440"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2DD3" w:rsidRDefault="00692DD3" w:rsidP="00C44849">
      <w:r>
        <w:separator/>
      </w:r>
    </w:p>
  </w:endnote>
  <w:endnote w:type="continuationSeparator" w:id="0">
    <w:p w:rsidR="00692DD3" w:rsidRDefault="00692DD3" w:rsidP="00C448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Angsana New">
    <w:panose1 w:val="02020603050405020304"/>
    <w:charset w:val="DE"/>
    <w:family w:val="roman"/>
    <w:notTrueType/>
    <w:pitch w:val="variable"/>
    <w:sig w:usb0="01000001" w:usb1="00000000" w:usb2="00000000" w:usb3="00000000" w:csb0="0001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42436605"/>
      <w:docPartObj>
        <w:docPartGallery w:val="Page Numbers (Bottom of Page)"/>
        <w:docPartUnique/>
      </w:docPartObj>
    </w:sdtPr>
    <w:sdtEndPr>
      <w:rPr>
        <w:noProof/>
      </w:rPr>
    </w:sdtEndPr>
    <w:sdtContent>
      <w:p w:rsidR="008D2509" w:rsidRDefault="00EA5C81">
        <w:pPr>
          <w:pStyle w:val="Footer"/>
          <w:jc w:val="right"/>
        </w:pPr>
        <w:r>
          <w:fldChar w:fldCharType="begin"/>
        </w:r>
        <w:r>
          <w:instrText xml:space="preserve"> PAGE   \* MERGEFORMAT </w:instrText>
        </w:r>
        <w:r>
          <w:fldChar w:fldCharType="separate"/>
        </w:r>
        <w:r w:rsidR="008D2509">
          <w:rPr>
            <w:noProof/>
          </w:rPr>
          <w:t>1</w:t>
        </w:r>
        <w:r>
          <w:rPr>
            <w:noProof/>
          </w:rPr>
          <w:fldChar w:fldCharType="end"/>
        </w:r>
      </w:p>
    </w:sdtContent>
  </w:sdt>
  <w:p w:rsidR="008D2509" w:rsidRDefault="008D250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2DD3" w:rsidRDefault="00692DD3" w:rsidP="00C44849">
      <w:r>
        <w:separator/>
      </w:r>
    </w:p>
  </w:footnote>
  <w:footnote w:type="continuationSeparator" w:id="0">
    <w:p w:rsidR="00692DD3" w:rsidRDefault="00692DD3" w:rsidP="00C448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2509" w:rsidRDefault="008D2509">
    <w:pPr>
      <w:pStyle w:val="Header"/>
    </w:pPr>
    <w:r>
      <w:rPr>
        <w:noProof/>
        <w:lang w:eastAsia="en-AU"/>
      </w:rPr>
      <w:drawing>
        <wp:inline distT="0" distB="0" distL="0" distR="0" wp14:anchorId="51CF0B82" wp14:editId="0EF9496E">
          <wp:extent cx="2771474" cy="485775"/>
          <wp:effectExtent l="0" t="0" r="0" b="0"/>
          <wp:docPr id="1" name="Picture 1" descr="\\ausaid.local\PDrive\bartlc\Desktop\DFAT-strip-p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usaid.local\PDrive\bartlc\Desktop\DFAT-strip-pc.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71474" cy="48577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A79E1"/>
    <w:multiLevelType w:val="hybridMultilevel"/>
    <w:tmpl w:val="F634D7A2"/>
    <w:lvl w:ilvl="0" w:tplc="0C09000F">
      <w:start w:val="1"/>
      <w:numFmt w:val="decimal"/>
      <w:lvlText w:val="%1."/>
      <w:lvlJc w:val="left"/>
      <w:pPr>
        <w:ind w:left="720" w:hanging="360"/>
      </w:pPr>
      <w:rPr>
        <w:rFonts w:hint="default"/>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055F3B8C"/>
    <w:multiLevelType w:val="hybridMultilevel"/>
    <w:tmpl w:val="560ECB60"/>
    <w:lvl w:ilvl="0" w:tplc="0C09001B">
      <w:start w:val="1"/>
      <w:numFmt w:val="lowerRoman"/>
      <w:lvlText w:val="%1."/>
      <w:lvlJc w:val="right"/>
      <w:pPr>
        <w:ind w:left="2520" w:hanging="360"/>
      </w:pPr>
    </w:lvl>
    <w:lvl w:ilvl="1" w:tplc="0C09001B">
      <w:start w:val="1"/>
      <w:numFmt w:val="lowerRoman"/>
      <w:lvlText w:val="%2."/>
      <w:lvlJc w:val="right"/>
      <w:pPr>
        <w:ind w:left="3240" w:hanging="360"/>
      </w:pPr>
    </w:lvl>
    <w:lvl w:ilvl="2" w:tplc="0C09001B" w:tentative="1">
      <w:start w:val="1"/>
      <w:numFmt w:val="lowerRoman"/>
      <w:lvlText w:val="%3."/>
      <w:lvlJc w:val="right"/>
      <w:pPr>
        <w:ind w:left="3960" w:hanging="180"/>
      </w:pPr>
    </w:lvl>
    <w:lvl w:ilvl="3" w:tplc="0C09000F" w:tentative="1">
      <w:start w:val="1"/>
      <w:numFmt w:val="decimal"/>
      <w:lvlText w:val="%4."/>
      <w:lvlJc w:val="left"/>
      <w:pPr>
        <w:ind w:left="4680" w:hanging="360"/>
      </w:pPr>
    </w:lvl>
    <w:lvl w:ilvl="4" w:tplc="0C090019" w:tentative="1">
      <w:start w:val="1"/>
      <w:numFmt w:val="lowerLetter"/>
      <w:lvlText w:val="%5."/>
      <w:lvlJc w:val="left"/>
      <w:pPr>
        <w:ind w:left="5400" w:hanging="360"/>
      </w:pPr>
    </w:lvl>
    <w:lvl w:ilvl="5" w:tplc="0C09001B" w:tentative="1">
      <w:start w:val="1"/>
      <w:numFmt w:val="lowerRoman"/>
      <w:lvlText w:val="%6."/>
      <w:lvlJc w:val="right"/>
      <w:pPr>
        <w:ind w:left="6120" w:hanging="180"/>
      </w:pPr>
    </w:lvl>
    <w:lvl w:ilvl="6" w:tplc="0C09000F" w:tentative="1">
      <w:start w:val="1"/>
      <w:numFmt w:val="decimal"/>
      <w:lvlText w:val="%7."/>
      <w:lvlJc w:val="left"/>
      <w:pPr>
        <w:ind w:left="6840" w:hanging="360"/>
      </w:pPr>
    </w:lvl>
    <w:lvl w:ilvl="7" w:tplc="0C090019" w:tentative="1">
      <w:start w:val="1"/>
      <w:numFmt w:val="lowerLetter"/>
      <w:lvlText w:val="%8."/>
      <w:lvlJc w:val="left"/>
      <w:pPr>
        <w:ind w:left="7560" w:hanging="360"/>
      </w:pPr>
    </w:lvl>
    <w:lvl w:ilvl="8" w:tplc="0C09001B" w:tentative="1">
      <w:start w:val="1"/>
      <w:numFmt w:val="lowerRoman"/>
      <w:lvlText w:val="%9."/>
      <w:lvlJc w:val="right"/>
      <w:pPr>
        <w:ind w:left="8280" w:hanging="180"/>
      </w:pPr>
    </w:lvl>
  </w:abstractNum>
  <w:abstractNum w:abstractNumId="2">
    <w:nsid w:val="0FC230A9"/>
    <w:multiLevelType w:val="hybridMultilevel"/>
    <w:tmpl w:val="F634D7A2"/>
    <w:lvl w:ilvl="0" w:tplc="0C09000F">
      <w:start w:val="1"/>
      <w:numFmt w:val="decimal"/>
      <w:lvlText w:val="%1."/>
      <w:lvlJc w:val="left"/>
      <w:pPr>
        <w:ind w:left="720" w:hanging="360"/>
      </w:pPr>
      <w:rPr>
        <w:rFonts w:hint="default"/>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11B74A1F"/>
    <w:multiLevelType w:val="multilevel"/>
    <w:tmpl w:val="7E18F06C"/>
    <w:lvl w:ilvl="0">
      <w:start w:val="1"/>
      <w:numFmt w:val="decimal"/>
      <w:pStyle w:val="WarrantyL1"/>
      <w:suff w:val="nothing"/>
      <w:lvlText w:val="Warranty %1"/>
      <w:lvlJc w:val="left"/>
      <w:pPr>
        <w:ind w:left="0" w:firstLine="0"/>
      </w:pPr>
    </w:lvl>
    <w:lvl w:ilvl="1">
      <w:start w:val="1"/>
      <w:numFmt w:val="decimal"/>
      <w:pStyle w:val="WarrantyL2"/>
      <w:lvlText w:val="%1.%2"/>
      <w:lvlJc w:val="left"/>
      <w:pPr>
        <w:tabs>
          <w:tab w:val="num" w:pos="680"/>
        </w:tabs>
        <w:ind w:left="680" w:hanging="680"/>
      </w:pPr>
    </w:lvl>
    <w:lvl w:ilvl="2">
      <w:start w:val="1"/>
      <w:numFmt w:val="lowerLetter"/>
      <w:pStyle w:val="WarrantyL3"/>
      <w:lvlText w:val="(%3)"/>
      <w:lvlJc w:val="left"/>
      <w:pPr>
        <w:tabs>
          <w:tab w:val="num" w:pos="1361"/>
        </w:tabs>
        <w:ind w:left="1361" w:hanging="681"/>
      </w:pPr>
    </w:lvl>
    <w:lvl w:ilvl="3">
      <w:start w:val="1"/>
      <w:numFmt w:val="lowerRoman"/>
      <w:pStyle w:val="WarrantyL4"/>
      <w:lvlText w:val="(%4)"/>
      <w:lvlJc w:val="left"/>
      <w:pPr>
        <w:tabs>
          <w:tab w:val="num" w:pos="2041"/>
        </w:tabs>
        <w:ind w:left="2041" w:hanging="680"/>
      </w:pPr>
    </w:lvl>
    <w:lvl w:ilvl="4">
      <w:start w:val="1"/>
      <w:numFmt w:val="upperLetter"/>
      <w:pStyle w:val="WarrantyL5"/>
      <w:lvlText w:val="(%5)"/>
      <w:lvlJc w:val="left"/>
      <w:pPr>
        <w:tabs>
          <w:tab w:val="num" w:pos="2722"/>
        </w:tabs>
        <w:ind w:left="2722" w:hanging="681"/>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567"/>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4">
    <w:nsid w:val="200C266D"/>
    <w:multiLevelType w:val="hybridMultilevel"/>
    <w:tmpl w:val="80DAC4B4"/>
    <w:lvl w:ilvl="0" w:tplc="277C3308">
      <w:start w:val="1"/>
      <w:numFmt w:val="decimal"/>
      <w:lvlText w:val="%1."/>
      <w:lvlJc w:val="left"/>
      <w:pPr>
        <w:tabs>
          <w:tab w:val="num" w:pos="1152"/>
        </w:tabs>
        <w:ind w:left="1152" w:hanging="79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66C2DAC"/>
    <w:multiLevelType w:val="hybridMultilevel"/>
    <w:tmpl w:val="560ECB60"/>
    <w:lvl w:ilvl="0" w:tplc="0C09001B">
      <w:start w:val="1"/>
      <w:numFmt w:val="lowerRoman"/>
      <w:lvlText w:val="%1."/>
      <w:lvlJc w:val="right"/>
      <w:pPr>
        <w:ind w:left="2520" w:hanging="360"/>
      </w:pPr>
    </w:lvl>
    <w:lvl w:ilvl="1" w:tplc="0C09001B">
      <w:start w:val="1"/>
      <w:numFmt w:val="lowerRoman"/>
      <w:lvlText w:val="%2."/>
      <w:lvlJc w:val="right"/>
      <w:pPr>
        <w:ind w:left="3240" w:hanging="360"/>
      </w:pPr>
    </w:lvl>
    <w:lvl w:ilvl="2" w:tplc="0C09001B" w:tentative="1">
      <w:start w:val="1"/>
      <w:numFmt w:val="lowerRoman"/>
      <w:lvlText w:val="%3."/>
      <w:lvlJc w:val="right"/>
      <w:pPr>
        <w:ind w:left="3960" w:hanging="180"/>
      </w:pPr>
    </w:lvl>
    <w:lvl w:ilvl="3" w:tplc="0C09000F" w:tentative="1">
      <w:start w:val="1"/>
      <w:numFmt w:val="decimal"/>
      <w:lvlText w:val="%4."/>
      <w:lvlJc w:val="left"/>
      <w:pPr>
        <w:ind w:left="4680" w:hanging="360"/>
      </w:pPr>
    </w:lvl>
    <w:lvl w:ilvl="4" w:tplc="0C090019" w:tentative="1">
      <w:start w:val="1"/>
      <w:numFmt w:val="lowerLetter"/>
      <w:lvlText w:val="%5."/>
      <w:lvlJc w:val="left"/>
      <w:pPr>
        <w:ind w:left="5400" w:hanging="360"/>
      </w:pPr>
    </w:lvl>
    <w:lvl w:ilvl="5" w:tplc="0C09001B" w:tentative="1">
      <w:start w:val="1"/>
      <w:numFmt w:val="lowerRoman"/>
      <w:lvlText w:val="%6."/>
      <w:lvlJc w:val="right"/>
      <w:pPr>
        <w:ind w:left="6120" w:hanging="180"/>
      </w:pPr>
    </w:lvl>
    <w:lvl w:ilvl="6" w:tplc="0C09000F" w:tentative="1">
      <w:start w:val="1"/>
      <w:numFmt w:val="decimal"/>
      <w:lvlText w:val="%7."/>
      <w:lvlJc w:val="left"/>
      <w:pPr>
        <w:ind w:left="6840" w:hanging="360"/>
      </w:pPr>
    </w:lvl>
    <w:lvl w:ilvl="7" w:tplc="0C090019" w:tentative="1">
      <w:start w:val="1"/>
      <w:numFmt w:val="lowerLetter"/>
      <w:lvlText w:val="%8."/>
      <w:lvlJc w:val="left"/>
      <w:pPr>
        <w:ind w:left="7560" w:hanging="360"/>
      </w:pPr>
    </w:lvl>
    <w:lvl w:ilvl="8" w:tplc="0C09001B" w:tentative="1">
      <w:start w:val="1"/>
      <w:numFmt w:val="lowerRoman"/>
      <w:lvlText w:val="%9."/>
      <w:lvlJc w:val="right"/>
      <w:pPr>
        <w:ind w:left="8280" w:hanging="180"/>
      </w:pPr>
    </w:lvl>
  </w:abstractNum>
  <w:abstractNum w:abstractNumId="6">
    <w:nsid w:val="39D31792"/>
    <w:multiLevelType w:val="singleLevel"/>
    <w:tmpl w:val="BA56013A"/>
    <w:lvl w:ilvl="0">
      <w:start w:val="1"/>
      <w:numFmt w:val="decimal"/>
      <w:pStyle w:val="NumberedPara1"/>
      <w:lvlText w:val="%1."/>
      <w:lvlJc w:val="left"/>
      <w:pPr>
        <w:tabs>
          <w:tab w:val="num" w:pos="709"/>
        </w:tabs>
        <w:ind w:left="709" w:hanging="709"/>
      </w:pPr>
      <w:rPr>
        <w:rFonts w:ascii="Symbol" w:hAnsi="Symbol" w:hint="default"/>
      </w:rPr>
    </w:lvl>
  </w:abstractNum>
  <w:abstractNum w:abstractNumId="7">
    <w:nsid w:val="3A6F69A7"/>
    <w:multiLevelType w:val="hybridMultilevel"/>
    <w:tmpl w:val="C896BD42"/>
    <w:lvl w:ilvl="0" w:tplc="0C090017">
      <w:start w:val="1"/>
      <w:numFmt w:val="lowerLetter"/>
      <w:lvlText w:val="%1)"/>
      <w:lvlJc w:val="left"/>
      <w:pPr>
        <w:ind w:left="1500" w:hanging="360"/>
      </w:pPr>
    </w:lvl>
    <w:lvl w:ilvl="1" w:tplc="0C09001B">
      <w:start w:val="1"/>
      <w:numFmt w:val="lowerRoman"/>
      <w:lvlText w:val="%2."/>
      <w:lvlJc w:val="right"/>
      <w:pPr>
        <w:ind w:left="2220" w:hanging="360"/>
      </w:pPr>
    </w:lvl>
    <w:lvl w:ilvl="2" w:tplc="0C09001B" w:tentative="1">
      <w:start w:val="1"/>
      <w:numFmt w:val="lowerRoman"/>
      <w:lvlText w:val="%3."/>
      <w:lvlJc w:val="right"/>
      <w:pPr>
        <w:ind w:left="2940" w:hanging="180"/>
      </w:pPr>
    </w:lvl>
    <w:lvl w:ilvl="3" w:tplc="0C09000F" w:tentative="1">
      <w:start w:val="1"/>
      <w:numFmt w:val="decimal"/>
      <w:lvlText w:val="%4."/>
      <w:lvlJc w:val="left"/>
      <w:pPr>
        <w:ind w:left="3660" w:hanging="360"/>
      </w:pPr>
    </w:lvl>
    <w:lvl w:ilvl="4" w:tplc="0C090019" w:tentative="1">
      <w:start w:val="1"/>
      <w:numFmt w:val="lowerLetter"/>
      <w:lvlText w:val="%5."/>
      <w:lvlJc w:val="left"/>
      <w:pPr>
        <w:ind w:left="4380" w:hanging="360"/>
      </w:pPr>
    </w:lvl>
    <w:lvl w:ilvl="5" w:tplc="0C09001B" w:tentative="1">
      <w:start w:val="1"/>
      <w:numFmt w:val="lowerRoman"/>
      <w:lvlText w:val="%6."/>
      <w:lvlJc w:val="right"/>
      <w:pPr>
        <w:ind w:left="5100" w:hanging="180"/>
      </w:pPr>
    </w:lvl>
    <w:lvl w:ilvl="6" w:tplc="0C09000F" w:tentative="1">
      <w:start w:val="1"/>
      <w:numFmt w:val="decimal"/>
      <w:lvlText w:val="%7."/>
      <w:lvlJc w:val="left"/>
      <w:pPr>
        <w:ind w:left="5820" w:hanging="360"/>
      </w:pPr>
    </w:lvl>
    <w:lvl w:ilvl="7" w:tplc="0C090019" w:tentative="1">
      <w:start w:val="1"/>
      <w:numFmt w:val="lowerLetter"/>
      <w:lvlText w:val="%8."/>
      <w:lvlJc w:val="left"/>
      <w:pPr>
        <w:ind w:left="6540" w:hanging="360"/>
      </w:pPr>
    </w:lvl>
    <w:lvl w:ilvl="8" w:tplc="0C09001B" w:tentative="1">
      <w:start w:val="1"/>
      <w:numFmt w:val="lowerRoman"/>
      <w:lvlText w:val="%9."/>
      <w:lvlJc w:val="right"/>
      <w:pPr>
        <w:ind w:left="7260" w:hanging="180"/>
      </w:pPr>
    </w:lvl>
  </w:abstractNum>
  <w:abstractNum w:abstractNumId="8">
    <w:nsid w:val="45C96AFB"/>
    <w:multiLevelType w:val="hybridMultilevel"/>
    <w:tmpl w:val="F74EEF36"/>
    <w:lvl w:ilvl="0" w:tplc="0C090015">
      <w:start w:val="1"/>
      <w:numFmt w:val="upperLetter"/>
      <w:lvlText w:val="%1."/>
      <w:lvlJc w:val="left"/>
      <w:pPr>
        <w:ind w:left="780" w:hanging="360"/>
      </w:p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9">
    <w:nsid w:val="4BAD5F32"/>
    <w:multiLevelType w:val="hybridMultilevel"/>
    <w:tmpl w:val="C896BD42"/>
    <w:lvl w:ilvl="0" w:tplc="0C090017">
      <w:start w:val="1"/>
      <w:numFmt w:val="lowerLetter"/>
      <w:lvlText w:val="%1)"/>
      <w:lvlJc w:val="left"/>
      <w:pPr>
        <w:ind w:left="1500" w:hanging="360"/>
      </w:pPr>
    </w:lvl>
    <w:lvl w:ilvl="1" w:tplc="0C09001B">
      <w:start w:val="1"/>
      <w:numFmt w:val="lowerRoman"/>
      <w:lvlText w:val="%2."/>
      <w:lvlJc w:val="right"/>
      <w:pPr>
        <w:ind w:left="2220" w:hanging="360"/>
      </w:pPr>
    </w:lvl>
    <w:lvl w:ilvl="2" w:tplc="0C09001B" w:tentative="1">
      <w:start w:val="1"/>
      <w:numFmt w:val="lowerRoman"/>
      <w:lvlText w:val="%3."/>
      <w:lvlJc w:val="right"/>
      <w:pPr>
        <w:ind w:left="2940" w:hanging="180"/>
      </w:pPr>
    </w:lvl>
    <w:lvl w:ilvl="3" w:tplc="0C09000F" w:tentative="1">
      <w:start w:val="1"/>
      <w:numFmt w:val="decimal"/>
      <w:lvlText w:val="%4."/>
      <w:lvlJc w:val="left"/>
      <w:pPr>
        <w:ind w:left="3660" w:hanging="360"/>
      </w:pPr>
    </w:lvl>
    <w:lvl w:ilvl="4" w:tplc="0C090019" w:tentative="1">
      <w:start w:val="1"/>
      <w:numFmt w:val="lowerLetter"/>
      <w:lvlText w:val="%5."/>
      <w:lvlJc w:val="left"/>
      <w:pPr>
        <w:ind w:left="4380" w:hanging="360"/>
      </w:pPr>
    </w:lvl>
    <w:lvl w:ilvl="5" w:tplc="0C09001B" w:tentative="1">
      <w:start w:val="1"/>
      <w:numFmt w:val="lowerRoman"/>
      <w:lvlText w:val="%6."/>
      <w:lvlJc w:val="right"/>
      <w:pPr>
        <w:ind w:left="5100" w:hanging="180"/>
      </w:pPr>
    </w:lvl>
    <w:lvl w:ilvl="6" w:tplc="0C09000F" w:tentative="1">
      <w:start w:val="1"/>
      <w:numFmt w:val="decimal"/>
      <w:lvlText w:val="%7."/>
      <w:lvlJc w:val="left"/>
      <w:pPr>
        <w:ind w:left="5820" w:hanging="360"/>
      </w:pPr>
    </w:lvl>
    <w:lvl w:ilvl="7" w:tplc="0C090019" w:tentative="1">
      <w:start w:val="1"/>
      <w:numFmt w:val="lowerLetter"/>
      <w:lvlText w:val="%8."/>
      <w:lvlJc w:val="left"/>
      <w:pPr>
        <w:ind w:left="6540" w:hanging="360"/>
      </w:pPr>
    </w:lvl>
    <w:lvl w:ilvl="8" w:tplc="0C09001B" w:tentative="1">
      <w:start w:val="1"/>
      <w:numFmt w:val="lowerRoman"/>
      <w:lvlText w:val="%9."/>
      <w:lvlJc w:val="right"/>
      <w:pPr>
        <w:ind w:left="7260" w:hanging="180"/>
      </w:pPr>
    </w:lvl>
  </w:abstractNum>
  <w:abstractNum w:abstractNumId="10">
    <w:nsid w:val="534E22B5"/>
    <w:multiLevelType w:val="hybridMultilevel"/>
    <w:tmpl w:val="5D108CAC"/>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5A17684F"/>
    <w:multiLevelType w:val="hybridMultilevel"/>
    <w:tmpl w:val="F0BE40D2"/>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12">
    <w:nsid w:val="64E60BCB"/>
    <w:multiLevelType w:val="hybridMultilevel"/>
    <w:tmpl w:val="5232AAA6"/>
    <w:lvl w:ilvl="0" w:tplc="57EA114C">
      <w:start w:val="1"/>
      <w:numFmt w:val="decimal"/>
      <w:lvlText w:val="%1."/>
      <w:lvlJc w:val="left"/>
      <w:pPr>
        <w:ind w:left="720" w:hanging="360"/>
      </w:pPr>
      <w:rPr>
        <w:rFonts w:hint="default"/>
        <w:b w:val="0"/>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6AF9207B"/>
    <w:multiLevelType w:val="hybridMultilevel"/>
    <w:tmpl w:val="728E5328"/>
    <w:lvl w:ilvl="0" w:tplc="A544BAC0">
      <w:start w:val="2"/>
      <w:numFmt w:val="decimal"/>
      <w:lvlText w:val="%1."/>
      <w:lvlJc w:val="left"/>
      <w:pPr>
        <w:tabs>
          <w:tab w:val="num" w:pos="1939"/>
        </w:tabs>
        <w:ind w:left="1939" w:hanging="9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724F20FF"/>
    <w:multiLevelType w:val="multilevel"/>
    <w:tmpl w:val="03B0DBD4"/>
    <w:lvl w:ilvl="0">
      <w:start w:val="2"/>
      <w:numFmt w:val="decimal"/>
      <w:lvlText w:val="%1."/>
      <w:legacy w:legacy="1" w:legacySpace="0" w:legacyIndent="567"/>
      <w:lvlJc w:val="left"/>
    </w:lvl>
    <w:lvl w:ilvl="1">
      <w:start w:val="1"/>
      <w:numFmt w:val="bullet"/>
      <w:lvlText w:val=""/>
      <w:lvlJc w:val="left"/>
      <w:pPr>
        <w:tabs>
          <w:tab w:val="num" w:pos="927"/>
        </w:tabs>
        <w:ind w:left="927" w:hanging="360"/>
      </w:pPr>
      <w:rPr>
        <w:rFonts w:ascii="Symbol" w:hAnsi="Symbol" w:hint="default"/>
      </w:rPr>
    </w:lvl>
    <w:lvl w:ilvl="2">
      <w:start w:val="1"/>
      <w:numFmt w:val="lowerRoman"/>
      <w:lvlText w:val="%3)"/>
      <w:legacy w:legacy="1" w:legacySpace="0" w:legacyIndent="708"/>
      <w:lvlJc w:val="left"/>
      <w:pPr>
        <w:ind w:left="1983" w:hanging="708"/>
      </w:pPr>
    </w:lvl>
    <w:lvl w:ilvl="3">
      <w:start w:val="1"/>
      <w:numFmt w:val="lowerLetter"/>
      <w:lvlText w:val="%4)"/>
      <w:legacy w:legacy="1" w:legacySpace="0" w:legacyIndent="708"/>
      <w:lvlJc w:val="left"/>
      <w:pPr>
        <w:ind w:left="2691" w:hanging="708"/>
      </w:pPr>
    </w:lvl>
    <w:lvl w:ilvl="4">
      <w:start w:val="1"/>
      <w:numFmt w:val="decimal"/>
      <w:lvlText w:val="(%5)"/>
      <w:legacy w:legacy="1" w:legacySpace="0" w:legacyIndent="708"/>
      <w:lvlJc w:val="left"/>
      <w:pPr>
        <w:ind w:left="3399" w:hanging="708"/>
      </w:pPr>
    </w:lvl>
    <w:lvl w:ilvl="5">
      <w:start w:val="1"/>
      <w:numFmt w:val="lowerLetter"/>
      <w:lvlText w:val="(%6)"/>
      <w:legacy w:legacy="1" w:legacySpace="0" w:legacyIndent="708"/>
      <w:lvlJc w:val="left"/>
      <w:pPr>
        <w:ind w:left="4107" w:hanging="708"/>
      </w:pPr>
    </w:lvl>
    <w:lvl w:ilvl="6">
      <w:start w:val="1"/>
      <w:numFmt w:val="lowerRoman"/>
      <w:lvlText w:val="(%7)"/>
      <w:legacy w:legacy="1" w:legacySpace="0" w:legacyIndent="708"/>
      <w:lvlJc w:val="left"/>
      <w:pPr>
        <w:ind w:left="4815" w:hanging="708"/>
      </w:pPr>
    </w:lvl>
    <w:lvl w:ilvl="7">
      <w:start w:val="1"/>
      <w:numFmt w:val="lowerLetter"/>
      <w:lvlText w:val="(%8)"/>
      <w:legacy w:legacy="1" w:legacySpace="0" w:legacyIndent="708"/>
      <w:lvlJc w:val="left"/>
      <w:pPr>
        <w:ind w:left="5523" w:hanging="708"/>
      </w:pPr>
    </w:lvl>
    <w:lvl w:ilvl="8">
      <w:start w:val="1"/>
      <w:numFmt w:val="lowerRoman"/>
      <w:lvlText w:val="(%9)"/>
      <w:legacy w:legacy="1" w:legacySpace="0" w:legacyIndent="708"/>
      <w:lvlJc w:val="left"/>
      <w:pPr>
        <w:ind w:left="6231" w:hanging="708"/>
      </w:pPr>
    </w:lvl>
  </w:abstractNum>
  <w:abstractNum w:abstractNumId="15">
    <w:nsid w:val="756D3AB5"/>
    <w:multiLevelType w:val="hybridMultilevel"/>
    <w:tmpl w:val="F90CF802"/>
    <w:lvl w:ilvl="0" w:tplc="D8E6765E">
      <w:start w:val="5"/>
      <w:numFmt w:val="bullet"/>
      <w:lvlText w:val="-"/>
      <w:lvlJc w:val="left"/>
      <w:pPr>
        <w:ind w:left="720" w:hanging="360"/>
      </w:pPr>
      <w:rPr>
        <w:rFonts w:ascii="Calibri" w:eastAsia="Times New Roman" w:hAnsi="Calibri" w:cs="Times New Roman" w:hint="default"/>
        <w:b/>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3"/>
  </w:num>
  <w:num w:numId="2">
    <w:abstractNumId w:val="14"/>
  </w:num>
  <w:num w:numId="3">
    <w:abstractNumId w:val="6"/>
    <w:lvlOverride w:ilvl="0">
      <w:startOverride w:val="1"/>
    </w:lvlOverride>
  </w:num>
  <w:num w:numId="4">
    <w:abstractNumId w:val="4"/>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num>
  <w:num w:numId="7">
    <w:abstractNumId w:val="2"/>
  </w:num>
  <w:num w:numId="8">
    <w:abstractNumId w:val="0"/>
  </w:num>
  <w:num w:numId="9">
    <w:abstractNumId w:val="11"/>
  </w:num>
  <w:num w:numId="10">
    <w:abstractNumId w:val="15"/>
  </w:num>
  <w:num w:numId="11">
    <w:abstractNumId w:val="8"/>
  </w:num>
  <w:num w:numId="12">
    <w:abstractNumId w:val="9"/>
  </w:num>
  <w:num w:numId="13">
    <w:abstractNumId w:val="10"/>
  </w:num>
  <w:num w:numId="14">
    <w:abstractNumId w:val="7"/>
  </w:num>
  <w:num w:numId="15">
    <w:abstractNumId w:val="1"/>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4849"/>
    <w:rsid w:val="00014B3F"/>
    <w:rsid w:val="0001542F"/>
    <w:rsid w:val="000155E8"/>
    <w:rsid w:val="000468BC"/>
    <w:rsid w:val="0006767D"/>
    <w:rsid w:val="00077004"/>
    <w:rsid w:val="00090F14"/>
    <w:rsid w:val="00091E53"/>
    <w:rsid w:val="000D002F"/>
    <w:rsid w:val="000D242D"/>
    <w:rsid w:val="000E7AD0"/>
    <w:rsid w:val="00101245"/>
    <w:rsid w:val="00111A73"/>
    <w:rsid w:val="00134888"/>
    <w:rsid w:val="00134EE9"/>
    <w:rsid w:val="00135C73"/>
    <w:rsid w:val="00141B49"/>
    <w:rsid w:val="00143A3D"/>
    <w:rsid w:val="0018420D"/>
    <w:rsid w:val="001A313E"/>
    <w:rsid w:val="00254497"/>
    <w:rsid w:val="00271655"/>
    <w:rsid w:val="00272CDB"/>
    <w:rsid w:val="002A06BF"/>
    <w:rsid w:val="002C7171"/>
    <w:rsid w:val="002D6A11"/>
    <w:rsid w:val="002E0143"/>
    <w:rsid w:val="002E5888"/>
    <w:rsid w:val="002E7F90"/>
    <w:rsid w:val="002F3F99"/>
    <w:rsid w:val="002F6A1E"/>
    <w:rsid w:val="003047A4"/>
    <w:rsid w:val="00310287"/>
    <w:rsid w:val="0031428F"/>
    <w:rsid w:val="003221D5"/>
    <w:rsid w:val="00322C34"/>
    <w:rsid w:val="00344A74"/>
    <w:rsid w:val="0035212F"/>
    <w:rsid w:val="00390EA3"/>
    <w:rsid w:val="00397454"/>
    <w:rsid w:val="003A41A4"/>
    <w:rsid w:val="003B2E26"/>
    <w:rsid w:val="003B65DB"/>
    <w:rsid w:val="003C527A"/>
    <w:rsid w:val="003C6C97"/>
    <w:rsid w:val="003E44F5"/>
    <w:rsid w:val="003E4719"/>
    <w:rsid w:val="004213DA"/>
    <w:rsid w:val="0042344B"/>
    <w:rsid w:val="00425A8C"/>
    <w:rsid w:val="00434016"/>
    <w:rsid w:val="00435969"/>
    <w:rsid w:val="00440292"/>
    <w:rsid w:val="00462B70"/>
    <w:rsid w:val="004931AF"/>
    <w:rsid w:val="00495DDC"/>
    <w:rsid w:val="004A207A"/>
    <w:rsid w:val="004C0955"/>
    <w:rsid w:val="004E18C0"/>
    <w:rsid w:val="004F121D"/>
    <w:rsid w:val="004F305F"/>
    <w:rsid w:val="00512549"/>
    <w:rsid w:val="00530092"/>
    <w:rsid w:val="00536998"/>
    <w:rsid w:val="005535B8"/>
    <w:rsid w:val="00561894"/>
    <w:rsid w:val="0056557D"/>
    <w:rsid w:val="00567ECF"/>
    <w:rsid w:val="00571008"/>
    <w:rsid w:val="005724C5"/>
    <w:rsid w:val="00585201"/>
    <w:rsid w:val="005878E2"/>
    <w:rsid w:val="005B016C"/>
    <w:rsid w:val="005C2C70"/>
    <w:rsid w:val="005C3362"/>
    <w:rsid w:val="005C3D38"/>
    <w:rsid w:val="005D34CD"/>
    <w:rsid w:val="005F67B6"/>
    <w:rsid w:val="006141DD"/>
    <w:rsid w:val="00614E2E"/>
    <w:rsid w:val="00692DD3"/>
    <w:rsid w:val="00693CF9"/>
    <w:rsid w:val="006947E0"/>
    <w:rsid w:val="006B6669"/>
    <w:rsid w:val="006C439E"/>
    <w:rsid w:val="006F64D0"/>
    <w:rsid w:val="006F761E"/>
    <w:rsid w:val="00700232"/>
    <w:rsid w:val="007123A5"/>
    <w:rsid w:val="00713E68"/>
    <w:rsid w:val="00736EBC"/>
    <w:rsid w:val="00744204"/>
    <w:rsid w:val="0076435A"/>
    <w:rsid w:val="00790AD5"/>
    <w:rsid w:val="007911BE"/>
    <w:rsid w:val="007A4058"/>
    <w:rsid w:val="007B1344"/>
    <w:rsid w:val="007D06BD"/>
    <w:rsid w:val="007D0D3F"/>
    <w:rsid w:val="007E365E"/>
    <w:rsid w:val="007E7BB6"/>
    <w:rsid w:val="007F5ADA"/>
    <w:rsid w:val="00824BFB"/>
    <w:rsid w:val="00833139"/>
    <w:rsid w:val="008622F6"/>
    <w:rsid w:val="00867168"/>
    <w:rsid w:val="00867C2E"/>
    <w:rsid w:val="00885376"/>
    <w:rsid w:val="008A41C5"/>
    <w:rsid w:val="008C62CC"/>
    <w:rsid w:val="008D2509"/>
    <w:rsid w:val="009026C6"/>
    <w:rsid w:val="00911D03"/>
    <w:rsid w:val="00913F38"/>
    <w:rsid w:val="00921460"/>
    <w:rsid w:val="00931F69"/>
    <w:rsid w:val="00936CC0"/>
    <w:rsid w:val="00947E85"/>
    <w:rsid w:val="00952ED4"/>
    <w:rsid w:val="00952EF2"/>
    <w:rsid w:val="0096103D"/>
    <w:rsid w:val="00974F21"/>
    <w:rsid w:val="00983E53"/>
    <w:rsid w:val="009A3E0F"/>
    <w:rsid w:val="009C1429"/>
    <w:rsid w:val="009C4E95"/>
    <w:rsid w:val="009E5839"/>
    <w:rsid w:val="009F149F"/>
    <w:rsid w:val="009F7216"/>
    <w:rsid w:val="00A14383"/>
    <w:rsid w:val="00A63BFB"/>
    <w:rsid w:val="00A73503"/>
    <w:rsid w:val="00A82071"/>
    <w:rsid w:val="00A84843"/>
    <w:rsid w:val="00A97EE1"/>
    <w:rsid w:val="00AA64B0"/>
    <w:rsid w:val="00AC1638"/>
    <w:rsid w:val="00B35E7B"/>
    <w:rsid w:val="00B62778"/>
    <w:rsid w:val="00B8020F"/>
    <w:rsid w:val="00BB1707"/>
    <w:rsid w:val="00BB7399"/>
    <w:rsid w:val="00BE7462"/>
    <w:rsid w:val="00BF0DF4"/>
    <w:rsid w:val="00C07710"/>
    <w:rsid w:val="00C17DEB"/>
    <w:rsid w:val="00C27BDE"/>
    <w:rsid w:val="00C44849"/>
    <w:rsid w:val="00C509F5"/>
    <w:rsid w:val="00C5592D"/>
    <w:rsid w:val="00C56E12"/>
    <w:rsid w:val="00C638CA"/>
    <w:rsid w:val="00C63A5F"/>
    <w:rsid w:val="00C77DE0"/>
    <w:rsid w:val="00C814A0"/>
    <w:rsid w:val="00C9048A"/>
    <w:rsid w:val="00CE0FEC"/>
    <w:rsid w:val="00CE3DA1"/>
    <w:rsid w:val="00D03117"/>
    <w:rsid w:val="00D03DA8"/>
    <w:rsid w:val="00D25009"/>
    <w:rsid w:val="00D279E7"/>
    <w:rsid w:val="00D42D2E"/>
    <w:rsid w:val="00D4671B"/>
    <w:rsid w:val="00D64185"/>
    <w:rsid w:val="00D77FB7"/>
    <w:rsid w:val="00D90490"/>
    <w:rsid w:val="00D9574C"/>
    <w:rsid w:val="00DC595A"/>
    <w:rsid w:val="00DD293E"/>
    <w:rsid w:val="00DD7353"/>
    <w:rsid w:val="00DE58D1"/>
    <w:rsid w:val="00DE7E34"/>
    <w:rsid w:val="00DF453F"/>
    <w:rsid w:val="00E10A4C"/>
    <w:rsid w:val="00E2326A"/>
    <w:rsid w:val="00E45A59"/>
    <w:rsid w:val="00E50776"/>
    <w:rsid w:val="00E55016"/>
    <w:rsid w:val="00E6009D"/>
    <w:rsid w:val="00E611B5"/>
    <w:rsid w:val="00E62AC8"/>
    <w:rsid w:val="00E70BF6"/>
    <w:rsid w:val="00EA5C81"/>
    <w:rsid w:val="00EB264D"/>
    <w:rsid w:val="00EB4B7D"/>
    <w:rsid w:val="00EB7E1D"/>
    <w:rsid w:val="00EC7B79"/>
    <w:rsid w:val="00ED0E1D"/>
    <w:rsid w:val="00ED6B3D"/>
    <w:rsid w:val="00F1306A"/>
    <w:rsid w:val="00F13B84"/>
    <w:rsid w:val="00F251E7"/>
    <w:rsid w:val="00F355A3"/>
    <w:rsid w:val="00F44025"/>
    <w:rsid w:val="00F465A4"/>
    <w:rsid w:val="00F57A82"/>
    <w:rsid w:val="00F90317"/>
    <w:rsid w:val="00F904E2"/>
    <w:rsid w:val="00F94388"/>
    <w:rsid w:val="00FF09E8"/>
    <w:rsid w:val="00FF561E"/>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en-US"/>
    </w:rPr>
  </w:style>
  <w:style w:type="paragraph" w:styleId="Heading2">
    <w:name w:val="heading 2"/>
    <w:basedOn w:val="Normal"/>
    <w:link w:val="Heading2Char"/>
    <w:qFormat/>
    <w:rsid w:val="00A82071"/>
    <w:pPr>
      <w:spacing w:before="100" w:beforeAutospacing="1" w:after="100" w:afterAutospacing="1"/>
      <w:outlineLvl w:val="1"/>
    </w:pPr>
    <w:rPr>
      <w:b/>
      <w:bCs/>
      <w:sz w:val="36"/>
      <w:szCs w:val="36"/>
      <w:lang w:eastAsia="en-AU"/>
    </w:rPr>
  </w:style>
  <w:style w:type="paragraph" w:styleId="Heading3">
    <w:name w:val="heading 3"/>
    <w:basedOn w:val="Normal"/>
    <w:link w:val="Heading3Char"/>
    <w:qFormat/>
    <w:rsid w:val="00A82071"/>
    <w:pPr>
      <w:spacing w:before="100" w:beforeAutospacing="1" w:after="100" w:afterAutospacing="1"/>
      <w:outlineLvl w:val="2"/>
    </w:pPr>
    <w:rPr>
      <w:b/>
      <w:bCs/>
      <w:sz w:val="27"/>
      <w:szCs w:val="27"/>
      <w:lang w:eastAsia="en-AU"/>
    </w:rPr>
  </w:style>
  <w:style w:type="paragraph" w:styleId="Heading4">
    <w:name w:val="heading 4"/>
    <w:basedOn w:val="Normal"/>
    <w:next w:val="Normal"/>
    <w:link w:val="Heading4Char"/>
    <w:semiHidden/>
    <w:unhideWhenUsed/>
    <w:qFormat/>
    <w:rsid w:val="00F1306A"/>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C44849"/>
    <w:pPr>
      <w:tabs>
        <w:tab w:val="center" w:pos="4513"/>
        <w:tab w:val="right" w:pos="9026"/>
      </w:tabs>
    </w:pPr>
  </w:style>
  <w:style w:type="character" w:customStyle="1" w:styleId="HeaderChar">
    <w:name w:val="Header Char"/>
    <w:basedOn w:val="DefaultParagraphFont"/>
    <w:link w:val="Header"/>
    <w:rsid w:val="00C44849"/>
    <w:rPr>
      <w:sz w:val="24"/>
      <w:szCs w:val="24"/>
      <w:lang w:eastAsia="en-US"/>
    </w:rPr>
  </w:style>
  <w:style w:type="paragraph" w:styleId="Footer">
    <w:name w:val="footer"/>
    <w:basedOn w:val="Normal"/>
    <w:link w:val="FooterChar"/>
    <w:uiPriority w:val="99"/>
    <w:rsid w:val="00C44849"/>
    <w:pPr>
      <w:tabs>
        <w:tab w:val="center" w:pos="4513"/>
        <w:tab w:val="right" w:pos="9026"/>
      </w:tabs>
    </w:pPr>
  </w:style>
  <w:style w:type="character" w:customStyle="1" w:styleId="FooterChar">
    <w:name w:val="Footer Char"/>
    <w:basedOn w:val="DefaultParagraphFont"/>
    <w:link w:val="Footer"/>
    <w:uiPriority w:val="99"/>
    <w:rsid w:val="00C44849"/>
    <w:rPr>
      <w:sz w:val="24"/>
      <w:szCs w:val="24"/>
      <w:lang w:eastAsia="en-US"/>
    </w:rPr>
  </w:style>
  <w:style w:type="paragraph" w:styleId="BalloonText">
    <w:name w:val="Balloon Text"/>
    <w:basedOn w:val="Normal"/>
    <w:link w:val="BalloonTextChar"/>
    <w:rsid w:val="00C44849"/>
    <w:rPr>
      <w:rFonts w:ascii="Tahoma" w:hAnsi="Tahoma" w:cs="Tahoma"/>
      <w:sz w:val="16"/>
      <w:szCs w:val="16"/>
    </w:rPr>
  </w:style>
  <w:style w:type="character" w:customStyle="1" w:styleId="BalloonTextChar">
    <w:name w:val="Balloon Text Char"/>
    <w:basedOn w:val="DefaultParagraphFont"/>
    <w:link w:val="BalloonText"/>
    <w:rsid w:val="00C44849"/>
    <w:rPr>
      <w:rFonts w:ascii="Tahoma" w:hAnsi="Tahoma" w:cs="Tahoma"/>
      <w:sz w:val="16"/>
      <w:szCs w:val="16"/>
      <w:lang w:eastAsia="en-US"/>
    </w:rPr>
  </w:style>
  <w:style w:type="paragraph" w:customStyle="1" w:styleId="NumberedPara1">
    <w:name w:val="Numbered Para 1"/>
    <w:basedOn w:val="Normal"/>
    <w:rsid w:val="00DD293E"/>
    <w:pPr>
      <w:numPr>
        <w:numId w:val="3"/>
      </w:numPr>
      <w:spacing w:before="120" w:after="120"/>
    </w:pPr>
    <w:rPr>
      <w:rFonts w:ascii="Arial Narrow" w:hAnsi="Arial Narrow"/>
      <w:szCs w:val="20"/>
    </w:rPr>
  </w:style>
  <w:style w:type="character" w:customStyle="1" w:styleId="Heading2Char">
    <w:name w:val="Heading 2 Char"/>
    <w:basedOn w:val="DefaultParagraphFont"/>
    <w:link w:val="Heading2"/>
    <w:rsid w:val="00A82071"/>
    <w:rPr>
      <w:b/>
      <w:bCs/>
      <w:sz w:val="36"/>
      <w:szCs w:val="36"/>
    </w:rPr>
  </w:style>
  <w:style w:type="character" w:customStyle="1" w:styleId="Heading3Char">
    <w:name w:val="Heading 3 Char"/>
    <w:basedOn w:val="DefaultParagraphFont"/>
    <w:link w:val="Heading3"/>
    <w:rsid w:val="00A82071"/>
    <w:rPr>
      <w:b/>
      <w:bCs/>
      <w:sz w:val="27"/>
      <w:szCs w:val="27"/>
    </w:rPr>
  </w:style>
  <w:style w:type="paragraph" w:styleId="NormalWeb">
    <w:name w:val="Normal (Web)"/>
    <w:basedOn w:val="Normal"/>
    <w:rsid w:val="00A82071"/>
    <w:pPr>
      <w:spacing w:before="100" w:beforeAutospacing="1" w:after="100" w:afterAutospacing="1"/>
    </w:pPr>
    <w:rPr>
      <w:lang w:eastAsia="en-AU"/>
    </w:rPr>
  </w:style>
  <w:style w:type="paragraph" w:customStyle="1" w:styleId="WarrantyL1">
    <w:name w:val="WarrantyL1"/>
    <w:basedOn w:val="Normal"/>
    <w:next w:val="Normal"/>
    <w:rsid w:val="003B2E26"/>
    <w:pPr>
      <w:keepNext/>
      <w:numPr>
        <w:numId w:val="5"/>
      </w:numPr>
      <w:tabs>
        <w:tab w:val="num" w:pos="794"/>
      </w:tabs>
      <w:spacing w:before="280" w:after="140" w:line="280" w:lineRule="atLeast"/>
      <w:ind w:left="794" w:hanging="397"/>
      <w:outlineLvl w:val="0"/>
    </w:pPr>
    <w:rPr>
      <w:rFonts w:ascii="Arial" w:hAnsi="Arial" w:cs="Angsana New"/>
      <w:spacing w:val="-10"/>
      <w:w w:val="95"/>
      <w:sz w:val="32"/>
      <w:szCs w:val="32"/>
      <w:lang w:eastAsia="zh-CN" w:bidi="th-TH"/>
    </w:rPr>
  </w:style>
  <w:style w:type="paragraph" w:customStyle="1" w:styleId="WarrantyL2">
    <w:name w:val="WarrantyL2"/>
    <w:basedOn w:val="Normal"/>
    <w:rsid w:val="003B2E26"/>
    <w:pPr>
      <w:numPr>
        <w:ilvl w:val="1"/>
        <w:numId w:val="5"/>
      </w:numPr>
      <w:tabs>
        <w:tab w:val="clear" w:pos="680"/>
        <w:tab w:val="num" w:pos="794"/>
      </w:tabs>
      <w:spacing w:after="140" w:line="280" w:lineRule="atLeast"/>
      <w:ind w:left="794" w:hanging="397"/>
      <w:outlineLvl w:val="1"/>
    </w:pPr>
    <w:rPr>
      <w:rFonts w:cs="Angsana New"/>
      <w:sz w:val="22"/>
      <w:szCs w:val="22"/>
      <w:lang w:eastAsia="zh-CN" w:bidi="th-TH"/>
    </w:rPr>
  </w:style>
  <w:style w:type="paragraph" w:customStyle="1" w:styleId="WarrantyL3">
    <w:name w:val="WarrantyL3"/>
    <w:basedOn w:val="Normal"/>
    <w:rsid w:val="003B2E26"/>
    <w:pPr>
      <w:numPr>
        <w:ilvl w:val="2"/>
        <w:numId w:val="5"/>
      </w:numPr>
      <w:tabs>
        <w:tab w:val="num" w:pos="794"/>
      </w:tabs>
      <w:spacing w:after="140" w:line="280" w:lineRule="atLeast"/>
      <w:ind w:left="794" w:hanging="397"/>
      <w:outlineLvl w:val="2"/>
    </w:pPr>
    <w:rPr>
      <w:rFonts w:cs="Angsana New"/>
      <w:sz w:val="22"/>
      <w:szCs w:val="22"/>
      <w:lang w:eastAsia="zh-CN" w:bidi="th-TH"/>
    </w:rPr>
  </w:style>
  <w:style w:type="paragraph" w:customStyle="1" w:styleId="WarrantyL4">
    <w:name w:val="WarrantyL4"/>
    <w:basedOn w:val="Normal"/>
    <w:rsid w:val="003B2E26"/>
    <w:pPr>
      <w:numPr>
        <w:ilvl w:val="3"/>
        <w:numId w:val="5"/>
      </w:numPr>
      <w:tabs>
        <w:tab w:val="num" w:pos="794"/>
      </w:tabs>
      <w:spacing w:after="140" w:line="280" w:lineRule="atLeast"/>
      <w:ind w:left="794" w:hanging="397"/>
      <w:outlineLvl w:val="3"/>
    </w:pPr>
    <w:rPr>
      <w:rFonts w:cs="Angsana New"/>
      <w:sz w:val="22"/>
      <w:szCs w:val="22"/>
      <w:lang w:eastAsia="zh-CN" w:bidi="th-TH"/>
    </w:rPr>
  </w:style>
  <w:style w:type="paragraph" w:customStyle="1" w:styleId="WarrantyL5">
    <w:name w:val="WarrantyL5"/>
    <w:basedOn w:val="Normal"/>
    <w:rsid w:val="003B2E26"/>
    <w:pPr>
      <w:numPr>
        <w:ilvl w:val="4"/>
        <w:numId w:val="5"/>
      </w:numPr>
      <w:tabs>
        <w:tab w:val="num" w:pos="794"/>
      </w:tabs>
      <w:spacing w:after="140" w:line="280" w:lineRule="atLeast"/>
      <w:ind w:left="794" w:hanging="397"/>
      <w:outlineLvl w:val="4"/>
    </w:pPr>
    <w:rPr>
      <w:rFonts w:cs="Angsana New"/>
      <w:sz w:val="22"/>
      <w:szCs w:val="22"/>
      <w:lang w:eastAsia="zh-CN" w:bidi="th-TH"/>
    </w:rPr>
  </w:style>
  <w:style w:type="paragraph" w:customStyle="1" w:styleId="Level1">
    <w:name w:val="Level 1"/>
    <w:basedOn w:val="Normal"/>
    <w:rsid w:val="003B2E26"/>
    <w:pPr>
      <w:spacing w:after="140" w:line="280" w:lineRule="atLeast"/>
      <w:outlineLvl w:val="0"/>
    </w:pPr>
    <w:rPr>
      <w:rFonts w:cs="Angsana New"/>
      <w:sz w:val="22"/>
      <w:szCs w:val="22"/>
      <w:lang w:eastAsia="zh-CN" w:bidi="th-TH"/>
    </w:rPr>
  </w:style>
  <w:style w:type="character" w:customStyle="1" w:styleId="Heading4Char">
    <w:name w:val="Heading 4 Char"/>
    <w:basedOn w:val="DefaultParagraphFont"/>
    <w:link w:val="Heading4"/>
    <w:semiHidden/>
    <w:rsid w:val="00F1306A"/>
    <w:rPr>
      <w:rFonts w:asciiTheme="majorHAnsi" w:eastAsiaTheme="majorEastAsia" w:hAnsiTheme="majorHAnsi" w:cstheme="majorBidi"/>
      <w:b/>
      <w:bCs/>
      <w:i/>
      <w:iCs/>
      <w:color w:val="4F81BD" w:themeColor="accent1"/>
      <w:sz w:val="24"/>
      <w:szCs w:val="24"/>
      <w:lang w:eastAsia="en-US"/>
    </w:rPr>
  </w:style>
  <w:style w:type="paragraph" w:styleId="ListParagraph">
    <w:name w:val="List Paragraph"/>
    <w:aliases w:val="Heading 2."/>
    <w:basedOn w:val="Normal"/>
    <w:link w:val="ListParagraphChar"/>
    <w:qFormat/>
    <w:rsid w:val="00F1306A"/>
    <w:pPr>
      <w:ind w:left="720"/>
    </w:pPr>
    <w:rPr>
      <w:rFonts w:ascii="Calibri" w:eastAsiaTheme="minorHAnsi" w:hAnsi="Calibri" w:cs="Calibri"/>
      <w:sz w:val="22"/>
      <w:szCs w:val="22"/>
    </w:rPr>
  </w:style>
  <w:style w:type="character" w:styleId="Hyperlink">
    <w:name w:val="Hyperlink"/>
    <w:basedOn w:val="DefaultParagraphFont"/>
    <w:rsid w:val="00F57A82"/>
    <w:rPr>
      <w:color w:val="0000FF" w:themeColor="hyperlink"/>
      <w:u w:val="single"/>
    </w:rPr>
  </w:style>
  <w:style w:type="character" w:customStyle="1" w:styleId="ListParagraphChar">
    <w:name w:val="List Paragraph Char"/>
    <w:aliases w:val="Heading 2. Char"/>
    <w:basedOn w:val="DefaultParagraphFont"/>
    <w:link w:val="ListParagraph"/>
    <w:locked/>
    <w:rsid w:val="000D242D"/>
    <w:rPr>
      <w:rFonts w:ascii="Calibri" w:eastAsiaTheme="minorHAnsi" w:hAnsi="Calibri" w:cs="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en-US"/>
    </w:rPr>
  </w:style>
  <w:style w:type="paragraph" w:styleId="Heading2">
    <w:name w:val="heading 2"/>
    <w:basedOn w:val="Normal"/>
    <w:link w:val="Heading2Char"/>
    <w:qFormat/>
    <w:rsid w:val="00A82071"/>
    <w:pPr>
      <w:spacing w:before="100" w:beforeAutospacing="1" w:after="100" w:afterAutospacing="1"/>
      <w:outlineLvl w:val="1"/>
    </w:pPr>
    <w:rPr>
      <w:b/>
      <w:bCs/>
      <w:sz w:val="36"/>
      <w:szCs w:val="36"/>
      <w:lang w:eastAsia="en-AU"/>
    </w:rPr>
  </w:style>
  <w:style w:type="paragraph" w:styleId="Heading3">
    <w:name w:val="heading 3"/>
    <w:basedOn w:val="Normal"/>
    <w:link w:val="Heading3Char"/>
    <w:qFormat/>
    <w:rsid w:val="00A82071"/>
    <w:pPr>
      <w:spacing w:before="100" w:beforeAutospacing="1" w:after="100" w:afterAutospacing="1"/>
      <w:outlineLvl w:val="2"/>
    </w:pPr>
    <w:rPr>
      <w:b/>
      <w:bCs/>
      <w:sz w:val="27"/>
      <w:szCs w:val="27"/>
      <w:lang w:eastAsia="en-AU"/>
    </w:rPr>
  </w:style>
  <w:style w:type="paragraph" w:styleId="Heading4">
    <w:name w:val="heading 4"/>
    <w:basedOn w:val="Normal"/>
    <w:next w:val="Normal"/>
    <w:link w:val="Heading4Char"/>
    <w:semiHidden/>
    <w:unhideWhenUsed/>
    <w:qFormat/>
    <w:rsid w:val="00F1306A"/>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C44849"/>
    <w:pPr>
      <w:tabs>
        <w:tab w:val="center" w:pos="4513"/>
        <w:tab w:val="right" w:pos="9026"/>
      </w:tabs>
    </w:pPr>
  </w:style>
  <w:style w:type="character" w:customStyle="1" w:styleId="HeaderChar">
    <w:name w:val="Header Char"/>
    <w:basedOn w:val="DefaultParagraphFont"/>
    <w:link w:val="Header"/>
    <w:rsid w:val="00C44849"/>
    <w:rPr>
      <w:sz w:val="24"/>
      <w:szCs w:val="24"/>
      <w:lang w:eastAsia="en-US"/>
    </w:rPr>
  </w:style>
  <w:style w:type="paragraph" w:styleId="Footer">
    <w:name w:val="footer"/>
    <w:basedOn w:val="Normal"/>
    <w:link w:val="FooterChar"/>
    <w:uiPriority w:val="99"/>
    <w:rsid w:val="00C44849"/>
    <w:pPr>
      <w:tabs>
        <w:tab w:val="center" w:pos="4513"/>
        <w:tab w:val="right" w:pos="9026"/>
      </w:tabs>
    </w:pPr>
  </w:style>
  <w:style w:type="character" w:customStyle="1" w:styleId="FooterChar">
    <w:name w:val="Footer Char"/>
    <w:basedOn w:val="DefaultParagraphFont"/>
    <w:link w:val="Footer"/>
    <w:uiPriority w:val="99"/>
    <w:rsid w:val="00C44849"/>
    <w:rPr>
      <w:sz w:val="24"/>
      <w:szCs w:val="24"/>
      <w:lang w:eastAsia="en-US"/>
    </w:rPr>
  </w:style>
  <w:style w:type="paragraph" w:styleId="BalloonText">
    <w:name w:val="Balloon Text"/>
    <w:basedOn w:val="Normal"/>
    <w:link w:val="BalloonTextChar"/>
    <w:rsid w:val="00C44849"/>
    <w:rPr>
      <w:rFonts w:ascii="Tahoma" w:hAnsi="Tahoma" w:cs="Tahoma"/>
      <w:sz w:val="16"/>
      <w:szCs w:val="16"/>
    </w:rPr>
  </w:style>
  <w:style w:type="character" w:customStyle="1" w:styleId="BalloonTextChar">
    <w:name w:val="Balloon Text Char"/>
    <w:basedOn w:val="DefaultParagraphFont"/>
    <w:link w:val="BalloonText"/>
    <w:rsid w:val="00C44849"/>
    <w:rPr>
      <w:rFonts w:ascii="Tahoma" w:hAnsi="Tahoma" w:cs="Tahoma"/>
      <w:sz w:val="16"/>
      <w:szCs w:val="16"/>
      <w:lang w:eastAsia="en-US"/>
    </w:rPr>
  </w:style>
  <w:style w:type="paragraph" w:customStyle="1" w:styleId="NumberedPara1">
    <w:name w:val="Numbered Para 1"/>
    <w:basedOn w:val="Normal"/>
    <w:rsid w:val="00DD293E"/>
    <w:pPr>
      <w:numPr>
        <w:numId w:val="3"/>
      </w:numPr>
      <w:spacing w:before="120" w:after="120"/>
    </w:pPr>
    <w:rPr>
      <w:rFonts w:ascii="Arial Narrow" w:hAnsi="Arial Narrow"/>
      <w:szCs w:val="20"/>
    </w:rPr>
  </w:style>
  <w:style w:type="character" w:customStyle="1" w:styleId="Heading2Char">
    <w:name w:val="Heading 2 Char"/>
    <w:basedOn w:val="DefaultParagraphFont"/>
    <w:link w:val="Heading2"/>
    <w:rsid w:val="00A82071"/>
    <w:rPr>
      <w:b/>
      <w:bCs/>
      <w:sz w:val="36"/>
      <w:szCs w:val="36"/>
    </w:rPr>
  </w:style>
  <w:style w:type="character" w:customStyle="1" w:styleId="Heading3Char">
    <w:name w:val="Heading 3 Char"/>
    <w:basedOn w:val="DefaultParagraphFont"/>
    <w:link w:val="Heading3"/>
    <w:rsid w:val="00A82071"/>
    <w:rPr>
      <w:b/>
      <w:bCs/>
      <w:sz w:val="27"/>
      <w:szCs w:val="27"/>
    </w:rPr>
  </w:style>
  <w:style w:type="paragraph" w:styleId="NormalWeb">
    <w:name w:val="Normal (Web)"/>
    <w:basedOn w:val="Normal"/>
    <w:rsid w:val="00A82071"/>
    <w:pPr>
      <w:spacing w:before="100" w:beforeAutospacing="1" w:after="100" w:afterAutospacing="1"/>
    </w:pPr>
    <w:rPr>
      <w:lang w:eastAsia="en-AU"/>
    </w:rPr>
  </w:style>
  <w:style w:type="paragraph" w:customStyle="1" w:styleId="WarrantyL1">
    <w:name w:val="WarrantyL1"/>
    <w:basedOn w:val="Normal"/>
    <w:next w:val="Normal"/>
    <w:rsid w:val="003B2E26"/>
    <w:pPr>
      <w:keepNext/>
      <w:numPr>
        <w:numId w:val="5"/>
      </w:numPr>
      <w:tabs>
        <w:tab w:val="num" w:pos="794"/>
      </w:tabs>
      <w:spacing w:before="280" w:after="140" w:line="280" w:lineRule="atLeast"/>
      <w:ind w:left="794" w:hanging="397"/>
      <w:outlineLvl w:val="0"/>
    </w:pPr>
    <w:rPr>
      <w:rFonts w:ascii="Arial" w:hAnsi="Arial" w:cs="Angsana New"/>
      <w:spacing w:val="-10"/>
      <w:w w:val="95"/>
      <w:sz w:val="32"/>
      <w:szCs w:val="32"/>
      <w:lang w:eastAsia="zh-CN" w:bidi="th-TH"/>
    </w:rPr>
  </w:style>
  <w:style w:type="paragraph" w:customStyle="1" w:styleId="WarrantyL2">
    <w:name w:val="WarrantyL2"/>
    <w:basedOn w:val="Normal"/>
    <w:rsid w:val="003B2E26"/>
    <w:pPr>
      <w:numPr>
        <w:ilvl w:val="1"/>
        <w:numId w:val="5"/>
      </w:numPr>
      <w:tabs>
        <w:tab w:val="clear" w:pos="680"/>
        <w:tab w:val="num" w:pos="794"/>
      </w:tabs>
      <w:spacing w:after="140" w:line="280" w:lineRule="atLeast"/>
      <w:ind w:left="794" w:hanging="397"/>
      <w:outlineLvl w:val="1"/>
    </w:pPr>
    <w:rPr>
      <w:rFonts w:cs="Angsana New"/>
      <w:sz w:val="22"/>
      <w:szCs w:val="22"/>
      <w:lang w:eastAsia="zh-CN" w:bidi="th-TH"/>
    </w:rPr>
  </w:style>
  <w:style w:type="paragraph" w:customStyle="1" w:styleId="WarrantyL3">
    <w:name w:val="WarrantyL3"/>
    <w:basedOn w:val="Normal"/>
    <w:rsid w:val="003B2E26"/>
    <w:pPr>
      <w:numPr>
        <w:ilvl w:val="2"/>
        <w:numId w:val="5"/>
      </w:numPr>
      <w:tabs>
        <w:tab w:val="num" w:pos="794"/>
      </w:tabs>
      <w:spacing w:after="140" w:line="280" w:lineRule="atLeast"/>
      <w:ind w:left="794" w:hanging="397"/>
      <w:outlineLvl w:val="2"/>
    </w:pPr>
    <w:rPr>
      <w:rFonts w:cs="Angsana New"/>
      <w:sz w:val="22"/>
      <w:szCs w:val="22"/>
      <w:lang w:eastAsia="zh-CN" w:bidi="th-TH"/>
    </w:rPr>
  </w:style>
  <w:style w:type="paragraph" w:customStyle="1" w:styleId="WarrantyL4">
    <w:name w:val="WarrantyL4"/>
    <w:basedOn w:val="Normal"/>
    <w:rsid w:val="003B2E26"/>
    <w:pPr>
      <w:numPr>
        <w:ilvl w:val="3"/>
        <w:numId w:val="5"/>
      </w:numPr>
      <w:tabs>
        <w:tab w:val="num" w:pos="794"/>
      </w:tabs>
      <w:spacing w:after="140" w:line="280" w:lineRule="atLeast"/>
      <w:ind w:left="794" w:hanging="397"/>
      <w:outlineLvl w:val="3"/>
    </w:pPr>
    <w:rPr>
      <w:rFonts w:cs="Angsana New"/>
      <w:sz w:val="22"/>
      <w:szCs w:val="22"/>
      <w:lang w:eastAsia="zh-CN" w:bidi="th-TH"/>
    </w:rPr>
  </w:style>
  <w:style w:type="paragraph" w:customStyle="1" w:styleId="WarrantyL5">
    <w:name w:val="WarrantyL5"/>
    <w:basedOn w:val="Normal"/>
    <w:rsid w:val="003B2E26"/>
    <w:pPr>
      <w:numPr>
        <w:ilvl w:val="4"/>
        <w:numId w:val="5"/>
      </w:numPr>
      <w:tabs>
        <w:tab w:val="num" w:pos="794"/>
      </w:tabs>
      <w:spacing w:after="140" w:line="280" w:lineRule="atLeast"/>
      <w:ind w:left="794" w:hanging="397"/>
      <w:outlineLvl w:val="4"/>
    </w:pPr>
    <w:rPr>
      <w:rFonts w:cs="Angsana New"/>
      <w:sz w:val="22"/>
      <w:szCs w:val="22"/>
      <w:lang w:eastAsia="zh-CN" w:bidi="th-TH"/>
    </w:rPr>
  </w:style>
  <w:style w:type="paragraph" w:customStyle="1" w:styleId="Level1">
    <w:name w:val="Level 1"/>
    <w:basedOn w:val="Normal"/>
    <w:rsid w:val="003B2E26"/>
    <w:pPr>
      <w:spacing w:after="140" w:line="280" w:lineRule="atLeast"/>
      <w:outlineLvl w:val="0"/>
    </w:pPr>
    <w:rPr>
      <w:rFonts w:cs="Angsana New"/>
      <w:sz w:val="22"/>
      <w:szCs w:val="22"/>
      <w:lang w:eastAsia="zh-CN" w:bidi="th-TH"/>
    </w:rPr>
  </w:style>
  <w:style w:type="character" w:customStyle="1" w:styleId="Heading4Char">
    <w:name w:val="Heading 4 Char"/>
    <w:basedOn w:val="DefaultParagraphFont"/>
    <w:link w:val="Heading4"/>
    <w:semiHidden/>
    <w:rsid w:val="00F1306A"/>
    <w:rPr>
      <w:rFonts w:asciiTheme="majorHAnsi" w:eastAsiaTheme="majorEastAsia" w:hAnsiTheme="majorHAnsi" w:cstheme="majorBidi"/>
      <w:b/>
      <w:bCs/>
      <w:i/>
      <w:iCs/>
      <w:color w:val="4F81BD" w:themeColor="accent1"/>
      <w:sz w:val="24"/>
      <w:szCs w:val="24"/>
      <w:lang w:eastAsia="en-US"/>
    </w:rPr>
  </w:style>
  <w:style w:type="paragraph" w:styleId="ListParagraph">
    <w:name w:val="List Paragraph"/>
    <w:aliases w:val="Heading 2."/>
    <w:basedOn w:val="Normal"/>
    <w:link w:val="ListParagraphChar"/>
    <w:qFormat/>
    <w:rsid w:val="00F1306A"/>
    <w:pPr>
      <w:ind w:left="720"/>
    </w:pPr>
    <w:rPr>
      <w:rFonts w:ascii="Calibri" w:eastAsiaTheme="minorHAnsi" w:hAnsi="Calibri" w:cs="Calibri"/>
      <w:sz w:val="22"/>
      <w:szCs w:val="22"/>
    </w:rPr>
  </w:style>
  <w:style w:type="character" w:styleId="Hyperlink">
    <w:name w:val="Hyperlink"/>
    <w:basedOn w:val="DefaultParagraphFont"/>
    <w:rsid w:val="00F57A82"/>
    <w:rPr>
      <w:color w:val="0000FF" w:themeColor="hyperlink"/>
      <w:u w:val="single"/>
    </w:rPr>
  </w:style>
  <w:style w:type="character" w:customStyle="1" w:styleId="ListParagraphChar">
    <w:name w:val="List Paragraph Char"/>
    <w:aliases w:val="Heading 2. Char"/>
    <w:basedOn w:val="DefaultParagraphFont"/>
    <w:link w:val="ListParagraph"/>
    <w:locked/>
    <w:rsid w:val="000D242D"/>
    <w:rPr>
      <w:rFonts w:ascii="Calibri" w:eastAsiaTheme="minorHAns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C:/Users/rturner/AppData/Local/Microsoft/Windows/Temporary%20Internet%20Files/Content.Outlook/DGCONMEF/probity@qp3.com.au" TargetMode="Externa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mailto:ahp@dfat.gov.au"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B6CD19F33B76B469A344754A006CD29" ma:contentTypeVersion="1" ma:contentTypeDescription="Create a new document." ma:contentTypeScope="" ma:versionID="2019b38a103a0adcf8ba39c206b97f9f">
  <xsd:schema xmlns:xsd="http://www.w3.org/2001/XMLSchema" xmlns:xs="http://www.w3.org/2001/XMLSchema" xmlns:p="http://schemas.microsoft.com/office/2006/metadata/properties" xmlns:ns1="http://schemas.microsoft.com/sharepoint/v3" targetNamespace="http://schemas.microsoft.com/office/2006/metadata/properties" ma:root="true" ma:fieldsID="6377335165fb10ccb5d1ae432cb67fd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63F2E3A-866D-4591-A91A-EC433D2FC334}"/>
</file>

<file path=customXml/itemProps2.xml><?xml version="1.0" encoding="utf-8"?>
<ds:datastoreItem xmlns:ds="http://schemas.openxmlformats.org/officeDocument/2006/customXml" ds:itemID="{876498DB-0D3A-4ABA-BCB2-095FCD2E05C8}"/>
</file>

<file path=customXml/itemProps3.xml><?xml version="1.0" encoding="utf-8"?>
<ds:datastoreItem xmlns:ds="http://schemas.openxmlformats.org/officeDocument/2006/customXml" ds:itemID="{081669C5-E2A7-476F-93FD-644853C1BE12}"/>
</file>

<file path=customXml/itemProps4.xml><?xml version="1.0" encoding="utf-8"?>
<ds:datastoreItem xmlns:ds="http://schemas.openxmlformats.org/officeDocument/2006/customXml" ds:itemID="{ABD446F5-16AC-4869-85FC-E9EC42CA2EF2}"/>
</file>

<file path=docProps/app.xml><?xml version="1.0" encoding="utf-8"?>
<Properties xmlns="http://schemas.openxmlformats.org/officeDocument/2006/extended-properties" xmlns:vt="http://schemas.openxmlformats.org/officeDocument/2006/docPropsVTypes">
  <Template>F6E0E006</Template>
  <TotalTime>2</TotalTime>
  <Pages>6</Pages>
  <Words>1988</Words>
  <Characters>11336</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Department of Foreign Affairs and Trade</Company>
  <LinksUpToDate>false</LinksUpToDate>
  <CharactersWithSpaces>13298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Martin, Owen</dc:creator>
  <cp:lastModifiedBy>Turner, Richelle</cp:lastModifiedBy>
  <cp:revision>3</cp:revision>
  <cp:lastPrinted>2016-05-25T02:20:00Z</cp:lastPrinted>
  <dcterms:created xsi:type="dcterms:W3CDTF">2016-05-26T00:13:00Z</dcterms:created>
  <dcterms:modified xsi:type="dcterms:W3CDTF">2016-05-26T00:15:00Z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0x0101008B6CD19F33B76B469A344754A006CD29</vt:lpwstr>
  </property>
  <property fmtid="{D5CDD505-2E9C-101B-9397-08002B2CF9AE}" pid="3" name="TitusGUID">
    <vt:lpwstr>7ba1e3a8-34a4-431c-b2ec-3e6c5e81767e</vt:lpwstr>
  </property>
  <property fmtid="{D5CDD505-2E9C-101B-9397-08002B2CF9AE}" pid="4" name="SEC">
    <vt:lpwstr>UNCLASSIFIED</vt:lpwstr>
  </property>
  <property fmtid="{D5CDD505-2E9C-101B-9397-08002B2CF9AE}" pid="5" name="DLM">
    <vt:lpwstr>No DLM</vt:lpwstr>
  </property>
  <property fmtid="{D5CDD505-2E9C-101B-9397-08002B2CF9AE}" pid="6" name="Order">
    <vt:r8>54000</vt:r8>
  </property>
  <property fmtid="{D5CDD505-2E9C-101B-9397-08002B2CF9AE}" pid="7" name="xd_Signature">
    <vt:bool>false</vt:bool>
  </property>
  <property fmtid="{D5CDD505-2E9C-101B-9397-08002B2CF9AE}" pid="8" name="xd_ProgID">
    <vt:lpwstr/>
  </property>
  <property fmtid="{D5CDD505-2E9C-101B-9397-08002B2CF9AE}" pid="9" name="_SourceUrl">
    <vt:lpwstr/>
  </property>
  <property fmtid="{D5CDD505-2E9C-101B-9397-08002B2CF9AE}" pid="10" name="_SharedFileIndex">
    <vt:lpwstr/>
  </property>
  <property fmtid="{D5CDD505-2E9C-101B-9397-08002B2CF9AE}" pid="11" name="TemplateUrl">
    <vt:lpwstr/>
  </property>
</Properties>
</file>