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F4" w:rsidRPr="001B52F3" w:rsidRDefault="00480DF4" w:rsidP="00480DF4">
      <w:pPr>
        <w:jc w:val="center"/>
        <w:rPr>
          <w:rFonts w:cstheme="minorHAnsi"/>
          <w:b/>
          <w:bCs/>
          <w:sz w:val="26"/>
          <w:szCs w:val="26"/>
        </w:rPr>
      </w:pPr>
      <w:bookmarkStart w:id="0" w:name="_GoBack"/>
      <w:bookmarkEnd w:id="0"/>
      <w:r w:rsidRPr="001B52F3">
        <w:rPr>
          <w:rFonts w:cstheme="minorHAnsi"/>
          <w:b/>
          <w:bCs/>
          <w:sz w:val="26"/>
          <w:szCs w:val="26"/>
        </w:rPr>
        <w:t xml:space="preserve">AUSTRALIA AFGHANISTAN COMMUNITY RESILIENCE SCHEME (AACRS) </w:t>
      </w:r>
    </w:p>
    <w:p w:rsidR="00480DF4" w:rsidRDefault="00480DF4" w:rsidP="00480DF4">
      <w:pPr>
        <w:jc w:val="center"/>
        <w:rPr>
          <w:rFonts w:cstheme="minorHAnsi"/>
          <w:b/>
          <w:bCs/>
          <w:sz w:val="26"/>
          <w:szCs w:val="26"/>
        </w:rPr>
      </w:pPr>
      <w:r w:rsidRPr="001B52F3">
        <w:rPr>
          <w:rFonts w:cstheme="minorHAnsi"/>
          <w:b/>
          <w:bCs/>
          <w:sz w:val="26"/>
          <w:szCs w:val="26"/>
        </w:rPr>
        <w:t>DESIGN WORKSHOP</w:t>
      </w:r>
    </w:p>
    <w:p w:rsidR="00480DF4" w:rsidRPr="001B52F3" w:rsidRDefault="00480DF4" w:rsidP="00480DF4">
      <w:pPr>
        <w:jc w:val="center"/>
        <w:rPr>
          <w:rFonts w:cstheme="minorHAnsi"/>
          <w:b/>
          <w:bCs/>
          <w:sz w:val="26"/>
          <w:szCs w:val="26"/>
        </w:rPr>
      </w:pPr>
    </w:p>
    <w:p w:rsidR="00480DF4" w:rsidRPr="001B52F3" w:rsidRDefault="00480DF4" w:rsidP="00480DF4">
      <w:pPr>
        <w:jc w:val="center"/>
        <w:rPr>
          <w:rFonts w:cstheme="minorHAnsi"/>
          <w:b/>
          <w:bCs/>
          <w:sz w:val="26"/>
          <w:szCs w:val="26"/>
        </w:rPr>
      </w:pPr>
      <w:r w:rsidRPr="001B52F3">
        <w:rPr>
          <w:rFonts w:cstheme="minorHAnsi"/>
          <w:b/>
          <w:bCs/>
          <w:sz w:val="26"/>
          <w:szCs w:val="26"/>
        </w:rPr>
        <w:t>Melbourne, 9 July 2012   (9.15 for 9.30am start)</w:t>
      </w:r>
    </w:p>
    <w:p w:rsidR="00480DF4" w:rsidRDefault="00480DF4" w:rsidP="00480DF4">
      <w:pPr>
        <w:jc w:val="center"/>
        <w:rPr>
          <w:rFonts w:cstheme="minorHAnsi"/>
          <w:b/>
          <w:bCs/>
          <w:sz w:val="28"/>
          <w:szCs w:val="28"/>
        </w:rPr>
      </w:pPr>
    </w:p>
    <w:p w:rsidR="00480DF4" w:rsidRPr="003E43A6" w:rsidRDefault="00480DF4" w:rsidP="00480DF4">
      <w:pPr>
        <w:jc w:val="center"/>
        <w:rPr>
          <w:rFonts w:cstheme="minorHAnsi"/>
          <w:b/>
          <w:bCs/>
          <w:sz w:val="28"/>
          <w:szCs w:val="28"/>
        </w:rPr>
      </w:pPr>
      <w:r w:rsidRPr="003E43A6">
        <w:rPr>
          <w:rFonts w:cstheme="minorHAnsi"/>
          <w:b/>
          <w:bCs/>
          <w:sz w:val="28"/>
          <w:szCs w:val="28"/>
        </w:rPr>
        <w:t xml:space="preserve">PROGRAM </w:t>
      </w:r>
    </w:p>
    <w:p w:rsidR="00480DF4" w:rsidRDefault="00480DF4" w:rsidP="00480DF4"/>
    <w:tbl>
      <w:tblPr>
        <w:tblStyle w:val="TableGrid"/>
        <w:tblW w:w="0" w:type="auto"/>
        <w:tblInd w:w="358" w:type="dxa"/>
        <w:tblLook w:val="04A0" w:firstRow="1" w:lastRow="0" w:firstColumn="1" w:lastColumn="0" w:noHBand="0" w:noVBand="1"/>
      </w:tblPr>
      <w:tblGrid>
        <w:gridCol w:w="1811"/>
        <w:gridCol w:w="6353"/>
      </w:tblGrid>
      <w:tr w:rsidR="00480DF4" w:rsidTr="005F5BD2">
        <w:tc>
          <w:tcPr>
            <w:tcW w:w="1877" w:type="dxa"/>
            <w:shd w:val="clear" w:color="auto" w:fill="FBD4B4" w:themeFill="accent6" w:themeFillTint="66"/>
          </w:tcPr>
          <w:p w:rsidR="00480DF4" w:rsidRPr="00F618A4" w:rsidRDefault="00480DF4" w:rsidP="005F5BD2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F618A4">
              <w:rPr>
                <w:rFonts w:cstheme="minorHAnsi"/>
                <w:b/>
                <w:bCs/>
                <w:sz w:val="28"/>
                <w:szCs w:val="28"/>
                <w:lang w:val="en-US"/>
              </w:rPr>
              <w:t>Time</w:t>
            </w:r>
          </w:p>
          <w:p w:rsidR="00480DF4" w:rsidRPr="00F618A4" w:rsidRDefault="00480DF4" w:rsidP="005F5BD2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shd w:val="clear" w:color="auto" w:fill="FBD4B4" w:themeFill="accent6" w:themeFillTint="66"/>
          </w:tcPr>
          <w:p w:rsidR="00480DF4" w:rsidRPr="00F618A4" w:rsidRDefault="00480DF4" w:rsidP="005F5BD2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F618A4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Topic</w:t>
            </w: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>
              <w:rPr>
                <w:b/>
                <w:bCs/>
              </w:rPr>
              <w:t>9.15 – 9.30</w:t>
            </w:r>
            <w:r w:rsidRPr="00C4684D">
              <w:rPr>
                <w:b/>
                <w:bCs/>
              </w:rPr>
              <w:t xml:space="preserve"> 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>
              <w:rPr>
                <w:b/>
                <w:bCs/>
              </w:rPr>
              <w:t>Arrival &amp; R</w:t>
            </w:r>
            <w:r w:rsidRPr="00C4684D">
              <w:rPr>
                <w:b/>
                <w:bCs/>
              </w:rPr>
              <w:t>egistration</w:t>
            </w: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>
              <w:rPr>
                <w:b/>
                <w:bCs/>
              </w:rPr>
              <w:t>9.30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Welcome &amp; Introductions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9.35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10.00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What’s worked well</w:t>
            </w:r>
            <w:r>
              <w:rPr>
                <w:b/>
                <w:bCs/>
              </w:rPr>
              <w:t xml:space="preserve"> in terms of donor funding for NGO programs in Afghanistan to date</w:t>
            </w:r>
            <w:r w:rsidRPr="00C4684D">
              <w:rPr>
                <w:b/>
                <w:bCs/>
              </w:rPr>
              <w:t>?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10.00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10.30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>
              <w:rPr>
                <w:b/>
                <w:bCs/>
              </w:rPr>
              <w:t>AACRS Design P</w:t>
            </w:r>
            <w:r w:rsidRPr="00C4684D">
              <w:rPr>
                <w:b/>
                <w:bCs/>
              </w:rPr>
              <w:t>arameters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  <w:shd w:val="clear" w:color="auto" w:fill="FDE9D9" w:themeFill="accent6" w:themeFillTint="33"/>
          </w:tcPr>
          <w:p w:rsidR="00480DF4" w:rsidRDefault="00480DF4" w:rsidP="005F5BD2">
            <w:r w:rsidRPr="00E428D1">
              <w:t>10.30 - 10.45</w:t>
            </w:r>
          </w:p>
          <w:p w:rsidR="00480DF4" w:rsidRPr="00E428D1" w:rsidRDefault="00480DF4" w:rsidP="005F5BD2"/>
        </w:tc>
        <w:tc>
          <w:tcPr>
            <w:tcW w:w="6662" w:type="dxa"/>
            <w:shd w:val="clear" w:color="auto" w:fill="FDE9D9" w:themeFill="accent6" w:themeFillTint="33"/>
          </w:tcPr>
          <w:p w:rsidR="00480DF4" w:rsidRPr="00E428D1" w:rsidRDefault="00480DF4" w:rsidP="005F5BD2">
            <w:r w:rsidRPr="00E428D1">
              <w:t>Break</w:t>
            </w: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10.45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11.00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Partnership Principles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11.00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11.30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Selection </w:t>
            </w:r>
            <w:r w:rsidRPr="00C4684D">
              <w:rPr>
                <w:b/>
                <w:bCs/>
              </w:rPr>
              <w:t>Process and Criteria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11.30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1.00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 xml:space="preserve">Theory of Change 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  <w:shd w:val="clear" w:color="auto" w:fill="FDE9D9" w:themeFill="accent6" w:themeFillTint="33"/>
          </w:tcPr>
          <w:p w:rsidR="00480DF4" w:rsidRDefault="00480DF4" w:rsidP="005F5BD2">
            <w:r w:rsidRPr="00E428D1">
              <w:t>1.00 - 1.45</w:t>
            </w:r>
          </w:p>
          <w:p w:rsidR="00480DF4" w:rsidRPr="00E428D1" w:rsidRDefault="00480DF4" w:rsidP="005F5BD2"/>
        </w:tc>
        <w:tc>
          <w:tcPr>
            <w:tcW w:w="6662" w:type="dxa"/>
            <w:shd w:val="clear" w:color="auto" w:fill="FDE9D9" w:themeFill="accent6" w:themeFillTint="33"/>
          </w:tcPr>
          <w:p w:rsidR="00480DF4" w:rsidRPr="00E428D1" w:rsidRDefault="00480DF4" w:rsidP="005F5BD2">
            <w:r w:rsidRPr="00E428D1">
              <w:t>Lunch</w:t>
            </w: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1.45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3.15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>
              <w:rPr>
                <w:b/>
                <w:bCs/>
              </w:rPr>
              <w:t>Managing AACRS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  <w:shd w:val="clear" w:color="auto" w:fill="FDE9D9" w:themeFill="accent6" w:themeFillTint="33"/>
          </w:tcPr>
          <w:p w:rsidR="00480DF4" w:rsidRDefault="00480DF4" w:rsidP="005F5BD2">
            <w:r w:rsidRPr="00E428D1">
              <w:t>3.15 - 3.30</w:t>
            </w:r>
          </w:p>
          <w:p w:rsidR="00480DF4" w:rsidRPr="00E428D1" w:rsidRDefault="00480DF4" w:rsidP="005F5BD2"/>
        </w:tc>
        <w:tc>
          <w:tcPr>
            <w:tcW w:w="6662" w:type="dxa"/>
            <w:shd w:val="clear" w:color="auto" w:fill="FDE9D9" w:themeFill="accent6" w:themeFillTint="33"/>
          </w:tcPr>
          <w:p w:rsidR="00480DF4" w:rsidRPr="00E428D1" w:rsidRDefault="00480DF4" w:rsidP="005F5BD2">
            <w:r w:rsidRPr="00E428D1">
              <w:t>Break</w:t>
            </w: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3.30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4.30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Risk Analysis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  <w:tr w:rsidR="00480DF4" w:rsidTr="005F5BD2">
        <w:tc>
          <w:tcPr>
            <w:tcW w:w="1877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4.30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4684D">
              <w:rPr>
                <w:b/>
                <w:bCs/>
              </w:rPr>
              <w:t>5.00</w:t>
            </w:r>
          </w:p>
        </w:tc>
        <w:tc>
          <w:tcPr>
            <w:tcW w:w="6662" w:type="dxa"/>
          </w:tcPr>
          <w:p w:rsidR="00480DF4" w:rsidRPr="00C4684D" w:rsidRDefault="00480DF4" w:rsidP="005F5BD2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Questions &amp; Next Steps</w:t>
            </w:r>
          </w:p>
          <w:p w:rsidR="00480DF4" w:rsidRPr="00C4684D" w:rsidRDefault="00480DF4" w:rsidP="005F5BD2">
            <w:pPr>
              <w:rPr>
                <w:b/>
                <w:bCs/>
              </w:rPr>
            </w:pPr>
          </w:p>
        </w:tc>
      </w:tr>
    </w:tbl>
    <w:p w:rsidR="00480DF4" w:rsidRDefault="00480DF4" w:rsidP="00480DF4"/>
    <w:p w:rsidR="00CD1E0C" w:rsidRDefault="00CD1E0C"/>
    <w:sectPr w:rsidR="00CD1E0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F4" w:rsidRDefault="00480DF4" w:rsidP="00480DF4">
      <w:r>
        <w:separator/>
      </w:r>
    </w:p>
  </w:endnote>
  <w:endnote w:type="continuationSeparator" w:id="0">
    <w:p w:rsidR="00480DF4" w:rsidRDefault="00480DF4" w:rsidP="004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F4" w:rsidRDefault="00480DF4" w:rsidP="00480DF4">
      <w:r>
        <w:separator/>
      </w:r>
    </w:p>
  </w:footnote>
  <w:footnote w:type="continuationSeparator" w:id="0">
    <w:p w:rsidR="00480DF4" w:rsidRDefault="00480DF4" w:rsidP="0048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F4" w:rsidRPr="0051613A" w:rsidRDefault="00480DF4" w:rsidP="00480DF4">
    <w:pPr>
      <w:pStyle w:val="Header"/>
      <w:jc w:val="right"/>
      <w:rPr>
        <w:rFonts w:ascii="Arial" w:hAnsi="Arial" w:cs="Arial"/>
        <w:b/>
        <w:bCs/>
        <w:sz w:val="20"/>
        <w:szCs w:val="20"/>
      </w:rPr>
    </w:pPr>
    <w:r>
      <w:tab/>
    </w:r>
    <w:r w:rsidR="00076950">
      <w:rPr>
        <w:rFonts w:ascii="Arial" w:hAnsi="Arial" w:cs="Arial"/>
        <w:b/>
        <w:bCs/>
        <w:sz w:val="20"/>
        <w:szCs w:val="20"/>
      </w:rPr>
      <w:t xml:space="preserve">ANNEX </w:t>
    </w:r>
    <w:r w:rsidR="001020CF">
      <w:rPr>
        <w:rFonts w:ascii="Arial" w:hAnsi="Arial" w:cs="Arial"/>
        <w:b/>
        <w:bCs/>
        <w:sz w:val="20"/>
        <w:szCs w:val="20"/>
      </w:rPr>
      <w:t>2</w:t>
    </w:r>
  </w:p>
  <w:p w:rsidR="00480DF4" w:rsidRDefault="00480DF4">
    <w:pPr>
      <w:pStyle w:val="Header"/>
    </w:pPr>
  </w:p>
  <w:p w:rsidR="00480DF4" w:rsidRDefault="00480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F4"/>
    <w:rsid w:val="00076950"/>
    <w:rsid w:val="001020CF"/>
    <w:rsid w:val="003F57C5"/>
    <w:rsid w:val="00480DF4"/>
    <w:rsid w:val="00650086"/>
    <w:rsid w:val="00C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DF4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0D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F4"/>
    <w:rPr>
      <w:sz w:val="24"/>
      <w:szCs w:val="24"/>
    </w:rPr>
  </w:style>
  <w:style w:type="paragraph" w:styleId="Footer">
    <w:name w:val="footer"/>
    <w:basedOn w:val="Normal"/>
    <w:link w:val="FooterChar"/>
    <w:rsid w:val="00480D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0DF4"/>
    <w:rPr>
      <w:sz w:val="24"/>
      <w:szCs w:val="24"/>
    </w:rPr>
  </w:style>
  <w:style w:type="paragraph" w:styleId="BalloonText">
    <w:name w:val="Balloon Text"/>
    <w:basedOn w:val="Normal"/>
    <w:link w:val="BalloonTextChar"/>
    <w:rsid w:val="00480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DF4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0D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F4"/>
    <w:rPr>
      <w:sz w:val="24"/>
      <w:szCs w:val="24"/>
    </w:rPr>
  </w:style>
  <w:style w:type="paragraph" w:styleId="Footer">
    <w:name w:val="footer"/>
    <w:basedOn w:val="Normal"/>
    <w:link w:val="FooterChar"/>
    <w:rsid w:val="00480D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0DF4"/>
    <w:rPr>
      <w:sz w:val="24"/>
      <w:szCs w:val="24"/>
    </w:rPr>
  </w:style>
  <w:style w:type="paragraph" w:styleId="BalloonText">
    <w:name w:val="Balloon Text"/>
    <w:basedOn w:val="Normal"/>
    <w:link w:val="BalloonTextChar"/>
    <w:rsid w:val="00480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90E882-82CC-415A-8CEB-0EBEFEEC4C02}"/>
</file>

<file path=customXml/itemProps2.xml><?xml version="1.0" encoding="utf-8"?>
<ds:datastoreItem xmlns:ds="http://schemas.openxmlformats.org/officeDocument/2006/customXml" ds:itemID="{D2D9534F-61BB-433A-98A7-19376418B0E1}"/>
</file>

<file path=customXml/itemProps3.xml><?xml version="1.0" encoding="utf-8"?>
<ds:datastoreItem xmlns:ds="http://schemas.openxmlformats.org/officeDocument/2006/customXml" ds:itemID="{2E46F33D-192F-40FD-A9D4-A622103E0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Edgar</dc:creator>
  <cp:lastModifiedBy>Gemma Edgar</cp:lastModifiedBy>
  <cp:revision>3</cp:revision>
  <cp:lastPrinted>2013-04-29T03:45:00Z</cp:lastPrinted>
  <dcterms:created xsi:type="dcterms:W3CDTF">2013-02-14T02:45:00Z</dcterms:created>
  <dcterms:modified xsi:type="dcterms:W3CDTF">2013-04-29T03:45:00Z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