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u w:val="none"/>
        </w:rPr>
      </w:pPr>
      <w:r>
        <w:rPr>
          <w:u w:val="single"/>
        </w:rPr>
        <w:t>THAILAND’S</w:t>
      </w:r>
      <w:r>
        <w:rPr>
          <w:spacing w:val="18"/>
          <w:u w:val="single"/>
        </w:rPr>
        <w:t> </w:t>
      </w:r>
      <w:r>
        <w:rPr>
          <w:u w:val="single"/>
        </w:rPr>
        <w:t>SCHEDULE</w:t>
      </w:r>
      <w:r>
        <w:rPr>
          <w:spacing w:val="18"/>
          <w:u w:val="single"/>
        </w:rPr>
        <w:t> </w:t>
      </w:r>
      <w:r>
        <w:rPr>
          <w:u w:val="single"/>
        </w:rPr>
        <w:t>OF</w:t>
      </w:r>
      <w:r>
        <w:rPr>
          <w:spacing w:val="19"/>
          <w:u w:val="single"/>
        </w:rPr>
        <w:t> </w:t>
      </w:r>
      <w:r>
        <w:rPr>
          <w:spacing w:val="-2"/>
          <w:u w:val="single"/>
        </w:rPr>
        <w:t>COMMITMENTS</w:t>
      </w:r>
    </w:p>
    <w:p>
      <w:pPr>
        <w:pStyle w:val="BodyText"/>
        <w:spacing w:before="24"/>
        <w:rPr>
          <w:b/>
          <w:sz w:val="20"/>
        </w:rPr>
      </w:pPr>
    </w:p>
    <w:tbl>
      <w:tblPr>
        <w:tblW w:w="0" w:type="auto"/>
        <w:jc w:val="left"/>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6"/>
        <w:gridCol w:w="5511"/>
      </w:tblGrid>
      <w:tr>
        <w:trPr>
          <w:trHeight w:val="455" w:hRule="atLeast"/>
        </w:trPr>
        <w:tc>
          <w:tcPr>
            <w:tcW w:w="8497" w:type="dxa"/>
            <w:gridSpan w:val="2"/>
          </w:tcPr>
          <w:p>
            <w:pPr>
              <w:pStyle w:val="TableParagraph"/>
              <w:spacing w:line="226" w:lineRule="exact"/>
              <w:ind w:left="105"/>
              <w:rPr>
                <w:sz w:val="19"/>
              </w:rPr>
            </w:pPr>
            <w:r>
              <w:rPr>
                <w:w w:val="105"/>
                <w:sz w:val="19"/>
              </w:rPr>
              <w:t>Market access and national treatment measures listed in the limitations column condition all the sector - specific commitments.</w:t>
            </w:r>
          </w:p>
        </w:tc>
      </w:tr>
      <w:tr>
        <w:trPr>
          <w:trHeight w:val="249" w:hRule="atLeast"/>
        </w:trPr>
        <w:tc>
          <w:tcPr>
            <w:tcW w:w="2986" w:type="dxa"/>
          </w:tcPr>
          <w:p>
            <w:pPr>
              <w:pStyle w:val="TableParagraph"/>
              <w:spacing w:line="220" w:lineRule="exact" w:before="9"/>
              <w:ind w:left="359"/>
              <w:rPr>
                <w:b/>
                <w:sz w:val="21"/>
              </w:rPr>
            </w:pPr>
            <w:r>
              <w:rPr>
                <w:b/>
                <w:sz w:val="21"/>
              </w:rPr>
              <w:t>Sector</w:t>
            </w:r>
            <w:r>
              <w:rPr>
                <w:b/>
                <w:spacing w:val="15"/>
                <w:sz w:val="21"/>
              </w:rPr>
              <w:t> </w:t>
            </w:r>
            <w:r>
              <w:rPr>
                <w:b/>
                <w:sz w:val="21"/>
              </w:rPr>
              <w:t>or</w:t>
            </w:r>
            <w:r>
              <w:rPr>
                <w:b/>
                <w:spacing w:val="15"/>
                <w:sz w:val="21"/>
              </w:rPr>
              <w:t> </w:t>
            </w:r>
            <w:r>
              <w:rPr>
                <w:b/>
                <w:sz w:val="21"/>
              </w:rPr>
              <w:t>Sub-</w:t>
            </w:r>
            <w:r>
              <w:rPr>
                <w:b/>
                <w:spacing w:val="-2"/>
                <w:sz w:val="21"/>
              </w:rPr>
              <w:t>sector</w:t>
            </w:r>
          </w:p>
        </w:tc>
        <w:tc>
          <w:tcPr>
            <w:tcW w:w="5511" w:type="dxa"/>
          </w:tcPr>
          <w:p>
            <w:pPr>
              <w:pStyle w:val="TableParagraph"/>
              <w:spacing w:line="220" w:lineRule="exact" w:before="9"/>
              <w:ind w:left="6"/>
              <w:jc w:val="center"/>
              <w:rPr>
                <w:b/>
                <w:sz w:val="21"/>
              </w:rPr>
            </w:pPr>
            <w:r>
              <w:rPr>
                <w:b/>
                <w:spacing w:val="-2"/>
                <w:sz w:val="21"/>
              </w:rPr>
              <w:t>Limitations</w:t>
            </w:r>
          </w:p>
        </w:tc>
      </w:tr>
      <w:tr>
        <w:trPr>
          <w:trHeight w:val="249" w:hRule="atLeast"/>
        </w:trPr>
        <w:tc>
          <w:tcPr>
            <w:tcW w:w="8497" w:type="dxa"/>
            <w:gridSpan w:val="2"/>
          </w:tcPr>
          <w:p>
            <w:pPr>
              <w:pStyle w:val="TableParagraph"/>
              <w:spacing w:line="220" w:lineRule="exact" w:before="9"/>
              <w:ind w:left="105"/>
              <w:rPr>
                <w:b/>
                <w:sz w:val="21"/>
              </w:rPr>
            </w:pPr>
            <w:r>
              <w:rPr>
                <w:b/>
                <w:sz w:val="21"/>
              </w:rPr>
              <w:t>HORIZONTAL</w:t>
            </w:r>
            <w:r>
              <w:rPr>
                <w:b/>
                <w:spacing w:val="34"/>
                <w:sz w:val="21"/>
              </w:rPr>
              <w:t> </w:t>
            </w:r>
            <w:r>
              <w:rPr>
                <w:b/>
                <w:sz w:val="21"/>
              </w:rPr>
              <w:t>COMMITMENTS</w:t>
            </w:r>
            <w:r>
              <w:rPr>
                <w:b/>
                <w:spacing w:val="35"/>
                <w:sz w:val="21"/>
              </w:rPr>
              <w:t> </w:t>
            </w:r>
            <w:r>
              <w:rPr>
                <w:b/>
                <w:spacing w:val="-10"/>
                <w:sz w:val="21"/>
              </w:rPr>
              <w:t>:</w:t>
            </w:r>
          </w:p>
        </w:tc>
      </w:tr>
      <w:tr>
        <w:trPr>
          <w:trHeight w:val="2842" w:hRule="atLeast"/>
        </w:trPr>
        <w:tc>
          <w:tcPr>
            <w:tcW w:w="2986" w:type="dxa"/>
            <w:tcBorders>
              <w:bottom w:val="nil"/>
            </w:tcBorders>
          </w:tcPr>
          <w:p>
            <w:pPr>
              <w:pStyle w:val="TableParagraph"/>
              <w:spacing w:before="22"/>
              <w:rPr>
                <w:b/>
                <w:sz w:val="19"/>
              </w:rPr>
            </w:pPr>
          </w:p>
          <w:p>
            <w:pPr>
              <w:pStyle w:val="TableParagraph"/>
              <w:spacing w:line="252" w:lineRule="auto"/>
              <w:ind w:left="105" w:right="1186"/>
              <w:rPr>
                <w:sz w:val="19"/>
              </w:rPr>
            </w:pPr>
            <w:r>
              <w:rPr>
                <w:spacing w:val="-2"/>
                <w:w w:val="105"/>
                <w:sz w:val="19"/>
              </w:rPr>
              <w:t>ALL</w:t>
            </w:r>
            <w:r>
              <w:rPr>
                <w:spacing w:val="-11"/>
                <w:w w:val="105"/>
                <w:sz w:val="19"/>
              </w:rPr>
              <w:t> </w:t>
            </w:r>
            <w:r>
              <w:rPr>
                <w:spacing w:val="-2"/>
                <w:w w:val="105"/>
                <w:sz w:val="19"/>
              </w:rPr>
              <w:t>AUSTRALIAN NATIONALS</w:t>
            </w:r>
          </w:p>
          <w:p>
            <w:pPr>
              <w:pStyle w:val="TableParagraph"/>
              <w:spacing w:before="12"/>
              <w:rPr>
                <w:b/>
                <w:sz w:val="19"/>
              </w:rPr>
            </w:pPr>
          </w:p>
          <w:p>
            <w:pPr>
              <w:pStyle w:val="TableParagraph"/>
              <w:spacing w:line="252" w:lineRule="auto" w:before="1"/>
              <w:ind w:left="105"/>
              <w:rPr>
                <w:sz w:val="19"/>
              </w:rPr>
            </w:pPr>
            <w:r>
              <w:rPr>
                <w:w w:val="105"/>
                <w:sz w:val="19"/>
              </w:rPr>
              <w:t>FOREIGN DIRECT </w:t>
            </w:r>
            <w:r>
              <w:rPr>
                <w:spacing w:val="-2"/>
                <w:w w:val="105"/>
                <w:sz w:val="19"/>
              </w:rPr>
              <w:t>INVESTMENT</w:t>
            </w:r>
            <w:r>
              <w:rPr>
                <w:spacing w:val="-11"/>
                <w:w w:val="105"/>
                <w:sz w:val="19"/>
              </w:rPr>
              <w:t> </w:t>
            </w:r>
            <w:r>
              <w:rPr>
                <w:spacing w:val="-2"/>
                <w:w w:val="105"/>
                <w:sz w:val="19"/>
              </w:rPr>
              <w:t>INCLUDING </w:t>
            </w:r>
            <w:r>
              <w:rPr>
                <w:sz w:val="19"/>
              </w:rPr>
              <w:t>COMMERCIAL</w:t>
            </w:r>
            <w:r>
              <w:rPr>
                <w:spacing w:val="40"/>
                <w:sz w:val="19"/>
              </w:rPr>
              <w:t> </w:t>
            </w:r>
            <w:r>
              <w:rPr>
                <w:spacing w:val="-2"/>
                <w:sz w:val="19"/>
              </w:rPr>
              <w:t>PRESENCE:</w:t>
            </w:r>
          </w:p>
          <w:p>
            <w:pPr>
              <w:pStyle w:val="TableParagraph"/>
              <w:spacing w:before="11"/>
              <w:rPr>
                <w:b/>
                <w:sz w:val="19"/>
              </w:rPr>
            </w:pPr>
          </w:p>
          <w:p>
            <w:pPr>
              <w:pStyle w:val="TableParagraph"/>
              <w:spacing w:line="252" w:lineRule="auto"/>
              <w:ind w:left="465" w:right="134"/>
              <w:rPr>
                <w:sz w:val="19"/>
              </w:rPr>
            </w:pPr>
            <w:r>
              <w:rPr>
                <w:w w:val="105"/>
                <w:sz w:val="19"/>
              </w:rPr>
              <w:t>All</w:t>
            </w:r>
            <w:r>
              <w:rPr>
                <w:spacing w:val="-13"/>
                <w:w w:val="105"/>
                <w:sz w:val="19"/>
              </w:rPr>
              <w:t> </w:t>
            </w:r>
            <w:r>
              <w:rPr>
                <w:w w:val="105"/>
                <w:sz w:val="19"/>
              </w:rPr>
              <w:t>Sectors</w:t>
            </w:r>
            <w:r>
              <w:rPr>
                <w:spacing w:val="-12"/>
                <w:w w:val="105"/>
                <w:sz w:val="19"/>
              </w:rPr>
              <w:t> </w:t>
            </w:r>
            <w:r>
              <w:rPr>
                <w:w w:val="105"/>
                <w:sz w:val="19"/>
              </w:rPr>
              <w:t>inscribed</w:t>
            </w:r>
            <w:r>
              <w:rPr>
                <w:spacing w:val="-12"/>
                <w:w w:val="105"/>
                <w:sz w:val="19"/>
              </w:rPr>
              <w:t> </w:t>
            </w:r>
            <w:r>
              <w:rPr>
                <w:w w:val="105"/>
                <w:sz w:val="19"/>
              </w:rPr>
              <w:t>in</w:t>
            </w:r>
            <w:r>
              <w:rPr>
                <w:spacing w:val="-12"/>
                <w:w w:val="105"/>
                <w:sz w:val="19"/>
              </w:rPr>
              <w:t> </w:t>
            </w:r>
            <w:r>
              <w:rPr>
                <w:w w:val="105"/>
                <w:sz w:val="19"/>
              </w:rPr>
              <w:t>this </w:t>
            </w:r>
            <w:r>
              <w:rPr>
                <w:spacing w:val="-2"/>
                <w:w w:val="105"/>
                <w:sz w:val="19"/>
              </w:rPr>
              <w:t>schedule</w:t>
            </w:r>
          </w:p>
        </w:tc>
        <w:tc>
          <w:tcPr>
            <w:tcW w:w="5511" w:type="dxa"/>
            <w:tcBorders>
              <w:bottom w:val="nil"/>
            </w:tcBorders>
          </w:tcPr>
          <w:p>
            <w:pPr>
              <w:pStyle w:val="TableParagraph"/>
              <w:spacing w:before="22"/>
              <w:rPr>
                <w:b/>
                <w:sz w:val="19"/>
              </w:rPr>
            </w:pPr>
          </w:p>
          <w:p>
            <w:pPr>
              <w:pStyle w:val="TableParagraph"/>
              <w:spacing w:line="252" w:lineRule="auto"/>
              <w:ind w:left="109" w:right="81"/>
              <w:jc w:val="both"/>
              <w:rPr>
                <w:sz w:val="19"/>
              </w:rPr>
            </w:pPr>
            <w:r>
              <w:rPr>
                <w:w w:val="105"/>
                <w:sz w:val="19"/>
              </w:rPr>
              <w:t>In</w:t>
            </w:r>
            <w:r>
              <w:rPr>
                <w:w w:val="105"/>
                <w:sz w:val="19"/>
              </w:rPr>
              <w:t> </w:t>
            </w:r>
            <w:r>
              <w:rPr>
                <w:spacing w:val="10"/>
                <w:w w:val="105"/>
                <w:sz w:val="19"/>
              </w:rPr>
              <w:t>compliance</w:t>
            </w:r>
            <w:r>
              <w:rPr>
                <w:spacing w:val="10"/>
                <w:w w:val="105"/>
                <w:sz w:val="19"/>
              </w:rPr>
              <w:t> </w:t>
            </w:r>
            <w:r>
              <w:rPr>
                <w:w w:val="105"/>
                <w:sz w:val="19"/>
              </w:rPr>
              <w:t>with</w:t>
            </w:r>
            <w:r>
              <w:rPr>
                <w:w w:val="105"/>
                <w:sz w:val="19"/>
              </w:rPr>
              <w:t> the</w:t>
            </w:r>
            <w:r>
              <w:rPr>
                <w:w w:val="105"/>
                <w:sz w:val="19"/>
              </w:rPr>
              <w:t> </w:t>
            </w:r>
            <w:r>
              <w:rPr>
                <w:spacing w:val="10"/>
                <w:w w:val="105"/>
                <w:sz w:val="19"/>
              </w:rPr>
              <w:t>Ministry</w:t>
            </w:r>
            <w:r>
              <w:rPr>
                <w:spacing w:val="10"/>
                <w:w w:val="105"/>
                <w:sz w:val="19"/>
              </w:rPr>
              <w:t> </w:t>
            </w:r>
            <w:r>
              <w:rPr>
                <w:w w:val="105"/>
                <w:sz w:val="19"/>
              </w:rPr>
              <w:t>of</w:t>
            </w:r>
            <w:r>
              <w:rPr>
                <w:w w:val="105"/>
                <w:sz w:val="19"/>
              </w:rPr>
              <w:t> </w:t>
            </w:r>
            <w:r>
              <w:rPr>
                <w:spacing w:val="12"/>
                <w:w w:val="105"/>
                <w:sz w:val="19"/>
              </w:rPr>
              <w:t>Commerce </w:t>
            </w:r>
            <w:r>
              <w:rPr>
                <w:w w:val="105"/>
                <w:sz w:val="19"/>
              </w:rPr>
              <w:t>Announcement</w:t>
            </w:r>
            <w:r>
              <w:rPr>
                <w:w w:val="105"/>
                <w:sz w:val="19"/>
              </w:rPr>
              <w:t> No.4</w:t>
            </w:r>
            <w:r>
              <w:rPr>
                <w:w w:val="105"/>
                <w:sz w:val="19"/>
              </w:rPr>
              <w:t> B.E.</w:t>
            </w:r>
            <w:r>
              <w:rPr>
                <w:w w:val="105"/>
                <w:sz w:val="19"/>
              </w:rPr>
              <w:t> 2546</w:t>
            </w:r>
            <w:r>
              <w:rPr>
                <w:w w:val="105"/>
                <w:sz w:val="19"/>
              </w:rPr>
              <w:t> (10</w:t>
            </w:r>
            <w:r>
              <w:rPr>
                <w:w w:val="105"/>
                <w:sz w:val="19"/>
              </w:rPr>
              <w:t> March</w:t>
            </w:r>
            <w:r>
              <w:rPr>
                <w:w w:val="105"/>
                <w:sz w:val="19"/>
              </w:rPr>
              <w:t> 2003), registration with the Department of Business Development is required for a natural person (sole proprietorship), a non – registered ordinary partnership, a group of persons and a juridical</w:t>
            </w:r>
            <w:r>
              <w:rPr>
                <w:w w:val="105"/>
                <w:sz w:val="19"/>
              </w:rPr>
              <w:t> person</w:t>
            </w:r>
            <w:r>
              <w:rPr>
                <w:w w:val="105"/>
                <w:sz w:val="19"/>
              </w:rPr>
              <w:t> (registered</w:t>
            </w:r>
            <w:r>
              <w:rPr>
                <w:w w:val="105"/>
                <w:sz w:val="19"/>
              </w:rPr>
              <w:t> ordinary</w:t>
            </w:r>
            <w:r>
              <w:rPr>
                <w:w w:val="105"/>
                <w:sz w:val="19"/>
              </w:rPr>
              <w:t> partnership,</w:t>
            </w:r>
            <w:r>
              <w:rPr>
                <w:w w:val="105"/>
                <w:sz w:val="19"/>
              </w:rPr>
              <w:t> limited partnership,</w:t>
            </w:r>
            <w:r>
              <w:rPr>
                <w:w w:val="105"/>
                <w:sz w:val="19"/>
              </w:rPr>
              <w:t> limited</w:t>
            </w:r>
            <w:r>
              <w:rPr>
                <w:w w:val="105"/>
                <w:sz w:val="19"/>
              </w:rPr>
              <w:t> company,</w:t>
            </w:r>
            <w:r>
              <w:rPr>
                <w:w w:val="105"/>
                <w:sz w:val="19"/>
              </w:rPr>
              <w:t> public</w:t>
            </w:r>
            <w:r>
              <w:rPr>
                <w:w w:val="105"/>
                <w:sz w:val="19"/>
              </w:rPr>
              <w:t> company,</w:t>
            </w:r>
            <w:r>
              <w:rPr>
                <w:w w:val="105"/>
                <w:sz w:val="19"/>
              </w:rPr>
              <w:t> and</w:t>
            </w:r>
            <w:r>
              <w:rPr>
                <w:spacing w:val="80"/>
                <w:w w:val="105"/>
                <w:sz w:val="19"/>
              </w:rPr>
              <w:t> </w:t>
            </w:r>
            <w:r>
              <w:rPr>
                <w:w w:val="105"/>
                <w:sz w:val="19"/>
              </w:rPr>
              <w:t>branch)</w:t>
            </w:r>
            <w:r>
              <w:rPr>
                <w:w w:val="105"/>
                <w:sz w:val="19"/>
              </w:rPr>
              <w:t> engaging</w:t>
            </w:r>
            <w:r>
              <w:rPr>
                <w:w w:val="105"/>
                <w:sz w:val="19"/>
              </w:rPr>
              <w:t> in</w:t>
            </w:r>
            <w:r>
              <w:rPr>
                <w:w w:val="105"/>
                <w:sz w:val="19"/>
              </w:rPr>
              <w:t> selling</w:t>
            </w:r>
            <w:r>
              <w:rPr>
                <w:w w:val="105"/>
                <w:sz w:val="19"/>
              </w:rPr>
              <w:t> and</w:t>
            </w:r>
            <w:r>
              <w:rPr>
                <w:w w:val="105"/>
                <w:sz w:val="19"/>
              </w:rPr>
              <w:t> purchasing</w:t>
            </w:r>
            <w:r>
              <w:rPr>
                <w:w w:val="105"/>
                <w:sz w:val="19"/>
              </w:rPr>
              <w:t> goods</w:t>
            </w:r>
            <w:r>
              <w:rPr>
                <w:w w:val="105"/>
                <w:sz w:val="19"/>
              </w:rPr>
              <w:t> or</w:t>
            </w:r>
            <w:r>
              <w:rPr>
                <w:spacing w:val="40"/>
                <w:w w:val="105"/>
                <w:sz w:val="19"/>
              </w:rPr>
              <w:t> </w:t>
            </w:r>
            <w:r>
              <w:rPr>
                <w:w w:val="105"/>
                <w:sz w:val="19"/>
              </w:rPr>
              <w:t>services by electronic media via Internet System namely e – commerce,</w:t>
            </w:r>
            <w:r>
              <w:rPr>
                <w:w w:val="105"/>
                <w:sz w:val="19"/>
              </w:rPr>
              <w:t> Internet</w:t>
            </w:r>
            <w:r>
              <w:rPr>
                <w:w w:val="105"/>
                <w:sz w:val="19"/>
              </w:rPr>
              <w:t> Service</w:t>
            </w:r>
            <w:r>
              <w:rPr>
                <w:w w:val="105"/>
                <w:sz w:val="19"/>
              </w:rPr>
              <w:t> Provider</w:t>
            </w:r>
            <w:r>
              <w:rPr>
                <w:w w:val="105"/>
                <w:sz w:val="19"/>
              </w:rPr>
              <w:t> (ISP),</w:t>
            </w:r>
            <w:r>
              <w:rPr>
                <w:w w:val="105"/>
                <w:sz w:val="19"/>
              </w:rPr>
              <w:t> web</w:t>
            </w:r>
            <w:r>
              <w:rPr>
                <w:w w:val="105"/>
                <w:sz w:val="19"/>
              </w:rPr>
              <w:t> hosting</w:t>
            </w:r>
            <w:r>
              <w:rPr>
                <w:spacing w:val="80"/>
                <w:w w:val="105"/>
                <w:sz w:val="19"/>
              </w:rPr>
              <w:t> </w:t>
            </w:r>
            <w:r>
              <w:rPr>
                <w:w w:val="105"/>
                <w:sz w:val="19"/>
              </w:rPr>
              <w:t>and e - marketplace.</w:t>
            </w:r>
          </w:p>
        </w:tc>
      </w:tr>
      <w:tr>
        <w:trPr>
          <w:trHeight w:val="1588" w:hRule="atLeast"/>
        </w:trPr>
        <w:tc>
          <w:tcPr>
            <w:tcW w:w="2986" w:type="dxa"/>
            <w:tcBorders>
              <w:top w:val="nil"/>
              <w:bottom w:val="nil"/>
            </w:tcBorders>
          </w:tcPr>
          <w:p>
            <w:pPr>
              <w:pStyle w:val="TableParagraph"/>
              <w:rPr>
                <w:rFonts w:ascii="Times New Roman"/>
                <w:sz w:val="18"/>
              </w:rPr>
            </w:pPr>
          </w:p>
        </w:tc>
        <w:tc>
          <w:tcPr>
            <w:tcW w:w="5511" w:type="dxa"/>
            <w:tcBorders>
              <w:top w:val="nil"/>
              <w:bottom w:val="nil"/>
            </w:tcBorders>
          </w:tcPr>
          <w:p>
            <w:pPr>
              <w:pStyle w:val="TableParagraph"/>
              <w:spacing w:line="252" w:lineRule="auto" w:before="122"/>
              <w:ind w:left="109" w:right="83"/>
              <w:jc w:val="both"/>
              <w:rPr>
                <w:sz w:val="19"/>
              </w:rPr>
            </w:pPr>
            <w:r>
              <w:rPr>
                <w:w w:val="105"/>
                <w:sz w:val="19"/>
              </w:rPr>
              <w:t>Except</w:t>
            </w:r>
            <w:r>
              <w:rPr>
                <w:w w:val="105"/>
                <w:sz w:val="19"/>
              </w:rPr>
              <w:t> where</w:t>
            </w:r>
            <w:r>
              <w:rPr>
                <w:w w:val="105"/>
                <w:sz w:val="19"/>
              </w:rPr>
              <w:t> majority</w:t>
            </w:r>
            <w:r>
              <w:rPr>
                <w:w w:val="105"/>
                <w:sz w:val="19"/>
              </w:rPr>
              <w:t> Australian equity</w:t>
            </w:r>
            <w:r>
              <w:rPr>
                <w:w w:val="105"/>
                <w:sz w:val="19"/>
              </w:rPr>
              <w:t> participation is permitted</w:t>
            </w:r>
            <w:r>
              <w:rPr>
                <w:w w:val="105"/>
                <w:sz w:val="19"/>
              </w:rPr>
              <w:t> by</w:t>
            </w:r>
            <w:r>
              <w:rPr>
                <w:w w:val="105"/>
                <w:sz w:val="19"/>
              </w:rPr>
              <w:t> this</w:t>
            </w:r>
            <w:r>
              <w:rPr>
                <w:w w:val="105"/>
                <w:sz w:val="19"/>
              </w:rPr>
              <w:t> schedule,</w:t>
            </w:r>
            <w:r>
              <w:rPr>
                <w:w w:val="105"/>
                <w:sz w:val="19"/>
              </w:rPr>
              <w:t> commercial</w:t>
            </w:r>
            <w:r>
              <w:rPr>
                <w:w w:val="105"/>
                <w:sz w:val="19"/>
              </w:rPr>
              <w:t> presence</w:t>
            </w:r>
            <w:r>
              <w:rPr>
                <w:w w:val="105"/>
                <w:sz w:val="19"/>
              </w:rPr>
              <w:t> is permitted</w:t>
            </w:r>
            <w:r>
              <w:rPr>
                <w:w w:val="105"/>
                <w:sz w:val="19"/>
              </w:rPr>
              <w:t> only</w:t>
            </w:r>
            <w:r>
              <w:rPr>
                <w:w w:val="105"/>
                <w:sz w:val="19"/>
              </w:rPr>
              <w:t> through</w:t>
            </w:r>
            <w:r>
              <w:rPr>
                <w:w w:val="105"/>
                <w:sz w:val="19"/>
              </w:rPr>
              <w:t> an</w:t>
            </w:r>
            <w:r>
              <w:rPr>
                <w:w w:val="105"/>
                <w:sz w:val="19"/>
              </w:rPr>
              <w:t> entity</w:t>
            </w:r>
            <w:r>
              <w:rPr>
                <w:w w:val="105"/>
                <w:sz w:val="19"/>
              </w:rPr>
              <w:t> which</w:t>
            </w:r>
            <w:r>
              <w:rPr>
                <w:w w:val="105"/>
                <w:sz w:val="19"/>
              </w:rPr>
              <w:t> is</w:t>
            </w:r>
            <w:r>
              <w:rPr>
                <w:w w:val="105"/>
                <w:sz w:val="19"/>
              </w:rPr>
              <w:t> registered</w:t>
            </w:r>
            <w:r>
              <w:rPr>
                <w:w w:val="105"/>
                <w:sz w:val="19"/>
              </w:rPr>
              <w:t> in Thailand.</w:t>
            </w:r>
            <w:r>
              <w:rPr>
                <w:w w:val="105"/>
                <w:sz w:val="19"/>
              </w:rPr>
              <w:t> For a business characterised</w:t>
            </w:r>
            <w:r>
              <w:rPr>
                <w:w w:val="105"/>
                <w:sz w:val="19"/>
              </w:rPr>
              <w:t> as a limited partnership</w:t>
            </w:r>
            <w:r>
              <w:rPr>
                <w:w w:val="105"/>
                <w:sz w:val="19"/>
              </w:rPr>
              <w:t> or</w:t>
            </w:r>
            <w:r>
              <w:rPr>
                <w:w w:val="105"/>
                <w:sz w:val="19"/>
              </w:rPr>
              <w:t> a</w:t>
            </w:r>
            <w:r>
              <w:rPr>
                <w:w w:val="105"/>
                <w:sz w:val="19"/>
              </w:rPr>
              <w:t> registered</w:t>
            </w:r>
            <w:r>
              <w:rPr>
                <w:w w:val="105"/>
                <w:sz w:val="19"/>
              </w:rPr>
              <w:t> ordinary</w:t>
            </w:r>
            <w:r>
              <w:rPr>
                <w:w w:val="105"/>
                <w:sz w:val="19"/>
              </w:rPr>
              <w:t> partnership,</w:t>
            </w:r>
            <w:r>
              <w:rPr>
                <w:w w:val="105"/>
                <w:sz w:val="19"/>
              </w:rPr>
              <w:t> the managing partner or manager must be Thai national.</w:t>
            </w:r>
          </w:p>
        </w:tc>
      </w:tr>
      <w:tr>
        <w:trPr>
          <w:trHeight w:val="909" w:hRule="atLeast"/>
        </w:trPr>
        <w:tc>
          <w:tcPr>
            <w:tcW w:w="2986" w:type="dxa"/>
            <w:tcBorders>
              <w:top w:val="nil"/>
              <w:bottom w:val="nil"/>
            </w:tcBorders>
          </w:tcPr>
          <w:p>
            <w:pPr>
              <w:pStyle w:val="TableParagraph"/>
              <w:rPr>
                <w:rFonts w:ascii="Times New Roman"/>
                <w:sz w:val="18"/>
              </w:rPr>
            </w:pPr>
          </w:p>
        </w:tc>
        <w:tc>
          <w:tcPr>
            <w:tcW w:w="5511" w:type="dxa"/>
            <w:tcBorders>
              <w:top w:val="nil"/>
              <w:bottom w:val="nil"/>
            </w:tcBorders>
          </w:tcPr>
          <w:p>
            <w:pPr>
              <w:pStyle w:val="TableParagraph"/>
              <w:spacing w:line="254" w:lineRule="auto" w:before="122"/>
              <w:ind w:left="109" w:right="85"/>
              <w:jc w:val="both"/>
              <w:rPr>
                <w:sz w:val="19"/>
              </w:rPr>
            </w:pPr>
            <w:r>
              <w:rPr>
                <w:w w:val="105"/>
                <w:sz w:val="19"/>
              </w:rPr>
              <w:t>Consistently with the Foreign Business Act B.E 2542 (1999) and</w:t>
            </w:r>
            <w:r>
              <w:rPr>
                <w:w w:val="105"/>
                <w:sz w:val="19"/>
              </w:rPr>
              <w:t> other</w:t>
            </w:r>
            <w:r>
              <w:rPr>
                <w:w w:val="105"/>
                <w:sz w:val="19"/>
              </w:rPr>
              <w:t> laws</w:t>
            </w:r>
            <w:r>
              <w:rPr>
                <w:w w:val="105"/>
                <w:sz w:val="19"/>
              </w:rPr>
              <w:t> and</w:t>
            </w:r>
            <w:r>
              <w:rPr>
                <w:w w:val="105"/>
                <w:sz w:val="19"/>
              </w:rPr>
              <w:t> regulations</w:t>
            </w:r>
            <w:r>
              <w:rPr>
                <w:w w:val="105"/>
                <w:sz w:val="19"/>
              </w:rPr>
              <w:t> specifically</w:t>
            </w:r>
            <w:r>
              <w:rPr>
                <w:w w:val="105"/>
                <w:sz w:val="19"/>
              </w:rPr>
              <w:t> defined, nationality requirement applies to the following activities.</w:t>
            </w:r>
          </w:p>
        </w:tc>
      </w:tr>
      <w:tr>
        <w:trPr>
          <w:trHeight w:val="453" w:hRule="atLeast"/>
        </w:trPr>
        <w:tc>
          <w:tcPr>
            <w:tcW w:w="2986" w:type="dxa"/>
            <w:tcBorders>
              <w:top w:val="nil"/>
              <w:bottom w:val="nil"/>
            </w:tcBorders>
          </w:tcPr>
          <w:p>
            <w:pPr>
              <w:pStyle w:val="TableParagraph"/>
              <w:rPr>
                <w:rFonts w:ascii="Times New Roman"/>
                <w:sz w:val="18"/>
              </w:rPr>
            </w:pPr>
          </w:p>
        </w:tc>
        <w:tc>
          <w:tcPr>
            <w:tcW w:w="5511" w:type="dxa"/>
            <w:tcBorders>
              <w:top w:val="nil"/>
              <w:bottom w:val="nil"/>
            </w:tcBorders>
          </w:tcPr>
          <w:p>
            <w:pPr>
              <w:pStyle w:val="TableParagraph"/>
              <w:spacing w:before="120"/>
              <w:ind w:left="109"/>
              <w:rPr>
                <w:b/>
                <w:sz w:val="19"/>
              </w:rPr>
            </w:pPr>
            <w:r>
              <w:rPr>
                <w:b/>
                <w:sz w:val="19"/>
              </w:rPr>
              <w:t>Business</w:t>
            </w:r>
            <w:r>
              <w:rPr>
                <w:b/>
                <w:spacing w:val="27"/>
                <w:sz w:val="19"/>
              </w:rPr>
              <w:t> </w:t>
            </w:r>
            <w:r>
              <w:rPr>
                <w:b/>
                <w:spacing w:val="-2"/>
                <w:sz w:val="19"/>
              </w:rPr>
              <w:t>Services</w:t>
            </w:r>
          </w:p>
        </w:tc>
      </w:tr>
      <w:tr>
        <w:trPr>
          <w:trHeight w:val="912" w:hRule="atLeast"/>
        </w:trPr>
        <w:tc>
          <w:tcPr>
            <w:tcW w:w="2986" w:type="dxa"/>
            <w:tcBorders>
              <w:top w:val="nil"/>
              <w:bottom w:val="nil"/>
            </w:tcBorders>
          </w:tcPr>
          <w:p>
            <w:pPr>
              <w:pStyle w:val="TableParagraph"/>
              <w:rPr>
                <w:rFonts w:ascii="Times New Roman"/>
                <w:sz w:val="18"/>
              </w:rPr>
            </w:pPr>
          </w:p>
        </w:tc>
        <w:tc>
          <w:tcPr>
            <w:tcW w:w="5511" w:type="dxa"/>
            <w:tcBorders>
              <w:top w:val="nil"/>
              <w:bottom w:val="nil"/>
            </w:tcBorders>
          </w:tcPr>
          <w:p>
            <w:pPr>
              <w:pStyle w:val="TableParagraph"/>
              <w:numPr>
                <w:ilvl w:val="0"/>
                <w:numId w:val="1"/>
              </w:numPr>
              <w:tabs>
                <w:tab w:pos="364" w:val="left" w:leader="none"/>
                <w:tab w:pos="423" w:val="left" w:leader="none"/>
              </w:tabs>
              <w:spacing w:line="252" w:lineRule="auto" w:before="105" w:after="0"/>
              <w:ind w:left="364" w:right="463" w:hanging="255"/>
              <w:jc w:val="left"/>
              <w:rPr>
                <w:sz w:val="19"/>
              </w:rPr>
            </w:pPr>
            <w:r>
              <w:rPr>
                <w:w w:val="105"/>
                <w:sz w:val="19"/>
              </w:rPr>
              <w:t>Under</w:t>
            </w:r>
            <w:r>
              <w:rPr>
                <w:spacing w:val="40"/>
                <w:w w:val="105"/>
                <w:sz w:val="19"/>
              </w:rPr>
              <w:t> </w:t>
            </w:r>
            <w:r>
              <w:rPr>
                <w:w w:val="105"/>
                <w:sz w:val="19"/>
              </w:rPr>
              <w:t>the Printing Act B.E. 2484 (1941), supplier of press</w:t>
            </w:r>
            <w:r>
              <w:rPr>
                <w:spacing w:val="-12"/>
                <w:w w:val="105"/>
                <w:sz w:val="19"/>
              </w:rPr>
              <w:t> </w:t>
            </w:r>
            <w:r>
              <w:rPr>
                <w:w w:val="105"/>
                <w:sz w:val="19"/>
              </w:rPr>
              <w:t>services</w:t>
            </w:r>
            <w:r>
              <w:rPr>
                <w:spacing w:val="-12"/>
                <w:w w:val="105"/>
                <w:sz w:val="19"/>
              </w:rPr>
              <w:t> </w:t>
            </w:r>
            <w:r>
              <w:rPr>
                <w:w w:val="105"/>
                <w:sz w:val="19"/>
              </w:rPr>
              <w:t>must</w:t>
            </w:r>
            <w:r>
              <w:rPr>
                <w:spacing w:val="-12"/>
                <w:w w:val="105"/>
                <w:sz w:val="19"/>
              </w:rPr>
              <w:t> </w:t>
            </w:r>
            <w:r>
              <w:rPr>
                <w:w w:val="105"/>
                <w:sz w:val="19"/>
              </w:rPr>
              <w:t>be</w:t>
            </w:r>
            <w:r>
              <w:rPr>
                <w:spacing w:val="-12"/>
                <w:w w:val="105"/>
                <w:sz w:val="19"/>
              </w:rPr>
              <w:t> </w:t>
            </w:r>
            <w:r>
              <w:rPr>
                <w:w w:val="105"/>
                <w:sz w:val="19"/>
              </w:rPr>
              <w:t>Thai</w:t>
            </w:r>
            <w:r>
              <w:rPr>
                <w:spacing w:val="-12"/>
                <w:w w:val="105"/>
                <w:sz w:val="19"/>
              </w:rPr>
              <w:t> </w:t>
            </w:r>
            <w:r>
              <w:rPr>
                <w:w w:val="105"/>
                <w:sz w:val="19"/>
              </w:rPr>
              <w:t>nationals</w:t>
            </w:r>
            <w:r>
              <w:rPr>
                <w:spacing w:val="-12"/>
                <w:w w:val="105"/>
                <w:sz w:val="19"/>
              </w:rPr>
              <w:t> </w:t>
            </w:r>
            <w:r>
              <w:rPr>
                <w:w w:val="105"/>
                <w:sz w:val="19"/>
              </w:rPr>
              <w:t>or</w:t>
            </w:r>
            <w:r>
              <w:rPr>
                <w:spacing w:val="-12"/>
                <w:w w:val="105"/>
                <w:sz w:val="19"/>
              </w:rPr>
              <w:t> </w:t>
            </w:r>
            <w:r>
              <w:rPr>
                <w:w w:val="105"/>
                <w:sz w:val="19"/>
              </w:rPr>
              <w:t>nationals</w:t>
            </w:r>
            <w:r>
              <w:rPr>
                <w:spacing w:val="-12"/>
                <w:w w:val="105"/>
                <w:sz w:val="19"/>
              </w:rPr>
              <w:t> </w:t>
            </w:r>
            <w:r>
              <w:rPr>
                <w:w w:val="105"/>
                <w:sz w:val="19"/>
              </w:rPr>
              <w:t>of</w:t>
            </w:r>
            <w:r>
              <w:rPr>
                <w:spacing w:val="-12"/>
                <w:w w:val="105"/>
                <w:sz w:val="19"/>
              </w:rPr>
              <w:t> </w:t>
            </w:r>
            <w:r>
              <w:rPr>
                <w:w w:val="105"/>
                <w:sz w:val="19"/>
              </w:rPr>
              <w:t>a country under a treaty to which Thailand is a party.</w:t>
            </w:r>
          </w:p>
        </w:tc>
      </w:tr>
      <w:tr>
        <w:trPr>
          <w:trHeight w:val="2270" w:hRule="atLeast"/>
        </w:trPr>
        <w:tc>
          <w:tcPr>
            <w:tcW w:w="2986" w:type="dxa"/>
            <w:tcBorders>
              <w:top w:val="nil"/>
              <w:bottom w:val="nil"/>
            </w:tcBorders>
          </w:tcPr>
          <w:p>
            <w:pPr>
              <w:pStyle w:val="TableParagraph"/>
              <w:rPr>
                <w:rFonts w:ascii="Times New Roman"/>
                <w:sz w:val="18"/>
              </w:rPr>
            </w:pPr>
          </w:p>
        </w:tc>
        <w:tc>
          <w:tcPr>
            <w:tcW w:w="5511" w:type="dxa"/>
            <w:tcBorders>
              <w:top w:val="nil"/>
              <w:bottom w:val="nil"/>
            </w:tcBorders>
          </w:tcPr>
          <w:p>
            <w:pPr>
              <w:pStyle w:val="TableParagraph"/>
              <w:numPr>
                <w:ilvl w:val="0"/>
                <w:numId w:val="2"/>
              </w:numPr>
              <w:tabs>
                <w:tab w:pos="364" w:val="left" w:leader="none"/>
                <w:tab w:pos="423" w:val="left" w:leader="none"/>
              </w:tabs>
              <w:spacing w:line="252" w:lineRule="auto" w:before="105" w:after="0"/>
              <w:ind w:left="364" w:right="232" w:hanging="255"/>
              <w:jc w:val="left"/>
              <w:rPr>
                <w:sz w:val="19"/>
              </w:rPr>
            </w:pPr>
            <w:r>
              <w:rPr>
                <w:w w:val="105"/>
                <w:sz w:val="19"/>
              </w:rPr>
              <w:t>Under</w:t>
            </w:r>
            <w:r>
              <w:rPr>
                <w:spacing w:val="40"/>
                <w:w w:val="105"/>
                <w:sz w:val="19"/>
              </w:rPr>
              <w:t> </w:t>
            </w:r>
            <w:r>
              <w:rPr>
                <w:w w:val="105"/>
                <w:sz w:val="19"/>
              </w:rPr>
              <w:t>the Labour Placement and Protection Act B.E. 2528 (1985), domestic labour placement and supply services suppliers must be Thai nationals or Thai juridical persons. International labour placement and supply services must be supplied by limited companies or public companies with foreign equity participation less</w:t>
            </w:r>
            <w:r>
              <w:rPr>
                <w:spacing w:val="-13"/>
                <w:w w:val="105"/>
                <w:sz w:val="19"/>
              </w:rPr>
              <w:t> </w:t>
            </w:r>
            <w:r>
              <w:rPr>
                <w:w w:val="105"/>
                <w:sz w:val="19"/>
              </w:rPr>
              <w:t>than</w:t>
            </w:r>
            <w:r>
              <w:rPr>
                <w:spacing w:val="-12"/>
                <w:w w:val="105"/>
                <w:sz w:val="19"/>
              </w:rPr>
              <w:t> </w:t>
            </w:r>
            <w:r>
              <w:rPr>
                <w:w w:val="105"/>
                <w:sz w:val="19"/>
              </w:rPr>
              <w:t>25</w:t>
            </w:r>
            <w:r>
              <w:rPr>
                <w:spacing w:val="-12"/>
                <w:w w:val="105"/>
                <w:sz w:val="19"/>
              </w:rPr>
              <w:t> </w:t>
            </w:r>
            <w:r>
              <w:rPr>
                <w:w w:val="105"/>
                <w:sz w:val="19"/>
              </w:rPr>
              <w:t>percent</w:t>
            </w:r>
            <w:r>
              <w:rPr>
                <w:spacing w:val="-12"/>
                <w:w w:val="105"/>
                <w:sz w:val="19"/>
              </w:rPr>
              <w:t> </w:t>
            </w:r>
            <w:r>
              <w:rPr>
                <w:w w:val="105"/>
                <w:sz w:val="19"/>
              </w:rPr>
              <w:t>and</w:t>
            </w:r>
            <w:r>
              <w:rPr>
                <w:spacing w:val="-12"/>
                <w:w w:val="105"/>
                <w:sz w:val="19"/>
              </w:rPr>
              <w:t> </w:t>
            </w:r>
            <w:r>
              <w:rPr>
                <w:w w:val="105"/>
                <w:sz w:val="19"/>
              </w:rPr>
              <w:t>number</w:t>
            </w:r>
            <w:r>
              <w:rPr>
                <w:spacing w:val="-12"/>
                <w:w w:val="105"/>
                <w:sz w:val="19"/>
              </w:rPr>
              <w:t> </w:t>
            </w:r>
            <w:r>
              <w:rPr>
                <w:w w:val="105"/>
                <w:sz w:val="19"/>
              </w:rPr>
              <w:t>of</w:t>
            </w:r>
            <w:r>
              <w:rPr>
                <w:spacing w:val="-12"/>
                <w:w w:val="105"/>
                <w:sz w:val="19"/>
              </w:rPr>
              <w:t> </w:t>
            </w:r>
            <w:r>
              <w:rPr>
                <w:w w:val="105"/>
                <w:sz w:val="19"/>
              </w:rPr>
              <w:t>foreign</w:t>
            </w:r>
            <w:r>
              <w:rPr>
                <w:spacing w:val="-12"/>
                <w:w w:val="105"/>
                <w:sz w:val="19"/>
              </w:rPr>
              <w:t> </w:t>
            </w:r>
            <w:r>
              <w:rPr>
                <w:w w:val="105"/>
                <w:sz w:val="19"/>
              </w:rPr>
              <w:t>shareholders must less than 25 percent of the total number of </w:t>
            </w:r>
            <w:r>
              <w:rPr>
                <w:spacing w:val="-2"/>
                <w:w w:val="105"/>
                <w:sz w:val="19"/>
              </w:rPr>
              <w:t>shareholders.</w:t>
            </w:r>
          </w:p>
        </w:tc>
      </w:tr>
      <w:tr>
        <w:trPr>
          <w:trHeight w:val="1933" w:hRule="atLeast"/>
        </w:trPr>
        <w:tc>
          <w:tcPr>
            <w:tcW w:w="2986" w:type="dxa"/>
            <w:tcBorders>
              <w:top w:val="nil"/>
            </w:tcBorders>
          </w:tcPr>
          <w:p>
            <w:pPr>
              <w:pStyle w:val="TableParagraph"/>
              <w:rPr>
                <w:rFonts w:ascii="Times New Roman"/>
                <w:sz w:val="18"/>
              </w:rPr>
            </w:pPr>
          </w:p>
        </w:tc>
        <w:tc>
          <w:tcPr>
            <w:tcW w:w="5511" w:type="dxa"/>
            <w:tcBorders>
              <w:top w:val="nil"/>
            </w:tcBorders>
          </w:tcPr>
          <w:p>
            <w:pPr>
              <w:pStyle w:val="TableParagraph"/>
              <w:numPr>
                <w:ilvl w:val="0"/>
                <w:numId w:val="3"/>
              </w:numPr>
              <w:tabs>
                <w:tab w:pos="364" w:val="left" w:leader="none"/>
                <w:tab w:pos="423" w:val="left" w:leader="none"/>
              </w:tabs>
              <w:spacing w:line="252" w:lineRule="auto" w:before="105" w:after="0"/>
              <w:ind w:left="364" w:right="352" w:hanging="255"/>
              <w:jc w:val="left"/>
              <w:rPr>
                <w:sz w:val="19"/>
              </w:rPr>
            </w:pPr>
            <w:r>
              <w:rPr>
                <w:strike w:val="0"/>
                <w:w w:val="105"/>
                <w:sz w:val="19"/>
              </w:rPr>
              <w:t>Under</w:t>
            </w:r>
            <w:r>
              <w:rPr>
                <w:strike w:val="0"/>
                <w:spacing w:val="40"/>
                <w:w w:val="105"/>
                <w:sz w:val="19"/>
              </w:rPr>
              <w:t> </w:t>
            </w:r>
            <w:r>
              <w:rPr>
                <w:strike w:val="0"/>
                <w:w w:val="105"/>
                <w:sz w:val="19"/>
              </w:rPr>
              <w:t>the Private Land Survey Practitioner Act B.E. 2535</w:t>
            </w:r>
            <w:r>
              <w:rPr>
                <w:strike w:val="0"/>
                <w:spacing w:val="-8"/>
                <w:w w:val="105"/>
                <w:sz w:val="19"/>
              </w:rPr>
              <w:t> </w:t>
            </w:r>
            <w:r>
              <w:rPr>
                <w:strike w:val="0"/>
                <w:w w:val="105"/>
                <w:sz w:val="19"/>
              </w:rPr>
              <w:t>(1992),</w:t>
            </w:r>
            <w:r>
              <w:rPr>
                <w:strike w:val="0"/>
                <w:spacing w:val="-8"/>
                <w:w w:val="105"/>
                <w:sz w:val="19"/>
              </w:rPr>
              <w:t> </w:t>
            </w:r>
            <w:r>
              <w:rPr>
                <w:strike w:val="0"/>
                <w:w w:val="105"/>
                <w:sz w:val="19"/>
              </w:rPr>
              <w:t>land</w:t>
            </w:r>
            <w:r>
              <w:rPr>
                <w:strike w:val="0"/>
                <w:spacing w:val="-8"/>
                <w:w w:val="105"/>
                <w:sz w:val="19"/>
              </w:rPr>
              <w:t> </w:t>
            </w:r>
            <w:r>
              <w:rPr>
                <w:strike w:val="0"/>
                <w:w w:val="105"/>
                <w:sz w:val="19"/>
              </w:rPr>
              <w:t>surveying</w:t>
            </w:r>
            <w:r>
              <w:rPr>
                <w:strike w:val="0"/>
                <w:spacing w:val="-8"/>
                <w:w w:val="105"/>
                <w:sz w:val="19"/>
              </w:rPr>
              <w:t> </w:t>
            </w:r>
            <w:r>
              <w:rPr>
                <w:strike w:val="0"/>
                <w:w w:val="105"/>
                <w:sz w:val="19"/>
              </w:rPr>
              <w:t>services</w:t>
            </w:r>
            <w:r>
              <w:rPr>
                <w:strike w:val="0"/>
                <w:spacing w:val="-8"/>
                <w:w w:val="105"/>
                <w:sz w:val="19"/>
              </w:rPr>
              <w:t> </w:t>
            </w:r>
            <w:r>
              <w:rPr>
                <w:strike w:val="0"/>
                <w:w w:val="105"/>
                <w:sz w:val="19"/>
              </w:rPr>
              <w:t>suppliers</w:t>
            </w:r>
            <w:r>
              <w:rPr>
                <w:strike w:val="0"/>
                <w:spacing w:val="-8"/>
                <w:w w:val="105"/>
                <w:sz w:val="19"/>
              </w:rPr>
              <w:t> </w:t>
            </w:r>
            <w:r>
              <w:rPr>
                <w:strike w:val="0"/>
                <w:w w:val="105"/>
                <w:sz w:val="19"/>
              </w:rPr>
              <w:t>must</w:t>
            </w:r>
            <w:r>
              <w:rPr>
                <w:strike w:val="0"/>
                <w:spacing w:val="-8"/>
                <w:w w:val="105"/>
                <w:sz w:val="19"/>
              </w:rPr>
              <w:t> </w:t>
            </w:r>
            <w:r>
              <w:rPr>
                <w:strike w:val="0"/>
                <w:w w:val="105"/>
                <w:sz w:val="19"/>
              </w:rPr>
              <w:t>be Thai</w:t>
            </w:r>
            <w:r>
              <w:rPr>
                <w:strike w:val="0"/>
                <w:spacing w:val="-13"/>
                <w:w w:val="105"/>
                <w:sz w:val="19"/>
              </w:rPr>
              <w:t> </w:t>
            </w:r>
            <w:r>
              <w:rPr>
                <w:strike w:val="0"/>
                <w:w w:val="105"/>
                <w:sz w:val="19"/>
              </w:rPr>
              <w:t>nationals</w:t>
            </w:r>
            <w:r>
              <w:rPr>
                <w:strike w:val="0"/>
                <w:spacing w:val="-12"/>
                <w:w w:val="105"/>
                <w:sz w:val="19"/>
              </w:rPr>
              <w:t> </w:t>
            </w:r>
            <w:r>
              <w:rPr>
                <w:strike w:val="0"/>
                <w:w w:val="105"/>
                <w:sz w:val="19"/>
              </w:rPr>
              <w:t>or</w:t>
            </w:r>
            <w:r>
              <w:rPr>
                <w:strike w:val="0"/>
                <w:spacing w:val="-12"/>
                <w:w w:val="105"/>
                <w:sz w:val="19"/>
              </w:rPr>
              <w:t> </w:t>
            </w:r>
            <w:r>
              <w:rPr>
                <w:strike w:val="0"/>
                <w:w w:val="105"/>
                <w:sz w:val="19"/>
              </w:rPr>
              <w:t>Thai</w:t>
            </w:r>
            <w:r>
              <w:rPr>
                <w:strike w:val="0"/>
                <w:spacing w:val="-12"/>
                <w:w w:val="105"/>
                <w:sz w:val="19"/>
              </w:rPr>
              <w:t> </w:t>
            </w:r>
            <w:r>
              <w:rPr>
                <w:strike w:val="0"/>
                <w:w w:val="105"/>
                <w:sz w:val="19"/>
              </w:rPr>
              <w:t>juridical</w:t>
            </w:r>
            <w:r>
              <w:rPr>
                <w:strike w:val="0"/>
                <w:spacing w:val="-12"/>
                <w:w w:val="105"/>
                <w:sz w:val="19"/>
              </w:rPr>
              <w:t> </w:t>
            </w:r>
            <w:r>
              <w:rPr>
                <w:strike w:val="0"/>
                <w:w w:val="105"/>
                <w:sz w:val="19"/>
              </w:rPr>
              <w:t>persons.</w:t>
            </w:r>
            <w:r>
              <w:rPr>
                <w:strike w:val="0"/>
                <w:spacing w:val="-12"/>
                <w:w w:val="105"/>
                <w:sz w:val="19"/>
              </w:rPr>
              <w:t> </w:t>
            </w:r>
            <w:r>
              <w:rPr>
                <w:strike w:val="0"/>
                <w:w w:val="105"/>
                <w:sz w:val="19"/>
              </w:rPr>
              <w:t>Foreign</w:t>
            </w:r>
            <w:r>
              <w:rPr>
                <w:strike w:val="0"/>
                <w:spacing w:val="-12"/>
                <w:w w:val="105"/>
                <w:sz w:val="19"/>
              </w:rPr>
              <w:t> </w:t>
            </w:r>
            <w:r>
              <w:rPr>
                <w:strike w:val="0"/>
                <w:w w:val="105"/>
                <w:sz w:val="19"/>
              </w:rPr>
              <w:t>equity participation</w:t>
            </w:r>
            <w:r>
              <w:rPr>
                <w:strike w:val="0"/>
                <w:spacing w:val="-7"/>
                <w:w w:val="105"/>
                <w:sz w:val="19"/>
              </w:rPr>
              <w:t> </w:t>
            </w:r>
            <w:r>
              <w:rPr>
                <w:strike w:val="0"/>
                <w:w w:val="105"/>
                <w:sz w:val="19"/>
              </w:rPr>
              <w:t>must</w:t>
            </w:r>
            <w:r>
              <w:rPr>
                <w:strike w:val="0"/>
                <w:spacing w:val="-7"/>
                <w:w w:val="105"/>
                <w:sz w:val="19"/>
              </w:rPr>
              <w:t> </w:t>
            </w:r>
            <w:r>
              <w:rPr>
                <w:strike w:val="0"/>
                <w:w w:val="105"/>
                <w:sz w:val="19"/>
              </w:rPr>
              <w:t>less</w:t>
            </w:r>
            <w:r>
              <w:rPr>
                <w:strike w:val="0"/>
                <w:spacing w:val="-7"/>
                <w:w w:val="105"/>
                <w:sz w:val="19"/>
              </w:rPr>
              <w:t> </w:t>
            </w:r>
            <w:r>
              <w:rPr>
                <w:strike w:val="0"/>
                <w:w w:val="105"/>
                <w:sz w:val="19"/>
              </w:rPr>
              <w:t>than</w:t>
            </w:r>
            <w:r>
              <w:rPr>
                <w:strike w:val="0"/>
                <w:spacing w:val="-7"/>
                <w:w w:val="105"/>
                <w:sz w:val="19"/>
              </w:rPr>
              <w:t> </w:t>
            </w:r>
            <w:r>
              <w:rPr>
                <w:strike w:val="0"/>
                <w:w w:val="105"/>
                <w:sz w:val="19"/>
              </w:rPr>
              <w:t>50</w:t>
            </w:r>
            <w:r>
              <w:rPr>
                <w:strike w:val="0"/>
                <w:spacing w:val="-7"/>
                <w:w w:val="105"/>
                <w:sz w:val="19"/>
              </w:rPr>
              <w:t> </w:t>
            </w:r>
            <w:r>
              <w:rPr>
                <w:strike w:val="0"/>
                <w:w w:val="105"/>
                <w:sz w:val="19"/>
              </w:rPr>
              <w:t>percent</w:t>
            </w:r>
            <w:r>
              <w:rPr>
                <w:strike w:val="0"/>
                <w:spacing w:val="-7"/>
                <w:w w:val="105"/>
                <w:sz w:val="19"/>
              </w:rPr>
              <w:t> </w:t>
            </w:r>
            <w:r>
              <w:rPr>
                <w:strike w:val="0"/>
                <w:w w:val="105"/>
                <w:sz w:val="19"/>
              </w:rPr>
              <w:t>and</w:t>
            </w:r>
            <w:r>
              <w:rPr>
                <w:strike w:val="0"/>
                <w:spacing w:val="-7"/>
                <w:w w:val="105"/>
                <w:sz w:val="19"/>
              </w:rPr>
              <w:t> </w:t>
            </w:r>
            <w:r>
              <w:rPr>
                <w:strike w:val="0"/>
                <w:w w:val="105"/>
                <w:sz w:val="19"/>
              </w:rPr>
              <w:t>number</w:t>
            </w:r>
            <w:r>
              <w:rPr>
                <w:strike w:val="0"/>
                <w:spacing w:val="-7"/>
                <w:w w:val="105"/>
                <w:sz w:val="19"/>
              </w:rPr>
              <w:t> </w:t>
            </w:r>
            <w:r>
              <w:rPr>
                <w:strike w:val="0"/>
                <w:w w:val="105"/>
                <w:sz w:val="19"/>
              </w:rPr>
              <w:t>of foreign shareholders must less than 50 percent of the total number of shareholders.</w:t>
            </w:r>
          </w:p>
        </w:tc>
      </w:tr>
    </w:tbl>
    <w:p>
      <w:pPr>
        <w:pStyle w:val="TableParagraph"/>
        <w:spacing w:after="0" w:line="252" w:lineRule="auto"/>
        <w:jc w:val="left"/>
        <w:rPr>
          <w:sz w:val="19"/>
        </w:rPr>
        <w:sectPr>
          <w:type w:val="continuous"/>
          <w:pgSz w:w="11900" w:h="16840"/>
          <w:pgMar w:top="1000" w:bottom="280" w:left="1700" w:right="1133"/>
        </w:sectPr>
      </w:pPr>
    </w:p>
    <w:p>
      <w:pPr>
        <w:pStyle w:val="BodyText"/>
        <w:spacing w:before="1"/>
        <w:rPr>
          <w:b/>
          <w:sz w:val="2"/>
        </w:rPr>
      </w:pPr>
    </w:p>
    <w:tbl>
      <w:tblPr>
        <w:tblW w:w="0" w:type="auto"/>
        <w:jc w:val="left"/>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5328"/>
      </w:tblGrid>
      <w:tr>
        <w:trPr>
          <w:trHeight w:val="249" w:hRule="atLeast"/>
        </w:trPr>
        <w:tc>
          <w:tcPr>
            <w:tcW w:w="3168" w:type="dxa"/>
          </w:tcPr>
          <w:p>
            <w:pPr>
              <w:pStyle w:val="TableParagraph"/>
              <w:spacing w:line="220" w:lineRule="exact" w:before="9"/>
              <w:ind w:left="446"/>
              <w:rPr>
                <w:b/>
                <w:sz w:val="21"/>
              </w:rPr>
            </w:pPr>
            <w:r>
              <w:rPr>
                <w:b/>
                <w:sz w:val="21"/>
              </w:rPr>
              <w:t>Sector</w:t>
            </w:r>
            <w:r>
              <w:rPr>
                <w:b/>
                <w:spacing w:val="15"/>
                <w:sz w:val="21"/>
              </w:rPr>
              <w:t> </w:t>
            </w:r>
            <w:r>
              <w:rPr>
                <w:b/>
                <w:sz w:val="21"/>
              </w:rPr>
              <w:t>or</w:t>
            </w:r>
            <w:r>
              <w:rPr>
                <w:b/>
                <w:spacing w:val="15"/>
                <w:sz w:val="21"/>
              </w:rPr>
              <w:t> </w:t>
            </w:r>
            <w:r>
              <w:rPr>
                <w:b/>
                <w:sz w:val="21"/>
              </w:rPr>
              <w:t>Sub-</w:t>
            </w:r>
            <w:r>
              <w:rPr>
                <w:b/>
                <w:spacing w:val="-2"/>
                <w:sz w:val="21"/>
              </w:rPr>
              <w:t>sector</w:t>
            </w:r>
          </w:p>
        </w:tc>
        <w:tc>
          <w:tcPr>
            <w:tcW w:w="5328" w:type="dxa"/>
          </w:tcPr>
          <w:p>
            <w:pPr>
              <w:pStyle w:val="TableParagraph"/>
              <w:spacing w:line="220" w:lineRule="exact" w:before="9"/>
              <w:ind w:right="1"/>
              <w:jc w:val="center"/>
              <w:rPr>
                <w:b/>
                <w:sz w:val="21"/>
              </w:rPr>
            </w:pPr>
            <w:r>
              <w:rPr>
                <w:b/>
                <w:spacing w:val="-2"/>
                <w:sz w:val="21"/>
              </w:rPr>
              <w:t>Limitations</w:t>
            </w:r>
          </w:p>
        </w:tc>
      </w:tr>
      <w:tr>
        <w:trPr>
          <w:trHeight w:val="13410" w:hRule="atLeast"/>
        </w:trPr>
        <w:tc>
          <w:tcPr>
            <w:tcW w:w="3168" w:type="dxa"/>
          </w:tcPr>
          <w:p>
            <w:pPr>
              <w:pStyle w:val="TableParagraph"/>
              <w:rPr>
                <w:rFonts w:ascii="Times New Roman"/>
                <w:sz w:val="18"/>
              </w:rPr>
            </w:pPr>
          </w:p>
        </w:tc>
        <w:tc>
          <w:tcPr>
            <w:tcW w:w="5328" w:type="dxa"/>
          </w:tcPr>
          <w:p>
            <w:pPr>
              <w:pStyle w:val="TableParagraph"/>
              <w:spacing w:before="22"/>
              <w:rPr>
                <w:b/>
                <w:sz w:val="19"/>
              </w:rPr>
            </w:pPr>
          </w:p>
          <w:p>
            <w:pPr>
              <w:pStyle w:val="TableParagraph"/>
              <w:ind w:left="105"/>
              <w:rPr>
                <w:b/>
                <w:sz w:val="19"/>
              </w:rPr>
            </w:pPr>
            <w:r>
              <w:rPr>
                <w:b/>
                <w:sz w:val="19"/>
              </w:rPr>
              <w:t>Distribution</w:t>
            </w:r>
            <w:r>
              <w:rPr>
                <w:b/>
                <w:spacing w:val="37"/>
                <w:sz w:val="19"/>
              </w:rPr>
              <w:t> </w:t>
            </w:r>
            <w:r>
              <w:rPr>
                <w:b/>
                <w:spacing w:val="-2"/>
                <w:sz w:val="19"/>
              </w:rPr>
              <w:t>Services</w:t>
            </w:r>
          </w:p>
          <w:p>
            <w:pPr>
              <w:pStyle w:val="TableParagraph"/>
              <w:spacing w:before="3"/>
              <w:rPr>
                <w:b/>
                <w:sz w:val="19"/>
              </w:rPr>
            </w:pPr>
          </w:p>
          <w:p>
            <w:pPr>
              <w:pStyle w:val="TableParagraph"/>
              <w:numPr>
                <w:ilvl w:val="0"/>
                <w:numId w:val="4"/>
              </w:numPr>
              <w:tabs>
                <w:tab w:pos="359" w:val="left" w:leader="none"/>
                <w:tab w:pos="418" w:val="left" w:leader="none"/>
              </w:tabs>
              <w:spacing w:line="252" w:lineRule="auto" w:before="0" w:after="0"/>
              <w:ind w:left="359" w:right="404" w:hanging="255"/>
              <w:jc w:val="left"/>
              <w:rPr>
                <w:sz w:val="19"/>
              </w:rPr>
            </w:pPr>
            <w:r>
              <w:rPr>
                <w:w w:val="105"/>
                <w:sz w:val="19"/>
              </w:rPr>
              <w:t>In</w:t>
            </w:r>
            <w:r>
              <w:rPr>
                <w:spacing w:val="40"/>
                <w:w w:val="105"/>
                <w:sz w:val="19"/>
              </w:rPr>
              <w:t> </w:t>
            </w:r>
            <w:r>
              <w:rPr>
                <w:w w:val="105"/>
                <w:sz w:val="19"/>
              </w:rPr>
              <w:t>compliance with the Ministry of Finance Announcement (Liquor Administration) B.E. 2543 (2000),</w:t>
            </w:r>
            <w:r>
              <w:rPr>
                <w:spacing w:val="-13"/>
                <w:w w:val="105"/>
                <w:sz w:val="19"/>
              </w:rPr>
              <w:t> </w:t>
            </w:r>
            <w:r>
              <w:rPr>
                <w:w w:val="105"/>
                <w:sz w:val="19"/>
              </w:rPr>
              <w:t>distilled</w:t>
            </w:r>
            <w:r>
              <w:rPr>
                <w:spacing w:val="-12"/>
                <w:w w:val="105"/>
                <w:sz w:val="19"/>
              </w:rPr>
              <w:t> </w:t>
            </w:r>
            <w:r>
              <w:rPr>
                <w:w w:val="105"/>
                <w:sz w:val="19"/>
              </w:rPr>
              <w:t>liquor</w:t>
            </w:r>
            <w:r>
              <w:rPr>
                <w:spacing w:val="-12"/>
                <w:w w:val="105"/>
                <w:sz w:val="19"/>
              </w:rPr>
              <w:t> </w:t>
            </w:r>
            <w:r>
              <w:rPr>
                <w:w w:val="105"/>
                <w:sz w:val="19"/>
              </w:rPr>
              <w:t>distribution</w:t>
            </w:r>
            <w:r>
              <w:rPr>
                <w:spacing w:val="-12"/>
                <w:w w:val="105"/>
                <w:sz w:val="19"/>
              </w:rPr>
              <w:t> </w:t>
            </w:r>
            <w:r>
              <w:rPr>
                <w:w w:val="105"/>
                <w:sz w:val="19"/>
              </w:rPr>
              <w:t>services</w:t>
            </w:r>
            <w:r>
              <w:rPr>
                <w:spacing w:val="-12"/>
                <w:w w:val="105"/>
                <w:sz w:val="19"/>
              </w:rPr>
              <w:t> </w:t>
            </w:r>
            <w:r>
              <w:rPr>
                <w:w w:val="105"/>
                <w:sz w:val="19"/>
              </w:rPr>
              <w:t>must</w:t>
            </w:r>
            <w:r>
              <w:rPr>
                <w:spacing w:val="-12"/>
                <w:w w:val="105"/>
                <w:sz w:val="19"/>
              </w:rPr>
              <w:t> </w:t>
            </w:r>
            <w:r>
              <w:rPr>
                <w:w w:val="105"/>
                <w:sz w:val="19"/>
              </w:rPr>
              <w:t>be operated</w:t>
            </w:r>
            <w:r>
              <w:rPr>
                <w:spacing w:val="-13"/>
                <w:w w:val="105"/>
                <w:sz w:val="19"/>
              </w:rPr>
              <w:t> </w:t>
            </w:r>
            <w:r>
              <w:rPr>
                <w:w w:val="105"/>
                <w:sz w:val="19"/>
              </w:rPr>
              <w:t>by</w:t>
            </w:r>
            <w:r>
              <w:rPr>
                <w:spacing w:val="-12"/>
                <w:w w:val="105"/>
                <w:sz w:val="19"/>
              </w:rPr>
              <w:t> </w:t>
            </w:r>
            <w:r>
              <w:rPr>
                <w:w w:val="105"/>
                <w:sz w:val="19"/>
              </w:rPr>
              <w:t>a</w:t>
            </w:r>
            <w:r>
              <w:rPr>
                <w:spacing w:val="-12"/>
                <w:w w:val="105"/>
                <w:sz w:val="19"/>
              </w:rPr>
              <w:t> </w:t>
            </w:r>
            <w:r>
              <w:rPr>
                <w:w w:val="105"/>
                <w:sz w:val="19"/>
              </w:rPr>
              <w:t>limited</w:t>
            </w:r>
            <w:r>
              <w:rPr>
                <w:spacing w:val="-12"/>
                <w:w w:val="105"/>
                <w:sz w:val="19"/>
              </w:rPr>
              <w:t> </w:t>
            </w:r>
            <w:r>
              <w:rPr>
                <w:w w:val="105"/>
                <w:sz w:val="19"/>
              </w:rPr>
              <w:t>company</w:t>
            </w:r>
            <w:r>
              <w:rPr>
                <w:spacing w:val="-12"/>
                <w:w w:val="105"/>
                <w:sz w:val="19"/>
              </w:rPr>
              <w:t> </w:t>
            </w:r>
            <w:r>
              <w:rPr>
                <w:w w:val="105"/>
                <w:sz w:val="19"/>
              </w:rPr>
              <w:t>under</w:t>
            </w:r>
            <w:r>
              <w:rPr>
                <w:spacing w:val="-12"/>
                <w:w w:val="105"/>
                <w:sz w:val="19"/>
              </w:rPr>
              <w:t> </w:t>
            </w:r>
            <w:r>
              <w:rPr>
                <w:w w:val="105"/>
                <w:sz w:val="19"/>
              </w:rPr>
              <w:t>Thai</w:t>
            </w:r>
            <w:r>
              <w:rPr>
                <w:spacing w:val="-12"/>
                <w:w w:val="105"/>
                <w:sz w:val="19"/>
              </w:rPr>
              <w:t> </w:t>
            </w:r>
            <w:r>
              <w:rPr>
                <w:w w:val="105"/>
                <w:sz w:val="19"/>
              </w:rPr>
              <w:t>laws</w:t>
            </w:r>
            <w:r>
              <w:rPr>
                <w:spacing w:val="-12"/>
                <w:w w:val="105"/>
                <w:sz w:val="19"/>
              </w:rPr>
              <w:t> </w:t>
            </w:r>
            <w:r>
              <w:rPr>
                <w:w w:val="105"/>
                <w:sz w:val="19"/>
              </w:rPr>
              <w:t>with foreign equity participation less than 49 percent.</w:t>
            </w:r>
          </w:p>
          <w:p>
            <w:pPr>
              <w:pStyle w:val="TableParagraph"/>
              <w:spacing w:before="13"/>
              <w:rPr>
                <w:b/>
                <w:sz w:val="19"/>
              </w:rPr>
            </w:pPr>
          </w:p>
          <w:p>
            <w:pPr>
              <w:pStyle w:val="TableParagraph"/>
              <w:ind w:left="105"/>
              <w:rPr>
                <w:b/>
                <w:sz w:val="19"/>
              </w:rPr>
            </w:pPr>
            <w:r>
              <w:rPr>
                <w:b/>
                <w:sz w:val="19"/>
              </w:rPr>
              <w:t>Education</w:t>
            </w:r>
            <w:r>
              <w:rPr>
                <w:b/>
                <w:spacing w:val="31"/>
                <w:sz w:val="19"/>
              </w:rPr>
              <w:t> </w:t>
            </w:r>
            <w:r>
              <w:rPr>
                <w:b/>
                <w:spacing w:val="-2"/>
                <w:sz w:val="19"/>
              </w:rPr>
              <w:t>Services</w:t>
            </w:r>
          </w:p>
          <w:p>
            <w:pPr>
              <w:pStyle w:val="TableParagraph"/>
              <w:spacing w:before="7"/>
              <w:rPr>
                <w:b/>
                <w:sz w:val="19"/>
              </w:rPr>
            </w:pPr>
          </w:p>
          <w:p>
            <w:pPr>
              <w:pStyle w:val="TableParagraph"/>
              <w:numPr>
                <w:ilvl w:val="0"/>
                <w:numId w:val="4"/>
              </w:numPr>
              <w:tabs>
                <w:tab w:pos="359" w:val="left" w:leader="none"/>
                <w:tab w:pos="418" w:val="left" w:leader="none"/>
              </w:tabs>
              <w:spacing w:line="252" w:lineRule="auto" w:before="0" w:after="0"/>
              <w:ind w:left="359" w:right="229" w:hanging="255"/>
              <w:jc w:val="left"/>
              <w:rPr>
                <w:sz w:val="19"/>
              </w:rPr>
            </w:pPr>
            <w:r>
              <w:rPr>
                <w:spacing w:val="-2"/>
                <w:w w:val="105"/>
                <w:sz w:val="19"/>
              </w:rPr>
              <w:t>Under</w:t>
            </w:r>
            <w:r>
              <w:rPr>
                <w:spacing w:val="40"/>
                <w:w w:val="105"/>
                <w:sz w:val="19"/>
              </w:rPr>
              <w:t> </w:t>
            </w:r>
            <w:r>
              <w:rPr>
                <w:spacing w:val="-2"/>
                <w:w w:val="105"/>
                <w:sz w:val="19"/>
              </w:rPr>
              <w:t>the</w:t>
            </w:r>
            <w:r>
              <w:rPr>
                <w:spacing w:val="-8"/>
                <w:w w:val="105"/>
                <w:sz w:val="19"/>
              </w:rPr>
              <w:t> </w:t>
            </w:r>
            <w:r>
              <w:rPr>
                <w:spacing w:val="-2"/>
                <w:w w:val="105"/>
                <w:sz w:val="19"/>
              </w:rPr>
              <w:t>Private</w:t>
            </w:r>
            <w:r>
              <w:rPr>
                <w:spacing w:val="-8"/>
                <w:w w:val="105"/>
                <w:sz w:val="19"/>
              </w:rPr>
              <w:t> </w:t>
            </w:r>
            <w:r>
              <w:rPr>
                <w:spacing w:val="-2"/>
                <w:w w:val="105"/>
                <w:sz w:val="19"/>
              </w:rPr>
              <w:t>School</w:t>
            </w:r>
            <w:r>
              <w:rPr>
                <w:spacing w:val="-8"/>
                <w:w w:val="105"/>
                <w:sz w:val="19"/>
              </w:rPr>
              <w:t> </w:t>
            </w:r>
            <w:r>
              <w:rPr>
                <w:spacing w:val="-2"/>
                <w:w w:val="105"/>
                <w:sz w:val="19"/>
              </w:rPr>
              <w:t>Act</w:t>
            </w:r>
            <w:r>
              <w:rPr>
                <w:spacing w:val="-8"/>
                <w:w w:val="105"/>
                <w:sz w:val="19"/>
              </w:rPr>
              <w:t> </w:t>
            </w:r>
            <w:r>
              <w:rPr>
                <w:spacing w:val="-2"/>
                <w:w w:val="105"/>
                <w:sz w:val="19"/>
              </w:rPr>
              <w:t>B.E.</w:t>
            </w:r>
            <w:r>
              <w:rPr>
                <w:spacing w:val="-8"/>
                <w:w w:val="105"/>
                <w:sz w:val="19"/>
              </w:rPr>
              <w:t> </w:t>
            </w:r>
            <w:r>
              <w:rPr>
                <w:spacing w:val="-2"/>
                <w:w w:val="105"/>
                <w:sz w:val="19"/>
              </w:rPr>
              <w:t>2525</w:t>
            </w:r>
            <w:r>
              <w:rPr>
                <w:spacing w:val="-8"/>
                <w:w w:val="105"/>
                <w:sz w:val="19"/>
              </w:rPr>
              <w:t> </w:t>
            </w:r>
            <w:r>
              <w:rPr>
                <w:spacing w:val="-2"/>
                <w:w w:val="105"/>
                <w:sz w:val="19"/>
              </w:rPr>
              <w:t>(1982),</w:t>
            </w:r>
            <w:r>
              <w:rPr>
                <w:spacing w:val="-8"/>
                <w:w w:val="105"/>
                <w:sz w:val="19"/>
              </w:rPr>
              <w:t> </w:t>
            </w:r>
            <w:r>
              <w:rPr>
                <w:spacing w:val="-2"/>
                <w:w w:val="105"/>
                <w:sz w:val="19"/>
              </w:rPr>
              <w:t>private </w:t>
            </w:r>
            <w:r>
              <w:rPr>
                <w:w w:val="105"/>
                <w:sz w:val="19"/>
              </w:rPr>
              <w:t>school</w:t>
            </w:r>
            <w:r>
              <w:rPr>
                <w:spacing w:val="-8"/>
                <w:w w:val="105"/>
                <w:sz w:val="19"/>
              </w:rPr>
              <w:t> </w:t>
            </w:r>
            <w:r>
              <w:rPr>
                <w:w w:val="105"/>
                <w:sz w:val="19"/>
              </w:rPr>
              <w:t>licensees</w:t>
            </w:r>
            <w:r>
              <w:rPr>
                <w:spacing w:val="-8"/>
                <w:w w:val="105"/>
                <w:sz w:val="19"/>
              </w:rPr>
              <w:t> </w:t>
            </w:r>
            <w:r>
              <w:rPr>
                <w:w w:val="105"/>
                <w:sz w:val="19"/>
              </w:rPr>
              <w:t>must</w:t>
            </w:r>
            <w:r>
              <w:rPr>
                <w:spacing w:val="-8"/>
                <w:w w:val="105"/>
                <w:sz w:val="19"/>
              </w:rPr>
              <w:t> </w:t>
            </w:r>
            <w:r>
              <w:rPr>
                <w:w w:val="105"/>
                <w:sz w:val="19"/>
              </w:rPr>
              <w:t>be</w:t>
            </w:r>
            <w:r>
              <w:rPr>
                <w:spacing w:val="-8"/>
                <w:w w:val="105"/>
                <w:sz w:val="19"/>
              </w:rPr>
              <w:t> </w:t>
            </w:r>
            <w:r>
              <w:rPr>
                <w:w w:val="105"/>
                <w:sz w:val="19"/>
              </w:rPr>
              <w:t>Thai-born</w:t>
            </w:r>
            <w:r>
              <w:rPr>
                <w:spacing w:val="-8"/>
                <w:w w:val="105"/>
                <w:sz w:val="19"/>
              </w:rPr>
              <w:t> </w:t>
            </w:r>
            <w:r>
              <w:rPr>
                <w:w w:val="105"/>
                <w:sz w:val="19"/>
              </w:rPr>
              <w:t>nationals.</w:t>
            </w:r>
            <w:r>
              <w:rPr>
                <w:spacing w:val="-8"/>
                <w:w w:val="105"/>
                <w:sz w:val="19"/>
              </w:rPr>
              <w:t> </w:t>
            </w:r>
            <w:r>
              <w:rPr>
                <w:w w:val="105"/>
                <w:sz w:val="19"/>
              </w:rPr>
              <w:t>Foreign equity participation must be less than 50 percent and number of foreign shareholders must less than 50 percent of the total number of shareholders. The manager of a private school must be a Thai national.</w:t>
            </w:r>
          </w:p>
          <w:p>
            <w:pPr>
              <w:pStyle w:val="TableParagraph"/>
              <w:numPr>
                <w:ilvl w:val="0"/>
                <w:numId w:val="4"/>
              </w:numPr>
              <w:tabs>
                <w:tab w:pos="359" w:val="left" w:leader="none"/>
                <w:tab w:pos="418" w:val="left" w:leader="none"/>
              </w:tabs>
              <w:spacing w:line="252" w:lineRule="auto" w:before="211" w:after="0"/>
              <w:ind w:left="359" w:right="274" w:hanging="255"/>
              <w:jc w:val="left"/>
              <w:rPr>
                <w:sz w:val="19"/>
              </w:rPr>
            </w:pPr>
            <w:r>
              <w:rPr>
                <w:spacing w:val="-2"/>
                <w:w w:val="105"/>
                <w:sz w:val="19"/>
              </w:rPr>
              <w:t>Under</w:t>
            </w:r>
            <w:r>
              <w:rPr>
                <w:spacing w:val="40"/>
                <w:w w:val="105"/>
                <w:sz w:val="19"/>
              </w:rPr>
              <w:t> </w:t>
            </w:r>
            <w:r>
              <w:rPr>
                <w:spacing w:val="-2"/>
                <w:w w:val="105"/>
                <w:sz w:val="19"/>
              </w:rPr>
              <w:t>the</w:t>
            </w:r>
            <w:r>
              <w:rPr>
                <w:spacing w:val="-9"/>
                <w:w w:val="105"/>
                <w:sz w:val="19"/>
              </w:rPr>
              <w:t> </w:t>
            </w:r>
            <w:r>
              <w:rPr>
                <w:spacing w:val="-2"/>
                <w:w w:val="105"/>
                <w:sz w:val="19"/>
              </w:rPr>
              <w:t>Private</w:t>
            </w:r>
            <w:r>
              <w:rPr>
                <w:spacing w:val="-9"/>
                <w:w w:val="105"/>
                <w:sz w:val="19"/>
              </w:rPr>
              <w:t> </w:t>
            </w:r>
            <w:r>
              <w:rPr>
                <w:spacing w:val="-2"/>
                <w:w w:val="105"/>
                <w:sz w:val="19"/>
              </w:rPr>
              <w:t>Higher</w:t>
            </w:r>
            <w:r>
              <w:rPr>
                <w:spacing w:val="-9"/>
                <w:w w:val="105"/>
                <w:sz w:val="19"/>
              </w:rPr>
              <w:t> </w:t>
            </w:r>
            <w:r>
              <w:rPr>
                <w:spacing w:val="-2"/>
                <w:w w:val="105"/>
                <w:sz w:val="19"/>
              </w:rPr>
              <w:t>Education</w:t>
            </w:r>
            <w:r>
              <w:rPr>
                <w:spacing w:val="-9"/>
                <w:w w:val="105"/>
                <w:sz w:val="19"/>
              </w:rPr>
              <w:t> </w:t>
            </w:r>
            <w:r>
              <w:rPr>
                <w:spacing w:val="-2"/>
                <w:w w:val="105"/>
                <w:sz w:val="19"/>
              </w:rPr>
              <w:t>Institute</w:t>
            </w:r>
            <w:r>
              <w:rPr>
                <w:spacing w:val="-9"/>
                <w:w w:val="105"/>
                <w:sz w:val="19"/>
              </w:rPr>
              <w:t> </w:t>
            </w:r>
            <w:r>
              <w:rPr>
                <w:spacing w:val="-2"/>
                <w:w w:val="105"/>
                <w:sz w:val="19"/>
              </w:rPr>
              <w:t>Act</w:t>
            </w:r>
            <w:r>
              <w:rPr>
                <w:spacing w:val="-9"/>
                <w:w w:val="105"/>
                <w:sz w:val="19"/>
              </w:rPr>
              <w:t> </w:t>
            </w:r>
            <w:r>
              <w:rPr>
                <w:spacing w:val="-2"/>
                <w:w w:val="105"/>
                <w:sz w:val="19"/>
              </w:rPr>
              <w:t>B.E. </w:t>
            </w:r>
            <w:r>
              <w:rPr>
                <w:w w:val="105"/>
                <w:sz w:val="19"/>
              </w:rPr>
              <w:t>2546</w:t>
            </w:r>
            <w:r>
              <w:rPr>
                <w:spacing w:val="-3"/>
                <w:w w:val="105"/>
                <w:sz w:val="19"/>
              </w:rPr>
              <w:t> </w:t>
            </w:r>
            <w:r>
              <w:rPr>
                <w:w w:val="105"/>
                <w:sz w:val="19"/>
              </w:rPr>
              <w:t>(2003),</w:t>
            </w:r>
            <w:r>
              <w:rPr>
                <w:spacing w:val="-3"/>
                <w:w w:val="105"/>
                <w:sz w:val="19"/>
              </w:rPr>
              <w:t> </w:t>
            </w:r>
            <w:r>
              <w:rPr>
                <w:w w:val="105"/>
                <w:sz w:val="19"/>
              </w:rPr>
              <w:t>number</w:t>
            </w:r>
            <w:r>
              <w:rPr>
                <w:spacing w:val="-3"/>
                <w:w w:val="105"/>
                <w:sz w:val="19"/>
              </w:rPr>
              <w:t> </w:t>
            </w:r>
            <w:r>
              <w:rPr>
                <w:w w:val="105"/>
                <w:sz w:val="19"/>
              </w:rPr>
              <w:t>of</w:t>
            </w:r>
            <w:r>
              <w:rPr>
                <w:spacing w:val="-3"/>
                <w:w w:val="105"/>
                <w:sz w:val="19"/>
              </w:rPr>
              <w:t> </w:t>
            </w:r>
            <w:r>
              <w:rPr>
                <w:w w:val="105"/>
                <w:sz w:val="19"/>
              </w:rPr>
              <w:t>foreigners</w:t>
            </w:r>
            <w:r>
              <w:rPr>
                <w:spacing w:val="-3"/>
                <w:w w:val="105"/>
                <w:sz w:val="19"/>
              </w:rPr>
              <w:t> </w:t>
            </w:r>
            <w:r>
              <w:rPr>
                <w:w w:val="105"/>
                <w:sz w:val="19"/>
              </w:rPr>
              <w:t>must</w:t>
            </w:r>
            <w:r>
              <w:rPr>
                <w:spacing w:val="-3"/>
                <w:w w:val="105"/>
                <w:sz w:val="19"/>
              </w:rPr>
              <w:t> </w:t>
            </w:r>
            <w:r>
              <w:rPr>
                <w:w w:val="105"/>
                <w:sz w:val="19"/>
              </w:rPr>
              <w:t>less</w:t>
            </w:r>
            <w:r>
              <w:rPr>
                <w:spacing w:val="-3"/>
                <w:w w:val="105"/>
                <w:sz w:val="19"/>
              </w:rPr>
              <w:t> </w:t>
            </w:r>
            <w:r>
              <w:rPr>
                <w:w w:val="105"/>
                <w:sz w:val="19"/>
              </w:rPr>
              <w:t>than</w:t>
            </w:r>
            <w:r>
              <w:rPr>
                <w:spacing w:val="-3"/>
                <w:w w:val="105"/>
                <w:sz w:val="19"/>
              </w:rPr>
              <w:t> </w:t>
            </w:r>
            <w:r>
              <w:rPr>
                <w:w w:val="105"/>
                <w:sz w:val="19"/>
              </w:rPr>
              <w:t>50 percent</w:t>
            </w:r>
            <w:r>
              <w:rPr>
                <w:spacing w:val="-9"/>
                <w:w w:val="105"/>
                <w:sz w:val="19"/>
              </w:rPr>
              <w:t> </w:t>
            </w:r>
            <w:r>
              <w:rPr>
                <w:w w:val="105"/>
                <w:sz w:val="19"/>
              </w:rPr>
              <w:t>of</w:t>
            </w:r>
            <w:r>
              <w:rPr>
                <w:spacing w:val="-9"/>
                <w:w w:val="105"/>
                <w:sz w:val="19"/>
              </w:rPr>
              <w:t> </w:t>
            </w:r>
            <w:r>
              <w:rPr>
                <w:w w:val="105"/>
                <w:sz w:val="19"/>
              </w:rPr>
              <w:t>the</w:t>
            </w:r>
            <w:r>
              <w:rPr>
                <w:spacing w:val="-6"/>
                <w:w w:val="105"/>
                <w:sz w:val="19"/>
              </w:rPr>
              <w:t> </w:t>
            </w:r>
            <w:r>
              <w:rPr>
                <w:w w:val="105"/>
                <w:sz w:val="19"/>
              </w:rPr>
              <w:t>total</w:t>
            </w:r>
            <w:r>
              <w:rPr>
                <w:spacing w:val="-9"/>
                <w:w w:val="105"/>
                <w:sz w:val="19"/>
              </w:rPr>
              <w:t> </w:t>
            </w:r>
            <w:r>
              <w:rPr>
                <w:w w:val="105"/>
                <w:sz w:val="19"/>
              </w:rPr>
              <w:t>number</w:t>
            </w:r>
            <w:r>
              <w:rPr>
                <w:spacing w:val="-9"/>
                <w:w w:val="105"/>
                <w:sz w:val="19"/>
              </w:rPr>
              <w:t> </w:t>
            </w:r>
            <w:r>
              <w:rPr>
                <w:w w:val="105"/>
                <w:sz w:val="19"/>
              </w:rPr>
              <w:t>of</w:t>
            </w:r>
            <w:r>
              <w:rPr>
                <w:spacing w:val="-9"/>
                <w:w w:val="105"/>
                <w:sz w:val="19"/>
              </w:rPr>
              <w:t> </w:t>
            </w:r>
            <w:r>
              <w:rPr>
                <w:w w:val="105"/>
                <w:sz w:val="19"/>
              </w:rPr>
              <w:t>competent</w:t>
            </w:r>
            <w:r>
              <w:rPr>
                <w:spacing w:val="-9"/>
                <w:w w:val="105"/>
                <w:sz w:val="19"/>
              </w:rPr>
              <w:t> </w:t>
            </w:r>
            <w:r>
              <w:rPr>
                <w:w w:val="105"/>
                <w:sz w:val="19"/>
              </w:rPr>
              <w:t>members</w:t>
            </w:r>
            <w:r>
              <w:rPr>
                <w:spacing w:val="-10"/>
                <w:w w:val="105"/>
                <w:sz w:val="19"/>
              </w:rPr>
              <w:t> </w:t>
            </w:r>
            <w:r>
              <w:rPr>
                <w:w w:val="105"/>
                <w:sz w:val="19"/>
              </w:rPr>
              <w:t>of the council of a private higher education institute.</w:t>
            </w:r>
          </w:p>
          <w:p>
            <w:pPr>
              <w:pStyle w:val="TableParagraph"/>
              <w:spacing w:before="14"/>
              <w:rPr>
                <w:b/>
                <w:sz w:val="19"/>
              </w:rPr>
            </w:pPr>
          </w:p>
          <w:p>
            <w:pPr>
              <w:pStyle w:val="TableParagraph"/>
              <w:ind w:left="105"/>
              <w:rPr>
                <w:b/>
                <w:sz w:val="19"/>
              </w:rPr>
            </w:pPr>
            <w:r>
              <w:rPr>
                <w:b/>
                <w:sz w:val="19"/>
              </w:rPr>
              <w:t>Tourism</w:t>
            </w:r>
            <w:r>
              <w:rPr>
                <w:b/>
                <w:spacing w:val="17"/>
                <w:sz w:val="19"/>
              </w:rPr>
              <w:t> </w:t>
            </w:r>
            <w:r>
              <w:rPr>
                <w:b/>
                <w:sz w:val="19"/>
              </w:rPr>
              <w:t>and</w:t>
            </w:r>
            <w:r>
              <w:rPr>
                <w:b/>
                <w:spacing w:val="17"/>
                <w:sz w:val="19"/>
              </w:rPr>
              <w:t> </w:t>
            </w:r>
            <w:r>
              <w:rPr>
                <w:b/>
                <w:sz w:val="19"/>
              </w:rPr>
              <w:t>Travel</w:t>
            </w:r>
            <w:r>
              <w:rPr>
                <w:b/>
                <w:spacing w:val="17"/>
                <w:sz w:val="19"/>
              </w:rPr>
              <w:t> </w:t>
            </w:r>
            <w:r>
              <w:rPr>
                <w:b/>
                <w:sz w:val="19"/>
              </w:rPr>
              <w:t>Related</w:t>
            </w:r>
            <w:r>
              <w:rPr>
                <w:b/>
                <w:spacing w:val="17"/>
                <w:sz w:val="19"/>
              </w:rPr>
              <w:t> </w:t>
            </w:r>
            <w:r>
              <w:rPr>
                <w:b/>
                <w:spacing w:val="-2"/>
                <w:sz w:val="19"/>
              </w:rPr>
              <w:t>Services</w:t>
            </w:r>
          </w:p>
          <w:p>
            <w:pPr>
              <w:pStyle w:val="TableParagraph"/>
              <w:spacing w:before="8"/>
              <w:rPr>
                <w:b/>
                <w:sz w:val="19"/>
              </w:rPr>
            </w:pPr>
          </w:p>
          <w:p>
            <w:pPr>
              <w:pStyle w:val="TableParagraph"/>
              <w:numPr>
                <w:ilvl w:val="0"/>
                <w:numId w:val="4"/>
              </w:numPr>
              <w:tabs>
                <w:tab w:pos="419" w:val="left" w:leader="none"/>
              </w:tabs>
              <w:spacing w:line="240" w:lineRule="auto" w:before="0" w:after="0"/>
              <w:ind w:left="419" w:right="0" w:hanging="314"/>
              <w:jc w:val="left"/>
              <w:rPr>
                <w:sz w:val="19"/>
              </w:rPr>
            </w:pPr>
            <w:r>
              <w:rPr>
                <w:spacing w:val="-2"/>
                <w:w w:val="105"/>
                <w:sz w:val="19"/>
              </w:rPr>
              <w:t>Under</w:t>
            </w:r>
            <w:r>
              <w:rPr>
                <w:spacing w:val="-5"/>
                <w:w w:val="105"/>
                <w:sz w:val="19"/>
              </w:rPr>
              <w:t> </w:t>
            </w:r>
            <w:r>
              <w:rPr>
                <w:spacing w:val="-2"/>
                <w:w w:val="105"/>
                <w:sz w:val="19"/>
              </w:rPr>
              <w:t>the</w:t>
            </w:r>
            <w:r>
              <w:rPr>
                <w:spacing w:val="-4"/>
                <w:w w:val="105"/>
                <w:sz w:val="19"/>
              </w:rPr>
              <w:t> </w:t>
            </w:r>
            <w:r>
              <w:rPr>
                <w:spacing w:val="-2"/>
                <w:w w:val="105"/>
                <w:sz w:val="19"/>
              </w:rPr>
              <w:t>Travel</w:t>
            </w:r>
            <w:r>
              <w:rPr>
                <w:spacing w:val="-5"/>
                <w:w w:val="105"/>
                <w:sz w:val="19"/>
              </w:rPr>
              <w:t> </w:t>
            </w:r>
            <w:r>
              <w:rPr>
                <w:spacing w:val="-2"/>
                <w:w w:val="105"/>
                <w:sz w:val="19"/>
              </w:rPr>
              <w:t>Agency</w:t>
            </w:r>
            <w:r>
              <w:rPr>
                <w:spacing w:val="-4"/>
                <w:w w:val="105"/>
                <w:sz w:val="19"/>
              </w:rPr>
              <w:t> </w:t>
            </w:r>
            <w:r>
              <w:rPr>
                <w:spacing w:val="-2"/>
                <w:w w:val="105"/>
                <w:sz w:val="19"/>
              </w:rPr>
              <w:t>and</w:t>
            </w:r>
            <w:r>
              <w:rPr>
                <w:spacing w:val="-4"/>
                <w:w w:val="105"/>
                <w:sz w:val="19"/>
              </w:rPr>
              <w:t> </w:t>
            </w:r>
            <w:r>
              <w:rPr>
                <w:spacing w:val="-2"/>
                <w:w w:val="105"/>
                <w:sz w:val="19"/>
              </w:rPr>
              <w:t>Tourist</w:t>
            </w:r>
            <w:r>
              <w:rPr>
                <w:spacing w:val="-5"/>
                <w:w w:val="105"/>
                <w:sz w:val="19"/>
              </w:rPr>
              <w:t> </w:t>
            </w:r>
            <w:r>
              <w:rPr>
                <w:spacing w:val="-2"/>
                <w:w w:val="105"/>
                <w:sz w:val="19"/>
              </w:rPr>
              <w:t>Guide</w:t>
            </w:r>
            <w:r>
              <w:rPr>
                <w:spacing w:val="-4"/>
                <w:w w:val="105"/>
                <w:sz w:val="19"/>
              </w:rPr>
              <w:t> </w:t>
            </w:r>
            <w:r>
              <w:rPr>
                <w:spacing w:val="-2"/>
                <w:w w:val="105"/>
                <w:sz w:val="19"/>
              </w:rPr>
              <w:t>Business</w:t>
            </w:r>
          </w:p>
          <w:p>
            <w:pPr>
              <w:pStyle w:val="TableParagraph"/>
              <w:spacing w:line="254" w:lineRule="auto" w:before="9"/>
              <w:ind w:left="359" w:right="189"/>
              <w:rPr>
                <w:sz w:val="19"/>
              </w:rPr>
            </w:pPr>
            <w:r>
              <w:rPr>
                <w:w w:val="105"/>
                <w:sz w:val="19"/>
              </w:rPr>
              <w:t>B.E. 2535 (1992), foreign equity participation in a travel</w:t>
            </w:r>
            <w:r>
              <w:rPr>
                <w:spacing w:val="-13"/>
                <w:w w:val="105"/>
                <w:sz w:val="19"/>
              </w:rPr>
              <w:t> </w:t>
            </w:r>
            <w:r>
              <w:rPr>
                <w:w w:val="105"/>
                <w:sz w:val="19"/>
              </w:rPr>
              <w:t>agency</w:t>
            </w:r>
            <w:r>
              <w:rPr>
                <w:spacing w:val="-12"/>
                <w:w w:val="105"/>
                <w:sz w:val="19"/>
              </w:rPr>
              <w:t> </w:t>
            </w:r>
            <w:r>
              <w:rPr>
                <w:w w:val="105"/>
                <w:sz w:val="19"/>
              </w:rPr>
              <w:t>and</w:t>
            </w:r>
            <w:r>
              <w:rPr>
                <w:spacing w:val="-12"/>
                <w:w w:val="105"/>
                <w:sz w:val="19"/>
              </w:rPr>
              <w:t> </w:t>
            </w:r>
            <w:r>
              <w:rPr>
                <w:w w:val="105"/>
                <w:sz w:val="19"/>
              </w:rPr>
              <w:t>tourist</w:t>
            </w:r>
            <w:r>
              <w:rPr>
                <w:spacing w:val="-12"/>
                <w:w w:val="105"/>
                <w:sz w:val="19"/>
              </w:rPr>
              <w:t> </w:t>
            </w:r>
            <w:r>
              <w:rPr>
                <w:w w:val="105"/>
                <w:sz w:val="19"/>
              </w:rPr>
              <w:t>guide</w:t>
            </w:r>
            <w:r>
              <w:rPr>
                <w:spacing w:val="-12"/>
                <w:w w:val="105"/>
                <w:sz w:val="19"/>
              </w:rPr>
              <w:t> </w:t>
            </w:r>
            <w:r>
              <w:rPr>
                <w:w w:val="105"/>
                <w:sz w:val="19"/>
              </w:rPr>
              <w:t>business</w:t>
            </w:r>
            <w:r>
              <w:rPr>
                <w:spacing w:val="-12"/>
                <w:w w:val="105"/>
                <w:sz w:val="19"/>
              </w:rPr>
              <w:t> </w:t>
            </w:r>
            <w:r>
              <w:rPr>
                <w:w w:val="105"/>
                <w:sz w:val="19"/>
              </w:rPr>
              <w:t>must</w:t>
            </w:r>
            <w:r>
              <w:rPr>
                <w:spacing w:val="-12"/>
                <w:w w:val="105"/>
                <w:sz w:val="19"/>
              </w:rPr>
              <w:t> </w:t>
            </w:r>
            <w:r>
              <w:rPr>
                <w:w w:val="105"/>
                <w:sz w:val="19"/>
              </w:rPr>
              <w:t>less</w:t>
            </w:r>
            <w:r>
              <w:rPr>
                <w:spacing w:val="-12"/>
                <w:w w:val="105"/>
                <w:sz w:val="19"/>
              </w:rPr>
              <w:t> </w:t>
            </w:r>
            <w:r>
              <w:rPr>
                <w:w w:val="105"/>
                <w:sz w:val="19"/>
              </w:rPr>
              <w:t>than 49 percent and number of foreign shareholders must less than 50 percent of the total number of </w:t>
            </w:r>
            <w:r>
              <w:rPr>
                <w:spacing w:val="-2"/>
                <w:w w:val="105"/>
                <w:sz w:val="19"/>
              </w:rPr>
              <w:t>shareholders.</w:t>
            </w:r>
          </w:p>
          <w:p>
            <w:pPr>
              <w:pStyle w:val="TableParagraph"/>
              <w:spacing w:before="3"/>
              <w:rPr>
                <w:b/>
                <w:sz w:val="19"/>
              </w:rPr>
            </w:pPr>
          </w:p>
          <w:p>
            <w:pPr>
              <w:pStyle w:val="TableParagraph"/>
              <w:spacing w:before="1"/>
              <w:ind w:left="105"/>
              <w:rPr>
                <w:b/>
                <w:sz w:val="19"/>
              </w:rPr>
            </w:pPr>
            <w:r>
              <w:rPr>
                <w:b/>
                <w:sz w:val="19"/>
              </w:rPr>
              <w:t>Recreational,</w:t>
            </w:r>
            <w:r>
              <w:rPr>
                <w:b/>
                <w:spacing w:val="20"/>
                <w:sz w:val="19"/>
              </w:rPr>
              <w:t> </w:t>
            </w:r>
            <w:r>
              <w:rPr>
                <w:b/>
                <w:sz w:val="19"/>
              </w:rPr>
              <w:t>Cultural</w:t>
            </w:r>
            <w:r>
              <w:rPr>
                <w:b/>
                <w:spacing w:val="21"/>
                <w:sz w:val="19"/>
              </w:rPr>
              <w:t> </w:t>
            </w:r>
            <w:r>
              <w:rPr>
                <w:b/>
                <w:sz w:val="19"/>
              </w:rPr>
              <w:t>and</w:t>
            </w:r>
            <w:r>
              <w:rPr>
                <w:b/>
                <w:spacing w:val="21"/>
                <w:sz w:val="19"/>
              </w:rPr>
              <w:t> </w:t>
            </w:r>
            <w:r>
              <w:rPr>
                <w:b/>
                <w:sz w:val="19"/>
              </w:rPr>
              <w:t>Sporting</w:t>
            </w:r>
            <w:r>
              <w:rPr>
                <w:b/>
                <w:spacing w:val="21"/>
                <w:sz w:val="19"/>
              </w:rPr>
              <w:t> </w:t>
            </w:r>
            <w:r>
              <w:rPr>
                <w:b/>
                <w:spacing w:val="-2"/>
                <w:sz w:val="19"/>
              </w:rPr>
              <w:t>Services</w:t>
            </w:r>
          </w:p>
          <w:p>
            <w:pPr>
              <w:pStyle w:val="TableParagraph"/>
              <w:spacing w:before="7"/>
              <w:rPr>
                <w:b/>
                <w:sz w:val="19"/>
              </w:rPr>
            </w:pPr>
          </w:p>
          <w:p>
            <w:pPr>
              <w:pStyle w:val="TableParagraph"/>
              <w:numPr>
                <w:ilvl w:val="0"/>
                <w:numId w:val="5"/>
              </w:numPr>
              <w:tabs>
                <w:tab w:pos="359" w:val="left" w:leader="none"/>
                <w:tab w:pos="418" w:val="left" w:leader="none"/>
              </w:tabs>
              <w:spacing w:line="252" w:lineRule="auto" w:before="0" w:after="0"/>
              <w:ind w:left="359" w:right="432" w:hanging="255"/>
              <w:jc w:val="left"/>
              <w:rPr>
                <w:sz w:val="19"/>
              </w:rPr>
            </w:pPr>
            <w:r>
              <w:rPr>
                <w:w w:val="105"/>
                <w:sz w:val="19"/>
              </w:rPr>
              <w:t>Under</w:t>
            </w:r>
            <w:r>
              <w:rPr>
                <w:spacing w:val="40"/>
                <w:w w:val="105"/>
                <w:sz w:val="19"/>
              </w:rPr>
              <w:t> </w:t>
            </w:r>
            <w:r>
              <w:rPr>
                <w:w w:val="105"/>
                <w:sz w:val="19"/>
              </w:rPr>
              <w:t>the Boxing Act B.E. 2542 (1999), boxing services supplier must be owned by Thai nationals. The</w:t>
            </w:r>
            <w:r>
              <w:rPr>
                <w:spacing w:val="-12"/>
                <w:w w:val="105"/>
                <w:sz w:val="19"/>
              </w:rPr>
              <w:t> </w:t>
            </w:r>
            <w:r>
              <w:rPr>
                <w:w w:val="105"/>
                <w:sz w:val="19"/>
              </w:rPr>
              <w:t>manager</w:t>
            </w:r>
            <w:r>
              <w:rPr>
                <w:spacing w:val="-12"/>
                <w:w w:val="105"/>
                <w:sz w:val="19"/>
              </w:rPr>
              <w:t> </w:t>
            </w:r>
            <w:r>
              <w:rPr>
                <w:w w:val="105"/>
                <w:sz w:val="19"/>
              </w:rPr>
              <w:t>of</w:t>
            </w:r>
            <w:r>
              <w:rPr>
                <w:spacing w:val="-12"/>
                <w:w w:val="105"/>
                <w:sz w:val="19"/>
              </w:rPr>
              <w:t> </w:t>
            </w:r>
            <w:r>
              <w:rPr>
                <w:w w:val="105"/>
                <w:sz w:val="19"/>
              </w:rPr>
              <w:t>a</w:t>
            </w:r>
            <w:r>
              <w:rPr>
                <w:spacing w:val="-12"/>
                <w:w w:val="105"/>
                <w:sz w:val="19"/>
              </w:rPr>
              <w:t> </w:t>
            </w:r>
            <w:r>
              <w:rPr>
                <w:w w:val="105"/>
                <w:sz w:val="19"/>
              </w:rPr>
              <w:t>boxing</w:t>
            </w:r>
            <w:r>
              <w:rPr>
                <w:spacing w:val="-12"/>
                <w:w w:val="105"/>
                <w:sz w:val="19"/>
              </w:rPr>
              <w:t> </w:t>
            </w:r>
            <w:r>
              <w:rPr>
                <w:w w:val="105"/>
                <w:sz w:val="19"/>
              </w:rPr>
              <w:t>services</w:t>
            </w:r>
            <w:r>
              <w:rPr>
                <w:spacing w:val="-12"/>
                <w:w w:val="105"/>
                <w:sz w:val="19"/>
              </w:rPr>
              <w:t> </w:t>
            </w:r>
            <w:r>
              <w:rPr>
                <w:w w:val="105"/>
                <w:sz w:val="19"/>
              </w:rPr>
              <w:t>supplier</w:t>
            </w:r>
            <w:r>
              <w:rPr>
                <w:spacing w:val="-12"/>
                <w:w w:val="105"/>
                <w:sz w:val="19"/>
              </w:rPr>
              <w:t> </w:t>
            </w:r>
            <w:r>
              <w:rPr>
                <w:w w:val="105"/>
                <w:sz w:val="19"/>
              </w:rPr>
              <w:t>must</w:t>
            </w:r>
            <w:r>
              <w:rPr>
                <w:spacing w:val="-12"/>
                <w:w w:val="105"/>
                <w:sz w:val="19"/>
              </w:rPr>
              <w:t> </w:t>
            </w:r>
            <w:r>
              <w:rPr>
                <w:w w:val="105"/>
                <w:sz w:val="19"/>
              </w:rPr>
              <w:t>be</w:t>
            </w:r>
            <w:r>
              <w:rPr>
                <w:spacing w:val="-12"/>
                <w:w w:val="105"/>
                <w:sz w:val="19"/>
              </w:rPr>
              <w:t> </w:t>
            </w:r>
            <w:r>
              <w:rPr>
                <w:w w:val="105"/>
                <w:sz w:val="19"/>
              </w:rPr>
              <w:t>a Thai national.</w:t>
            </w:r>
          </w:p>
          <w:p>
            <w:pPr>
              <w:pStyle w:val="TableParagraph"/>
              <w:spacing w:before="14"/>
              <w:rPr>
                <w:b/>
                <w:sz w:val="19"/>
              </w:rPr>
            </w:pPr>
          </w:p>
          <w:p>
            <w:pPr>
              <w:pStyle w:val="TableParagraph"/>
              <w:ind w:left="105"/>
              <w:rPr>
                <w:b/>
                <w:sz w:val="19"/>
              </w:rPr>
            </w:pPr>
            <w:r>
              <w:rPr>
                <w:b/>
                <w:sz w:val="19"/>
              </w:rPr>
              <w:t>Non</w:t>
            </w:r>
            <w:r>
              <w:rPr>
                <w:b/>
                <w:spacing w:val="17"/>
                <w:sz w:val="19"/>
              </w:rPr>
              <w:t> </w:t>
            </w:r>
            <w:r>
              <w:rPr>
                <w:b/>
                <w:sz w:val="19"/>
              </w:rPr>
              <w:t>Service</w:t>
            </w:r>
            <w:r>
              <w:rPr>
                <w:b/>
                <w:spacing w:val="18"/>
                <w:sz w:val="19"/>
              </w:rPr>
              <w:t> </w:t>
            </w:r>
            <w:r>
              <w:rPr>
                <w:b/>
                <w:spacing w:val="-2"/>
                <w:sz w:val="19"/>
              </w:rPr>
              <w:t>Sector</w:t>
            </w:r>
          </w:p>
          <w:p>
            <w:pPr>
              <w:pStyle w:val="TableParagraph"/>
              <w:spacing w:before="3"/>
              <w:rPr>
                <w:b/>
                <w:sz w:val="19"/>
              </w:rPr>
            </w:pPr>
          </w:p>
          <w:p>
            <w:pPr>
              <w:pStyle w:val="TableParagraph"/>
              <w:numPr>
                <w:ilvl w:val="0"/>
                <w:numId w:val="5"/>
              </w:numPr>
              <w:tabs>
                <w:tab w:pos="359" w:val="left" w:leader="none"/>
                <w:tab w:pos="418" w:val="left" w:leader="none"/>
              </w:tabs>
              <w:spacing w:line="252" w:lineRule="auto" w:before="0" w:after="0"/>
              <w:ind w:left="359" w:right="491" w:hanging="255"/>
              <w:jc w:val="left"/>
              <w:rPr>
                <w:sz w:val="19"/>
              </w:rPr>
            </w:pPr>
            <w:r>
              <w:rPr>
                <w:spacing w:val="-2"/>
                <w:w w:val="105"/>
                <w:sz w:val="19"/>
              </w:rPr>
              <w:t>A</w:t>
            </w:r>
            <w:r>
              <w:rPr>
                <w:spacing w:val="40"/>
                <w:w w:val="105"/>
                <w:sz w:val="19"/>
              </w:rPr>
              <w:t> </w:t>
            </w:r>
            <w:r>
              <w:rPr>
                <w:spacing w:val="-2"/>
                <w:w w:val="105"/>
                <w:sz w:val="19"/>
              </w:rPr>
              <w:t>manufacturer</w:t>
            </w:r>
            <w:r>
              <w:rPr>
                <w:spacing w:val="-8"/>
                <w:w w:val="105"/>
                <w:sz w:val="19"/>
              </w:rPr>
              <w:t> </w:t>
            </w:r>
            <w:r>
              <w:rPr>
                <w:spacing w:val="-2"/>
                <w:w w:val="105"/>
                <w:sz w:val="19"/>
              </w:rPr>
              <w:t>of</w:t>
            </w:r>
            <w:r>
              <w:rPr>
                <w:spacing w:val="-8"/>
                <w:w w:val="105"/>
                <w:sz w:val="19"/>
              </w:rPr>
              <w:t> </w:t>
            </w:r>
            <w:r>
              <w:rPr>
                <w:spacing w:val="-2"/>
                <w:w w:val="105"/>
                <w:sz w:val="19"/>
              </w:rPr>
              <w:t>distilled</w:t>
            </w:r>
            <w:r>
              <w:rPr>
                <w:spacing w:val="-8"/>
                <w:w w:val="105"/>
                <w:sz w:val="19"/>
              </w:rPr>
              <w:t> </w:t>
            </w:r>
            <w:r>
              <w:rPr>
                <w:spacing w:val="-2"/>
                <w:w w:val="105"/>
                <w:sz w:val="19"/>
              </w:rPr>
              <w:t>liquor</w:t>
            </w:r>
            <w:r>
              <w:rPr>
                <w:spacing w:val="-8"/>
                <w:w w:val="105"/>
                <w:sz w:val="19"/>
              </w:rPr>
              <w:t> </w:t>
            </w:r>
            <w:r>
              <w:rPr>
                <w:spacing w:val="-2"/>
                <w:w w:val="105"/>
                <w:sz w:val="19"/>
              </w:rPr>
              <w:t>must</w:t>
            </w:r>
            <w:r>
              <w:rPr>
                <w:spacing w:val="-8"/>
                <w:w w:val="105"/>
                <w:sz w:val="19"/>
              </w:rPr>
              <w:t> </w:t>
            </w:r>
            <w:r>
              <w:rPr>
                <w:spacing w:val="-2"/>
                <w:w w:val="105"/>
                <w:sz w:val="19"/>
              </w:rPr>
              <w:t>be</w:t>
            </w:r>
            <w:r>
              <w:rPr>
                <w:spacing w:val="-8"/>
                <w:w w:val="105"/>
                <w:sz w:val="19"/>
              </w:rPr>
              <w:t> </w:t>
            </w:r>
            <w:r>
              <w:rPr>
                <w:spacing w:val="-2"/>
                <w:w w:val="105"/>
                <w:sz w:val="19"/>
              </w:rPr>
              <w:t>a</w:t>
            </w:r>
            <w:r>
              <w:rPr>
                <w:spacing w:val="-8"/>
                <w:w w:val="105"/>
                <w:sz w:val="19"/>
              </w:rPr>
              <w:t> </w:t>
            </w:r>
            <w:r>
              <w:rPr>
                <w:spacing w:val="-2"/>
                <w:w w:val="105"/>
                <w:sz w:val="19"/>
              </w:rPr>
              <w:t>limited </w:t>
            </w:r>
            <w:r>
              <w:rPr>
                <w:w w:val="105"/>
                <w:sz w:val="19"/>
              </w:rPr>
              <w:t>company under Thai laws with foreign equity participation less than 49 percent.</w:t>
            </w:r>
          </w:p>
          <w:p>
            <w:pPr>
              <w:pStyle w:val="TableParagraph"/>
              <w:numPr>
                <w:ilvl w:val="0"/>
                <w:numId w:val="5"/>
              </w:numPr>
              <w:tabs>
                <w:tab w:pos="419" w:val="left" w:leader="none"/>
              </w:tabs>
              <w:spacing w:line="217" w:lineRule="exact" w:before="0" w:after="0"/>
              <w:ind w:left="419" w:right="0" w:hanging="314"/>
              <w:jc w:val="left"/>
              <w:rPr>
                <w:sz w:val="19"/>
              </w:rPr>
            </w:pPr>
            <w:r>
              <w:rPr>
                <w:spacing w:val="-2"/>
                <w:w w:val="105"/>
                <w:sz w:val="19"/>
              </w:rPr>
              <w:t>In</w:t>
            </w:r>
            <w:r>
              <w:rPr>
                <w:spacing w:val="-4"/>
                <w:w w:val="105"/>
                <w:sz w:val="19"/>
              </w:rPr>
              <w:t> </w:t>
            </w:r>
            <w:r>
              <w:rPr>
                <w:spacing w:val="-2"/>
                <w:w w:val="105"/>
                <w:sz w:val="19"/>
              </w:rPr>
              <w:t>compliance</w:t>
            </w:r>
            <w:r>
              <w:rPr>
                <w:spacing w:val="-4"/>
                <w:w w:val="105"/>
                <w:sz w:val="19"/>
              </w:rPr>
              <w:t> </w:t>
            </w:r>
            <w:r>
              <w:rPr>
                <w:spacing w:val="-2"/>
                <w:w w:val="105"/>
                <w:sz w:val="19"/>
              </w:rPr>
              <w:t>with</w:t>
            </w:r>
            <w:r>
              <w:rPr>
                <w:spacing w:val="-4"/>
                <w:w w:val="105"/>
                <w:sz w:val="19"/>
              </w:rPr>
              <w:t> </w:t>
            </w:r>
            <w:r>
              <w:rPr>
                <w:spacing w:val="-2"/>
                <w:w w:val="105"/>
                <w:sz w:val="19"/>
              </w:rPr>
              <w:t>the</w:t>
            </w:r>
            <w:r>
              <w:rPr>
                <w:spacing w:val="-3"/>
                <w:w w:val="105"/>
                <w:sz w:val="19"/>
              </w:rPr>
              <w:t> </w:t>
            </w:r>
            <w:r>
              <w:rPr>
                <w:spacing w:val="-2"/>
                <w:w w:val="105"/>
                <w:sz w:val="19"/>
              </w:rPr>
              <w:t>Ministry</w:t>
            </w:r>
            <w:r>
              <w:rPr>
                <w:spacing w:val="-4"/>
                <w:w w:val="105"/>
                <w:sz w:val="19"/>
              </w:rPr>
              <w:t> </w:t>
            </w:r>
            <w:r>
              <w:rPr>
                <w:spacing w:val="-2"/>
                <w:w w:val="105"/>
                <w:sz w:val="19"/>
              </w:rPr>
              <w:t>of</w:t>
            </w:r>
            <w:r>
              <w:rPr>
                <w:spacing w:val="-4"/>
                <w:w w:val="105"/>
                <w:sz w:val="19"/>
              </w:rPr>
              <w:t> </w:t>
            </w:r>
            <w:r>
              <w:rPr>
                <w:spacing w:val="-2"/>
                <w:w w:val="105"/>
                <w:sz w:val="19"/>
              </w:rPr>
              <w:t>Interior</w:t>
            </w:r>
          </w:p>
          <w:p>
            <w:pPr>
              <w:pStyle w:val="TableParagraph"/>
              <w:spacing w:line="252" w:lineRule="auto" w:before="14"/>
              <w:ind w:left="359" w:right="189"/>
              <w:rPr>
                <w:sz w:val="19"/>
              </w:rPr>
            </w:pPr>
            <w:r>
              <w:rPr>
                <w:spacing w:val="-2"/>
                <w:w w:val="105"/>
                <w:sz w:val="19"/>
              </w:rPr>
              <w:t>Announcement</w:t>
            </w:r>
            <w:r>
              <w:rPr>
                <w:spacing w:val="-3"/>
                <w:w w:val="105"/>
                <w:sz w:val="19"/>
              </w:rPr>
              <w:t> </w:t>
            </w:r>
            <w:r>
              <w:rPr>
                <w:spacing w:val="-2"/>
                <w:w w:val="105"/>
                <w:sz w:val="19"/>
              </w:rPr>
              <w:t>(Sand</w:t>
            </w:r>
            <w:r>
              <w:rPr>
                <w:spacing w:val="-3"/>
                <w:w w:val="105"/>
                <w:sz w:val="19"/>
              </w:rPr>
              <w:t> </w:t>
            </w:r>
            <w:r>
              <w:rPr>
                <w:spacing w:val="-2"/>
                <w:w w:val="105"/>
                <w:sz w:val="19"/>
              </w:rPr>
              <w:t>Injection</w:t>
            </w:r>
            <w:r>
              <w:rPr>
                <w:spacing w:val="-3"/>
                <w:w w:val="105"/>
                <w:sz w:val="19"/>
              </w:rPr>
              <w:t> </w:t>
            </w:r>
            <w:r>
              <w:rPr>
                <w:spacing w:val="-2"/>
                <w:w w:val="105"/>
                <w:sz w:val="19"/>
              </w:rPr>
              <w:t>Approval)</w:t>
            </w:r>
            <w:r>
              <w:rPr>
                <w:spacing w:val="-3"/>
                <w:w w:val="105"/>
                <w:sz w:val="19"/>
              </w:rPr>
              <w:t> </w:t>
            </w:r>
            <w:r>
              <w:rPr>
                <w:spacing w:val="-2"/>
                <w:w w:val="105"/>
                <w:sz w:val="19"/>
              </w:rPr>
              <w:t>B.E.</w:t>
            </w:r>
            <w:r>
              <w:rPr>
                <w:spacing w:val="-3"/>
                <w:w w:val="105"/>
                <w:sz w:val="19"/>
              </w:rPr>
              <w:t> </w:t>
            </w:r>
            <w:r>
              <w:rPr>
                <w:spacing w:val="-2"/>
                <w:w w:val="105"/>
                <w:sz w:val="19"/>
              </w:rPr>
              <w:t>2546 </w:t>
            </w:r>
            <w:r>
              <w:rPr>
                <w:w w:val="105"/>
                <w:sz w:val="19"/>
              </w:rPr>
              <w:t>(2003), foreign participation in a sand injection business must be less than 50 percent.</w:t>
            </w:r>
          </w:p>
          <w:p>
            <w:pPr>
              <w:pStyle w:val="TableParagraph"/>
              <w:spacing w:before="11"/>
              <w:rPr>
                <w:b/>
                <w:sz w:val="19"/>
              </w:rPr>
            </w:pPr>
          </w:p>
          <w:p>
            <w:pPr>
              <w:pStyle w:val="TableParagraph"/>
              <w:spacing w:line="254" w:lineRule="auto"/>
              <w:ind w:left="105" w:right="561"/>
              <w:rPr>
                <w:sz w:val="19"/>
              </w:rPr>
            </w:pPr>
            <w:r>
              <w:rPr>
                <w:w w:val="105"/>
                <w:sz w:val="19"/>
              </w:rPr>
              <w:t>Residency requirements may apply to ensure the accountability</w:t>
            </w:r>
            <w:r>
              <w:rPr>
                <w:spacing w:val="-13"/>
                <w:w w:val="105"/>
                <w:sz w:val="19"/>
              </w:rPr>
              <w:t> </w:t>
            </w:r>
            <w:r>
              <w:rPr>
                <w:w w:val="105"/>
                <w:sz w:val="19"/>
              </w:rPr>
              <w:t>of</w:t>
            </w:r>
            <w:r>
              <w:rPr>
                <w:spacing w:val="-12"/>
                <w:w w:val="105"/>
                <w:sz w:val="19"/>
              </w:rPr>
              <w:t> </w:t>
            </w:r>
            <w:r>
              <w:rPr>
                <w:w w:val="105"/>
                <w:sz w:val="19"/>
              </w:rPr>
              <w:t>business</w:t>
            </w:r>
            <w:r>
              <w:rPr>
                <w:spacing w:val="-12"/>
                <w:w w:val="105"/>
                <w:sz w:val="19"/>
              </w:rPr>
              <w:t> </w:t>
            </w:r>
            <w:r>
              <w:rPr>
                <w:w w:val="105"/>
                <w:sz w:val="19"/>
              </w:rPr>
              <w:t>operations</w:t>
            </w:r>
            <w:r>
              <w:rPr>
                <w:spacing w:val="-12"/>
                <w:w w:val="105"/>
                <w:sz w:val="19"/>
              </w:rPr>
              <w:t> </w:t>
            </w:r>
            <w:r>
              <w:rPr>
                <w:w w:val="105"/>
                <w:sz w:val="19"/>
              </w:rPr>
              <w:t>in</w:t>
            </w:r>
            <w:r>
              <w:rPr>
                <w:spacing w:val="-12"/>
                <w:w w:val="105"/>
                <w:sz w:val="19"/>
              </w:rPr>
              <w:t> </w:t>
            </w:r>
            <w:r>
              <w:rPr>
                <w:w w:val="105"/>
                <w:sz w:val="19"/>
              </w:rPr>
              <w:t>some</w:t>
            </w:r>
            <w:r>
              <w:rPr>
                <w:spacing w:val="-12"/>
                <w:w w:val="105"/>
                <w:sz w:val="19"/>
              </w:rPr>
              <w:t> </w:t>
            </w:r>
            <w:r>
              <w:rPr>
                <w:w w:val="105"/>
                <w:sz w:val="19"/>
              </w:rPr>
              <w:t>specific sectors such as health - related industries.</w:t>
            </w:r>
          </w:p>
          <w:p>
            <w:pPr>
              <w:pStyle w:val="TableParagraph"/>
              <w:spacing w:before="5"/>
              <w:rPr>
                <w:b/>
                <w:sz w:val="19"/>
              </w:rPr>
            </w:pPr>
          </w:p>
          <w:p>
            <w:pPr>
              <w:pStyle w:val="TableParagraph"/>
              <w:spacing w:line="256" w:lineRule="auto"/>
              <w:ind w:left="105" w:right="295"/>
              <w:rPr>
                <w:sz w:val="19"/>
              </w:rPr>
            </w:pPr>
            <w:r>
              <w:rPr>
                <w:w w:val="105"/>
                <w:sz w:val="19"/>
              </w:rPr>
              <w:t>Thailand</w:t>
            </w:r>
            <w:r>
              <w:rPr>
                <w:spacing w:val="-13"/>
                <w:w w:val="105"/>
                <w:sz w:val="19"/>
              </w:rPr>
              <w:t> </w:t>
            </w:r>
            <w:r>
              <w:rPr>
                <w:w w:val="105"/>
                <w:sz w:val="19"/>
              </w:rPr>
              <w:t>reserves</w:t>
            </w:r>
            <w:r>
              <w:rPr>
                <w:spacing w:val="-12"/>
                <w:w w:val="105"/>
                <w:sz w:val="19"/>
              </w:rPr>
              <w:t> </w:t>
            </w:r>
            <w:r>
              <w:rPr>
                <w:w w:val="105"/>
                <w:sz w:val="19"/>
              </w:rPr>
              <w:t>its</w:t>
            </w:r>
            <w:r>
              <w:rPr>
                <w:spacing w:val="-12"/>
                <w:w w:val="105"/>
                <w:sz w:val="19"/>
              </w:rPr>
              <w:t> </w:t>
            </w:r>
            <w:r>
              <w:rPr>
                <w:w w:val="105"/>
                <w:sz w:val="19"/>
              </w:rPr>
              <w:t>policy</w:t>
            </w:r>
            <w:r>
              <w:rPr>
                <w:spacing w:val="-12"/>
                <w:w w:val="105"/>
                <w:sz w:val="19"/>
              </w:rPr>
              <w:t> </w:t>
            </w:r>
            <w:r>
              <w:rPr>
                <w:w w:val="105"/>
                <w:sz w:val="19"/>
              </w:rPr>
              <w:t>discretion</w:t>
            </w:r>
            <w:r>
              <w:rPr>
                <w:spacing w:val="-12"/>
                <w:w w:val="105"/>
                <w:sz w:val="19"/>
              </w:rPr>
              <w:t> </w:t>
            </w:r>
            <w:r>
              <w:rPr>
                <w:w w:val="105"/>
                <w:sz w:val="19"/>
              </w:rPr>
              <w:t>in</w:t>
            </w:r>
            <w:r>
              <w:rPr>
                <w:spacing w:val="-12"/>
                <w:w w:val="105"/>
                <w:sz w:val="19"/>
              </w:rPr>
              <w:t> </w:t>
            </w:r>
            <w:r>
              <w:rPr>
                <w:w w:val="105"/>
                <w:sz w:val="19"/>
              </w:rPr>
              <w:t>the</w:t>
            </w:r>
            <w:r>
              <w:rPr>
                <w:spacing w:val="-12"/>
                <w:w w:val="105"/>
                <w:sz w:val="19"/>
              </w:rPr>
              <w:t> </w:t>
            </w:r>
            <w:r>
              <w:rPr>
                <w:w w:val="105"/>
                <w:sz w:val="19"/>
              </w:rPr>
              <w:t>acquisition of land and real estate.</w:t>
            </w:r>
          </w:p>
        </w:tc>
      </w:tr>
    </w:tbl>
    <w:p>
      <w:pPr>
        <w:pStyle w:val="TableParagraph"/>
        <w:spacing w:after="0" w:line="256" w:lineRule="auto"/>
        <w:rPr>
          <w:sz w:val="19"/>
        </w:rPr>
        <w:sectPr>
          <w:pgSz w:w="11900" w:h="16840"/>
          <w:pgMar w:top="1380" w:bottom="1623" w:left="1700" w:right="1133"/>
        </w:sectPr>
      </w:pPr>
    </w:p>
    <w:tbl>
      <w:tblPr>
        <w:tblW w:w="0" w:type="auto"/>
        <w:jc w:val="left"/>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5328"/>
      </w:tblGrid>
      <w:tr>
        <w:trPr>
          <w:trHeight w:val="249" w:hRule="atLeast"/>
        </w:trPr>
        <w:tc>
          <w:tcPr>
            <w:tcW w:w="3168" w:type="dxa"/>
          </w:tcPr>
          <w:p>
            <w:pPr>
              <w:pStyle w:val="TableParagraph"/>
              <w:spacing w:line="220" w:lineRule="exact" w:before="9"/>
              <w:ind w:left="446"/>
              <w:rPr>
                <w:b/>
                <w:sz w:val="21"/>
              </w:rPr>
            </w:pPr>
            <w:r>
              <w:rPr>
                <w:b/>
                <w:sz w:val="21"/>
              </w:rPr>
              <w:t>Sector</w:t>
            </w:r>
            <w:r>
              <w:rPr>
                <w:b/>
                <w:spacing w:val="15"/>
                <w:sz w:val="21"/>
              </w:rPr>
              <w:t> </w:t>
            </w:r>
            <w:r>
              <w:rPr>
                <w:b/>
                <w:sz w:val="21"/>
              </w:rPr>
              <w:t>or</w:t>
            </w:r>
            <w:r>
              <w:rPr>
                <w:b/>
                <w:spacing w:val="15"/>
                <w:sz w:val="21"/>
              </w:rPr>
              <w:t> </w:t>
            </w:r>
            <w:r>
              <w:rPr>
                <w:b/>
                <w:sz w:val="21"/>
              </w:rPr>
              <w:t>Sub-</w:t>
            </w:r>
            <w:r>
              <w:rPr>
                <w:b/>
                <w:spacing w:val="-2"/>
                <w:sz w:val="21"/>
              </w:rPr>
              <w:t>sector</w:t>
            </w:r>
          </w:p>
        </w:tc>
        <w:tc>
          <w:tcPr>
            <w:tcW w:w="5328" w:type="dxa"/>
          </w:tcPr>
          <w:p>
            <w:pPr>
              <w:pStyle w:val="TableParagraph"/>
              <w:spacing w:line="220" w:lineRule="exact" w:before="9"/>
              <w:ind w:right="1"/>
              <w:jc w:val="center"/>
              <w:rPr>
                <w:b/>
                <w:sz w:val="21"/>
              </w:rPr>
            </w:pPr>
            <w:r>
              <w:rPr>
                <w:b/>
                <w:spacing w:val="-2"/>
                <w:sz w:val="21"/>
              </w:rPr>
              <w:t>Limitations</w:t>
            </w:r>
          </w:p>
        </w:tc>
      </w:tr>
      <w:tr>
        <w:trPr>
          <w:trHeight w:val="6181" w:hRule="atLeast"/>
        </w:trPr>
        <w:tc>
          <w:tcPr>
            <w:tcW w:w="3168" w:type="dxa"/>
          </w:tcPr>
          <w:p>
            <w:pPr>
              <w:pStyle w:val="TableParagraph"/>
              <w:rPr>
                <w:rFonts w:ascii="Times New Roman"/>
                <w:sz w:val="18"/>
              </w:rPr>
            </w:pPr>
          </w:p>
        </w:tc>
        <w:tc>
          <w:tcPr>
            <w:tcW w:w="5328" w:type="dxa"/>
          </w:tcPr>
          <w:p>
            <w:pPr>
              <w:pStyle w:val="TableParagraph"/>
              <w:spacing w:before="22"/>
              <w:rPr>
                <w:b/>
                <w:sz w:val="19"/>
              </w:rPr>
            </w:pPr>
          </w:p>
          <w:p>
            <w:pPr>
              <w:pStyle w:val="TableParagraph"/>
              <w:spacing w:line="254" w:lineRule="auto"/>
              <w:ind w:left="105" w:right="88"/>
              <w:jc w:val="both"/>
              <w:rPr>
                <w:sz w:val="19"/>
              </w:rPr>
            </w:pPr>
            <w:r>
              <w:rPr>
                <w:w w:val="105"/>
                <w:sz w:val="19"/>
              </w:rPr>
              <w:t>Unless</w:t>
            </w:r>
            <w:r>
              <w:rPr>
                <w:w w:val="105"/>
                <w:sz w:val="19"/>
              </w:rPr>
              <w:t> otherwise</w:t>
            </w:r>
            <w:r>
              <w:rPr>
                <w:w w:val="105"/>
                <w:sz w:val="19"/>
              </w:rPr>
              <w:t> specify</w:t>
            </w:r>
            <w:r>
              <w:rPr>
                <w:w w:val="105"/>
                <w:sz w:val="19"/>
              </w:rPr>
              <w:t> in</w:t>
            </w:r>
            <w:r>
              <w:rPr>
                <w:w w:val="105"/>
                <w:sz w:val="19"/>
              </w:rPr>
              <w:t> this</w:t>
            </w:r>
            <w:r>
              <w:rPr>
                <w:w w:val="105"/>
                <w:sz w:val="19"/>
              </w:rPr>
              <w:t> schedule,</w:t>
            </w:r>
            <w:r>
              <w:rPr>
                <w:w w:val="105"/>
                <w:sz w:val="19"/>
              </w:rPr>
              <w:t> equity participation</w:t>
            </w:r>
            <w:r>
              <w:rPr>
                <w:w w:val="105"/>
                <w:sz w:val="19"/>
              </w:rPr>
              <w:t> of</w:t>
            </w:r>
            <w:r>
              <w:rPr>
                <w:w w:val="105"/>
                <w:sz w:val="19"/>
              </w:rPr>
              <w:t> up</w:t>
            </w:r>
            <w:r>
              <w:rPr>
                <w:w w:val="105"/>
                <w:sz w:val="19"/>
              </w:rPr>
              <w:t> to</w:t>
            </w:r>
            <w:r>
              <w:rPr>
                <w:w w:val="105"/>
                <w:sz w:val="19"/>
              </w:rPr>
              <w:t> 60</w:t>
            </w:r>
            <w:r>
              <w:rPr>
                <w:w w:val="105"/>
                <w:sz w:val="19"/>
              </w:rPr>
              <w:t> percent</w:t>
            </w:r>
            <w:r>
              <w:rPr>
                <w:w w:val="105"/>
                <w:sz w:val="19"/>
              </w:rPr>
              <w:t> by</w:t>
            </w:r>
            <w:r>
              <w:rPr>
                <w:w w:val="105"/>
                <w:sz w:val="19"/>
              </w:rPr>
              <w:t> Australian investors/service suppliers is allowed from January 2005 subject</w:t>
            </w:r>
            <w:r>
              <w:rPr>
                <w:w w:val="105"/>
                <w:sz w:val="19"/>
              </w:rPr>
              <w:t> to</w:t>
            </w:r>
            <w:r>
              <w:rPr>
                <w:w w:val="105"/>
                <w:sz w:val="19"/>
              </w:rPr>
              <w:t> criteria</w:t>
            </w:r>
            <w:r>
              <w:rPr>
                <w:w w:val="105"/>
                <w:sz w:val="19"/>
              </w:rPr>
              <w:t> contained</w:t>
            </w:r>
            <w:r>
              <w:rPr>
                <w:w w:val="105"/>
                <w:sz w:val="19"/>
              </w:rPr>
              <w:t> in</w:t>
            </w:r>
            <w:r>
              <w:rPr>
                <w:w w:val="105"/>
                <w:sz w:val="19"/>
              </w:rPr>
              <w:t> the</w:t>
            </w:r>
            <w:r>
              <w:rPr>
                <w:w w:val="105"/>
                <w:sz w:val="19"/>
              </w:rPr>
              <w:t> limitations</w:t>
            </w:r>
            <w:r>
              <w:rPr>
                <w:w w:val="105"/>
                <w:sz w:val="19"/>
              </w:rPr>
              <w:t> column</w:t>
            </w:r>
            <w:r>
              <w:rPr>
                <w:spacing w:val="80"/>
                <w:w w:val="105"/>
                <w:sz w:val="19"/>
              </w:rPr>
              <w:t> </w:t>
            </w:r>
            <w:r>
              <w:rPr>
                <w:w w:val="105"/>
                <w:sz w:val="19"/>
              </w:rPr>
              <w:t>and</w:t>
            </w:r>
            <w:r>
              <w:rPr>
                <w:w w:val="105"/>
                <w:sz w:val="19"/>
              </w:rPr>
              <w:t> non</w:t>
            </w:r>
            <w:r>
              <w:rPr>
                <w:w w:val="105"/>
                <w:sz w:val="19"/>
              </w:rPr>
              <w:t> -</w:t>
            </w:r>
            <w:r>
              <w:rPr>
                <w:w w:val="105"/>
                <w:sz w:val="19"/>
              </w:rPr>
              <w:t> </w:t>
            </w:r>
            <w:r>
              <w:rPr>
                <w:spacing w:val="10"/>
                <w:w w:val="105"/>
                <w:sz w:val="19"/>
              </w:rPr>
              <w:t>discriminatory </w:t>
            </w:r>
            <w:r>
              <w:rPr>
                <w:spacing w:val="9"/>
                <w:w w:val="105"/>
                <w:sz w:val="19"/>
              </w:rPr>
              <w:t>domestic</w:t>
            </w:r>
            <w:r>
              <w:rPr>
                <w:spacing w:val="9"/>
                <w:w w:val="105"/>
                <w:sz w:val="19"/>
              </w:rPr>
              <w:t> </w:t>
            </w:r>
            <w:r>
              <w:rPr>
                <w:w w:val="105"/>
                <w:sz w:val="19"/>
              </w:rPr>
              <w:t>regulation</w:t>
            </w:r>
            <w:r>
              <w:rPr>
                <w:w w:val="105"/>
                <w:position w:val="6"/>
                <w:sz w:val="16"/>
              </w:rPr>
              <w:t>1</w:t>
            </w:r>
            <w:r>
              <w:rPr>
                <w:w w:val="105"/>
                <w:sz w:val="19"/>
              </w:rPr>
              <w:t>. </w:t>
            </w:r>
            <w:r>
              <w:rPr>
                <w:spacing w:val="-2"/>
                <w:w w:val="105"/>
                <w:sz w:val="19"/>
              </w:rPr>
              <w:t>Furthermore,</w:t>
            </w:r>
          </w:p>
          <w:p>
            <w:pPr>
              <w:pStyle w:val="TableParagraph"/>
              <w:spacing w:before="11"/>
              <w:rPr>
                <w:b/>
                <w:sz w:val="19"/>
              </w:rPr>
            </w:pPr>
          </w:p>
          <w:p>
            <w:pPr>
              <w:pStyle w:val="TableParagraph"/>
              <w:numPr>
                <w:ilvl w:val="0"/>
                <w:numId w:val="6"/>
              </w:numPr>
              <w:tabs>
                <w:tab w:pos="537" w:val="left" w:leader="none"/>
              </w:tabs>
              <w:spacing w:line="252" w:lineRule="auto" w:before="0" w:after="0"/>
              <w:ind w:left="537" w:right="250" w:hanging="432"/>
              <w:jc w:val="left"/>
              <w:rPr>
                <w:sz w:val="19"/>
              </w:rPr>
            </w:pPr>
            <w:r>
              <w:rPr>
                <w:w w:val="105"/>
                <w:sz w:val="19"/>
              </w:rPr>
              <w:t>the investor/services supplier which is a juridical person of Australia must be registered as a </w:t>
            </w:r>
            <w:r>
              <w:rPr>
                <w:spacing w:val="-2"/>
                <w:w w:val="105"/>
                <w:sz w:val="19"/>
              </w:rPr>
              <w:t>registered ordinary partnership, limited partnership </w:t>
            </w:r>
            <w:r>
              <w:rPr>
                <w:w w:val="105"/>
                <w:sz w:val="19"/>
              </w:rPr>
              <w:t>or limited company in Thailand; and</w:t>
            </w:r>
          </w:p>
          <w:p>
            <w:pPr>
              <w:pStyle w:val="TableParagraph"/>
              <w:spacing w:before="15"/>
              <w:rPr>
                <w:b/>
                <w:sz w:val="19"/>
              </w:rPr>
            </w:pPr>
          </w:p>
          <w:p>
            <w:pPr>
              <w:pStyle w:val="TableParagraph"/>
              <w:numPr>
                <w:ilvl w:val="0"/>
                <w:numId w:val="6"/>
              </w:numPr>
              <w:tabs>
                <w:tab w:pos="537" w:val="left" w:leader="none"/>
              </w:tabs>
              <w:spacing w:line="256" w:lineRule="auto" w:before="0" w:after="0"/>
              <w:ind w:left="537" w:right="980" w:hanging="432"/>
              <w:jc w:val="left"/>
              <w:rPr>
                <w:sz w:val="19"/>
              </w:rPr>
            </w:pPr>
            <w:r>
              <w:rPr>
                <w:w w:val="105"/>
                <w:sz w:val="19"/>
              </w:rPr>
              <w:t>a</w:t>
            </w:r>
            <w:r>
              <w:rPr>
                <w:spacing w:val="-9"/>
                <w:w w:val="105"/>
                <w:sz w:val="19"/>
              </w:rPr>
              <w:t> </w:t>
            </w:r>
            <w:r>
              <w:rPr>
                <w:w w:val="105"/>
                <w:sz w:val="19"/>
              </w:rPr>
              <w:t>debt</w:t>
            </w:r>
            <w:r>
              <w:rPr>
                <w:spacing w:val="-9"/>
                <w:w w:val="105"/>
                <w:sz w:val="19"/>
              </w:rPr>
              <w:t> </w:t>
            </w:r>
            <w:r>
              <w:rPr>
                <w:w w:val="105"/>
                <w:sz w:val="19"/>
              </w:rPr>
              <w:t>to</w:t>
            </w:r>
            <w:r>
              <w:rPr>
                <w:spacing w:val="-9"/>
                <w:w w:val="105"/>
                <w:sz w:val="19"/>
              </w:rPr>
              <w:t> </w:t>
            </w:r>
            <w:r>
              <w:rPr>
                <w:w w:val="105"/>
                <w:sz w:val="19"/>
              </w:rPr>
              <w:t>equity</w:t>
            </w:r>
            <w:r>
              <w:rPr>
                <w:spacing w:val="-9"/>
                <w:w w:val="105"/>
                <w:sz w:val="19"/>
              </w:rPr>
              <w:t> </w:t>
            </w:r>
            <w:r>
              <w:rPr>
                <w:w w:val="105"/>
                <w:sz w:val="19"/>
              </w:rPr>
              <w:t>ratio</w:t>
            </w:r>
            <w:r>
              <w:rPr>
                <w:spacing w:val="-9"/>
                <w:w w:val="105"/>
                <w:sz w:val="19"/>
              </w:rPr>
              <w:t> </w:t>
            </w:r>
            <w:r>
              <w:rPr>
                <w:w w:val="105"/>
                <w:sz w:val="19"/>
              </w:rPr>
              <w:t>of</w:t>
            </w:r>
            <w:r>
              <w:rPr>
                <w:spacing w:val="-9"/>
                <w:w w:val="105"/>
                <w:sz w:val="19"/>
              </w:rPr>
              <w:t> </w:t>
            </w:r>
            <w:r>
              <w:rPr>
                <w:w w:val="105"/>
                <w:sz w:val="19"/>
              </w:rPr>
              <w:t>3:1</w:t>
            </w:r>
            <w:r>
              <w:rPr>
                <w:spacing w:val="-9"/>
                <w:w w:val="105"/>
                <w:sz w:val="19"/>
              </w:rPr>
              <w:t> </w:t>
            </w:r>
            <w:r>
              <w:rPr>
                <w:w w:val="105"/>
                <w:sz w:val="19"/>
              </w:rPr>
              <w:t>or</w:t>
            </w:r>
            <w:r>
              <w:rPr>
                <w:spacing w:val="-9"/>
                <w:w w:val="105"/>
                <w:sz w:val="19"/>
              </w:rPr>
              <w:t> </w:t>
            </w:r>
            <w:r>
              <w:rPr>
                <w:w w:val="105"/>
                <w:sz w:val="19"/>
              </w:rPr>
              <w:t>lower</w:t>
            </w:r>
            <w:r>
              <w:rPr>
                <w:spacing w:val="-9"/>
                <w:w w:val="105"/>
                <w:sz w:val="19"/>
              </w:rPr>
              <w:t> </w:t>
            </w:r>
            <w:r>
              <w:rPr>
                <w:w w:val="105"/>
                <w:sz w:val="19"/>
              </w:rPr>
              <w:t>shall</w:t>
            </w:r>
            <w:r>
              <w:rPr>
                <w:spacing w:val="-9"/>
                <w:w w:val="105"/>
                <w:sz w:val="19"/>
              </w:rPr>
              <w:t> </w:t>
            </w:r>
            <w:r>
              <w:rPr>
                <w:w w:val="105"/>
                <w:sz w:val="19"/>
              </w:rPr>
              <w:t>be </w:t>
            </w:r>
            <w:r>
              <w:rPr>
                <w:spacing w:val="-2"/>
                <w:w w:val="105"/>
                <w:sz w:val="19"/>
              </w:rPr>
              <w:t>maintained.</w:t>
            </w:r>
          </w:p>
          <w:p>
            <w:pPr>
              <w:pStyle w:val="TableParagraph"/>
              <w:rPr>
                <w:b/>
                <w:sz w:val="19"/>
              </w:rPr>
            </w:pPr>
          </w:p>
          <w:p>
            <w:pPr>
              <w:pStyle w:val="TableParagraph"/>
              <w:spacing w:before="18"/>
              <w:rPr>
                <w:b/>
                <w:sz w:val="19"/>
              </w:rPr>
            </w:pPr>
          </w:p>
          <w:p>
            <w:pPr>
              <w:pStyle w:val="TableParagraph"/>
              <w:ind w:left="105"/>
              <w:jc w:val="both"/>
              <w:rPr>
                <w:b/>
                <w:sz w:val="19"/>
              </w:rPr>
            </w:pPr>
            <w:r>
              <w:rPr>
                <w:b/>
                <w:sz w:val="19"/>
              </w:rPr>
              <w:t>Local</w:t>
            </w:r>
            <w:r>
              <w:rPr>
                <w:b/>
                <w:spacing w:val="20"/>
                <w:sz w:val="19"/>
              </w:rPr>
              <w:t> </w:t>
            </w:r>
            <w:r>
              <w:rPr>
                <w:b/>
                <w:sz w:val="19"/>
              </w:rPr>
              <w:t>Government</w:t>
            </w:r>
            <w:r>
              <w:rPr>
                <w:b/>
                <w:spacing w:val="21"/>
                <w:sz w:val="19"/>
              </w:rPr>
              <w:t> </w:t>
            </w:r>
            <w:r>
              <w:rPr>
                <w:b/>
                <w:spacing w:val="-2"/>
                <w:sz w:val="19"/>
              </w:rPr>
              <w:t>Measures</w:t>
            </w:r>
          </w:p>
          <w:p>
            <w:pPr>
              <w:pStyle w:val="TableParagraph"/>
              <w:spacing w:before="19"/>
              <w:rPr>
                <w:b/>
                <w:sz w:val="19"/>
              </w:rPr>
            </w:pPr>
          </w:p>
          <w:p>
            <w:pPr>
              <w:pStyle w:val="TableParagraph"/>
              <w:spacing w:line="254" w:lineRule="auto"/>
              <w:ind w:left="105" w:right="189"/>
              <w:rPr>
                <w:sz w:val="19"/>
              </w:rPr>
            </w:pPr>
            <w:r>
              <w:rPr>
                <w:w w:val="105"/>
                <w:sz w:val="19"/>
              </w:rPr>
              <w:t>Thailand reserves the right to adopt or maintain any measure administered at the local government level unless</w:t>
            </w:r>
            <w:r>
              <w:rPr>
                <w:spacing w:val="-3"/>
                <w:w w:val="105"/>
                <w:sz w:val="19"/>
              </w:rPr>
              <w:t> </w:t>
            </w:r>
            <w:r>
              <w:rPr>
                <w:w w:val="105"/>
                <w:sz w:val="19"/>
              </w:rPr>
              <w:t>that</w:t>
            </w:r>
            <w:r>
              <w:rPr>
                <w:spacing w:val="-3"/>
                <w:w w:val="105"/>
                <w:sz w:val="19"/>
              </w:rPr>
              <w:t> </w:t>
            </w:r>
            <w:r>
              <w:rPr>
                <w:w w:val="105"/>
                <w:sz w:val="19"/>
              </w:rPr>
              <w:t>measure</w:t>
            </w:r>
            <w:r>
              <w:rPr>
                <w:spacing w:val="-3"/>
                <w:w w:val="105"/>
                <w:sz w:val="19"/>
              </w:rPr>
              <w:t> </w:t>
            </w:r>
            <w:r>
              <w:rPr>
                <w:w w:val="105"/>
                <w:sz w:val="19"/>
              </w:rPr>
              <w:t>is</w:t>
            </w:r>
            <w:r>
              <w:rPr>
                <w:spacing w:val="-3"/>
                <w:w w:val="105"/>
                <w:sz w:val="19"/>
              </w:rPr>
              <w:t> </w:t>
            </w:r>
            <w:r>
              <w:rPr>
                <w:w w:val="105"/>
                <w:sz w:val="19"/>
              </w:rPr>
              <w:t>applied</w:t>
            </w:r>
            <w:r>
              <w:rPr>
                <w:spacing w:val="-3"/>
                <w:w w:val="105"/>
                <w:sz w:val="19"/>
              </w:rPr>
              <w:t> </w:t>
            </w:r>
            <w:r>
              <w:rPr>
                <w:w w:val="105"/>
                <w:sz w:val="19"/>
              </w:rPr>
              <w:t>on</w:t>
            </w:r>
            <w:r>
              <w:rPr>
                <w:spacing w:val="-3"/>
                <w:w w:val="105"/>
                <w:sz w:val="19"/>
              </w:rPr>
              <w:t> </w:t>
            </w:r>
            <w:r>
              <w:rPr>
                <w:w w:val="105"/>
                <w:sz w:val="19"/>
              </w:rPr>
              <w:t>discriminatory</w:t>
            </w:r>
            <w:r>
              <w:rPr>
                <w:spacing w:val="-3"/>
                <w:w w:val="105"/>
                <w:sz w:val="19"/>
              </w:rPr>
              <w:t> </w:t>
            </w:r>
            <w:r>
              <w:rPr>
                <w:w w:val="105"/>
                <w:sz w:val="19"/>
              </w:rPr>
              <w:t>basis with</w:t>
            </w:r>
            <w:r>
              <w:rPr>
                <w:spacing w:val="-11"/>
                <w:w w:val="105"/>
                <w:sz w:val="19"/>
              </w:rPr>
              <w:t> </w:t>
            </w:r>
            <w:r>
              <w:rPr>
                <w:w w:val="105"/>
                <w:sz w:val="19"/>
              </w:rPr>
              <w:t>the</w:t>
            </w:r>
            <w:r>
              <w:rPr>
                <w:spacing w:val="-11"/>
                <w:w w:val="105"/>
                <w:sz w:val="19"/>
              </w:rPr>
              <w:t> </w:t>
            </w:r>
            <w:r>
              <w:rPr>
                <w:w w:val="105"/>
                <w:sz w:val="19"/>
              </w:rPr>
              <w:t>intention</w:t>
            </w:r>
            <w:r>
              <w:rPr>
                <w:spacing w:val="-11"/>
                <w:w w:val="105"/>
                <w:sz w:val="19"/>
              </w:rPr>
              <w:t> </w:t>
            </w:r>
            <w:r>
              <w:rPr>
                <w:w w:val="105"/>
                <w:sz w:val="19"/>
              </w:rPr>
              <w:t>of</w:t>
            </w:r>
            <w:r>
              <w:rPr>
                <w:spacing w:val="-11"/>
                <w:w w:val="105"/>
                <w:sz w:val="19"/>
              </w:rPr>
              <w:t> </w:t>
            </w:r>
            <w:r>
              <w:rPr>
                <w:w w:val="105"/>
                <w:sz w:val="19"/>
              </w:rPr>
              <w:t>nullifying</w:t>
            </w:r>
            <w:r>
              <w:rPr>
                <w:spacing w:val="-11"/>
                <w:w w:val="105"/>
                <w:sz w:val="19"/>
              </w:rPr>
              <w:t> </w:t>
            </w:r>
            <w:r>
              <w:rPr>
                <w:w w:val="105"/>
                <w:sz w:val="19"/>
              </w:rPr>
              <w:t>or</w:t>
            </w:r>
            <w:r>
              <w:rPr>
                <w:spacing w:val="-11"/>
                <w:w w:val="105"/>
                <w:sz w:val="19"/>
              </w:rPr>
              <w:t> </w:t>
            </w:r>
            <w:r>
              <w:rPr>
                <w:w w:val="105"/>
                <w:sz w:val="19"/>
              </w:rPr>
              <w:t>impairing</w:t>
            </w:r>
            <w:r>
              <w:rPr>
                <w:spacing w:val="-11"/>
                <w:w w:val="105"/>
                <w:sz w:val="19"/>
              </w:rPr>
              <w:t> </w:t>
            </w:r>
            <w:r>
              <w:rPr>
                <w:w w:val="105"/>
                <w:sz w:val="19"/>
              </w:rPr>
              <w:t>the</w:t>
            </w:r>
            <w:r>
              <w:rPr>
                <w:spacing w:val="-11"/>
                <w:w w:val="105"/>
                <w:sz w:val="19"/>
              </w:rPr>
              <w:t> </w:t>
            </w:r>
            <w:r>
              <w:rPr>
                <w:w w:val="105"/>
                <w:sz w:val="19"/>
              </w:rPr>
              <w:t>benefit accruing</w:t>
            </w:r>
            <w:r>
              <w:rPr>
                <w:spacing w:val="-12"/>
                <w:w w:val="105"/>
                <w:sz w:val="19"/>
              </w:rPr>
              <w:t> </w:t>
            </w:r>
            <w:r>
              <w:rPr>
                <w:w w:val="105"/>
                <w:sz w:val="19"/>
              </w:rPr>
              <w:t>to</w:t>
            </w:r>
            <w:r>
              <w:rPr>
                <w:spacing w:val="-12"/>
                <w:w w:val="105"/>
                <w:sz w:val="19"/>
              </w:rPr>
              <w:t> </w:t>
            </w:r>
            <w:r>
              <w:rPr>
                <w:w w:val="105"/>
                <w:sz w:val="19"/>
              </w:rPr>
              <w:t>Australia</w:t>
            </w:r>
            <w:r>
              <w:rPr>
                <w:spacing w:val="-12"/>
                <w:w w:val="105"/>
                <w:sz w:val="19"/>
              </w:rPr>
              <w:t> </w:t>
            </w:r>
            <w:r>
              <w:rPr>
                <w:w w:val="105"/>
                <w:sz w:val="19"/>
              </w:rPr>
              <w:t>under</w:t>
            </w:r>
            <w:r>
              <w:rPr>
                <w:spacing w:val="-12"/>
                <w:w w:val="105"/>
                <w:sz w:val="19"/>
              </w:rPr>
              <w:t> </w:t>
            </w:r>
            <w:r>
              <w:rPr>
                <w:w w:val="105"/>
                <w:sz w:val="19"/>
              </w:rPr>
              <w:t>the</w:t>
            </w:r>
            <w:r>
              <w:rPr>
                <w:spacing w:val="-11"/>
                <w:w w:val="105"/>
                <w:sz w:val="19"/>
              </w:rPr>
              <w:t> </w:t>
            </w:r>
            <w:r>
              <w:rPr>
                <w:w w:val="105"/>
                <w:sz w:val="19"/>
              </w:rPr>
              <w:t>terms</w:t>
            </w:r>
            <w:r>
              <w:rPr>
                <w:spacing w:val="-12"/>
                <w:w w:val="105"/>
                <w:sz w:val="19"/>
              </w:rPr>
              <w:t> </w:t>
            </w:r>
            <w:r>
              <w:rPr>
                <w:w w:val="105"/>
                <w:sz w:val="19"/>
              </w:rPr>
              <w:t>of</w:t>
            </w:r>
            <w:r>
              <w:rPr>
                <w:spacing w:val="-12"/>
                <w:w w:val="105"/>
                <w:sz w:val="19"/>
              </w:rPr>
              <w:t> </w:t>
            </w:r>
            <w:r>
              <w:rPr>
                <w:w w:val="105"/>
                <w:sz w:val="19"/>
              </w:rPr>
              <w:t>the</w:t>
            </w:r>
            <w:r>
              <w:rPr>
                <w:spacing w:val="-12"/>
                <w:w w:val="105"/>
                <w:sz w:val="19"/>
              </w:rPr>
              <w:t> </w:t>
            </w:r>
            <w:r>
              <w:rPr>
                <w:spacing w:val="-2"/>
                <w:w w:val="105"/>
                <w:sz w:val="19"/>
              </w:rPr>
              <w:t>Agreement</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8"/>
        <w:rPr>
          <w:b/>
        </w:rPr>
      </w:pPr>
    </w:p>
    <w:p>
      <w:pPr>
        <w:pStyle w:val="ListParagraph"/>
        <w:numPr>
          <w:ilvl w:val="0"/>
          <w:numId w:val="7"/>
        </w:numPr>
        <w:tabs>
          <w:tab w:pos="250" w:val="left" w:leader="none"/>
        </w:tabs>
        <w:spacing w:line="240" w:lineRule="auto" w:before="1" w:after="0"/>
        <w:ind w:left="250" w:right="0" w:hanging="148"/>
        <w:jc w:val="left"/>
        <w:rPr>
          <w:rFonts w:ascii="Times New Roman"/>
          <w:position w:val="9"/>
          <w:sz w:val="20"/>
        </w:rPr>
      </w:pPr>
      <w:r>
        <w:rPr>
          <w:sz w:val="16"/>
        </w:rPr>
        <w:t>The</w:t>
      </w:r>
      <w:r>
        <w:rPr>
          <w:spacing w:val="-9"/>
          <w:sz w:val="16"/>
        </w:rPr>
        <w:t> </w:t>
      </w:r>
      <w:r>
        <w:rPr>
          <w:sz w:val="16"/>
        </w:rPr>
        <w:t>remaining</w:t>
      </w:r>
      <w:r>
        <w:rPr>
          <w:spacing w:val="-8"/>
          <w:sz w:val="16"/>
        </w:rPr>
        <w:t> </w:t>
      </w:r>
      <w:r>
        <w:rPr>
          <w:sz w:val="16"/>
        </w:rPr>
        <w:t>equity</w:t>
      </w:r>
      <w:r>
        <w:rPr>
          <w:spacing w:val="-9"/>
          <w:sz w:val="16"/>
        </w:rPr>
        <w:t> </w:t>
      </w:r>
      <w:r>
        <w:rPr>
          <w:sz w:val="16"/>
        </w:rPr>
        <w:t>shares</w:t>
      </w:r>
      <w:r>
        <w:rPr>
          <w:spacing w:val="-8"/>
          <w:sz w:val="16"/>
        </w:rPr>
        <w:t> </w:t>
      </w:r>
      <w:r>
        <w:rPr>
          <w:sz w:val="16"/>
        </w:rPr>
        <w:t>must</w:t>
      </w:r>
      <w:r>
        <w:rPr>
          <w:spacing w:val="-8"/>
          <w:sz w:val="16"/>
        </w:rPr>
        <w:t> </w:t>
      </w:r>
      <w:r>
        <w:rPr>
          <w:sz w:val="16"/>
        </w:rPr>
        <w:t>be</w:t>
      </w:r>
      <w:r>
        <w:rPr>
          <w:spacing w:val="-9"/>
          <w:sz w:val="16"/>
        </w:rPr>
        <w:t> </w:t>
      </w:r>
      <w:r>
        <w:rPr>
          <w:sz w:val="16"/>
        </w:rPr>
        <w:t>owned</w:t>
      </w:r>
      <w:r>
        <w:rPr>
          <w:spacing w:val="-8"/>
          <w:sz w:val="16"/>
        </w:rPr>
        <w:t> </w:t>
      </w:r>
      <w:r>
        <w:rPr>
          <w:sz w:val="16"/>
        </w:rPr>
        <w:t>by</w:t>
      </w:r>
      <w:r>
        <w:rPr>
          <w:spacing w:val="-9"/>
          <w:sz w:val="16"/>
        </w:rPr>
        <w:t> </w:t>
      </w:r>
      <w:r>
        <w:rPr>
          <w:sz w:val="16"/>
        </w:rPr>
        <w:t>Thai</w:t>
      </w:r>
      <w:r>
        <w:rPr>
          <w:spacing w:val="-8"/>
          <w:sz w:val="16"/>
        </w:rPr>
        <w:t> </w:t>
      </w:r>
      <w:r>
        <w:rPr>
          <w:sz w:val="16"/>
        </w:rPr>
        <w:t>investors</w:t>
      </w:r>
      <w:r>
        <w:rPr>
          <w:spacing w:val="-8"/>
          <w:sz w:val="16"/>
        </w:rPr>
        <w:t> </w:t>
      </w:r>
      <w:r>
        <w:rPr>
          <w:sz w:val="16"/>
        </w:rPr>
        <w:t>/</w:t>
      </w:r>
      <w:r>
        <w:rPr>
          <w:spacing w:val="-9"/>
          <w:sz w:val="16"/>
        </w:rPr>
        <w:t> </w:t>
      </w:r>
      <w:r>
        <w:rPr>
          <w:sz w:val="16"/>
        </w:rPr>
        <w:t>service</w:t>
      </w:r>
      <w:r>
        <w:rPr>
          <w:spacing w:val="-8"/>
          <w:sz w:val="16"/>
        </w:rPr>
        <w:t> </w:t>
      </w:r>
      <w:r>
        <w:rPr>
          <w:spacing w:val="-2"/>
          <w:sz w:val="16"/>
        </w:rPr>
        <w:t>suppliers.</w:t>
      </w:r>
    </w:p>
    <w:p>
      <w:pPr>
        <w:pStyle w:val="ListParagraph"/>
        <w:spacing w:after="0" w:line="240" w:lineRule="auto"/>
        <w:jc w:val="left"/>
        <w:rPr>
          <w:rFonts w:ascii="Times New Roman"/>
          <w:position w:val="9"/>
          <w:sz w:val="20"/>
        </w:rPr>
        <w:sectPr>
          <w:type w:val="continuous"/>
          <w:pgSz w:w="11900" w:h="16840"/>
          <w:pgMar w:top="1380" w:bottom="280" w:left="1700" w:right="1133"/>
        </w:sectPr>
      </w:pPr>
    </w:p>
    <w:p>
      <w:pPr>
        <w:pStyle w:val="BodyText"/>
        <w:spacing w:before="1"/>
        <w:rPr>
          <w:sz w:val="2"/>
        </w:rPr>
      </w:pPr>
    </w:p>
    <w:tbl>
      <w:tblPr>
        <w:tblW w:w="0" w:type="auto"/>
        <w:jc w:val="left"/>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5328"/>
      </w:tblGrid>
      <w:tr>
        <w:trPr>
          <w:trHeight w:val="230" w:hRule="atLeast"/>
        </w:trPr>
        <w:tc>
          <w:tcPr>
            <w:tcW w:w="3168" w:type="dxa"/>
          </w:tcPr>
          <w:p>
            <w:pPr>
              <w:pStyle w:val="TableParagraph"/>
              <w:spacing w:line="202" w:lineRule="exact" w:before="8"/>
              <w:ind w:left="105"/>
              <w:rPr>
                <w:b/>
                <w:sz w:val="19"/>
              </w:rPr>
            </w:pPr>
            <w:r>
              <w:rPr>
                <w:b/>
                <w:sz w:val="19"/>
              </w:rPr>
              <w:t>Sector</w:t>
            </w:r>
            <w:r>
              <w:rPr>
                <w:b/>
                <w:spacing w:val="20"/>
                <w:sz w:val="19"/>
              </w:rPr>
              <w:t> </w:t>
            </w:r>
            <w:r>
              <w:rPr>
                <w:b/>
                <w:sz w:val="19"/>
              </w:rPr>
              <w:t>or</w:t>
            </w:r>
            <w:r>
              <w:rPr>
                <w:b/>
                <w:spacing w:val="20"/>
                <w:sz w:val="19"/>
              </w:rPr>
              <w:t> </w:t>
            </w:r>
            <w:r>
              <w:rPr>
                <w:b/>
                <w:sz w:val="19"/>
              </w:rPr>
              <w:t>Sub-</w:t>
            </w:r>
            <w:r>
              <w:rPr>
                <w:b/>
                <w:spacing w:val="-2"/>
                <w:sz w:val="19"/>
              </w:rPr>
              <w:t>sector</w:t>
            </w:r>
          </w:p>
        </w:tc>
        <w:tc>
          <w:tcPr>
            <w:tcW w:w="5328" w:type="dxa"/>
          </w:tcPr>
          <w:p>
            <w:pPr>
              <w:pStyle w:val="TableParagraph"/>
              <w:spacing w:line="202" w:lineRule="exact" w:before="8"/>
              <w:ind w:left="105"/>
              <w:rPr>
                <w:sz w:val="19"/>
              </w:rPr>
            </w:pPr>
            <w:r>
              <w:rPr>
                <w:spacing w:val="-2"/>
                <w:w w:val="105"/>
                <w:sz w:val="19"/>
              </w:rPr>
              <w:t>Limitations</w:t>
            </w:r>
          </w:p>
        </w:tc>
      </w:tr>
      <w:tr>
        <w:trPr>
          <w:trHeight w:val="13406" w:hRule="atLeast"/>
        </w:trPr>
        <w:tc>
          <w:tcPr>
            <w:tcW w:w="3168" w:type="dxa"/>
          </w:tcPr>
          <w:p>
            <w:pPr>
              <w:pStyle w:val="TableParagraph"/>
              <w:spacing w:before="17"/>
              <w:rPr>
                <w:sz w:val="19"/>
              </w:rPr>
            </w:pPr>
          </w:p>
          <w:p>
            <w:pPr>
              <w:pStyle w:val="TableParagraph"/>
              <w:ind w:left="105"/>
              <w:rPr>
                <w:sz w:val="19"/>
              </w:rPr>
            </w:pPr>
            <w:r>
              <w:rPr>
                <w:sz w:val="19"/>
              </w:rPr>
              <w:t>ALL</w:t>
            </w:r>
            <w:r>
              <w:rPr>
                <w:spacing w:val="20"/>
                <w:sz w:val="19"/>
              </w:rPr>
              <w:t> </w:t>
            </w:r>
            <w:r>
              <w:rPr>
                <w:sz w:val="19"/>
              </w:rPr>
              <w:t>AUSTRALIAN</w:t>
            </w:r>
            <w:r>
              <w:rPr>
                <w:spacing w:val="20"/>
                <w:sz w:val="19"/>
              </w:rPr>
              <w:t> </w:t>
            </w:r>
            <w:r>
              <w:rPr>
                <w:spacing w:val="-2"/>
                <w:sz w:val="19"/>
              </w:rPr>
              <w:t>NATIONALS</w:t>
            </w:r>
          </w:p>
          <w:p>
            <w:pPr>
              <w:pStyle w:val="TableParagraph"/>
              <w:spacing w:before="24"/>
              <w:rPr>
                <w:sz w:val="19"/>
              </w:rPr>
            </w:pPr>
          </w:p>
          <w:p>
            <w:pPr>
              <w:pStyle w:val="TableParagraph"/>
              <w:spacing w:line="252" w:lineRule="auto" w:before="1"/>
              <w:ind w:left="105"/>
              <w:rPr>
                <w:sz w:val="19"/>
              </w:rPr>
            </w:pPr>
            <w:r>
              <w:rPr>
                <w:spacing w:val="-2"/>
                <w:w w:val="105"/>
                <w:sz w:val="19"/>
              </w:rPr>
              <w:t>MOVEMENT</w:t>
            </w:r>
            <w:r>
              <w:rPr>
                <w:spacing w:val="-11"/>
                <w:w w:val="105"/>
                <w:sz w:val="19"/>
              </w:rPr>
              <w:t> </w:t>
            </w:r>
            <w:r>
              <w:rPr>
                <w:spacing w:val="-2"/>
                <w:w w:val="105"/>
                <w:sz w:val="19"/>
              </w:rPr>
              <w:t>OF</w:t>
            </w:r>
            <w:r>
              <w:rPr>
                <w:spacing w:val="-10"/>
                <w:w w:val="105"/>
                <w:sz w:val="19"/>
              </w:rPr>
              <w:t> </w:t>
            </w:r>
            <w:r>
              <w:rPr>
                <w:spacing w:val="-2"/>
                <w:w w:val="105"/>
                <w:sz w:val="19"/>
              </w:rPr>
              <w:t>NATURAL PERSONS:</w:t>
            </w:r>
          </w:p>
          <w:p>
            <w:pPr>
              <w:pStyle w:val="TableParagraph"/>
              <w:spacing w:before="12"/>
              <w:rPr>
                <w:sz w:val="19"/>
              </w:rPr>
            </w:pPr>
          </w:p>
          <w:p>
            <w:pPr>
              <w:pStyle w:val="TableParagraph"/>
              <w:spacing w:line="252" w:lineRule="auto"/>
              <w:ind w:left="465" w:right="160"/>
              <w:rPr>
                <w:sz w:val="19"/>
              </w:rPr>
            </w:pPr>
            <w:r>
              <w:rPr>
                <w:w w:val="105"/>
                <w:sz w:val="19"/>
              </w:rPr>
              <w:t>All sectors except 39 professions contained in the Annex attached to the Royal Decree Prescribing Works Relating to Occupation and Professional in which an Alien</w:t>
            </w:r>
            <w:r>
              <w:rPr>
                <w:spacing w:val="-13"/>
                <w:w w:val="105"/>
                <w:sz w:val="19"/>
              </w:rPr>
              <w:t> </w:t>
            </w:r>
            <w:r>
              <w:rPr>
                <w:w w:val="105"/>
                <w:sz w:val="19"/>
              </w:rPr>
              <w:t>is</w:t>
            </w:r>
            <w:r>
              <w:rPr>
                <w:spacing w:val="-12"/>
                <w:w w:val="105"/>
                <w:sz w:val="19"/>
              </w:rPr>
              <w:t> </w:t>
            </w:r>
            <w:r>
              <w:rPr>
                <w:w w:val="105"/>
                <w:sz w:val="19"/>
              </w:rPr>
              <w:t>Prohibited</w:t>
            </w:r>
            <w:r>
              <w:rPr>
                <w:spacing w:val="-12"/>
                <w:w w:val="105"/>
                <w:sz w:val="19"/>
              </w:rPr>
              <w:t> </w:t>
            </w:r>
            <w:r>
              <w:rPr>
                <w:w w:val="105"/>
                <w:sz w:val="19"/>
              </w:rPr>
              <w:t>to</w:t>
            </w:r>
            <w:r>
              <w:rPr>
                <w:spacing w:val="-12"/>
                <w:w w:val="105"/>
                <w:sz w:val="19"/>
              </w:rPr>
              <w:t> </w:t>
            </w:r>
            <w:r>
              <w:rPr>
                <w:w w:val="105"/>
                <w:sz w:val="19"/>
              </w:rPr>
              <w:t>Engage</w:t>
            </w:r>
          </w:p>
          <w:p>
            <w:pPr>
              <w:pStyle w:val="TableParagraph"/>
              <w:spacing w:before="2"/>
              <w:ind w:left="465"/>
              <w:rPr>
                <w:sz w:val="19"/>
              </w:rPr>
            </w:pPr>
            <w:r>
              <w:rPr>
                <w:w w:val="105"/>
                <w:sz w:val="19"/>
              </w:rPr>
              <w:t>B.E.</w:t>
            </w:r>
            <w:r>
              <w:rPr>
                <w:spacing w:val="-9"/>
                <w:w w:val="105"/>
                <w:sz w:val="19"/>
              </w:rPr>
              <w:t> </w:t>
            </w:r>
            <w:r>
              <w:rPr>
                <w:w w:val="105"/>
                <w:sz w:val="19"/>
              </w:rPr>
              <w:t>2522</w:t>
            </w:r>
            <w:r>
              <w:rPr>
                <w:spacing w:val="-9"/>
                <w:w w:val="105"/>
                <w:sz w:val="19"/>
              </w:rPr>
              <w:t> </w:t>
            </w:r>
            <w:r>
              <w:rPr>
                <w:spacing w:val="-2"/>
                <w:w w:val="105"/>
                <w:sz w:val="19"/>
              </w:rPr>
              <w:t>(1979).</w:t>
            </w:r>
          </w:p>
        </w:tc>
        <w:tc>
          <w:tcPr>
            <w:tcW w:w="5328" w:type="dxa"/>
          </w:tcPr>
          <w:p>
            <w:pPr>
              <w:pStyle w:val="TableParagraph"/>
              <w:spacing w:before="17"/>
              <w:rPr>
                <w:sz w:val="19"/>
              </w:rPr>
            </w:pPr>
          </w:p>
          <w:p>
            <w:pPr>
              <w:pStyle w:val="TableParagraph"/>
              <w:numPr>
                <w:ilvl w:val="0"/>
                <w:numId w:val="8"/>
              </w:numPr>
              <w:tabs>
                <w:tab w:pos="536" w:val="left" w:leader="none"/>
              </w:tabs>
              <w:spacing w:line="240" w:lineRule="auto" w:before="0" w:after="0"/>
              <w:ind w:left="536" w:right="0" w:hanging="431"/>
              <w:jc w:val="left"/>
              <w:rPr>
                <w:sz w:val="19"/>
              </w:rPr>
            </w:pPr>
            <w:r>
              <w:rPr>
                <w:sz w:val="19"/>
                <w:u w:val="single"/>
              </w:rPr>
              <w:t>Intra-corporate</w:t>
            </w:r>
            <w:r>
              <w:rPr>
                <w:spacing w:val="26"/>
                <w:sz w:val="19"/>
                <w:u w:val="single"/>
              </w:rPr>
              <w:t> </w:t>
            </w:r>
            <w:r>
              <w:rPr>
                <w:spacing w:val="-2"/>
                <w:sz w:val="19"/>
                <w:u w:val="single"/>
              </w:rPr>
              <w:t>Transferee</w:t>
            </w:r>
          </w:p>
          <w:p>
            <w:pPr>
              <w:pStyle w:val="TableParagraph"/>
              <w:spacing w:line="252" w:lineRule="auto" w:before="10"/>
              <w:ind w:left="105" w:right="189"/>
              <w:rPr>
                <w:sz w:val="19"/>
              </w:rPr>
            </w:pPr>
            <w:r>
              <w:rPr>
                <w:w w:val="105"/>
                <w:sz w:val="19"/>
              </w:rPr>
              <w:t>An</w:t>
            </w:r>
            <w:r>
              <w:rPr>
                <w:spacing w:val="-13"/>
                <w:w w:val="105"/>
                <w:sz w:val="19"/>
              </w:rPr>
              <w:t> </w:t>
            </w:r>
            <w:r>
              <w:rPr>
                <w:w w:val="105"/>
                <w:sz w:val="19"/>
              </w:rPr>
              <w:t>Australian</w:t>
            </w:r>
            <w:r>
              <w:rPr>
                <w:spacing w:val="-12"/>
                <w:w w:val="105"/>
                <w:sz w:val="19"/>
              </w:rPr>
              <w:t> </w:t>
            </w:r>
            <w:r>
              <w:rPr>
                <w:w w:val="105"/>
                <w:sz w:val="19"/>
              </w:rPr>
              <w:t>national</w:t>
            </w:r>
            <w:r>
              <w:rPr>
                <w:spacing w:val="-12"/>
                <w:w w:val="105"/>
                <w:sz w:val="19"/>
              </w:rPr>
              <w:t> </w:t>
            </w:r>
            <w:r>
              <w:rPr>
                <w:w w:val="105"/>
                <w:sz w:val="19"/>
              </w:rPr>
              <w:t>who</w:t>
            </w:r>
            <w:r>
              <w:rPr>
                <w:spacing w:val="-12"/>
                <w:w w:val="105"/>
                <w:sz w:val="19"/>
              </w:rPr>
              <w:t> </w:t>
            </w:r>
            <w:r>
              <w:rPr>
                <w:w w:val="105"/>
                <w:sz w:val="19"/>
              </w:rPr>
              <w:t>is</w:t>
            </w:r>
            <w:r>
              <w:rPr>
                <w:spacing w:val="-12"/>
                <w:w w:val="105"/>
                <w:sz w:val="19"/>
              </w:rPr>
              <w:t> </w:t>
            </w:r>
            <w:r>
              <w:rPr>
                <w:w w:val="105"/>
                <w:sz w:val="19"/>
              </w:rPr>
              <w:t>intra</w:t>
            </w:r>
            <w:r>
              <w:rPr>
                <w:spacing w:val="-12"/>
                <w:w w:val="105"/>
                <w:sz w:val="19"/>
              </w:rPr>
              <w:t> </w:t>
            </w:r>
            <w:r>
              <w:rPr>
                <w:w w:val="105"/>
                <w:sz w:val="19"/>
              </w:rPr>
              <w:t>corporate</w:t>
            </w:r>
            <w:r>
              <w:rPr>
                <w:spacing w:val="-12"/>
                <w:w w:val="105"/>
                <w:sz w:val="19"/>
              </w:rPr>
              <w:t> </w:t>
            </w:r>
            <w:r>
              <w:rPr>
                <w:w w:val="105"/>
                <w:sz w:val="19"/>
              </w:rPr>
              <w:t>transferee will be granted a work permit for an initial period of 1 year</w:t>
            </w:r>
            <w:r>
              <w:rPr>
                <w:spacing w:val="-1"/>
                <w:w w:val="105"/>
                <w:sz w:val="19"/>
              </w:rPr>
              <w:t> </w:t>
            </w:r>
            <w:r>
              <w:rPr>
                <w:w w:val="105"/>
                <w:sz w:val="19"/>
              </w:rPr>
              <w:t>which</w:t>
            </w:r>
            <w:r>
              <w:rPr>
                <w:spacing w:val="-1"/>
                <w:w w:val="105"/>
                <w:sz w:val="19"/>
              </w:rPr>
              <w:t> </w:t>
            </w:r>
            <w:r>
              <w:rPr>
                <w:w w:val="105"/>
                <w:sz w:val="19"/>
              </w:rPr>
              <w:t>will</w:t>
            </w:r>
            <w:r>
              <w:rPr>
                <w:spacing w:val="-1"/>
                <w:w w:val="105"/>
                <w:sz w:val="19"/>
              </w:rPr>
              <w:t> </w:t>
            </w:r>
            <w:r>
              <w:rPr>
                <w:w w:val="105"/>
                <w:sz w:val="19"/>
              </w:rPr>
              <w:t>be</w:t>
            </w:r>
            <w:r>
              <w:rPr>
                <w:spacing w:val="-1"/>
                <w:w w:val="105"/>
                <w:sz w:val="19"/>
              </w:rPr>
              <w:t> </w:t>
            </w:r>
            <w:r>
              <w:rPr>
                <w:w w:val="105"/>
                <w:sz w:val="19"/>
              </w:rPr>
              <w:t>extended</w:t>
            </w:r>
            <w:r>
              <w:rPr>
                <w:spacing w:val="-1"/>
                <w:w w:val="105"/>
                <w:sz w:val="19"/>
              </w:rPr>
              <w:t> </w:t>
            </w:r>
            <w:r>
              <w:rPr>
                <w:w w:val="105"/>
                <w:sz w:val="19"/>
              </w:rPr>
              <w:t>on</w:t>
            </w:r>
            <w:r>
              <w:rPr>
                <w:spacing w:val="-1"/>
                <w:w w:val="105"/>
                <w:sz w:val="19"/>
              </w:rPr>
              <w:t> </w:t>
            </w:r>
            <w:r>
              <w:rPr>
                <w:w w:val="105"/>
                <w:sz w:val="19"/>
              </w:rPr>
              <w:t>a</w:t>
            </w:r>
            <w:r>
              <w:rPr>
                <w:spacing w:val="-1"/>
                <w:w w:val="105"/>
                <w:sz w:val="19"/>
              </w:rPr>
              <w:t> </w:t>
            </w:r>
            <w:r>
              <w:rPr>
                <w:w w:val="105"/>
                <w:sz w:val="19"/>
              </w:rPr>
              <w:t>yearly</w:t>
            </w:r>
            <w:r>
              <w:rPr>
                <w:spacing w:val="-1"/>
                <w:w w:val="105"/>
                <w:sz w:val="19"/>
              </w:rPr>
              <w:t> </w:t>
            </w:r>
            <w:r>
              <w:rPr>
                <w:w w:val="105"/>
                <w:sz w:val="19"/>
              </w:rPr>
              <w:t>basis</w:t>
            </w:r>
            <w:r>
              <w:rPr>
                <w:spacing w:val="-1"/>
                <w:w w:val="105"/>
                <w:sz w:val="19"/>
              </w:rPr>
              <w:t> </w:t>
            </w:r>
            <w:r>
              <w:rPr>
                <w:w w:val="105"/>
                <w:sz w:val="19"/>
              </w:rPr>
              <w:t>for</w:t>
            </w:r>
            <w:r>
              <w:rPr>
                <w:spacing w:val="-1"/>
                <w:w w:val="105"/>
                <w:sz w:val="19"/>
              </w:rPr>
              <w:t> </w:t>
            </w:r>
            <w:r>
              <w:rPr>
                <w:w w:val="105"/>
                <w:sz w:val="19"/>
              </w:rPr>
              <w:t>a</w:t>
            </w:r>
            <w:r>
              <w:rPr>
                <w:spacing w:val="-1"/>
                <w:w w:val="105"/>
                <w:sz w:val="19"/>
              </w:rPr>
              <w:t> </w:t>
            </w:r>
            <w:r>
              <w:rPr>
                <w:w w:val="105"/>
                <w:sz w:val="19"/>
              </w:rPr>
              <w:t>total period</w:t>
            </w:r>
            <w:r>
              <w:rPr>
                <w:spacing w:val="-11"/>
                <w:w w:val="105"/>
                <w:sz w:val="19"/>
              </w:rPr>
              <w:t> </w:t>
            </w:r>
            <w:r>
              <w:rPr>
                <w:w w:val="105"/>
                <w:sz w:val="19"/>
              </w:rPr>
              <w:t>of</w:t>
            </w:r>
            <w:r>
              <w:rPr>
                <w:spacing w:val="-11"/>
                <w:w w:val="105"/>
                <w:sz w:val="19"/>
              </w:rPr>
              <w:t> </w:t>
            </w:r>
            <w:r>
              <w:rPr>
                <w:w w:val="105"/>
                <w:sz w:val="19"/>
              </w:rPr>
              <w:t>not</w:t>
            </w:r>
            <w:r>
              <w:rPr>
                <w:spacing w:val="-11"/>
                <w:w w:val="105"/>
                <w:sz w:val="19"/>
              </w:rPr>
              <w:t> </w:t>
            </w:r>
            <w:r>
              <w:rPr>
                <w:w w:val="105"/>
                <w:sz w:val="19"/>
              </w:rPr>
              <w:t>more</w:t>
            </w:r>
            <w:r>
              <w:rPr>
                <w:spacing w:val="-11"/>
                <w:w w:val="105"/>
                <w:sz w:val="19"/>
              </w:rPr>
              <w:t> </w:t>
            </w:r>
            <w:r>
              <w:rPr>
                <w:w w:val="105"/>
                <w:sz w:val="19"/>
              </w:rPr>
              <w:t>than</w:t>
            </w:r>
            <w:r>
              <w:rPr>
                <w:spacing w:val="-11"/>
                <w:w w:val="105"/>
                <w:sz w:val="19"/>
              </w:rPr>
              <w:t> </w:t>
            </w:r>
            <w:r>
              <w:rPr>
                <w:w w:val="105"/>
                <w:sz w:val="19"/>
              </w:rPr>
              <w:t>5</w:t>
            </w:r>
            <w:r>
              <w:rPr>
                <w:spacing w:val="-11"/>
                <w:w w:val="105"/>
                <w:sz w:val="19"/>
              </w:rPr>
              <w:t> </w:t>
            </w:r>
            <w:r>
              <w:rPr>
                <w:w w:val="105"/>
                <w:sz w:val="19"/>
              </w:rPr>
              <w:t>years</w:t>
            </w:r>
            <w:r>
              <w:rPr>
                <w:spacing w:val="-11"/>
                <w:w w:val="105"/>
                <w:sz w:val="19"/>
              </w:rPr>
              <w:t> </w:t>
            </w:r>
            <w:r>
              <w:rPr>
                <w:w w:val="105"/>
                <w:sz w:val="19"/>
              </w:rPr>
              <w:t>subject</w:t>
            </w:r>
            <w:r>
              <w:rPr>
                <w:spacing w:val="-11"/>
                <w:w w:val="105"/>
                <w:sz w:val="19"/>
              </w:rPr>
              <w:t> </w:t>
            </w:r>
            <w:r>
              <w:rPr>
                <w:w w:val="105"/>
                <w:sz w:val="19"/>
              </w:rPr>
              <w:t>to</w:t>
            </w:r>
            <w:r>
              <w:rPr>
                <w:spacing w:val="-11"/>
                <w:w w:val="105"/>
                <w:sz w:val="19"/>
              </w:rPr>
              <w:t> </w:t>
            </w:r>
            <w:r>
              <w:rPr>
                <w:w w:val="105"/>
                <w:sz w:val="19"/>
              </w:rPr>
              <w:t>verification</w:t>
            </w:r>
            <w:r>
              <w:rPr>
                <w:spacing w:val="-11"/>
                <w:w w:val="105"/>
                <w:sz w:val="19"/>
              </w:rPr>
              <w:t> </w:t>
            </w:r>
            <w:r>
              <w:rPr>
                <w:w w:val="105"/>
                <w:sz w:val="19"/>
              </w:rPr>
              <w:t>of ongoing employment with original employer and compliance with relevant Thai laws and regulations.</w:t>
            </w:r>
          </w:p>
          <w:p>
            <w:pPr>
              <w:pStyle w:val="TableParagraph"/>
              <w:spacing w:before="18"/>
              <w:rPr>
                <w:sz w:val="19"/>
              </w:rPr>
            </w:pPr>
          </w:p>
          <w:p>
            <w:pPr>
              <w:pStyle w:val="TableParagraph"/>
              <w:spacing w:line="252" w:lineRule="auto"/>
              <w:ind w:left="105" w:right="90"/>
              <w:jc w:val="both"/>
              <w:rPr>
                <w:sz w:val="19"/>
              </w:rPr>
            </w:pPr>
            <w:r>
              <w:rPr>
                <w:w w:val="105"/>
                <w:sz w:val="19"/>
              </w:rPr>
              <w:t>A</w:t>
            </w:r>
            <w:r>
              <w:rPr>
                <w:w w:val="105"/>
                <w:sz w:val="19"/>
              </w:rPr>
              <w:t> branch</w:t>
            </w:r>
            <w:r>
              <w:rPr>
                <w:w w:val="105"/>
                <w:sz w:val="19"/>
              </w:rPr>
              <w:t> or</w:t>
            </w:r>
            <w:r>
              <w:rPr>
                <w:w w:val="105"/>
                <w:sz w:val="19"/>
              </w:rPr>
              <w:t> affiliate</w:t>
            </w:r>
            <w:r>
              <w:rPr>
                <w:w w:val="105"/>
                <w:sz w:val="19"/>
              </w:rPr>
              <w:t> of</w:t>
            </w:r>
            <w:r>
              <w:rPr>
                <w:w w:val="105"/>
                <w:sz w:val="19"/>
              </w:rPr>
              <w:t> Australian</w:t>
            </w:r>
            <w:r>
              <w:rPr>
                <w:w w:val="105"/>
                <w:sz w:val="19"/>
              </w:rPr>
              <w:t> juridical</w:t>
            </w:r>
            <w:r>
              <w:rPr>
                <w:w w:val="105"/>
                <w:sz w:val="19"/>
              </w:rPr>
              <w:t> person</w:t>
            </w:r>
            <w:r>
              <w:rPr>
                <w:w w:val="105"/>
                <w:sz w:val="19"/>
              </w:rPr>
              <w:t> must import</w:t>
            </w:r>
            <w:r>
              <w:rPr>
                <w:w w:val="105"/>
                <w:sz w:val="19"/>
              </w:rPr>
              <w:t> foreign</w:t>
            </w:r>
            <w:r>
              <w:rPr>
                <w:w w:val="105"/>
                <w:sz w:val="19"/>
              </w:rPr>
              <w:t> currencies</w:t>
            </w:r>
            <w:r>
              <w:rPr>
                <w:w w:val="105"/>
                <w:sz w:val="19"/>
              </w:rPr>
              <w:t> into</w:t>
            </w:r>
            <w:r>
              <w:rPr>
                <w:w w:val="105"/>
                <w:sz w:val="19"/>
              </w:rPr>
              <w:t> Thailand</w:t>
            </w:r>
            <w:r>
              <w:rPr>
                <w:w w:val="105"/>
                <w:sz w:val="19"/>
              </w:rPr>
              <w:t> not</w:t>
            </w:r>
            <w:r>
              <w:rPr>
                <w:w w:val="105"/>
                <w:sz w:val="19"/>
              </w:rPr>
              <w:t> less</w:t>
            </w:r>
            <w:r>
              <w:rPr>
                <w:w w:val="105"/>
                <w:sz w:val="19"/>
              </w:rPr>
              <w:t> than</w:t>
            </w:r>
            <w:r>
              <w:rPr>
                <w:w w:val="105"/>
                <w:sz w:val="19"/>
              </w:rPr>
              <w:t> 3 million</w:t>
            </w:r>
            <w:r>
              <w:rPr>
                <w:w w:val="105"/>
                <w:sz w:val="19"/>
              </w:rPr>
              <w:t> Baht</w:t>
            </w:r>
            <w:r>
              <w:rPr>
                <w:w w:val="105"/>
                <w:sz w:val="19"/>
              </w:rPr>
              <w:t> for</w:t>
            </w:r>
            <w:r>
              <w:rPr>
                <w:w w:val="105"/>
                <w:sz w:val="19"/>
              </w:rPr>
              <w:t> employing</w:t>
            </w:r>
            <w:r>
              <w:rPr>
                <w:w w:val="105"/>
                <w:sz w:val="19"/>
              </w:rPr>
              <w:t> one</w:t>
            </w:r>
            <w:r>
              <w:rPr>
                <w:w w:val="105"/>
                <w:sz w:val="19"/>
              </w:rPr>
              <w:t> foreign</w:t>
            </w:r>
            <w:r>
              <w:rPr>
                <w:w w:val="105"/>
                <w:sz w:val="19"/>
              </w:rPr>
              <w:t> employee.</w:t>
            </w:r>
            <w:r>
              <w:rPr>
                <w:w w:val="105"/>
                <w:sz w:val="19"/>
              </w:rPr>
              <w:t> The total</w:t>
            </w:r>
            <w:r>
              <w:rPr>
                <w:w w:val="105"/>
                <w:sz w:val="19"/>
              </w:rPr>
              <w:t> amount</w:t>
            </w:r>
            <w:r>
              <w:rPr>
                <w:w w:val="105"/>
                <w:sz w:val="19"/>
              </w:rPr>
              <w:t> of</w:t>
            </w:r>
            <w:r>
              <w:rPr>
                <w:w w:val="105"/>
                <w:sz w:val="19"/>
              </w:rPr>
              <w:t> foreign</w:t>
            </w:r>
            <w:r>
              <w:rPr>
                <w:w w:val="105"/>
                <w:sz w:val="19"/>
              </w:rPr>
              <w:t> employees</w:t>
            </w:r>
            <w:r>
              <w:rPr>
                <w:w w:val="105"/>
                <w:sz w:val="19"/>
              </w:rPr>
              <w:t> is</w:t>
            </w:r>
            <w:r>
              <w:rPr>
                <w:w w:val="105"/>
                <w:sz w:val="19"/>
              </w:rPr>
              <w:t> limited</w:t>
            </w:r>
            <w:r>
              <w:rPr>
                <w:w w:val="105"/>
                <w:sz w:val="19"/>
              </w:rPr>
              <w:t> to</w:t>
            </w:r>
            <w:r>
              <w:rPr>
                <w:w w:val="105"/>
                <w:sz w:val="19"/>
              </w:rPr>
              <w:t> 10</w:t>
            </w:r>
            <w:r>
              <w:rPr>
                <w:spacing w:val="40"/>
                <w:w w:val="105"/>
                <w:sz w:val="19"/>
              </w:rPr>
              <w:t> </w:t>
            </w:r>
            <w:r>
              <w:rPr>
                <w:spacing w:val="-2"/>
                <w:w w:val="105"/>
                <w:sz w:val="19"/>
              </w:rPr>
              <w:t>persons.</w:t>
            </w:r>
          </w:p>
          <w:p>
            <w:pPr>
              <w:pStyle w:val="TableParagraph"/>
              <w:spacing w:before="13"/>
              <w:rPr>
                <w:sz w:val="19"/>
              </w:rPr>
            </w:pPr>
          </w:p>
          <w:p>
            <w:pPr>
              <w:pStyle w:val="TableParagraph"/>
              <w:numPr>
                <w:ilvl w:val="0"/>
                <w:numId w:val="8"/>
              </w:numPr>
              <w:tabs>
                <w:tab w:pos="536" w:val="left" w:leader="none"/>
              </w:tabs>
              <w:spacing w:line="240" w:lineRule="auto" w:before="1" w:after="0"/>
              <w:ind w:left="536" w:right="0" w:hanging="431"/>
              <w:jc w:val="left"/>
              <w:rPr>
                <w:sz w:val="19"/>
              </w:rPr>
            </w:pPr>
            <w:r>
              <w:rPr>
                <w:sz w:val="19"/>
                <w:u w:val="single"/>
              </w:rPr>
              <w:t>Contractual</w:t>
            </w:r>
            <w:r>
              <w:rPr>
                <w:spacing w:val="16"/>
                <w:sz w:val="19"/>
                <w:u w:val="single"/>
              </w:rPr>
              <w:t> </w:t>
            </w:r>
            <w:r>
              <w:rPr>
                <w:sz w:val="19"/>
                <w:u w:val="single"/>
              </w:rPr>
              <w:t>Service</w:t>
            </w:r>
            <w:r>
              <w:rPr>
                <w:spacing w:val="17"/>
                <w:sz w:val="19"/>
                <w:u w:val="single"/>
              </w:rPr>
              <w:t> </w:t>
            </w:r>
            <w:r>
              <w:rPr>
                <w:spacing w:val="-2"/>
                <w:sz w:val="19"/>
                <w:u w:val="single"/>
              </w:rPr>
              <w:t>Supplier</w:t>
            </w:r>
          </w:p>
          <w:p>
            <w:pPr>
              <w:pStyle w:val="TableParagraph"/>
              <w:spacing w:line="252" w:lineRule="auto" w:before="9"/>
              <w:ind w:left="105" w:right="194"/>
              <w:rPr>
                <w:sz w:val="19"/>
              </w:rPr>
            </w:pPr>
            <w:r>
              <w:rPr>
                <w:w w:val="105"/>
                <w:sz w:val="19"/>
              </w:rPr>
              <w:t>An</w:t>
            </w:r>
            <w:r>
              <w:rPr>
                <w:spacing w:val="-13"/>
                <w:w w:val="105"/>
                <w:sz w:val="19"/>
              </w:rPr>
              <w:t> </w:t>
            </w:r>
            <w:r>
              <w:rPr>
                <w:w w:val="105"/>
                <w:sz w:val="19"/>
              </w:rPr>
              <w:t>Australian</w:t>
            </w:r>
            <w:r>
              <w:rPr>
                <w:spacing w:val="-12"/>
                <w:w w:val="105"/>
                <w:sz w:val="19"/>
              </w:rPr>
              <w:t> </w:t>
            </w:r>
            <w:r>
              <w:rPr>
                <w:w w:val="105"/>
                <w:sz w:val="19"/>
              </w:rPr>
              <w:t>national</w:t>
            </w:r>
            <w:r>
              <w:rPr>
                <w:spacing w:val="-12"/>
                <w:w w:val="105"/>
                <w:sz w:val="19"/>
              </w:rPr>
              <w:t> </w:t>
            </w:r>
            <w:r>
              <w:rPr>
                <w:w w:val="105"/>
                <w:sz w:val="19"/>
              </w:rPr>
              <w:t>who</w:t>
            </w:r>
            <w:r>
              <w:rPr>
                <w:spacing w:val="-12"/>
                <w:w w:val="105"/>
                <w:sz w:val="19"/>
              </w:rPr>
              <w:t> </w:t>
            </w:r>
            <w:r>
              <w:rPr>
                <w:w w:val="105"/>
                <w:sz w:val="19"/>
              </w:rPr>
              <w:t>is</w:t>
            </w:r>
            <w:r>
              <w:rPr>
                <w:spacing w:val="-12"/>
                <w:w w:val="105"/>
                <w:sz w:val="19"/>
              </w:rPr>
              <w:t> </w:t>
            </w:r>
            <w:r>
              <w:rPr>
                <w:w w:val="105"/>
                <w:sz w:val="19"/>
              </w:rPr>
              <w:t>contractual</w:t>
            </w:r>
            <w:r>
              <w:rPr>
                <w:spacing w:val="-12"/>
                <w:w w:val="105"/>
                <w:sz w:val="19"/>
              </w:rPr>
              <w:t> </w:t>
            </w:r>
            <w:r>
              <w:rPr>
                <w:w w:val="105"/>
                <w:sz w:val="19"/>
              </w:rPr>
              <w:t>service</w:t>
            </w:r>
            <w:r>
              <w:rPr>
                <w:spacing w:val="-12"/>
                <w:w w:val="105"/>
                <w:sz w:val="19"/>
              </w:rPr>
              <w:t> </w:t>
            </w:r>
            <w:r>
              <w:rPr>
                <w:w w:val="105"/>
                <w:sz w:val="19"/>
              </w:rPr>
              <w:t>supplier providing services to an Australian or a Thai juridical person</w:t>
            </w:r>
            <w:r>
              <w:rPr>
                <w:spacing w:val="-3"/>
                <w:w w:val="105"/>
                <w:sz w:val="19"/>
              </w:rPr>
              <w:t> </w:t>
            </w:r>
            <w:r>
              <w:rPr>
                <w:w w:val="105"/>
                <w:sz w:val="19"/>
              </w:rPr>
              <w:t>will</w:t>
            </w:r>
            <w:r>
              <w:rPr>
                <w:spacing w:val="-3"/>
                <w:w w:val="105"/>
                <w:sz w:val="19"/>
              </w:rPr>
              <w:t> </w:t>
            </w:r>
            <w:r>
              <w:rPr>
                <w:w w:val="105"/>
                <w:sz w:val="19"/>
              </w:rPr>
              <w:t>be</w:t>
            </w:r>
            <w:r>
              <w:rPr>
                <w:spacing w:val="-3"/>
                <w:w w:val="105"/>
                <w:sz w:val="19"/>
              </w:rPr>
              <w:t> </w:t>
            </w:r>
            <w:r>
              <w:rPr>
                <w:w w:val="105"/>
                <w:sz w:val="19"/>
              </w:rPr>
              <w:t>granted</w:t>
            </w:r>
            <w:r>
              <w:rPr>
                <w:spacing w:val="-3"/>
                <w:w w:val="105"/>
                <w:sz w:val="19"/>
              </w:rPr>
              <w:t> </w:t>
            </w:r>
            <w:r>
              <w:rPr>
                <w:w w:val="105"/>
                <w:sz w:val="19"/>
              </w:rPr>
              <w:t>a</w:t>
            </w:r>
            <w:r>
              <w:rPr>
                <w:spacing w:val="-3"/>
                <w:w w:val="105"/>
                <w:sz w:val="19"/>
              </w:rPr>
              <w:t> </w:t>
            </w:r>
            <w:r>
              <w:rPr>
                <w:w w:val="105"/>
                <w:sz w:val="19"/>
              </w:rPr>
              <w:t>work</w:t>
            </w:r>
            <w:r>
              <w:rPr>
                <w:spacing w:val="-3"/>
                <w:w w:val="105"/>
                <w:sz w:val="19"/>
              </w:rPr>
              <w:t> </w:t>
            </w:r>
            <w:r>
              <w:rPr>
                <w:w w:val="105"/>
                <w:sz w:val="19"/>
              </w:rPr>
              <w:t>permit</w:t>
            </w:r>
            <w:r>
              <w:rPr>
                <w:spacing w:val="-3"/>
                <w:w w:val="105"/>
                <w:sz w:val="19"/>
              </w:rPr>
              <w:t> </w:t>
            </w:r>
            <w:r>
              <w:rPr>
                <w:w w:val="105"/>
                <w:sz w:val="19"/>
              </w:rPr>
              <w:t>for</w:t>
            </w:r>
            <w:r>
              <w:rPr>
                <w:spacing w:val="-3"/>
                <w:w w:val="105"/>
                <w:sz w:val="19"/>
              </w:rPr>
              <w:t> </w:t>
            </w:r>
            <w:r>
              <w:rPr>
                <w:w w:val="105"/>
                <w:sz w:val="19"/>
              </w:rPr>
              <w:t>an</w:t>
            </w:r>
            <w:r>
              <w:rPr>
                <w:spacing w:val="-3"/>
                <w:w w:val="105"/>
                <w:sz w:val="19"/>
              </w:rPr>
              <w:t> </w:t>
            </w:r>
            <w:r>
              <w:rPr>
                <w:w w:val="105"/>
                <w:sz w:val="19"/>
              </w:rPr>
              <w:t>initial</w:t>
            </w:r>
            <w:r>
              <w:rPr>
                <w:spacing w:val="-3"/>
                <w:w w:val="105"/>
                <w:sz w:val="19"/>
              </w:rPr>
              <w:t> </w:t>
            </w:r>
            <w:r>
              <w:rPr>
                <w:w w:val="105"/>
                <w:sz w:val="19"/>
              </w:rPr>
              <w:t>period of one year which will be extended on a yearly basis for a total period of not more than 3 years, subject to verification of ongoing employment with original employer and compliance with relevant Thai laws and </w:t>
            </w:r>
            <w:r>
              <w:rPr>
                <w:spacing w:val="-2"/>
                <w:w w:val="105"/>
                <w:sz w:val="19"/>
              </w:rPr>
              <w:t>regulations.</w:t>
            </w:r>
          </w:p>
          <w:p>
            <w:pPr>
              <w:pStyle w:val="TableParagraph"/>
              <w:spacing w:before="16"/>
              <w:rPr>
                <w:sz w:val="19"/>
              </w:rPr>
            </w:pPr>
          </w:p>
          <w:p>
            <w:pPr>
              <w:pStyle w:val="TableParagraph"/>
              <w:spacing w:line="252" w:lineRule="auto"/>
              <w:ind w:left="105" w:right="189"/>
              <w:rPr>
                <w:sz w:val="19"/>
              </w:rPr>
            </w:pPr>
            <w:r>
              <w:rPr>
                <w:w w:val="105"/>
                <w:sz w:val="19"/>
              </w:rPr>
              <w:t>A</w:t>
            </w:r>
            <w:r>
              <w:rPr>
                <w:spacing w:val="-13"/>
                <w:w w:val="105"/>
                <w:sz w:val="19"/>
              </w:rPr>
              <w:t> </w:t>
            </w:r>
            <w:r>
              <w:rPr>
                <w:w w:val="105"/>
                <w:sz w:val="19"/>
              </w:rPr>
              <w:t>juridical</w:t>
            </w:r>
            <w:r>
              <w:rPr>
                <w:spacing w:val="-12"/>
                <w:w w:val="105"/>
                <w:sz w:val="19"/>
              </w:rPr>
              <w:t> </w:t>
            </w:r>
            <w:r>
              <w:rPr>
                <w:w w:val="105"/>
                <w:sz w:val="19"/>
              </w:rPr>
              <w:t>person</w:t>
            </w:r>
            <w:r>
              <w:rPr>
                <w:spacing w:val="-12"/>
                <w:w w:val="105"/>
                <w:sz w:val="19"/>
              </w:rPr>
              <w:t> </w:t>
            </w:r>
            <w:r>
              <w:rPr>
                <w:w w:val="105"/>
                <w:sz w:val="19"/>
              </w:rPr>
              <w:t>registered</w:t>
            </w:r>
            <w:r>
              <w:rPr>
                <w:spacing w:val="-12"/>
                <w:w w:val="105"/>
                <w:sz w:val="19"/>
              </w:rPr>
              <w:t> </w:t>
            </w:r>
            <w:r>
              <w:rPr>
                <w:w w:val="105"/>
                <w:sz w:val="19"/>
              </w:rPr>
              <w:t>in</w:t>
            </w:r>
            <w:r>
              <w:rPr>
                <w:spacing w:val="-12"/>
                <w:w w:val="105"/>
                <w:sz w:val="19"/>
              </w:rPr>
              <w:t> </w:t>
            </w:r>
            <w:r>
              <w:rPr>
                <w:w w:val="105"/>
                <w:sz w:val="19"/>
              </w:rPr>
              <w:t>Thailand</w:t>
            </w:r>
            <w:r>
              <w:rPr>
                <w:spacing w:val="-12"/>
                <w:w w:val="105"/>
                <w:sz w:val="19"/>
              </w:rPr>
              <w:t> </w:t>
            </w:r>
            <w:r>
              <w:rPr>
                <w:w w:val="105"/>
                <w:sz w:val="19"/>
              </w:rPr>
              <w:t>must</w:t>
            </w:r>
            <w:r>
              <w:rPr>
                <w:spacing w:val="-12"/>
                <w:w w:val="105"/>
                <w:sz w:val="19"/>
              </w:rPr>
              <w:t> </w:t>
            </w:r>
            <w:r>
              <w:rPr>
                <w:w w:val="105"/>
                <w:sz w:val="19"/>
              </w:rPr>
              <w:t>have</w:t>
            </w:r>
            <w:r>
              <w:rPr>
                <w:spacing w:val="-12"/>
                <w:w w:val="105"/>
                <w:sz w:val="19"/>
              </w:rPr>
              <w:t> </w:t>
            </w:r>
            <w:r>
              <w:rPr>
                <w:w w:val="105"/>
                <w:sz w:val="19"/>
              </w:rPr>
              <w:t>at least fully paid up capital of 2 million Baht per one employee, the total amount of foreign employees is limited to 10 persons.</w:t>
            </w:r>
          </w:p>
          <w:p>
            <w:pPr>
              <w:pStyle w:val="TableParagraph"/>
              <w:spacing w:before="15"/>
              <w:rPr>
                <w:sz w:val="19"/>
              </w:rPr>
            </w:pPr>
          </w:p>
          <w:p>
            <w:pPr>
              <w:pStyle w:val="TableParagraph"/>
              <w:numPr>
                <w:ilvl w:val="0"/>
                <w:numId w:val="8"/>
              </w:numPr>
              <w:tabs>
                <w:tab w:pos="536" w:val="left" w:leader="none"/>
              </w:tabs>
              <w:spacing w:line="240" w:lineRule="auto" w:before="0" w:after="0"/>
              <w:ind w:left="536" w:right="0" w:hanging="431"/>
              <w:jc w:val="both"/>
              <w:rPr>
                <w:sz w:val="19"/>
              </w:rPr>
            </w:pPr>
            <w:r>
              <w:rPr>
                <w:sz w:val="19"/>
                <w:u w:val="single"/>
              </w:rPr>
              <w:t>Business</w:t>
            </w:r>
            <w:r>
              <w:rPr>
                <w:spacing w:val="16"/>
                <w:sz w:val="19"/>
                <w:u w:val="single"/>
              </w:rPr>
              <w:t> </w:t>
            </w:r>
            <w:r>
              <w:rPr>
                <w:spacing w:val="-2"/>
                <w:sz w:val="19"/>
                <w:u w:val="single"/>
              </w:rPr>
              <w:t>Visitor</w:t>
            </w:r>
          </w:p>
          <w:p>
            <w:pPr>
              <w:pStyle w:val="TableParagraph"/>
              <w:spacing w:line="252" w:lineRule="auto" w:before="10"/>
              <w:ind w:left="105" w:right="96"/>
              <w:jc w:val="both"/>
              <w:rPr>
                <w:sz w:val="19"/>
              </w:rPr>
            </w:pPr>
            <w:r>
              <w:rPr>
                <w:w w:val="105"/>
                <w:sz w:val="19"/>
              </w:rPr>
              <w:t>A</w:t>
            </w:r>
            <w:r>
              <w:rPr>
                <w:w w:val="105"/>
                <w:sz w:val="19"/>
              </w:rPr>
              <w:t> business</w:t>
            </w:r>
            <w:r>
              <w:rPr>
                <w:w w:val="105"/>
                <w:sz w:val="19"/>
              </w:rPr>
              <w:t> visitor</w:t>
            </w:r>
            <w:r>
              <w:rPr>
                <w:w w:val="105"/>
                <w:sz w:val="19"/>
              </w:rPr>
              <w:t> who</w:t>
            </w:r>
            <w:r>
              <w:rPr>
                <w:w w:val="105"/>
                <w:sz w:val="19"/>
              </w:rPr>
              <w:t> holds</w:t>
            </w:r>
            <w:r>
              <w:rPr>
                <w:w w:val="105"/>
                <w:sz w:val="19"/>
              </w:rPr>
              <w:t> Non</w:t>
            </w:r>
            <w:r>
              <w:rPr>
                <w:w w:val="105"/>
                <w:sz w:val="19"/>
              </w:rPr>
              <w:t> –</w:t>
            </w:r>
            <w:r>
              <w:rPr>
                <w:w w:val="105"/>
                <w:sz w:val="19"/>
              </w:rPr>
              <w:t> Immigrant</w:t>
            </w:r>
            <w:r>
              <w:rPr>
                <w:w w:val="105"/>
                <w:sz w:val="19"/>
              </w:rPr>
              <w:t> visa</w:t>
            </w:r>
            <w:r>
              <w:rPr>
                <w:w w:val="105"/>
                <w:sz w:val="19"/>
              </w:rPr>
              <w:t> will</w:t>
            </w:r>
            <w:r>
              <w:rPr>
                <w:spacing w:val="40"/>
                <w:w w:val="105"/>
                <w:sz w:val="19"/>
              </w:rPr>
              <w:t> </w:t>
            </w:r>
            <w:r>
              <w:rPr>
                <w:w w:val="105"/>
                <w:sz w:val="19"/>
              </w:rPr>
              <w:t>be</w:t>
            </w:r>
            <w:r>
              <w:rPr>
                <w:w w:val="105"/>
                <w:sz w:val="19"/>
              </w:rPr>
              <w:t> granted</w:t>
            </w:r>
            <w:r>
              <w:rPr>
                <w:w w:val="105"/>
                <w:sz w:val="19"/>
              </w:rPr>
              <w:t> a</w:t>
            </w:r>
            <w:r>
              <w:rPr>
                <w:w w:val="105"/>
                <w:sz w:val="19"/>
              </w:rPr>
              <w:t> temporary</w:t>
            </w:r>
            <w:r>
              <w:rPr>
                <w:w w:val="105"/>
                <w:sz w:val="19"/>
              </w:rPr>
              <w:t> stay</w:t>
            </w:r>
            <w:r>
              <w:rPr>
                <w:w w:val="105"/>
                <w:sz w:val="19"/>
              </w:rPr>
              <w:t> and</w:t>
            </w:r>
            <w:r>
              <w:rPr>
                <w:w w:val="105"/>
                <w:sz w:val="19"/>
              </w:rPr>
              <w:t> a</w:t>
            </w:r>
            <w:r>
              <w:rPr>
                <w:w w:val="105"/>
                <w:sz w:val="19"/>
              </w:rPr>
              <w:t> work</w:t>
            </w:r>
            <w:r>
              <w:rPr>
                <w:w w:val="105"/>
                <w:sz w:val="19"/>
              </w:rPr>
              <w:t> permit</w:t>
            </w:r>
            <w:r>
              <w:rPr>
                <w:w w:val="105"/>
                <w:sz w:val="19"/>
              </w:rPr>
              <w:t> for</w:t>
            </w:r>
            <w:r>
              <w:rPr>
                <w:w w:val="105"/>
                <w:sz w:val="19"/>
              </w:rPr>
              <w:t> a period up to 90 days. Both of which may be extended for</w:t>
            </w:r>
            <w:r>
              <w:rPr>
                <w:spacing w:val="80"/>
                <w:w w:val="105"/>
                <w:sz w:val="19"/>
              </w:rPr>
              <w:t> </w:t>
            </w:r>
            <w:r>
              <w:rPr>
                <w:w w:val="105"/>
                <w:sz w:val="19"/>
              </w:rPr>
              <w:t>a</w:t>
            </w:r>
            <w:r>
              <w:rPr>
                <w:w w:val="105"/>
                <w:sz w:val="19"/>
              </w:rPr>
              <w:t> total</w:t>
            </w:r>
            <w:r>
              <w:rPr>
                <w:w w:val="105"/>
                <w:sz w:val="19"/>
              </w:rPr>
              <w:t> period</w:t>
            </w:r>
            <w:r>
              <w:rPr>
                <w:w w:val="105"/>
                <w:sz w:val="19"/>
              </w:rPr>
              <w:t> of</w:t>
            </w:r>
            <w:r>
              <w:rPr>
                <w:w w:val="105"/>
                <w:sz w:val="19"/>
              </w:rPr>
              <w:t> not</w:t>
            </w:r>
            <w:r>
              <w:rPr>
                <w:w w:val="105"/>
                <w:sz w:val="19"/>
              </w:rPr>
              <w:t> more</w:t>
            </w:r>
            <w:r>
              <w:rPr>
                <w:w w:val="105"/>
                <w:sz w:val="19"/>
              </w:rPr>
              <w:t> than</w:t>
            </w:r>
            <w:r>
              <w:rPr>
                <w:w w:val="105"/>
                <w:sz w:val="19"/>
              </w:rPr>
              <w:t> 1</w:t>
            </w:r>
            <w:r>
              <w:rPr>
                <w:w w:val="105"/>
                <w:sz w:val="19"/>
              </w:rPr>
              <w:t> year</w:t>
            </w:r>
            <w:r>
              <w:rPr>
                <w:w w:val="105"/>
                <w:sz w:val="19"/>
              </w:rPr>
              <w:t> from</w:t>
            </w:r>
            <w:r>
              <w:rPr>
                <w:w w:val="105"/>
                <w:sz w:val="19"/>
              </w:rPr>
              <w:t> the</w:t>
            </w:r>
            <w:r>
              <w:rPr>
                <w:w w:val="105"/>
                <w:sz w:val="19"/>
              </w:rPr>
              <w:t> arrival</w:t>
            </w:r>
            <w:r>
              <w:rPr>
                <w:spacing w:val="40"/>
                <w:w w:val="105"/>
                <w:sz w:val="19"/>
              </w:rPr>
              <w:t> </w:t>
            </w:r>
            <w:r>
              <w:rPr>
                <w:spacing w:val="-4"/>
                <w:w w:val="105"/>
                <w:sz w:val="19"/>
              </w:rPr>
              <w:t>date.</w:t>
            </w:r>
          </w:p>
          <w:p>
            <w:pPr>
              <w:pStyle w:val="TableParagraph"/>
              <w:spacing w:before="13"/>
              <w:rPr>
                <w:sz w:val="19"/>
              </w:rPr>
            </w:pPr>
          </w:p>
          <w:p>
            <w:pPr>
              <w:pStyle w:val="TableParagraph"/>
              <w:numPr>
                <w:ilvl w:val="0"/>
                <w:numId w:val="8"/>
              </w:numPr>
              <w:tabs>
                <w:tab w:pos="537" w:val="left" w:leader="none"/>
              </w:tabs>
              <w:spacing w:line="252" w:lineRule="auto" w:before="1" w:after="0"/>
              <w:ind w:left="537" w:right="204" w:hanging="432"/>
              <w:jc w:val="left"/>
              <w:rPr>
                <w:sz w:val="19"/>
              </w:rPr>
            </w:pPr>
            <w:r>
              <w:rPr>
                <w:w w:val="105"/>
                <w:sz w:val="19"/>
                <w:u w:val="single"/>
              </w:rPr>
              <w:t>Access</w:t>
            </w:r>
            <w:r>
              <w:rPr>
                <w:spacing w:val="-12"/>
                <w:w w:val="105"/>
                <w:sz w:val="19"/>
                <w:u w:val="single"/>
              </w:rPr>
              <w:t> </w:t>
            </w:r>
            <w:r>
              <w:rPr>
                <w:w w:val="105"/>
                <w:sz w:val="19"/>
                <w:u w:val="single"/>
              </w:rPr>
              <w:t>to</w:t>
            </w:r>
            <w:r>
              <w:rPr>
                <w:spacing w:val="-12"/>
                <w:w w:val="105"/>
                <w:sz w:val="19"/>
                <w:u w:val="single"/>
              </w:rPr>
              <w:t> </w:t>
            </w:r>
            <w:r>
              <w:rPr>
                <w:w w:val="105"/>
                <w:sz w:val="19"/>
                <w:u w:val="single"/>
              </w:rPr>
              <w:t>One</w:t>
            </w:r>
            <w:r>
              <w:rPr>
                <w:spacing w:val="-12"/>
                <w:w w:val="105"/>
                <w:sz w:val="19"/>
                <w:u w:val="single"/>
              </w:rPr>
              <w:t> </w:t>
            </w:r>
            <w:r>
              <w:rPr>
                <w:w w:val="105"/>
                <w:sz w:val="19"/>
                <w:u w:val="single"/>
              </w:rPr>
              <w:t>Stop</w:t>
            </w:r>
            <w:r>
              <w:rPr>
                <w:spacing w:val="-12"/>
                <w:w w:val="105"/>
                <w:sz w:val="19"/>
                <w:u w:val="single"/>
              </w:rPr>
              <w:t> </w:t>
            </w:r>
            <w:r>
              <w:rPr>
                <w:w w:val="105"/>
                <w:sz w:val="19"/>
                <w:u w:val="single"/>
              </w:rPr>
              <w:t>Service</w:t>
            </w:r>
            <w:r>
              <w:rPr>
                <w:spacing w:val="-12"/>
                <w:w w:val="105"/>
                <w:sz w:val="19"/>
                <w:u w:val="single"/>
              </w:rPr>
              <w:t> </w:t>
            </w:r>
            <w:r>
              <w:rPr>
                <w:w w:val="105"/>
                <w:sz w:val="19"/>
                <w:u w:val="single"/>
              </w:rPr>
              <w:t>Centre</w:t>
            </w:r>
            <w:r>
              <w:rPr>
                <w:spacing w:val="-12"/>
                <w:w w:val="105"/>
                <w:sz w:val="19"/>
                <w:u w:val="single"/>
              </w:rPr>
              <w:t> </w:t>
            </w:r>
            <w:r>
              <w:rPr>
                <w:w w:val="105"/>
                <w:sz w:val="19"/>
                <w:u w:val="single"/>
              </w:rPr>
              <w:t>for</w:t>
            </w:r>
            <w:r>
              <w:rPr>
                <w:spacing w:val="-12"/>
                <w:w w:val="105"/>
                <w:sz w:val="19"/>
                <w:u w:val="single"/>
              </w:rPr>
              <w:t> </w:t>
            </w:r>
            <w:r>
              <w:rPr>
                <w:w w:val="105"/>
                <w:sz w:val="19"/>
                <w:u w:val="single"/>
              </w:rPr>
              <w:t>Visa</w:t>
            </w:r>
            <w:r>
              <w:rPr>
                <w:spacing w:val="-12"/>
                <w:w w:val="105"/>
                <w:sz w:val="19"/>
                <w:u w:val="single"/>
              </w:rPr>
              <w:t> </w:t>
            </w:r>
            <w:r>
              <w:rPr>
                <w:w w:val="105"/>
                <w:sz w:val="19"/>
                <w:u w:val="single"/>
              </w:rPr>
              <w:t>and</w:t>
            </w:r>
            <w:r>
              <w:rPr>
                <w:spacing w:val="-12"/>
                <w:w w:val="105"/>
                <w:sz w:val="19"/>
                <w:u w:val="single"/>
              </w:rPr>
              <w:t> </w:t>
            </w:r>
            <w:r>
              <w:rPr>
                <w:w w:val="105"/>
                <w:sz w:val="19"/>
                <w:u w:val="single"/>
              </w:rPr>
              <w:t>Work</w:t>
            </w:r>
            <w:r>
              <w:rPr>
                <w:w w:val="105"/>
                <w:sz w:val="19"/>
              </w:rPr>
              <w:t> </w:t>
            </w:r>
            <w:r>
              <w:rPr>
                <w:spacing w:val="-2"/>
                <w:w w:val="105"/>
                <w:sz w:val="19"/>
                <w:u w:val="single"/>
              </w:rPr>
              <w:t>Permit</w:t>
            </w:r>
          </w:p>
          <w:p>
            <w:pPr>
              <w:pStyle w:val="TableParagraph"/>
              <w:spacing w:before="12"/>
              <w:rPr>
                <w:sz w:val="19"/>
              </w:rPr>
            </w:pPr>
          </w:p>
          <w:p>
            <w:pPr>
              <w:pStyle w:val="TableParagraph"/>
              <w:numPr>
                <w:ilvl w:val="1"/>
                <w:numId w:val="8"/>
              </w:numPr>
              <w:tabs>
                <w:tab w:pos="789" w:val="left" w:leader="none"/>
                <w:tab w:pos="897" w:val="left" w:leader="none"/>
              </w:tabs>
              <w:spacing w:line="256" w:lineRule="auto" w:before="0" w:after="0"/>
              <w:ind w:left="897" w:right="345" w:hanging="360"/>
              <w:jc w:val="left"/>
              <w:rPr>
                <w:sz w:val="19"/>
              </w:rPr>
            </w:pPr>
            <w:r>
              <w:rPr>
                <w:w w:val="105"/>
                <w:sz w:val="19"/>
              </w:rPr>
              <w:t>Australian</w:t>
            </w:r>
            <w:r>
              <w:rPr>
                <w:spacing w:val="-13"/>
                <w:w w:val="105"/>
                <w:sz w:val="19"/>
              </w:rPr>
              <w:t> </w:t>
            </w:r>
            <w:r>
              <w:rPr>
                <w:w w:val="105"/>
                <w:sz w:val="19"/>
              </w:rPr>
              <w:t>investors</w:t>
            </w:r>
            <w:r>
              <w:rPr>
                <w:spacing w:val="-12"/>
                <w:w w:val="105"/>
                <w:sz w:val="19"/>
              </w:rPr>
              <w:t> </w:t>
            </w:r>
            <w:r>
              <w:rPr>
                <w:w w:val="105"/>
                <w:sz w:val="19"/>
              </w:rPr>
              <w:t>having</w:t>
            </w:r>
            <w:r>
              <w:rPr>
                <w:spacing w:val="-12"/>
                <w:w w:val="105"/>
                <w:sz w:val="19"/>
              </w:rPr>
              <w:t> </w:t>
            </w:r>
            <w:r>
              <w:rPr>
                <w:w w:val="105"/>
                <w:sz w:val="19"/>
              </w:rPr>
              <w:t>at</w:t>
            </w:r>
            <w:r>
              <w:rPr>
                <w:spacing w:val="-12"/>
                <w:w w:val="105"/>
                <w:sz w:val="19"/>
              </w:rPr>
              <w:t> </w:t>
            </w:r>
            <w:r>
              <w:rPr>
                <w:w w:val="105"/>
                <w:sz w:val="19"/>
              </w:rPr>
              <w:t>least</w:t>
            </w:r>
            <w:r>
              <w:rPr>
                <w:spacing w:val="-12"/>
                <w:w w:val="105"/>
                <w:sz w:val="19"/>
              </w:rPr>
              <w:t> </w:t>
            </w:r>
            <w:r>
              <w:rPr>
                <w:w w:val="105"/>
                <w:sz w:val="19"/>
              </w:rPr>
              <w:t>fully</w:t>
            </w:r>
            <w:r>
              <w:rPr>
                <w:spacing w:val="-12"/>
                <w:w w:val="105"/>
                <w:sz w:val="19"/>
              </w:rPr>
              <w:t> </w:t>
            </w:r>
            <w:r>
              <w:rPr>
                <w:w w:val="105"/>
                <w:sz w:val="19"/>
              </w:rPr>
              <w:t>paid</w:t>
            </w:r>
            <w:r>
              <w:rPr>
                <w:spacing w:val="-12"/>
                <w:w w:val="105"/>
                <w:sz w:val="19"/>
              </w:rPr>
              <w:t> </w:t>
            </w:r>
            <w:r>
              <w:rPr>
                <w:w w:val="105"/>
                <w:sz w:val="19"/>
              </w:rPr>
              <w:t>up capital of 2 million Baht;</w:t>
            </w:r>
          </w:p>
          <w:p>
            <w:pPr>
              <w:pStyle w:val="TableParagraph"/>
              <w:spacing w:before="3"/>
              <w:rPr>
                <w:sz w:val="19"/>
              </w:rPr>
            </w:pPr>
          </w:p>
          <w:p>
            <w:pPr>
              <w:pStyle w:val="TableParagraph"/>
              <w:numPr>
                <w:ilvl w:val="1"/>
                <w:numId w:val="8"/>
              </w:numPr>
              <w:tabs>
                <w:tab w:pos="846" w:val="left" w:leader="none"/>
                <w:tab w:pos="897" w:val="left" w:leader="none"/>
              </w:tabs>
              <w:spacing w:line="254" w:lineRule="auto" w:before="1" w:after="0"/>
              <w:ind w:left="897" w:right="329" w:hanging="360"/>
              <w:jc w:val="left"/>
              <w:rPr>
                <w:sz w:val="19"/>
              </w:rPr>
            </w:pPr>
            <w:r>
              <w:rPr>
                <w:w w:val="105"/>
                <w:sz w:val="19"/>
              </w:rPr>
              <w:t>Australian intra corporate transferees of a </w:t>
            </w:r>
            <w:r>
              <w:rPr>
                <w:spacing w:val="-2"/>
                <w:w w:val="105"/>
                <w:sz w:val="19"/>
              </w:rPr>
              <w:t>branch or affiliate importing foreign currencies </w:t>
            </w:r>
            <w:r>
              <w:rPr>
                <w:w w:val="105"/>
                <w:sz w:val="19"/>
              </w:rPr>
              <w:t>into</w:t>
            </w:r>
            <w:r>
              <w:rPr>
                <w:spacing w:val="-7"/>
                <w:w w:val="105"/>
                <w:sz w:val="19"/>
              </w:rPr>
              <w:t> </w:t>
            </w:r>
            <w:r>
              <w:rPr>
                <w:w w:val="105"/>
                <w:sz w:val="19"/>
              </w:rPr>
              <w:t>Thailand</w:t>
            </w:r>
            <w:r>
              <w:rPr>
                <w:spacing w:val="-7"/>
                <w:w w:val="105"/>
                <w:sz w:val="19"/>
              </w:rPr>
              <w:t> </w:t>
            </w:r>
            <w:r>
              <w:rPr>
                <w:w w:val="105"/>
                <w:sz w:val="19"/>
              </w:rPr>
              <w:t>not</w:t>
            </w:r>
            <w:r>
              <w:rPr>
                <w:spacing w:val="-7"/>
                <w:w w:val="105"/>
                <w:sz w:val="19"/>
              </w:rPr>
              <w:t> </w:t>
            </w:r>
            <w:r>
              <w:rPr>
                <w:w w:val="105"/>
                <w:sz w:val="19"/>
              </w:rPr>
              <w:t>less</w:t>
            </w:r>
            <w:r>
              <w:rPr>
                <w:spacing w:val="-7"/>
                <w:w w:val="105"/>
                <w:sz w:val="19"/>
              </w:rPr>
              <w:t> </w:t>
            </w:r>
            <w:r>
              <w:rPr>
                <w:w w:val="105"/>
                <w:sz w:val="19"/>
              </w:rPr>
              <w:t>than</w:t>
            </w:r>
            <w:r>
              <w:rPr>
                <w:spacing w:val="-7"/>
                <w:w w:val="105"/>
                <w:sz w:val="19"/>
              </w:rPr>
              <w:t> </w:t>
            </w:r>
            <w:r>
              <w:rPr>
                <w:w w:val="105"/>
                <w:sz w:val="19"/>
              </w:rPr>
              <w:t>3</w:t>
            </w:r>
            <w:r>
              <w:rPr>
                <w:spacing w:val="-7"/>
                <w:w w:val="105"/>
                <w:sz w:val="19"/>
              </w:rPr>
              <w:t> </w:t>
            </w:r>
            <w:r>
              <w:rPr>
                <w:w w:val="105"/>
                <w:sz w:val="19"/>
              </w:rPr>
              <w:t>million</w:t>
            </w:r>
            <w:r>
              <w:rPr>
                <w:spacing w:val="-7"/>
                <w:w w:val="105"/>
                <w:sz w:val="19"/>
              </w:rPr>
              <w:t> </w:t>
            </w:r>
            <w:r>
              <w:rPr>
                <w:w w:val="105"/>
                <w:sz w:val="19"/>
              </w:rPr>
              <w:t>Baht;</w:t>
            </w:r>
            <w:r>
              <w:rPr>
                <w:spacing w:val="-7"/>
                <w:w w:val="105"/>
                <w:sz w:val="19"/>
              </w:rPr>
              <w:t> </w:t>
            </w:r>
            <w:r>
              <w:rPr>
                <w:w w:val="105"/>
                <w:sz w:val="19"/>
              </w:rPr>
              <w:t>and</w:t>
            </w:r>
          </w:p>
          <w:p>
            <w:pPr>
              <w:pStyle w:val="TableParagraph"/>
              <w:spacing w:before="9"/>
              <w:rPr>
                <w:sz w:val="19"/>
              </w:rPr>
            </w:pPr>
          </w:p>
          <w:p>
            <w:pPr>
              <w:pStyle w:val="TableParagraph"/>
              <w:numPr>
                <w:ilvl w:val="1"/>
                <w:numId w:val="8"/>
              </w:numPr>
              <w:tabs>
                <w:tab w:pos="897" w:val="left" w:leader="none"/>
                <w:tab w:pos="904" w:val="left" w:leader="none"/>
              </w:tabs>
              <w:spacing w:line="252" w:lineRule="auto" w:before="0" w:after="0"/>
              <w:ind w:left="897" w:right="564" w:hanging="360"/>
              <w:jc w:val="both"/>
              <w:rPr>
                <w:sz w:val="19"/>
              </w:rPr>
            </w:pPr>
            <w:r>
              <w:rPr>
                <w:w w:val="105"/>
                <w:sz w:val="19"/>
              </w:rPr>
              <w:t>Australian</w:t>
            </w:r>
            <w:r>
              <w:rPr>
                <w:spacing w:val="-3"/>
                <w:w w:val="105"/>
                <w:sz w:val="19"/>
              </w:rPr>
              <w:t> </w:t>
            </w:r>
            <w:r>
              <w:rPr>
                <w:w w:val="105"/>
                <w:sz w:val="19"/>
              </w:rPr>
              <w:t>contractual</w:t>
            </w:r>
            <w:r>
              <w:rPr>
                <w:spacing w:val="-8"/>
                <w:w w:val="105"/>
                <w:sz w:val="19"/>
              </w:rPr>
              <w:t> </w:t>
            </w:r>
            <w:r>
              <w:rPr>
                <w:w w:val="105"/>
                <w:sz w:val="19"/>
              </w:rPr>
              <w:t>service</w:t>
            </w:r>
            <w:r>
              <w:rPr>
                <w:spacing w:val="-8"/>
                <w:w w:val="105"/>
                <w:sz w:val="19"/>
              </w:rPr>
              <w:t> </w:t>
            </w:r>
            <w:r>
              <w:rPr>
                <w:w w:val="105"/>
                <w:sz w:val="19"/>
              </w:rPr>
              <w:t>suppliers</w:t>
            </w:r>
            <w:r>
              <w:rPr>
                <w:spacing w:val="-8"/>
                <w:w w:val="105"/>
                <w:sz w:val="19"/>
              </w:rPr>
              <w:t> </w:t>
            </w:r>
            <w:r>
              <w:rPr>
                <w:w w:val="105"/>
                <w:sz w:val="19"/>
              </w:rPr>
              <w:t>of</w:t>
            </w:r>
            <w:r>
              <w:rPr>
                <w:spacing w:val="-8"/>
                <w:w w:val="105"/>
                <w:sz w:val="19"/>
              </w:rPr>
              <w:t> </w:t>
            </w:r>
            <w:r>
              <w:rPr>
                <w:w w:val="105"/>
                <w:sz w:val="19"/>
              </w:rPr>
              <w:t>a juridical</w:t>
            </w:r>
            <w:r>
              <w:rPr>
                <w:spacing w:val="-13"/>
                <w:w w:val="105"/>
                <w:sz w:val="19"/>
              </w:rPr>
              <w:t> </w:t>
            </w:r>
            <w:r>
              <w:rPr>
                <w:w w:val="105"/>
                <w:sz w:val="19"/>
              </w:rPr>
              <w:t>person</w:t>
            </w:r>
            <w:r>
              <w:rPr>
                <w:spacing w:val="-12"/>
                <w:w w:val="105"/>
                <w:sz w:val="19"/>
              </w:rPr>
              <w:t> </w:t>
            </w:r>
            <w:r>
              <w:rPr>
                <w:w w:val="105"/>
                <w:sz w:val="19"/>
              </w:rPr>
              <w:t>with</w:t>
            </w:r>
            <w:r>
              <w:rPr>
                <w:spacing w:val="-12"/>
                <w:w w:val="105"/>
                <w:sz w:val="19"/>
              </w:rPr>
              <w:t> </w:t>
            </w:r>
            <w:r>
              <w:rPr>
                <w:w w:val="105"/>
                <w:sz w:val="19"/>
              </w:rPr>
              <w:t>fully</w:t>
            </w:r>
            <w:r>
              <w:rPr>
                <w:spacing w:val="-12"/>
                <w:w w:val="105"/>
                <w:sz w:val="19"/>
              </w:rPr>
              <w:t> </w:t>
            </w:r>
            <w:r>
              <w:rPr>
                <w:w w:val="105"/>
                <w:sz w:val="19"/>
              </w:rPr>
              <w:t>paid</w:t>
            </w:r>
            <w:r>
              <w:rPr>
                <w:spacing w:val="-12"/>
                <w:w w:val="105"/>
                <w:sz w:val="19"/>
              </w:rPr>
              <w:t> </w:t>
            </w:r>
            <w:r>
              <w:rPr>
                <w:w w:val="105"/>
                <w:sz w:val="19"/>
              </w:rPr>
              <w:t>up</w:t>
            </w:r>
            <w:r>
              <w:rPr>
                <w:spacing w:val="-12"/>
                <w:w w:val="105"/>
                <w:sz w:val="19"/>
              </w:rPr>
              <w:t> </w:t>
            </w:r>
            <w:r>
              <w:rPr>
                <w:w w:val="105"/>
                <w:sz w:val="19"/>
              </w:rPr>
              <w:t>registered capital not less than 2 million Baht;</w:t>
            </w:r>
          </w:p>
          <w:p>
            <w:pPr>
              <w:pStyle w:val="TableParagraph"/>
              <w:spacing w:before="11"/>
              <w:rPr>
                <w:sz w:val="19"/>
              </w:rPr>
            </w:pPr>
          </w:p>
          <w:p>
            <w:pPr>
              <w:pStyle w:val="TableParagraph"/>
              <w:spacing w:line="252" w:lineRule="auto" w:before="1"/>
              <w:ind w:left="105" w:right="98"/>
              <w:jc w:val="both"/>
              <w:rPr>
                <w:sz w:val="19"/>
              </w:rPr>
            </w:pPr>
            <w:r>
              <w:rPr>
                <w:w w:val="105"/>
                <w:sz w:val="19"/>
              </w:rPr>
              <w:t>will have access to the one stop service centre for visa and work permit.</w:t>
            </w:r>
          </w:p>
          <w:p>
            <w:pPr>
              <w:pStyle w:val="TableParagraph"/>
              <w:spacing w:before="12"/>
              <w:rPr>
                <w:sz w:val="19"/>
              </w:rPr>
            </w:pPr>
          </w:p>
          <w:p>
            <w:pPr>
              <w:pStyle w:val="TableParagraph"/>
              <w:spacing w:line="252" w:lineRule="auto"/>
              <w:ind w:left="105" w:right="295"/>
              <w:rPr>
                <w:sz w:val="19"/>
              </w:rPr>
            </w:pPr>
            <w:r>
              <w:rPr>
                <w:w w:val="105"/>
                <w:sz w:val="19"/>
              </w:rPr>
              <w:t>To obtain temporary stay and work permit, Australian nationals</w:t>
            </w:r>
            <w:r>
              <w:rPr>
                <w:spacing w:val="-8"/>
                <w:w w:val="105"/>
                <w:sz w:val="19"/>
              </w:rPr>
              <w:t> </w:t>
            </w:r>
            <w:r>
              <w:rPr>
                <w:w w:val="105"/>
                <w:sz w:val="19"/>
              </w:rPr>
              <w:t>under</w:t>
            </w:r>
            <w:r>
              <w:rPr>
                <w:spacing w:val="-8"/>
                <w:w w:val="105"/>
                <w:sz w:val="19"/>
              </w:rPr>
              <w:t> </w:t>
            </w:r>
            <w:r>
              <w:rPr>
                <w:w w:val="105"/>
                <w:sz w:val="19"/>
              </w:rPr>
              <w:t>any</w:t>
            </w:r>
            <w:r>
              <w:rPr>
                <w:spacing w:val="-8"/>
                <w:w w:val="105"/>
                <w:sz w:val="19"/>
              </w:rPr>
              <w:t> </w:t>
            </w:r>
            <w:r>
              <w:rPr>
                <w:w w:val="105"/>
                <w:sz w:val="19"/>
              </w:rPr>
              <w:t>of</w:t>
            </w:r>
            <w:r>
              <w:rPr>
                <w:spacing w:val="-8"/>
                <w:w w:val="105"/>
                <w:sz w:val="19"/>
              </w:rPr>
              <w:t> </w:t>
            </w:r>
            <w:r>
              <w:rPr>
                <w:w w:val="105"/>
                <w:sz w:val="19"/>
              </w:rPr>
              <w:t>these</w:t>
            </w:r>
            <w:r>
              <w:rPr>
                <w:spacing w:val="-8"/>
                <w:w w:val="105"/>
                <w:sz w:val="19"/>
              </w:rPr>
              <w:t> </w:t>
            </w:r>
            <w:r>
              <w:rPr>
                <w:w w:val="105"/>
                <w:sz w:val="19"/>
              </w:rPr>
              <w:t>categories</w:t>
            </w:r>
            <w:r>
              <w:rPr>
                <w:spacing w:val="-8"/>
                <w:w w:val="105"/>
                <w:sz w:val="19"/>
              </w:rPr>
              <w:t> </w:t>
            </w:r>
            <w:r>
              <w:rPr>
                <w:w w:val="105"/>
                <w:sz w:val="19"/>
              </w:rPr>
              <w:t>will</w:t>
            </w:r>
            <w:r>
              <w:rPr>
                <w:spacing w:val="-8"/>
                <w:w w:val="105"/>
                <w:sz w:val="19"/>
              </w:rPr>
              <w:t> </w:t>
            </w:r>
            <w:r>
              <w:rPr>
                <w:w w:val="105"/>
                <w:sz w:val="19"/>
              </w:rPr>
              <w:t>have</w:t>
            </w:r>
            <w:r>
              <w:rPr>
                <w:spacing w:val="-8"/>
                <w:w w:val="105"/>
                <w:sz w:val="19"/>
              </w:rPr>
              <w:t> </w:t>
            </w:r>
            <w:r>
              <w:rPr>
                <w:w w:val="105"/>
                <w:sz w:val="19"/>
              </w:rPr>
              <w:t>to</w:t>
            </w:r>
            <w:r>
              <w:rPr>
                <w:spacing w:val="-8"/>
                <w:w w:val="105"/>
                <w:sz w:val="19"/>
              </w:rPr>
              <w:t> </w:t>
            </w:r>
            <w:r>
              <w:rPr>
                <w:w w:val="105"/>
                <w:sz w:val="19"/>
              </w:rPr>
              <w:t>fulfil the</w:t>
            </w:r>
            <w:r>
              <w:rPr>
                <w:spacing w:val="-13"/>
                <w:w w:val="105"/>
                <w:sz w:val="19"/>
              </w:rPr>
              <w:t> </w:t>
            </w:r>
            <w:r>
              <w:rPr>
                <w:w w:val="105"/>
                <w:sz w:val="19"/>
              </w:rPr>
              <w:t>documentary</w:t>
            </w:r>
            <w:r>
              <w:rPr>
                <w:spacing w:val="-12"/>
                <w:w w:val="105"/>
                <w:sz w:val="19"/>
              </w:rPr>
              <w:t> </w:t>
            </w:r>
            <w:r>
              <w:rPr>
                <w:w w:val="105"/>
                <w:sz w:val="19"/>
              </w:rPr>
              <w:t>requirements</w:t>
            </w:r>
            <w:r>
              <w:rPr>
                <w:spacing w:val="-12"/>
                <w:w w:val="105"/>
                <w:sz w:val="19"/>
              </w:rPr>
              <w:t> </w:t>
            </w:r>
            <w:r>
              <w:rPr>
                <w:w w:val="105"/>
                <w:sz w:val="19"/>
              </w:rPr>
              <w:t>of</w:t>
            </w:r>
            <w:r>
              <w:rPr>
                <w:spacing w:val="-12"/>
                <w:w w:val="105"/>
                <w:sz w:val="19"/>
              </w:rPr>
              <w:t> </w:t>
            </w:r>
            <w:r>
              <w:rPr>
                <w:w w:val="105"/>
                <w:sz w:val="19"/>
              </w:rPr>
              <w:t>Thailand</w:t>
            </w:r>
            <w:r>
              <w:rPr>
                <w:spacing w:val="-12"/>
                <w:w w:val="105"/>
                <w:sz w:val="19"/>
              </w:rPr>
              <w:t> </w:t>
            </w:r>
            <w:r>
              <w:rPr>
                <w:w w:val="105"/>
                <w:sz w:val="19"/>
              </w:rPr>
              <w:t>as</w:t>
            </w:r>
            <w:r>
              <w:rPr>
                <w:spacing w:val="-12"/>
                <w:w w:val="105"/>
                <w:sz w:val="19"/>
              </w:rPr>
              <w:t> </w:t>
            </w:r>
            <w:r>
              <w:rPr>
                <w:w w:val="105"/>
                <w:sz w:val="19"/>
              </w:rPr>
              <w:t>notified</w:t>
            </w:r>
            <w:r>
              <w:rPr>
                <w:spacing w:val="-12"/>
                <w:w w:val="105"/>
                <w:sz w:val="19"/>
              </w:rPr>
              <w:t> </w:t>
            </w:r>
            <w:r>
              <w:rPr>
                <w:w w:val="105"/>
                <w:sz w:val="19"/>
              </w:rPr>
              <w:t>to Australia from time to time.</w:t>
            </w:r>
          </w:p>
        </w:tc>
      </w:tr>
    </w:tbl>
    <w:p>
      <w:pPr>
        <w:pStyle w:val="TableParagraph"/>
        <w:spacing w:after="0" w:line="252" w:lineRule="auto"/>
        <w:rPr>
          <w:sz w:val="19"/>
        </w:rPr>
        <w:sectPr>
          <w:pgSz w:w="11900" w:h="16840"/>
          <w:pgMar w:top="1380" w:bottom="1658" w:left="1700" w:right="1133"/>
        </w:sectPr>
      </w:pPr>
    </w:p>
    <w:tbl>
      <w:tblPr>
        <w:tblW w:w="0" w:type="auto"/>
        <w:jc w:val="left"/>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5328"/>
      </w:tblGrid>
      <w:tr>
        <w:trPr>
          <w:trHeight w:val="225" w:hRule="atLeast"/>
        </w:trPr>
        <w:tc>
          <w:tcPr>
            <w:tcW w:w="3168" w:type="dxa"/>
          </w:tcPr>
          <w:p>
            <w:pPr>
              <w:pStyle w:val="TableParagraph"/>
              <w:spacing w:line="197" w:lineRule="exact" w:before="8"/>
              <w:ind w:left="105"/>
              <w:rPr>
                <w:b/>
                <w:sz w:val="19"/>
              </w:rPr>
            </w:pPr>
            <w:r>
              <w:rPr>
                <w:b/>
                <w:sz w:val="19"/>
              </w:rPr>
              <w:t>Sector</w:t>
            </w:r>
            <w:r>
              <w:rPr>
                <w:b/>
                <w:spacing w:val="20"/>
                <w:sz w:val="19"/>
              </w:rPr>
              <w:t> </w:t>
            </w:r>
            <w:r>
              <w:rPr>
                <w:b/>
                <w:sz w:val="19"/>
              </w:rPr>
              <w:t>or</w:t>
            </w:r>
            <w:r>
              <w:rPr>
                <w:b/>
                <w:spacing w:val="20"/>
                <w:sz w:val="19"/>
              </w:rPr>
              <w:t> </w:t>
            </w:r>
            <w:r>
              <w:rPr>
                <w:b/>
                <w:sz w:val="19"/>
              </w:rPr>
              <w:t>Sub-</w:t>
            </w:r>
            <w:r>
              <w:rPr>
                <w:b/>
                <w:spacing w:val="-2"/>
                <w:sz w:val="19"/>
              </w:rPr>
              <w:t>sector</w:t>
            </w:r>
          </w:p>
        </w:tc>
        <w:tc>
          <w:tcPr>
            <w:tcW w:w="5328" w:type="dxa"/>
          </w:tcPr>
          <w:p>
            <w:pPr>
              <w:pStyle w:val="TableParagraph"/>
              <w:spacing w:line="197" w:lineRule="exact" w:before="8"/>
              <w:ind w:left="105"/>
              <w:rPr>
                <w:sz w:val="19"/>
              </w:rPr>
            </w:pPr>
            <w:r>
              <w:rPr>
                <w:spacing w:val="-2"/>
                <w:w w:val="105"/>
                <w:sz w:val="19"/>
              </w:rPr>
              <w:t>Limitations</w:t>
            </w:r>
          </w:p>
        </w:tc>
      </w:tr>
      <w:tr>
        <w:trPr>
          <w:trHeight w:val="10910" w:hRule="atLeast"/>
        </w:trPr>
        <w:tc>
          <w:tcPr>
            <w:tcW w:w="3168" w:type="dxa"/>
          </w:tcPr>
          <w:p>
            <w:pPr>
              <w:pStyle w:val="TableParagraph"/>
              <w:rPr>
                <w:rFonts w:ascii="Times New Roman"/>
                <w:sz w:val="18"/>
              </w:rPr>
            </w:pPr>
          </w:p>
        </w:tc>
        <w:tc>
          <w:tcPr>
            <w:tcW w:w="5328" w:type="dxa"/>
          </w:tcPr>
          <w:p>
            <w:pPr>
              <w:pStyle w:val="TableParagraph"/>
              <w:spacing w:before="22"/>
              <w:rPr>
                <w:sz w:val="19"/>
              </w:rPr>
            </w:pPr>
          </w:p>
          <w:p>
            <w:pPr>
              <w:pStyle w:val="TableParagraph"/>
              <w:numPr>
                <w:ilvl w:val="0"/>
                <w:numId w:val="9"/>
              </w:numPr>
              <w:tabs>
                <w:tab w:pos="498" w:val="left" w:leader="none"/>
              </w:tabs>
              <w:spacing w:line="240" w:lineRule="auto" w:before="0" w:after="0"/>
              <w:ind w:left="498" w:right="0" w:hanging="393"/>
              <w:jc w:val="both"/>
              <w:rPr>
                <w:sz w:val="19"/>
              </w:rPr>
            </w:pPr>
            <w:r>
              <w:rPr>
                <w:sz w:val="19"/>
                <w:u w:val="single"/>
              </w:rPr>
              <w:t>APEC</w:t>
            </w:r>
            <w:r>
              <w:rPr>
                <w:spacing w:val="12"/>
                <w:sz w:val="19"/>
                <w:u w:val="single"/>
              </w:rPr>
              <w:t> </w:t>
            </w:r>
            <w:r>
              <w:rPr>
                <w:sz w:val="19"/>
                <w:u w:val="single"/>
              </w:rPr>
              <w:t>Business</w:t>
            </w:r>
            <w:r>
              <w:rPr>
                <w:spacing w:val="13"/>
                <w:sz w:val="19"/>
                <w:u w:val="single"/>
              </w:rPr>
              <w:t> </w:t>
            </w:r>
            <w:r>
              <w:rPr>
                <w:sz w:val="19"/>
                <w:u w:val="single"/>
              </w:rPr>
              <w:t>Travel</w:t>
            </w:r>
            <w:r>
              <w:rPr>
                <w:spacing w:val="13"/>
                <w:sz w:val="19"/>
                <w:u w:val="single"/>
              </w:rPr>
              <w:t> </w:t>
            </w:r>
            <w:r>
              <w:rPr>
                <w:sz w:val="19"/>
                <w:u w:val="single"/>
              </w:rPr>
              <w:t>Card</w:t>
            </w:r>
            <w:r>
              <w:rPr>
                <w:spacing w:val="12"/>
                <w:sz w:val="19"/>
                <w:u w:val="single"/>
              </w:rPr>
              <w:t> </w:t>
            </w:r>
            <w:r>
              <w:rPr>
                <w:spacing w:val="-2"/>
                <w:sz w:val="19"/>
                <w:u w:val="single"/>
              </w:rPr>
              <w:t>Holders</w:t>
            </w:r>
          </w:p>
          <w:p>
            <w:pPr>
              <w:pStyle w:val="TableParagraph"/>
              <w:spacing w:line="252" w:lineRule="auto" w:before="10"/>
              <w:ind w:left="105" w:right="84"/>
              <w:jc w:val="both"/>
              <w:rPr>
                <w:sz w:val="19"/>
              </w:rPr>
            </w:pPr>
            <w:r>
              <w:rPr>
                <w:w w:val="105"/>
                <w:sz w:val="19"/>
              </w:rPr>
              <w:t>Australian</w:t>
            </w:r>
            <w:r>
              <w:rPr>
                <w:w w:val="105"/>
                <w:sz w:val="19"/>
              </w:rPr>
              <w:t> business</w:t>
            </w:r>
            <w:r>
              <w:rPr>
                <w:w w:val="105"/>
                <w:sz w:val="19"/>
              </w:rPr>
              <w:t> people</w:t>
            </w:r>
            <w:r>
              <w:rPr>
                <w:w w:val="105"/>
                <w:sz w:val="19"/>
              </w:rPr>
              <w:t> who</w:t>
            </w:r>
            <w:r>
              <w:rPr>
                <w:w w:val="105"/>
                <w:sz w:val="19"/>
              </w:rPr>
              <w:t> hold</w:t>
            </w:r>
            <w:r>
              <w:rPr>
                <w:w w:val="105"/>
                <w:sz w:val="19"/>
              </w:rPr>
              <w:t> the</w:t>
            </w:r>
            <w:r>
              <w:rPr>
                <w:w w:val="105"/>
                <w:sz w:val="19"/>
              </w:rPr>
              <w:t> APEC</w:t>
            </w:r>
            <w:r>
              <w:rPr>
                <w:w w:val="105"/>
                <w:sz w:val="19"/>
              </w:rPr>
              <w:t> Business Travel</w:t>
            </w:r>
            <w:r>
              <w:rPr>
                <w:w w:val="105"/>
                <w:sz w:val="19"/>
              </w:rPr>
              <w:t> Card</w:t>
            </w:r>
            <w:r>
              <w:rPr>
                <w:w w:val="105"/>
                <w:sz w:val="19"/>
              </w:rPr>
              <w:t> (ABTC)</w:t>
            </w:r>
            <w:r>
              <w:rPr>
                <w:w w:val="105"/>
                <w:sz w:val="19"/>
              </w:rPr>
              <w:t> will</w:t>
            </w:r>
            <w:r>
              <w:rPr>
                <w:w w:val="105"/>
                <w:sz w:val="19"/>
              </w:rPr>
              <w:t> be</w:t>
            </w:r>
            <w:r>
              <w:rPr>
                <w:w w:val="105"/>
                <w:sz w:val="19"/>
              </w:rPr>
              <w:t> permitted</w:t>
            </w:r>
            <w:r>
              <w:rPr>
                <w:w w:val="105"/>
                <w:sz w:val="19"/>
              </w:rPr>
              <w:t> to</w:t>
            </w:r>
            <w:r>
              <w:rPr>
                <w:w w:val="105"/>
                <w:sz w:val="19"/>
              </w:rPr>
              <w:t> attend</w:t>
            </w:r>
            <w:r>
              <w:rPr>
                <w:w w:val="105"/>
                <w:sz w:val="19"/>
              </w:rPr>
              <w:t> business meetings/seminars or conduct business contacts without engaging in making direct sales of goods or services to the general</w:t>
            </w:r>
            <w:r>
              <w:rPr>
                <w:w w:val="105"/>
                <w:sz w:val="19"/>
              </w:rPr>
              <w:t> public,</w:t>
            </w:r>
            <w:r>
              <w:rPr>
                <w:w w:val="105"/>
                <w:sz w:val="19"/>
              </w:rPr>
              <w:t> supplying</w:t>
            </w:r>
            <w:r>
              <w:rPr>
                <w:w w:val="105"/>
                <w:sz w:val="19"/>
              </w:rPr>
              <w:t> services,</w:t>
            </w:r>
            <w:r>
              <w:rPr>
                <w:w w:val="105"/>
                <w:sz w:val="19"/>
              </w:rPr>
              <w:t> or</w:t>
            </w:r>
            <w:r>
              <w:rPr>
                <w:w w:val="105"/>
                <w:sz w:val="19"/>
              </w:rPr>
              <w:t> </w:t>
            </w:r>
            <w:r>
              <w:rPr>
                <w:spacing w:val="10"/>
                <w:w w:val="105"/>
                <w:sz w:val="19"/>
              </w:rPr>
              <w:t>acquiring </w:t>
            </w:r>
            <w:r>
              <w:rPr>
                <w:w w:val="105"/>
                <w:sz w:val="19"/>
              </w:rPr>
              <w:t>remuneration in Thailand for up to 90 days.</w:t>
            </w:r>
          </w:p>
          <w:p>
            <w:pPr>
              <w:pStyle w:val="TableParagraph"/>
              <w:spacing w:before="17"/>
              <w:rPr>
                <w:sz w:val="19"/>
              </w:rPr>
            </w:pPr>
          </w:p>
          <w:p>
            <w:pPr>
              <w:pStyle w:val="TableParagraph"/>
              <w:numPr>
                <w:ilvl w:val="0"/>
                <w:numId w:val="9"/>
              </w:numPr>
              <w:tabs>
                <w:tab w:pos="553" w:val="left" w:leader="none"/>
              </w:tabs>
              <w:spacing w:line="240" w:lineRule="auto" w:before="1" w:after="0"/>
              <w:ind w:left="553" w:right="0" w:hanging="448"/>
              <w:jc w:val="both"/>
              <w:rPr>
                <w:sz w:val="19"/>
              </w:rPr>
            </w:pPr>
            <w:r>
              <w:rPr>
                <w:sz w:val="19"/>
                <w:u w:val="single"/>
              </w:rPr>
              <w:t>Non-APEC</w:t>
            </w:r>
            <w:r>
              <w:rPr>
                <w:spacing w:val="14"/>
                <w:sz w:val="19"/>
                <w:u w:val="single"/>
              </w:rPr>
              <w:t> </w:t>
            </w:r>
            <w:r>
              <w:rPr>
                <w:sz w:val="19"/>
                <w:u w:val="single"/>
              </w:rPr>
              <w:t>Business</w:t>
            </w:r>
            <w:r>
              <w:rPr>
                <w:spacing w:val="15"/>
                <w:sz w:val="19"/>
                <w:u w:val="single"/>
              </w:rPr>
              <w:t> </w:t>
            </w:r>
            <w:r>
              <w:rPr>
                <w:sz w:val="19"/>
                <w:u w:val="single"/>
              </w:rPr>
              <w:t>Travel</w:t>
            </w:r>
            <w:r>
              <w:rPr>
                <w:spacing w:val="15"/>
                <w:sz w:val="19"/>
                <w:u w:val="single"/>
              </w:rPr>
              <w:t> </w:t>
            </w:r>
            <w:r>
              <w:rPr>
                <w:sz w:val="19"/>
                <w:u w:val="single"/>
              </w:rPr>
              <w:t>Card</w:t>
            </w:r>
            <w:r>
              <w:rPr>
                <w:spacing w:val="15"/>
                <w:sz w:val="19"/>
                <w:u w:val="single"/>
              </w:rPr>
              <w:t> </w:t>
            </w:r>
            <w:r>
              <w:rPr>
                <w:spacing w:val="-2"/>
                <w:sz w:val="19"/>
                <w:u w:val="single"/>
              </w:rPr>
              <w:t>Holders</w:t>
            </w:r>
          </w:p>
          <w:p>
            <w:pPr>
              <w:pStyle w:val="TableParagraph"/>
              <w:spacing w:line="252" w:lineRule="auto" w:before="9"/>
              <w:ind w:left="105" w:right="92"/>
              <w:jc w:val="both"/>
              <w:rPr>
                <w:sz w:val="19"/>
              </w:rPr>
            </w:pPr>
            <w:r>
              <w:rPr>
                <w:w w:val="105"/>
                <w:sz w:val="19"/>
              </w:rPr>
              <w:t>Australian</w:t>
            </w:r>
            <w:r>
              <w:rPr>
                <w:spacing w:val="-2"/>
                <w:w w:val="105"/>
                <w:sz w:val="19"/>
              </w:rPr>
              <w:t> </w:t>
            </w:r>
            <w:r>
              <w:rPr>
                <w:w w:val="105"/>
                <w:sz w:val="19"/>
              </w:rPr>
              <w:t>business</w:t>
            </w:r>
            <w:r>
              <w:rPr>
                <w:spacing w:val="-2"/>
                <w:w w:val="105"/>
                <w:sz w:val="19"/>
              </w:rPr>
              <w:t> </w:t>
            </w:r>
            <w:r>
              <w:rPr>
                <w:w w:val="105"/>
                <w:sz w:val="19"/>
              </w:rPr>
              <w:t>people</w:t>
            </w:r>
            <w:r>
              <w:rPr>
                <w:spacing w:val="-1"/>
                <w:w w:val="105"/>
                <w:sz w:val="19"/>
              </w:rPr>
              <w:t> </w:t>
            </w:r>
            <w:r>
              <w:rPr>
                <w:w w:val="105"/>
                <w:sz w:val="19"/>
              </w:rPr>
              <w:t>who</w:t>
            </w:r>
            <w:r>
              <w:rPr>
                <w:spacing w:val="-2"/>
                <w:w w:val="105"/>
                <w:sz w:val="19"/>
              </w:rPr>
              <w:t> </w:t>
            </w:r>
            <w:r>
              <w:rPr>
                <w:w w:val="105"/>
                <w:sz w:val="19"/>
              </w:rPr>
              <w:t>do</w:t>
            </w:r>
            <w:r>
              <w:rPr>
                <w:spacing w:val="-2"/>
                <w:w w:val="105"/>
                <w:sz w:val="19"/>
              </w:rPr>
              <w:t> </w:t>
            </w:r>
            <w:r>
              <w:rPr>
                <w:w w:val="105"/>
                <w:sz w:val="19"/>
              </w:rPr>
              <w:t>not</w:t>
            </w:r>
            <w:r>
              <w:rPr>
                <w:spacing w:val="-2"/>
                <w:w w:val="105"/>
                <w:sz w:val="19"/>
              </w:rPr>
              <w:t> </w:t>
            </w:r>
            <w:r>
              <w:rPr>
                <w:w w:val="105"/>
                <w:sz w:val="19"/>
              </w:rPr>
              <w:t>hold</w:t>
            </w:r>
            <w:r>
              <w:rPr>
                <w:spacing w:val="-2"/>
                <w:w w:val="105"/>
                <w:sz w:val="19"/>
              </w:rPr>
              <w:t> </w:t>
            </w:r>
            <w:r>
              <w:rPr>
                <w:w w:val="105"/>
                <w:sz w:val="19"/>
              </w:rPr>
              <w:t>the</w:t>
            </w:r>
            <w:r>
              <w:rPr>
                <w:spacing w:val="-1"/>
                <w:w w:val="105"/>
                <w:sz w:val="19"/>
              </w:rPr>
              <w:t> </w:t>
            </w:r>
            <w:r>
              <w:rPr>
                <w:w w:val="105"/>
                <w:sz w:val="19"/>
              </w:rPr>
              <w:t>ABTC</w:t>
            </w:r>
            <w:r>
              <w:rPr>
                <w:spacing w:val="-2"/>
                <w:w w:val="105"/>
                <w:sz w:val="19"/>
              </w:rPr>
              <w:t> </w:t>
            </w:r>
            <w:r>
              <w:rPr>
                <w:w w:val="105"/>
                <w:sz w:val="19"/>
              </w:rPr>
              <w:t>will be</w:t>
            </w:r>
            <w:r>
              <w:rPr>
                <w:w w:val="105"/>
                <w:sz w:val="19"/>
              </w:rPr>
              <w:t> permitted</w:t>
            </w:r>
            <w:r>
              <w:rPr>
                <w:w w:val="105"/>
                <w:sz w:val="19"/>
              </w:rPr>
              <w:t> perform</w:t>
            </w:r>
            <w:r>
              <w:rPr>
                <w:w w:val="105"/>
                <w:sz w:val="19"/>
              </w:rPr>
              <w:t> the</w:t>
            </w:r>
            <w:r>
              <w:rPr>
                <w:w w:val="105"/>
                <w:sz w:val="19"/>
              </w:rPr>
              <w:t> same</w:t>
            </w:r>
            <w:r>
              <w:rPr>
                <w:w w:val="105"/>
                <w:sz w:val="19"/>
              </w:rPr>
              <w:t> activities</w:t>
            </w:r>
            <w:r>
              <w:rPr>
                <w:w w:val="105"/>
                <w:sz w:val="19"/>
              </w:rPr>
              <w:t> for</w:t>
            </w:r>
            <w:r>
              <w:rPr>
                <w:w w:val="105"/>
                <w:sz w:val="19"/>
              </w:rPr>
              <w:t> up</w:t>
            </w:r>
            <w:r>
              <w:rPr>
                <w:w w:val="105"/>
                <w:sz w:val="19"/>
              </w:rPr>
              <w:t> to</w:t>
            </w:r>
            <w:r>
              <w:rPr>
                <w:w w:val="105"/>
                <w:sz w:val="19"/>
              </w:rPr>
              <w:t> 15</w:t>
            </w:r>
            <w:r>
              <w:rPr>
                <w:spacing w:val="80"/>
                <w:w w:val="105"/>
                <w:sz w:val="19"/>
              </w:rPr>
              <w:t> </w:t>
            </w:r>
            <w:r>
              <w:rPr>
                <w:w w:val="105"/>
                <w:sz w:val="19"/>
              </w:rPr>
              <w:t>days.</w:t>
            </w:r>
            <w:r>
              <w:rPr>
                <w:spacing w:val="40"/>
                <w:w w:val="105"/>
                <w:sz w:val="19"/>
              </w:rPr>
              <w:t> </w:t>
            </w:r>
            <w:r>
              <w:rPr>
                <w:w w:val="105"/>
                <w:sz w:val="19"/>
              </w:rPr>
              <w:t>Such</w:t>
            </w:r>
            <w:r>
              <w:rPr>
                <w:w w:val="105"/>
                <w:sz w:val="19"/>
              </w:rPr>
              <w:t> business</w:t>
            </w:r>
            <w:r>
              <w:rPr>
                <w:w w:val="105"/>
                <w:sz w:val="19"/>
              </w:rPr>
              <w:t> people</w:t>
            </w:r>
            <w:r>
              <w:rPr>
                <w:w w:val="105"/>
                <w:sz w:val="19"/>
              </w:rPr>
              <w:t> shall</w:t>
            </w:r>
            <w:r>
              <w:rPr>
                <w:w w:val="105"/>
                <w:sz w:val="19"/>
              </w:rPr>
              <w:t> notify</w:t>
            </w:r>
            <w:r>
              <w:rPr>
                <w:w w:val="105"/>
                <w:sz w:val="19"/>
              </w:rPr>
              <w:t> the</w:t>
            </w:r>
            <w:r>
              <w:rPr>
                <w:w w:val="105"/>
                <w:sz w:val="19"/>
              </w:rPr>
              <w:t> Department</w:t>
            </w:r>
            <w:r>
              <w:rPr>
                <w:spacing w:val="80"/>
                <w:w w:val="105"/>
                <w:sz w:val="19"/>
              </w:rPr>
              <w:t> </w:t>
            </w:r>
            <w:r>
              <w:rPr>
                <w:w w:val="105"/>
                <w:sz w:val="19"/>
              </w:rPr>
              <w:t>of</w:t>
            </w:r>
            <w:r>
              <w:rPr>
                <w:w w:val="105"/>
                <w:sz w:val="19"/>
              </w:rPr>
              <w:t> Employment</w:t>
            </w:r>
            <w:r>
              <w:rPr>
                <w:w w:val="105"/>
                <w:sz w:val="19"/>
              </w:rPr>
              <w:t> (DOE)</w:t>
            </w:r>
            <w:r>
              <w:rPr>
                <w:w w:val="105"/>
                <w:sz w:val="19"/>
              </w:rPr>
              <w:t> before</w:t>
            </w:r>
            <w:r>
              <w:rPr>
                <w:w w:val="105"/>
                <w:sz w:val="19"/>
              </w:rPr>
              <w:t> conducting</w:t>
            </w:r>
            <w:r>
              <w:rPr>
                <w:w w:val="105"/>
                <w:sz w:val="19"/>
              </w:rPr>
              <w:t> business meetings or contacts in Thailand.</w:t>
            </w:r>
          </w:p>
          <w:p>
            <w:pPr>
              <w:pStyle w:val="TableParagraph"/>
              <w:spacing w:before="14"/>
              <w:rPr>
                <w:sz w:val="19"/>
              </w:rPr>
            </w:pPr>
          </w:p>
          <w:p>
            <w:pPr>
              <w:pStyle w:val="TableParagraph"/>
              <w:numPr>
                <w:ilvl w:val="0"/>
                <w:numId w:val="9"/>
              </w:numPr>
              <w:tabs>
                <w:tab w:pos="492" w:val="left" w:leader="none"/>
              </w:tabs>
              <w:spacing w:line="240" w:lineRule="auto" w:before="0" w:after="0"/>
              <w:ind w:left="492" w:right="0" w:hanging="387"/>
              <w:jc w:val="both"/>
              <w:rPr>
                <w:sz w:val="19"/>
              </w:rPr>
            </w:pPr>
            <w:r>
              <w:rPr>
                <w:sz w:val="19"/>
                <w:u w:val="single"/>
              </w:rPr>
              <w:t>Advance</w:t>
            </w:r>
            <w:r>
              <w:rPr>
                <w:spacing w:val="16"/>
                <w:sz w:val="19"/>
                <w:u w:val="single"/>
              </w:rPr>
              <w:t> </w:t>
            </w:r>
            <w:r>
              <w:rPr>
                <w:spacing w:val="-2"/>
                <w:sz w:val="19"/>
                <w:u w:val="single"/>
              </w:rPr>
              <w:t>applications</w:t>
            </w:r>
          </w:p>
          <w:p>
            <w:pPr>
              <w:pStyle w:val="TableParagraph"/>
              <w:spacing w:line="252" w:lineRule="auto" w:before="10"/>
              <w:ind w:left="105" w:right="96"/>
              <w:jc w:val="both"/>
              <w:rPr>
                <w:b/>
                <w:sz w:val="19"/>
              </w:rPr>
            </w:pPr>
            <w:r>
              <w:rPr>
                <w:w w:val="105"/>
                <w:sz w:val="19"/>
              </w:rPr>
              <w:t>Australian companies will be permitted to apply for work permits on behalf of an employee prior to the employee’ s entry</w:t>
            </w:r>
            <w:r>
              <w:rPr>
                <w:w w:val="105"/>
                <w:sz w:val="19"/>
              </w:rPr>
              <w:t> into</w:t>
            </w:r>
            <w:r>
              <w:rPr>
                <w:w w:val="105"/>
                <w:sz w:val="19"/>
              </w:rPr>
              <w:t> Thailand.</w:t>
            </w:r>
            <w:r>
              <w:rPr>
                <w:spacing w:val="40"/>
                <w:w w:val="105"/>
                <w:sz w:val="19"/>
              </w:rPr>
              <w:t> </w:t>
            </w:r>
            <w:r>
              <w:rPr>
                <w:w w:val="105"/>
                <w:sz w:val="19"/>
              </w:rPr>
              <w:t>The</w:t>
            </w:r>
            <w:r>
              <w:rPr>
                <w:w w:val="105"/>
                <w:sz w:val="19"/>
              </w:rPr>
              <w:t> DOE</w:t>
            </w:r>
            <w:r>
              <w:rPr>
                <w:w w:val="105"/>
                <w:sz w:val="19"/>
              </w:rPr>
              <w:t> will</w:t>
            </w:r>
            <w:r>
              <w:rPr>
                <w:w w:val="105"/>
                <w:sz w:val="19"/>
              </w:rPr>
              <w:t> notify</w:t>
            </w:r>
            <w:r>
              <w:rPr>
                <w:w w:val="105"/>
                <w:sz w:val="19"/>
              </w:rPr>
              <w:t> the</w:t>
            </w:r>
            <w:r>
              <w:rPr>
                <w:w w:val="105"/>
                <w:sz w:val="19"/>
              </w:rPr>
              <w:t> employers</w:t>
            </w:r>
            <w:r>
              <w:rPr>
                <w:spacing w:val="80"/>
                <w:w w:val="105"/>
                <w:sz w:val="19"/>
              </w:rPr>
              <w:t> </w:t>
            </w:r>
            <w:r>
              <w:rPr>
                <w:w w:val="105"/>
                <w:sz w:val="19"/>
              </w:rPr>
              <w:t>of</w:t>
            </w:r>
            <w:r>
              <w:rPr>
                <w:w w:val="105"/>
                <w:sz w:val="19"/>
              </w:rPr>
              <w:t> the</w:t>
            </w:r>
            <w:r>
              <w:rPr>
                <w:w w:val="105"/>
                <w:sz w:val="19"/>
              </w:rPr>
              <w:t> outcome</w:t>
            </w:r>
            <w:r>
              <w:rPr>
                <w:w w:val="105"/>
                <w:sz w:val="19"/>
              </w:rPr>
              <w:t> of</w:t>
            </w:r>
            <w:r>
              <w:rPr>
                <w:w w:val="105"/>
                <w:sz w:val="19"/>
              </w:rPr>
              <w:t> such</w:t>
            </w:r>
            <w:r>
              <w:rPr>
                <w:w w:val="105"/>
                <w:sz w:val="19"/>
              </w:rPr>
              <w:t> application,</w:t>
            </w:r>
            <w:r>
              <w:rPr>
                <w:w w:val="105"/>
                <w:sz w:val="19"/>
              </w:rPr>
              <w:t> including</w:t>
            </w:r>
            <w:r>
              <w:rPr>
                <w:w w:val="105"/>
                <w:sz w:val="19"/>
              </w:rPr>
              <w:t> the</w:t>
            </w:r>
            <w:r>
              <w:rPr>
                <w:w w:val="105"/>
                <w:sz w:val="19"/>
              </w:rPr>
              <w:t> period</w:t>
            </w:r>
            <w:r>
              <w:rPr>
                <w:spacing w:val="40"/>
                <w:w w:val="105"/>
                <w:sz w:val="19"/>
              </w:rPr>
              <w:t> </w:t>
            </w:r>
            <w:r>
              <w:rPr>
                <w:w w:val="105"/>
                <w:sz w:val="19"/>
              </w:rPr>
              <w:t>of validity of the permit and other conditions, prior to the employee’s arrival in Thailand. Once the employee enters Thailand, the employee will be required to follow normal procedures and provide all necessary documents</w:t>
            </w:r>
            <w:r>
              <w:rPr>
                <w:b/>
                <w:w w:val="105"/>
                <w:sz w:val="19"/>
              </w:rPr>
              <w:t>.</w:t>
            </w:r>
          </w:p>
          <w:p>
            <w:pPr>
              <w:pStyle w:val="TableParagraph"/>
              <w:spacing w:before="15"/>
              <w:rPr>
                <w:sz w:val="19"/>
              </w:rPr>
            </w:pPr>
          </w:p>
          <w:p>
            <w:pPr>
              <w:pStyle w:val="TableParagraph"/>
              <w:numPr>
                <w:ilvl w:val="0"/>
                <w:numId w:val="9"/>
              </w:numPr>
              <w:tabs>
                <w:tab w:pos="511" w:val="left" w:leader="none"/>
              </w:tabs>
              <w:spacing w:line="252" w:lineRule="auto" w:before="0" w:after="0"/>
              <w:ind w:left="105" w:right="88" w:firstLine="0"/>
              <w:jc w:val="left"/>
              <w:rPr>
                <w:sz w:val="19"/>
              </w:rPr>
            </w:pPr>
            <w:r>
              <w:rPr>
                <w:w w:val="105"/>
                <w:sz w:val="19"/>
                <w:u w:val="single"/>
              </w:rPr>
              <w:t>Notification to Department of Employment</w:t>
            </w:r>
            <w:r>
              <w:rPr>
                <w:w w:val="105"/>
                <w:sz w:val="19"/>
              </w:rPr>
              <w:t> Australian</w:t>
            </w:r>
            <w:r>
              <w:rPr>
                <w:spacing w:val="40"/>
                <w:w w:val="105"/>
                <w:sz w:val="19"/>
              </w:rPr>
              <w:t> </w:t>
            </w:r>
            <w:r>
              <w:rPr>
                <w:w w:val="105"/>
                <w:sz w:val="19"/>
              </w:rPr>
              <w:t>intra-corporate</w:t>
            </w:r>
            <w:r>
              <w:rPr>
                <w:spacing w:val="40"/>
                <w:w w:val="105"/>
                <w:sz w:val="19"/>
              </w:rPr>
              <w:t> </w:t>
            </w:r>
            <w:r>
              <w:rPr>
                <w:w w:val="105"/>
                <w:sz w:val="19"/>
              </w:rPr>
              <w:t>transferees</w:t>
            </w:r>
            <w:r>
              <w:rPr>
                <w:spacing w:val="40"/>
                <w:w w:val="105"/>
                <w:sz w:val="19"/>
              </w:rPr>
              <w:t> </w:t>
            </w:r>
            <w:r>
              <w:rPr>
                <w:w w:val="105"/>
                <w:sz w:val="19"/>
              </w:rPr>
              <w:t>and</w:t>
            </w:r>
            <w:r>
              <w:rPr>
                <w:spacing w:val="40"/>
                <w:w w:val="105"/>
                <w:sz w:val="19"/>
              </w:rPr>
              <w:t> </w:t>
            </w:r>
            <w:r>
              <w:rPr>
                <w:w w:val="105"/>
                <w:sz w:val="19"/>
              </w:rPr>
              <w:t>contractual </w:t>
            </w:r>
            <w:r>
              <w:rPr>
                <w:spacing w:val="10"/>
                <w:w w:val="105"/>
                <w:sz w:val="19"/>
              </w:rPr>
              <w:t>service</w:t>
            </w:r>
            <w:r>
              <w:rPr>
                <w:spacing w:val="40"/>
                <w:w w:val="105"/>
                <w:sz w:val="19"/>
              </w:rPr>
              <w:t>  </w:t>
            </w:r>
            <w:r>
              <w:rPr>
                <w:spacing w:val="10"/>
                <w:w w:val="105"/>
                <w:sz w:val="19"/>
              </w:rPr>
              <w:t>suppliers</w:t>
            </w:r>
            <w:r>
              <w:rPr>
                <w:spacing w:val="40"/>
                <w:w w:val="105"/>
                <w:sz w:val="19"/>
              </w:rPr>
              <w:t>  </w:t>
            </w:r>
            <w:r>
              <w:rPr>
                <w:w w:val="105"/>
                <w:sz w:val="19"/>
              </w:rPr>
              <w:t>will</w:t>
            </w:r>
            <w:r>
              <w:rPr>
                <w:spacing w:val="40"/>
                <w:w w:val="105"/>
                <w:sz w:val="19"/>
              </w:rPr>
              <w:t>  </w:t>
            </w:r>
            <w:r>
              <w:rPr>
                <w:w w:val="105"/>
                <w:sz w:val="19"/>
              </w:rPr>
              <w:t>be</w:t>
            </w:r>
            <w:r>
              <w:rPr>
                <w:spacing w:val="40"/>
                <w:w w:val="105"/>
                <w:sz w:val="19"/>
              </w:rPr>
              <w:t>  </w:t>
            </w:r>
            <w:r>
              <w:rPr>
                <w:spacing w:val="10"/>
                <w:w w:val="105"/>
                <w:sz w:val="19"/>
              </w:rPr>
              <w:t>permitted</w:t>
            </w:r>
            <w:r>
              <w:rPr>
                <w:spacing w:val="40"/>
                <w:w w:val="105"/>
                <w:sz w:val="19"/>
              </w:rPr>
              <w:t>  </w:t>
            </w:r>
            <w:r>
              <w:rPr>
                <w:w w:val="105"/>
                <w:sz w:val="19"/>
              </w:rPr>
              <w:t>to</w:t>
            </w:r>
            <w:r>
              <w:rPr>
                <w:spacing w:val="40"/>
                <w:w w:val="105"/>
                <w:sz w:val="19"/>
              </w:rPr>
              <w:t>  </w:t>
            </w:r>
            <w:r>
              <w:rPr>
                <w:spacing w:val="12"/>
                <w:w w:val="105"/>
                <w:sz w:val="19"/>
              </w:rPr>
              <w:t>attend </w:t>
            </w:r>
            <w:r>
              <w:rPr>
                <w:w w:val="105"/>
                <w:sz w:val="19"/>
              </w:rPr>
              <w:t>meetings/seminars</w:t>
            </w:r>
            <w:r>
              <w:rPr>
                <w:spacing w:val="40"/>
                <w:w w:val="105"/>
                <w:sz w:val="19"/>
              </w:rPr>
              <w:t> </w:t>
            </w:r>
            <w:r>
              <w:rPr>
                <w:w w:val="105"/>
                <w:sz w:val="19"/>
              </w:rPr>
              <w:t>and/or</w:t>
            </w:r>
            <w:r>
              <w:rPr>
                <w:spacing w:val="40"/>
                <w:w w:val="105"/>
                <w:sz w:val="19"/>
              </w:rPr>
              <w:t> </w:t>
            </w:r>
            <w:r>
              <w:rPr>
                <w:w w:val="105"/>
                <w:sz w:val="19"/>
              </w:rPr>
              <w:t>conduct</w:t>
            </w:r>
            <w:r>
              <w:rPr>
                <w:spacing w:val="40"/>
                <w:w w:val="105"/>
                <w:sz w:val="19"/>
              </w:rPr>
              <w:t> </w:t>
            </w:r>
            <w:r>
              <w:rPr>
                <w:w w:val="105"/>
                <w:sz w:val="19"/>
              </w:rPr>
              <w:t>business</w:t>
            </w:r>
            <w:r>
              <w:rPr>
                <w:spacing w:val="40"/>
                <w:w w:val="105"/>
                <w:sz w:val="19"/>
              </w:rPr>
              <w:t> </w:t>
            </w:r>
            <w:r>
              <w:rPr>
                <w:w w:val="105"/>
                <w:sz w:val="19"/>
              </w:rPr>
              <w:t>contacts</w:t>
            </w:r>
            <w:r>
              <w:rPr>
                <w:spacing w:val="40"/>
                <w:w w:val="105"/>
                <w:sz w:val="19"/>
              </w:rPr>
              <w:t> </w:t>
            </w:r>
            <w:r>
              <w:rPr>
                <w:w w:val="105"/>
                <w:sz w:val="19"/>
              </w:rPr>
              <w:t>throughout</w:t>
            </w:r>
            <w:r>
              <w:rPr>
                <w:spacing w:val="80"/>
                <w:w w:val="105"/>
                <w:sz w:val="19"/>
              </w:rPr>
              <w:t> </w:t>
            </w:r>
            <w:r>
              <w:rPr>
                <w:w w:val="105"/>
                <w:sz w:val="19"/>
              </w:rPr>
              <w:t>Thailand</w:t>
            </w:r>
            <w:r>
              <w:rPr>
                <w:spacing w:val="80"/>
                <w:w w:val="105"/>
                <w:sz w:val="19"/>
              </w:rPr>
              <w:t> </w:t>
            </w:r>
            <w:r>
              <w:rPr>
                <w:w w:val="105"/>
                <w:sz w:val="19"/>
              </w:rPr>
              <w:t>without</w:t>
            </w:r>
            <w:r>
              <w:rPr>
                <w:spacing w:val="80"/>
                <w:w w:val="105"/>
                <w:sz w:val="19"/>
              </w:rPr>
              <w:t> </w:t>
            </w:r>
            <w:r>
              <w:rPr>
                <w:w w:val="105"/>
                <w:sz w:val="19"/>
              </w:rPr>
              <w:t>having</w:t>
            </w:r>
            <w:r>
              <w:rPr>
                <w:spacing w:val="80"/>
                <w:w w:val="105"/>
                <w:sz w:val="19"/>
              </w:rPr>
              <w:t> </w:t>
            </w:r>
            <w:r>
              <w:rPr>
                <w:w w:val="105"/>
                <w:sz w:val="19"/>
              </w:rPr>
              <w:t>to</w:t>
            </w:r>
            <w:r>
              <w:rPr>
                <w:spacing w:val="80"/>
                <w:w w:val="105"/>
                <w:sz w:val="19"/>
              </w:rPr>
              <w:t> </w:t>
            </w:r>
            <w:r>
              <w:rPr>
                <w:w w:val="105"/>
                <w:sz w:val="19"/>
              </w:rPr>
              <w:t>notify</w:t>
            </w:r>
            <w:r>
              <w:rPr>
                <w:spacing w:val="80"/>
                <w:w w:val="105"/>
                <w:sz w:val="19"/>
              </w:rPr>
              <w:t> </w:t>
            </w:r>
            <w:r>
              <w:rPr>
                <w:w w:val="105"/>
                <w:sz w:val="19"/>
              </w:rPr>
              <w:t>the</w:t>
            </w:r>
            <w:r>
              <w:rPr>
                <w:spacing w:val="80"/>
                <w:w w:val="105"/>
                <w:sz w:val="19"/>
              </w:rPr>
              <w:t> </w:t>
            </w:r>
            <w:r>
              <w:rPr>
                <w:w w:val="105"/>
                <w:sz w:val="19"/>
              </w:rPr>
              <w:t>authority</w:t>
            </w:r>
            <w:r>
              <w:rPr>
                <w:w w:val="105"/>
                <w:sz w:val="19"/>
              </w:rPr>
              <w:t> each</w:t>
            </w:r>
            <w:r>
              <w:rPr>
                <w:w w:val="105"/>
                <w:sz w:val="19"/>
              </w:rPr>
              <w:t> time,</w:t>
            </w:r>
            <w:r>
              <w:rPr>
                <w:w w:val="105"/>
                <w:sz w:val="19"/>
              </w:rPr>
              <w:t> provided</w:t>
            </w:r>
            <w:r>
              <w:rPr>
                <w:w w:val="105"/>
                <w:sz w:val="19"/>
              </w:rPr>
              <w:t> that</w:t>
            </w:r>
            <w:r>
              <w:rPr>
                <w:w w:val="105"/>
                <w:sz w:val="19"/>
              </w:rPr>
              <w:t> they</w:t>
            </w:r>
            <w:r>
              <w:rPr>
                <w:w w:val="105"/>
                <w:sz w:val="19"/>
              </w:rPr>
              <w:t> inform</w:t>
            </w:r>
            <w:r>
              <w:rPr>
                <w:w w:val="105"/>
                <w:sz w:val="19"/>
              </w:rPr>
              <w:t> the</w:t>
            </w:r>
            <w:r>
              <w:rPr>
                <w:w w:val="105"/>
                <w:sz w:val="19"/>
              </w:rPr>
              <w:t> DOE</w:t>
            </w:r>
            <w:r>
              <w:rPr>
                <w:spacing w:val="40"/>
                <w:w w:val="105"/>
                <w:sz w:val="19"/>
              </w:rPr>
              <w:t> </w:t>
            </w:r>
            <w:r>
              <w:rPr>
                <w:w w:val="105"/>
                <w:sz w:val="19"/>
              </w:rPr>
              <w:t>when</w:t>
            </w:r>
            <w:r>
              <w:rPr>
                <w:spacing w:val="80"/>
                <w:w w:val="105"/>
                <w:sz w:val="19"/>
              </w:rPr>
              <w:t> </w:t>
            </w:r>
            <w:r>
              <w:rPr>
                <w:w w:val="105"/>
                <w:sz w:val="19"/>
              </w:rPr>
              <w:t>applying</w:t>
            </w:r>
            <w:r>
              <w:rPr>
                <w:spacing w:val="80"/>
                <w:w w:val="105"/>
                <w:sz w:val="19"/>
              </w:rPr>
              <w:t> </w:t>
            </w:r>
            <w:r>
              <w:rPr>
                <w:w w:val="105"/>
                <w:sz w:val="19"/>
              </w:rPr>
              <w:t>for</w:t>
            </w:r>
            <w:r>
              <w:rPr>
                <w:spacing w:val="80"/>
                <w:w w:val="105"/>
                <w:sz w:val="19"/>
              </w:rPr>
              <w:t> </w:t>
            </w:r>
            <w:r>
              <w:rPr>
                <w:w w:val="105"/>
                <w:sz w:val="19"/>
              </w:rPr>
              <w:t>the</w:t>
            </w:r>
            <w:r>
              <w:rPr>
                <w:spacing w:val="80"/>
                <w:w w:val="105"/>
                <w:sz w:val="19"/>
              </w:rPr>
              <w:t> </w:t>
            </w:r>
            <w:r>
              <w:rPr>
                <w:w w:val="105"/>
                <w:sz w:val="19"/>
              </w:rPr>
              <w:t>initial</w:t>
            </w:r>
            <w:r>
              <w:rPr>
                <w:spacing w:val="80"/>
                <w:w w:val="105"/>
                <w:sz w:val="19"/>
              </w:rPr>
              <w:t> </w:t>
            </w:r>
            <w:r>
              <w:rPr>
                <w:w w:val="105"/>
                <w:sz w:val="19"/>
              </w:rPr>
              <w:t>work</w:t>
            </w:r>
            <w:r>
              <w:rPr>
                <w:spacing w:val="80"/>
                <w:w w:val="105"/>
                <w:sz w:val="19"/>
              </w:rPr>
              <w:t> </w:t>
            </w:r>
            <w:r>
              <w:rPr>
                <w:w w:val="105"/>
                <w:sz w:val="19"/>
              </w:rPr>
              <w:t>permit</w:t>
            </w:r>
            <w:r>
              <w:rPr>
                <w:spacing w:val="80"/>
                <w:w w:val="105"/>
                <w:sz w:val="19"/>
              </w:rPr>
              <w:t> </w:t>
            </w:r>
            <w:r>
              <w:rPr>
                <w:w w:val="105"/>
                <w:sz w:val="19"/>
              </w:rPr>
              <w:t>of</w:t>
            </w:r>
            <w:r>
              <w:rPr>
                <w:spacing w:val="80"/>
                <w:w w:val="105"/>
                <w:sz w:val="19"/>
              </w:rPr>
              <w:t> </w:t>
            </w:r>
            <w:r>
              <w:rPr>
                <w:w w:val="105"/>
                <w:sz w:val="19"/>
              </w:rPr>
              <w:t>their intention to have such flexibility.</w:t>
            </w:r>
          </w:p>
          <w:p>
            <w:pPr>
              <w:pStyle w:val="TableParagraph"/>
              <w:spacing w:before="16"/>
              <w:rPr>
                <w:sz w:val="19"/>
              </w:rPr>
            </w:pPr>
          </w:p>
          <w:p>
            <w:pPr>
              <w:pStyle w:val="TableParagraph"/>
              <w:numPr>
                <w:ilvl w:val="0"/>
                <w:numId w:val="9"/>
              </w:numPr>
              <w:tabs>
                <w:tab w:pos="553" w:val="left" w:leader="none"/>
              </w:tabs>
              <w:spacing w:line="240" w:lineRule="auto" w:before="0" w:after="0"/>
              <w:ind w:left="553" w:right="0" w:hanging="448"/>
              <w:jc w:val="both"/>
              <w:rPr>
                <w:sz w:val="19"/>
              </w:rPr>
            </w:pPr>
            <w:r>
              <w:rPr>
                <w:spacing w:val="-2"/>
                <w:w w:val="105"/>
                <w:sz w:val="19"/>
                <w:u w:val="single"/>
              </w:rPr>
              <w:t>Spouses</w:t>
            </w:r>
          </w:p>
          <w:p>
            <w:pPr>
              <w:pStyle w:val="TableParagraph"/>
              <w:spacing w:line="252" w:lineRule="auto" w:before="14"/>
              <w:ind w:left="105" w:right="86"/>
              <w:jc w:val="both"/>
              <w:rPr>
                <w:sz w:val="19"/>
              </w:rPr>
            </w:pPr>
            <w:r>
              <w:rPr>
                <w:spacing w:val="9"/>
                <w:w w:val="105"/>
                <w:sz w:val="19"/>
              </w:rPr>
              <w:t>Spouses</w:t>
            </w:r>
            <w:r>
              <w:rPr>
                <w:spacing w:val="9"/>
                <w:w w:val="105"/>
                <w:sz w:val="19"/>
              </w:rPr>
              <w:t> </w:t>
            </w:r>
            <w:r>
              <w:rPr>
                <w:w w:val="105"/>
                <w:sz w:val="19"/>
              </w:rPr>
              <w:t>of</w:t>
            </w:r>
            <w:r>
              <w:rPr>
                <w:w w:val="105"/>
                <w:sz w:val="19"/>
              </w:rPr>
              <w:t> </w:t>
            </w:r>
            <w:r>
              <w:rPr>
                <w:spacing w:val="9"/>
                <w:w w:val="105"/>
                <w:sz w:val="19"/>
              </w:rPr>
              <w:t>Australian</w:t>
            </w:r>
            <w:r>
              <w:rPr>
                <w:spacing w:val="9"/>
                <w:w w:val="105"/>
                <w:sz w:val="19"/>
              </w:rPr>
              <w:t> investors,</w:t>
            </w:r>
            <w:r>
              <w:rPr>
                <w:spacing w:val="9"/>
                <w:w w:val="105"/>
                <w:sz w:val="19"/>
              </w:rPr>
              <w:t> </w:t>
            </w:r>
            <w:r>
              <w:rPr>
                <w:spacing w:val="10"/>
                <w:w w:val="105"/>
                <w:sz w:val="19"/>
              </w:rPr>
              <w:t>intra-corporate </w:t>
            </w:r>
            <w:r>
              <w:rPr>
                <w:w w:val="105"/>
                <w:sz w:val="19"/>
              </w:rPr>
              <w:t>transferees</w:t>
            </w:r>
            <w:r>
              <w:rPr>
                <w:w w:val="105"/>
                <w:sz w:val="19"/>
              </w:rPr>
              <w:t> and</w:t>
            </w:r>
            <w:r>
              <w:rPr>
                <w:w w:val="105"/>
                <w:sz w:val="19"/>
              </w:rPr>
              <w:t> contractual</w:t>
            </w:r>
            <w:r>
              <w:rPr>
                <w:w w:val="105"/>
                <w:sz w:val="19"/>
              </w:rPr>
              <w:t> service</w:t>
            </w:r>
            <w:r>
              <w:rPr>
                <w:w w:val="105"/>
                <w:sz w:val="19"/>
              </w:rPr>
              <w:t> suppliers</w:t>
            </w:r>
            <w:r>
              <w:rPr>
                <w:w w:val="105"/>
                <w:sz w:val="19"/>
              </w:rPr>
              <w:t> will</w:t>
            </w:r>
            <w:r>
              <w:rPr>
                <w:w w:val="105"/>
                <w:sz w:val="19"/>
              </w:rPr>
              <w:t> be permitted</w:t>
            </w:r>
            <w:r>
              <w:rPr>
                <w:w w:val="105"/>
                <w:sz w:val="19"/>
              </w:rPr>
              <w:t> to</w:t>
            </w:r>
            <w:r>
              <w:rPr>
                <w:w w:val="105"/>
                <w:sz w:val="19"/>
              </w:rPr>
              <w:t> work</w:t>
            </w:r>
            <w:r>
              <w:rPr>
                <w:w w:val="105"/>
                <w:sz w:val="19"/>
              </w:rPr>
              <w:t> as</w:t>
            </w:r>
            <w:r>
              <w:rPr>
                <w:w w:val="105"/>
                <w:sz w:val="19"/>
              </w:rPr>
              <w:t> managers,</w:t>
            </w:r>
            <w:r>
              <w:rPr>
                <w:w w:val="105"/>
                <w:sz w:val="19"/>
              </w:rPr>
              <w:t> executives</w:t>
            </w:r>
            <w:r>
              <w:rPr>
                <w:w w:val="105"/>
                <w:sz w:val="19"/>
              </w:rPr>
              <w:t> or</w:t>
            </w:r>
            <w:r>
              <w:rPr>
                <w:w w:val="105"/>
                <w:sz w:val="19"/>
              </w:rPr>
              <w:t> specialists for juridical persons in Thailand, provided that they work under</w:t>
            </w:r>
            <w:r>
              <w:rPr>
                <w:w w:val="105"/>
                <w:sz w:val="19"/>
              </w:rPr>
              <w:t> valid</w:t>
            </w:r>
            <w:r>
              <w:rPr>
                <w:w w:val="105"/>
                <w:sz w:val="19"/>
              </w:rPr>
              <w:t> employment</w:t>
            </w:r>
            <w:r>
              <w:rPr>
                <w:w w:val="105"/>
                <w:sz w:val="19"/>
              </w:rPr>
              <w:t> contracts</w:t>
            </w:r>
            <w:r>
              <w:rPr>
                <w:w w:val="105"/>
                <w:sz w:val="19"/>
              </w:rPr>
              <w:t> and</w:t>
            </w:r>
            <w:r>
              <w:rPr>
                <w:w w:val="105"/>
                <w:sz w:val="19"/>
              </w:rPr>
              <w:t> apply</w:t>
            </w:r>
            <w:r>
              <w:rPr>
                <w:w w:val="105"/>
                <w:sz w:val="19"/>
              </w:rPr>
              <w:t> for temporary stays and work</w:t>
            </w:r>
            <w:r>
              <w:rPr>
                <w:w w:val="105"/>
                <w:sz w:val="19"/>
              </w:rPr>
              <w:t> permits in</w:t>
            </w:r>
            <w:r>
              <w:rPr>
                <w:w w:val="105"/>
                <w:sz w:val="19"/>
              </w:rPr>
              <w:t> compliance with relevant Thai laws and regulations.</w:t>
            </w:r>
          </w:p>
          <w:p>
            <w:pPr>
              <w:pStyle w:val="TableParagraph"/>
              <w:spacing w:before="12"/>
              <w:rPr>
                <w:sz w:val="19"/>
              </w:rPr>
            </w:pPr>
          </w:p>
          <w:p>
            <w:pPr>
              <w:pStyle w:val="TableParagraph"/>
              <w:spacing w:line="256" w:lineRule="auto"/>
              <w:ind w:left="105" w:right="295"/>
              <w:rPr>
                <w:sz w:val="19"/>
              </w:rPr>
            </w:pPr>
            <w:r>
              <w:rPr>
                <w:w w:val="105"/>
                <w:sz w:val="19"/>
              </w:rPr>
              <w:t>Thailand</w:t>
            </w:r>
            <w:r>
              <w:rPr>
                <w:spacing w:val="-13"/>
                <w:w w:val="105"/>
                <w:sz w:val="19"/>
              </w:rPr>
              <w:t> </w:t>
            </w:r>
            <w:r>
              <w:rPr>
                <w:w w:val="105"/>
                <w:sz w:val="19"/>
              </w:rPr>
              <w:t>reserves</w:t>
            </w:r>
            <w:r>
              <w:rPr>
                <w:spacing w:val="-12"/>
                <w:w w:val="105"/>
                <w:sz w:val="19"/>
              </w:rPr>
              <w:t> </w:t>
            </w:r>
            <w:r>
              <w:rPr>
                <w:w w:val="105"/>
                <w:sz w:val="19"/>
              </w:rPr>
              <w:t>its</w:t>
            </w:r>
            <w:r>
              <w:rPr>
                <w:spacing w:val="-12"/>
                <w:w w:val="105"/>
                <w:sz w:val="19"/>
              </w:rPr>
              <w:t> </w:t>
            </w:r>
            <w:r>
              <w:rPr>
                <w:w w:val="105"/>
                <w:sz w:val="19"/>
              </w:rPr>
              <w:t>policy</w:t>
            </w:r>
            <w:r>
              <w:rPr>
                <w:spacing w:val="-12"/>
                <w:w w:val="105"/>
                <w:sz w:val="19"/>
              </w:rPr>
              <w:t> </w:t>
            </w:r>
            <w:r>
              <w:rPr>
                <w:w w:val="105"/>
                <w:sz w:val="19"/>
              </w:rPr>
              <w:t>discretion</w:t>
            </w:r>
            <w:r>
              <w:rPr>
                <w:spacing w:val="-12"/>
                <w:w w:val="105"/>
                <w:sz w:val="19"/>
              </w:rPr>
              <w:t> </w:t>
            </w:r>
            <w:r>
              <w:rPr>
                <w:w w:val="105"/>
                <w:sz w:val="19"/>
              </w:rPr>
              <w:t>in</w:t>
            </w:r>
            <w:r>
              <w:rPr>
                <w:spacing w:val="-12"/>
                <w:w w:val="105"/>
                <w:sz w:val="19"/>
              </w:rPr>
              <w:t> </w:t>
            </w:r>
            <w:r>
              <w:rPr>
                <w:w w:val="105"/>
                <w:sz w:val="19"/>
              </w:rPr>
              <w:t>the</w:t>
            </w:r>
            <w:r>
              <w:rPr>
                <w:spacing w:val="-12"/>
                <w:w w:val="105"/>
                <w:sz w:val="19"/>
              </w:rPr>
              <w:t> </w:t>
            </w:r>
            <w:r>
              <w:rPr>
                <w:w w:val="105"/>
                <w:sz w:val="19"/>
              </w:rPr>
              <w:t>acquisition of land and real estate.</w:t>
            </w:r>
          </w:p>
        </w:tc>
      </w:tr>
    </w:tbl>
    <w:p>
      <w:pPr>
        <w:pStyle w:val="TableParagraph"/>
        <w:spacing w:after="0" w:line="256" w:lineRule="auto"/>
        <w:rPr>
          <w:sz w:val="19"/>
        </w:rPr>
        <w:sectPr>
          <w:type w:val="continuous"/>
          <w:pgSz w:w="11900" w:h="16840"/>
          <w:pgMar w:top="1060" w:bottom="280" w:left="1700" w:right="1133"/>
        </w:sectPr>
      </w:pPr>
    </w:p>
    <w:tbl>
      <w:tblPr>
        <w:tblW w:w="0" w:type="auto"/>
        <w:jc w:val="left"/>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6"/>
        <w:gridCol w:w="4431"/>
      </w:tblGrid>
      <w:tr>
        <w:trPr>
          <w:trHeight w:val="249" w:hRule="atLeast"/>
        </w:trPr>
        <w:tc>
          <w:tcPr>
            <w:tcW w:w="4066" w:type="dxa"/>
          </w:tcPr>
          <w:p>
            <w:pPr>
              <w:pStyle w:val="TableParagraph"/>
              <w:spacing w:line="220" w:lineRule="exact" w:before="9"/>
              <w:ind w:left="897"/>
              <w:rPr>
                <w:b/>
                <w:sz w:val="21"/>
              </w:rPr>
            </w:pPr>
            <w:r>
              <w:rPr>
                <w:b/>
                <w:sz w:val="21"/>
              </w:rPr>
              <w:t>Sector</w:t>
            </w:r>
            <w:r>
              <w:rPr>
                <w:b/>
                <w:spacing w:val="15"/>
                <w:sz w:val="21"/>
              </w:rPr>
              <w:t> </w:t>
            </w:r>
            <w:r>
              <w:rPr>
                <w:b/>
                <w:sz w:val="21"/>
              </w:rPr>
              <w:t>or</w:t>
            </w:r>
            <w:r>
              <w:rPr>
                <w:b/>
                <w:spacing w:val="15"/>
                <w:sz w:val="21"/>
              </w:rPr>
              <w:t> </w:t>
            </w:r>
            <w:r>
              <w:rPr>
                <w:b/>
                <w:sz w:val="21"/>
              </w:rPr>
              <w:t>Sub-</w:t>
            </w:r>
            <w:r>
              <w:rPr>
                <w:b/>
                <w:spacing w:val="-2"/>
                <w:sz w:val="21"/>
              </w:rPr>
              <w:t>sector</w:t>
            </w:r>
          </w:p>
        </w:tc>
        <w:tc>
          <w:tcPr>
            <w:tcW w:w="4431" w:type="dxa"/>
          </w:tcPr>
          <w:p>
            <w:pPr>
              <w:pStyle w:val="TableParagraph"/>
              <w:spacing w:line="220" w:lineRule="exact" w:before="9"/>
              <w:ind w:left="11"/>
              <w:jc w:val="center"/>
              <w:rPr>
                <w:b/>
                <w:sz w:val="21"/>
              </w:rPr>
            </w:pPr>
            <w:r>
              <w:rPr>
                <w:b/>
                <w:spacing w:val="-2"/>
                <w:sz w:val="21"/>
              </w:rPr>
              <w:t>Limitations</w:t>
            </w:r>
          </w:p>
        </w:tc>
      </w:tr>
      <w:tr>
        <w:trPr>
          <w:trHeight w:val="1842" w:hRule="atLeast"/>
        </w:trPr>
        <w:tc>
          <w:tcPr>
            <w:tcW w:w="8497" w:type="dxa"/>
            <w:gridSpan w:val="2"/>
          </w:tcPr>
          <w:p>
            <w:pPr>
              <w:pStyle w:val="TableParagraph"/>
              <w:spacing w:before="9"/>
              <w:ind w:left="105"/>
              <w:rPr>
                <w:b/>
                <w:sz w:val="21"/>
              </w:rPr>
            </w:pPr>
            <w:r>
              <w:rPr>
                <w:b/>
                <w:sz w:val="21"/>
              </w:rPr>
              <w:t>II.</w:t>
            </w:r>
            <w:r>
              <w:rPr>
                <w:b/>
                <w:spacing w:val="76"/>
                <w:sz w:val="21"/>
              </w:rPr>
              <w:t> </w:t>
            </w:r>
            <w:r>
              <w:rPr>
                <w:b/>
                <w:sz w:val="21"/>
              </w:rPr>
              <w:t>SECTOR-SPECIFIC</w:t>
            </w:r>
            <w:r>
              <w:rPr>
                <w:b/>
                <w:spacing w:val="11"/>
                <w:sz w:val="21"/>
              </w:rPr>
              <w:t> </w:t>
            </w:r>
            <w:r>
              <w:rPr>
                <w:b/>
                <w:spacing w:val="-2"/>
                <w:sz w:val="21"/>
              </w:rPr>
              <w:t>COMMITMENTS</w:t>
            </w:r>
          </w:p>
          <w:p>
            <w:pPr>
              <w:pStyle w:val="TableParagraph"/>
              <w:spacing w:line="256" w:lineRule="auto" w:before="10"/>
              <w:ind w:left="1185" w:right="85" w:hanging="1080"/>
              <w:rPr>
                <w:sz w:val="19"/>
              </w:rPr>
            </w:pPr>
            <w:r>
              <w:rPr>
                <w:w w:val="105"/>
                <w:sz w:val="19"/>
              </w:rPr>
              <w:t>Notes:</w:t>
            </w:r>
            <w:r>
              <w:rPr>
                <w:spacing w:val="29"/>
                <w:w w:val="105"/>
                <w:sz w:val="19"/>
              </w:rPr>
              <w:t> </w:t>
            </w:r>
            <w:r>
              <w:rPr>
                <w:w w:val="105"/>
                <w:sz w:val="19"/>
              </w:rPr>
              <w:t>(a)</w:t>
            </w:r>
            <w:r>
              <w:rPr>
                <w:spacing w:val="80"/>
                <w:w w:val="105"/>
                <w:sz w:val="19"/>
              </w:rPr>
              <w:t> </w:t>
            </w:r>
            <w:r>
              <w:rPr>
                <w:w w:val="105"/>
                <w:sz w:val="19"/>
              </w:rPr>
              <w:t>Commitments</w:t>
            </w:r>
            <w:r>
              <w:rPr>
                <w:spacing w:val="-10"/>
                <w:w w:val="105"/>
                <w:sz w:val="19"/>
              </w:rPr>
              <w:t> </w:t>
            </w:r>
            <w:r>
              <w:rPr>
                <w:w w:val="105"/>
                <w:sz w:val="19"/>
              </w:rPr>
              <w:t>in</w:t>
            </w:r>
            <w:r>
              <w:rPr>
                <w:spacing w:val="-10"/>
                <w:w w:val="105"/>
                <w:sz w:val="19"/>
              </w:rPr>
              <w:t> </w:t>
            </w:r>
            <w:r>
              <w:rPr>
                <w:w w:val="105"/>
                <w:sz w:val="19"/>
              </w:rPr>
              <w:t>this</w:t>
            </w:r>
            <w:r>
              <w:rPr>
                <w:spacing w:val="-10"/>
                <w:w w:val="105"/>
                <w:sz w:val="19"/>
              </w:rPr>
              <w:t> </w:t>
            </w:r>
            <w:r>
              <w:rPr>
                <w:w w:val="105"/>
                <w:sz w:val="19"/>
              </w:rPr>
              <w:t>Schedule</w:t>
            </w:r>
            <w:r>
              <w:rPr>
                <w:spacing w:val="-10"/>
                <w:w w:val="105"/>
                <w:sz w:val="19"/>
              </w:rPr>
              <w:t> </w:t>
            </w:r>
            <w:r>
              <w:rPr>
                <w:w w:val="105"/>
                <w:sz w:val="19"/>
              </w:rPr>
              <w:t>are</w:t>
            </w:r>
            <w:r>
              <w:rPr>
                <w:spacing w:val="-10"/>
                <w:w w:val="105"/>
                <w:sz w:val="19"/>
              </w:rPr>
              <w:t> </w:t>
            </w:r>
            <w:r>
              <w:rPr>
                <w:w w:val="105"/>
                <w:sz w:val="19"/>
              </w:rPr>
              <w:t>subject</w:t>
            </w:r>
            <w:r>
              <w:rPr>
                <w:spacing w:val="-10"/>
                <w:w w:val="105"/>
                <w:sz w:val="19"/>
              </w:rPr>
              <w:t> </w:t>
            </w:r>
            <w:r>
              <w:rPr>
                <w:w w:val="105"/>
                <w:sz w:val="19"/>
              </w:rPr>
              <w:t>to</w:t>
            </w:r>
            <w:r>
              <w:rPr>
                <w:spacing w:val="-10"/>
                <w:w w:val="105"/>
                <w:sz w:val="19"/>
              </w:rPr>
              <w:t> </w:t>
            </w:r>
            <w:r>
              <w:rPr>
                <w:w w:val="105"/>
                <w:sz w:val="19"/>
              </w:rPr>
              <w:t>the</w:t>
            </w:r>
            <w:r>
              <w:rPr>
                <w:spacing w:val="-10"/>
                <w:w w:val="105"/>
                <w:sz w:val="19"/>
              </w:rPr>
              <w:t> </w:t>
            </w:r>
            <w:r>
              <w:rPr>
                <w:w w:val="105"/>
                <w:sz w:val="19"/>
              </w:rPr>
              <w:t>general</w:t>
            </w:r>
            <w:r>
              <w:rPr>
                <w:spacing w:val="-10"/>
                <w:w w:val="105"/>
                <w:sz w:val="19"/>
              </w:rPr>
              <w:t> </w:t>
            </w:r>
            <w:r>
              <w:rPr>
                <w:w w:val="105"/>
                <w:sz w:val="19"/>
              </w:rPr>
              <w:t>limitations</w:t>
            </w:r>
            <w:r>
              <w:rPr>
                <w:spacing w:val="-10"/>
                <w:w w:val="105"/>
                <w:sz w:val="19"/>
              </w:rPr>
              <w:t> </w:t>
            </w:r>
            <w:r>
              <w:rPr>
                <w:w w:val="105"/>
                <w:sz w:val="19"/>
              </w:rPr>
              <w:t>contained</w:t>
            </w:r>
            <w:r>
              <w:rPr>
                <w:spacing w:val="-10"/>
                <w:w w:val="105"/>
                <w:sz w:val="19"/>
              </w:rPr>
              <w:t> </w:t>
            </w:r>
            <w:r>
              <w:rPr>
                <w:w w:val="105"/>
                <w:sz w:val="19"/>
              </w:rPr>
              <w:t>in the “Horizontal Commitments” section of this schedule.</w:t>
            </w:r>
          </w:p>
          <w:p>
            <w:pPr>
              <w:pStyle w:val="TableParagraph"/>
              <w:numPr>
                <w:ilvl w:val="0"/>
                <w:numId w:val="10"/>
              </w:numPr>
              <w:tabs>
                <w:tab w:pos="1156" w:val="left" w:leader="none"/>
              </w:tabs>
              <w:spacing w:line="252" w:lineRule="auto" w:before="0" w:after="0"/>
              <w:ind w:left="1156" w:right="707" w:hanging="389"/>
              <w:jc w:val="left"/>
              <w:rPr>
                <w:sz w:val="19"/>
              </w:rPr>
            </w:pPr>
            <w:r>
              <w:rPr>
                <w:w w:val="105"/>
                <w:sz w:val="19"/>
              </w:rPr>
              <w:t>The</w:t>
            </w:r>
            <w:r>
              <w:rPr>
                <w:spacing w:val="-13"/>
                <w:w w:val="105"/>
                <w:sz w:val="19"/>
              </w:rPr>
              <w:t> </w:t>
            </w:r>
            <w:r>
              <w:rPr>
                <w:w w:val="105"/>
                <w:sz w:val="19"/>
              </w:rPr>
              <w:t>(*)</w:t>
            </w:r>
            <w:r>
              <w:rPr>
                <w:spacing w:val="-12"/>
                <w:w w:val="105"/>
                <w:sz w:val="19"/>
              </w:rPr>
              <w:t> </w:t>
            </w:r>
            <w:r>
              <w:rPr>
                <w:w w:val="105"/>
                <w:sz w:val="19"/>
              </w:rPr>
              <w:t>indicates</w:t>
            </w:r>
            <w:r>
              <w:rPr>
                <w:spacing w:val="-12"/>
                <w:w w:val="105"/>
                <w:sz w:val="19"/>
              </w:rPr>
              <w:t> </w:t>
            </w:r>
            <w:r>
              <w:rPr>
                <w:w w:val="105"/>
                <w:sz w:val="19"/>
              </w:rPr>
              <w:t>that</w:t>
            </w:r>
            <w:r>
              <w:rPr>
                <w:spacing w:val="-12"/>
                <w:w w:val="105"/>
                <w:sz w:val="19"/>
              </w:rPr>
              <w:t> </w:t>
            </w:r>
            <w:r>
              <w:rPr>
                <w:w w:val="105"/>
                <w:sz w:val="19"/>
              </w:rPr>
              <w:t>sector-</w:t>
            </w:r>
            <w:r>
              <w:rPr>
                <w:spacing w:val="-12"/>
                <w:w w:val="105"/>
                <w:sz w:val="19"/>
              </w:rPr>
              <w:t> </w:t>
            </w:r>
            <w:r>
              <w:rPr>
                <w:w w:val="105"/>
                <w:sz w:val="19"/>
              </w:rPr>
              <w:t>specific</w:t>
            </w:r>
            <w:r>
              <w:rPr>
                <w:spacing w:val="-12"/>
                <w:w w:val="105"/>
                <w:sz w:val="19"/>
              </w:rPr>
              <w:t> </w:t>
            </w:r>
            <w:r>
              <w:rPr>
                <w:w w:val="105"/>
                <w:sz w:val="19"/>
              </w:rPr>
              <w:t>commitment</w:t>
            </w:r>
            <w:r>
              <w:rPr>
                <w:spacing w:val="-12"/>
                <w:w w:val="105"/>
                <w:sz w:val="19"/>
              </w:rPr>
              <w:t> </w:t>
            </w:r>
            <w:r>
              <w:rPr>
                <w:w w:val="105"/>
                <w:sz w:val="19"/>
              </w:rPr>
              <w:t>for</w:t>
            </w:r>
            <w:r>
              <w:rPr>
                <w:spacing w:val="-12"/>
                <w:w w:val="105"/>
                <w:sz w:val="19"/>
              </w:rPr>
              <w:t> </w:t>
            </w:r>
            <w:r>
              <w:rPr>
                <w:w w:val="105"/>
                <w:sz w:val="19"/>
              </w:rPr>
              <w:t>cross-border</w:t>
            </w:r>
            <w:r>
              <w:rPr>
                <w:spacing w:val="-12"/>
                <w:w w:val="105"/>
                <w:sz w:val="19"/>
              </w:rPr>
              <w:t> </w:t>
            </w:r>
            <w:r>
              <w:rPr>
                <w:w w:val="105"/>
                <w:sz w:val="19"/>
              </w:rPr>
              <w:t>supply</w:t>
            </w:r>
            <w:r>
              <w:rPr>
                <w:spacing w:val="-12"/>
                <w:w w:val="105"/>
                <w:sz w:val="19"/>
              </w:rPr>
              <w:t> </w:t>
            </w:r>
            <w:r>
              <w:rPr>
                <w:w w:val="105"/>
                <w:sz w:val="19"/>
              </w:rPr>
              <w:t>is unbound due to lack of technical feasibility.</w:t>
            </w:r>
          </w:p>
          <w:p>
            <w:pPr>
              <w:pStyle w:val="TableParagraph"/>
              <w:numPr>
                <w:ilvl w:val="0"/>
                <w:numId w:val="10"/>
              </w:numPr>
              <w:tabs>
                <w:tab w:pos="1156" w:val="left" w:leader="none"/>
              </w:tabs>
              <w:spacing w:line="252" w:lineRule="auto" w:before="0" w:after="0"/>
              <w:ind w:left="1156" w:right="639" w:hanging="389"/>
              <w:jc w:val="left"/>
              <w:rPr>
                <w:sz w:val="19"/>
              </w:rPr>
            </w:pPr>
            <w:r>
              <w:rPr>
                <w:w w:val="105"/>
                <w:sz w:val="19"/>
              </w:rPr>
              <w:t>The</w:t>
            </w:r>
            <w:r>
              <w:rPr>
                <w:spacing w:val="-11"/>
                <w:w w:val="105"/>
                <w:sz w:val="19"/>
              </w:rPr>
              <w:t> </w:t>
            </w:r>
            <w:r>
              <w:rPr>
                <w:w w:val="105"/>
                <w:sz w:val="19"/>
              </w:rPr>
              <w:t>(**)</w:t>
            </w:r>
            <w:r>
              <w:rPr>
                <w:spacing w:val="-11"/>
                <w:w w:val="105"/>
                <w:sz w:val="19"/>
              </w:rPr>
              <w:t> </w:t>
            </w:r>
            <w:r>
              <w:rPr>
                <w:w w:val="105"/>
                <w:sz w:val="19"/>
              </w:rPr>
              <w:t>indicates</w:t>
            </w:r>
            <w:r>
              <w:rPr>
                <w:spacing w:val="-11"/>
                <w:w w:val="105"/>
                <w:sz w:val="19"/>
              </w:rPr>
              <w:t> </w:t>
            </w:r>
            <w:r>
              <w:rPr>
                <w:w w:val="105"/>
                <w:sz w:val="19"/>
              </w:rPr>
              <w:t>that</w:t>
            </w:r>
            <w:r>
              <w:rPr>
                <w:spacing w:val="-11"/>
                <w:w w:val="105"/>
                <w:sz w:val="19"/>
              </w:rPr>
              <w:t> </w:t>
            </w:r>
            <w:r>
              <w:rPr>
                <w:w w:val="105"/>
                <w:sz w:val="19"/>
              </w:rPr>
              <w:t>the</w:t>
            </w:r>
            <w:r>
              <w:rPr>
                <w:spacing w:val="-11"/>
                <w:w w:val="105"/>
                <w:sz w:val="19"/>
              </w:rPr>
              <w:t> </w:t>
            </w:r>
            <w:r>
              <w:rPr>
                <w:w w:val="105"/>
                <w:sz w:val="19"/>
              </w:rPr>
              <w:t>service</w:t>
            </w:r>
            <w:r>
              <w:rPr>
                <w:spacing w:val="-11"/>
                <w:w w:val="105"/>
                <w:sz w:val="19"/>
              </w:rPr>
              <w:t> </w:t>
            </w:r>
            <w:r>
              <w:rPr>
                <w:w w:val="105"/>
                <w:sz w:val="19"/>
              </w:rPr>
              <w:t>specified</w:t>
            </w:r>
            <w:r>
              <w:rPr>
                <w:spacing w:val="-11"/>
                <w:w w:val="105"/>
                <w:sz w:val="19"/>
              </w:rPr>
              <w:t> </w:t>
            </w:r>
            <w:r>
              <w:rPr>
                <w:w w:val="105"/>
                <w:sz w:val="19"/>
              </w:rPr>
              <w:t>constitutes</w:t>
            </w:r>
            <w:r>
              <w:rPr>
                <w:spacing w:val="-11"/>
                <w:w w:val="105"/>
                <w:sz w:val="19"/>
              </w:rPr>
              <w:t> </w:t>
            </w:r>
            <w:r>
              <w:rPr>
                <w:w w:val="105"/>
                <w:sz w:val="19"/>
              </w:rPr>
              <w:t>only</w:t>
            </w:r>
            <w:r>
              <w:rPr>
                <w:spacing w:val="-11"/>
                <w:w w:val="105"/>
                <w:sz w:val="19"/>
              </w:rPr>
              <w:t> </w:t>
            </w:r>
            <w:r>
              <w:rPr>
                <w:w w:val="105"/>
                <w:sz w:val="19"/>
              </w:rPr>
              <w:t>a</w:t>
            </w:r>
            <w:r>
              <w:rPr>
                <w:spacing w:val="-11"/>
                <w:w w:val="105"/>
                <w:sz w:val="19"/>
              </w:rPr>
              <w:t> </w:t>
            </w:r>
            <w:r>
              <w:rPr>
                <w:w w:val="105"/>
                <w:sz w:val="19"/>
              </w:rPr>
              <w:t>part</w:t>
            </w:r>
            <w:r>
              <w:rPr>
                <w:spacing w:val="-11"/>
                <w:w w:val="105"/>
                <w:sz w:val="19"/>
              </w:rPr>
              <w:t> </w:t>
            </w:r>
            <w:r>
              <w:rPr>
                <w:w w:val="105"/>
                <w:sz w:val="19"/>
              </w:rPr>
              <w:t>of</w:t>
            </w:r>
            <w:r>
              <w:rPr>
                <w:spacing w:val="-11"/>
                <w:w w:val="105"/>
                <w:sz w:val="19"/>
              </w:rPr>
              <w:t> </w:t>
            </w:r>
            <w:r>
              <w:rPr>
                <w:w w:val="105"/>
                <w:sz w:val="19"/>
              </w:rPr>
              <w:t>the</w:t>
            </w:r>
            <w:r>
              <w:rPr>
                <w:spacing w:val="-11"/>
                <w:w w:val="105"/>
                <w:sz w:val="19"/>
              </w:rPr>
              <w:t> </w:t>
            </w:r>
            <w:r>
              <w:rPr>
                <w:w w:val="105"/>
                <w:sz w:val="19"/>
              </w:rPr>
              <w:t>total range of activities covered by the Provisional CPC concordance.</w:t>
            </w:r>
          </w:p>
        </w:tc>
      </w:tr>
      <w:tr>
        <w:trPr>
          <w:trHeight w:val="330" w:hRule="atLeast"/>
        </w:trPr>
        <w:tc>
          <w:tcPr>
            <w:tcW w:w="8497" w:type="dxa"/>
            <w:gridSpan w:val="2"/>
          </w:tcPr>
          <w:p>
            <w:pPr>
              <w:pStyle w:val="TableParagraph"/>
              <w:spacing w:before="8"/>
              <w:ind w:left="105"/>
              <w:rPr>
                <w:b/>
                <w:sz w:val="19"/>
              </w:rPr>
            </w:pPr>
            <w:r>
              <w:rPr>
                <w:b/>
                <w:w w:val="105"/>
                <w:sz w:val="19"/>
              </w:rPr>
              <w:t>1.</w:t>
            </w:r>
            <w:r>
              <w:rPr>
                <w:b/>
                <w:spacing w:val="34"/>
                <w:w w:val="105"/>
                <w:sz w:val="19"/>
              </w:rPr>
              <w:t> </w:t>
            </w:r>
            <w:r>
              <w:rPr>
                <w:b/>
                <w:w w:val="105"/>
                <w:sz w:val="19"/>
              </w:rPr>
              <w:t>Business</w:t>
            </w:r>
            <w:r>
              <w:rPr>
                <w:b/>
                <w:spacing w:val="-9"/>
                <w:w w:val="105"/>
                <w:sz w:val="19"/>
              </w:rPr>
              <w:t> </w:t>
            </w:r>
            <w:r>
              <w:rPr>
                <w:b/>
                <w:spacing w:val="-2"/>
                <w:w w:val="105"/>
                <w:sz w:val="19"/>
              </w:rPr>
              <w:t>Services</w:t>
            </w:r>
          </w:p>
        </w:tc>
      </w:tr>
      <w:tr>
        <w:trPr>
          <w:trHeight w:val="1367" w:hRule="atLeast"/>
        </w:trPr>
        <w:tc>
          <w:tcPr>
            <w:tcW w:w="4066" w:type="dxa"/>
          </w:tcPr>
          <w:p>
            <w:pPr>
              <w:pStyle w:val="TableParagraph"/>
              <w:spacing w:line="254" w:lineRule="auto" w:before="8"/>
              <w:ind w:left="105"/>
              <w:rPr>
                <w:b/>
                <w:sz w:val="19"/>
              </w:rPr>
            </w:pPr>
            <w:r>
              <w:rPr>
                <w:w w:val="105"/>
                <w:sz w:val="19"/>
              </w:rPr>
              <w:t>General management consulting services </w:t>
            </w:r>
            <w:r>
              <w:rPr>
                <w:spacing w:val="-2"/>
                <w:w w:val="105"/>
                <w:sz w:val="19"/>
              </w:rPr>
              <w:t>(CPC</w:t>
            </w:r>
            <w:r>
              <w:rPr>
                <w:spacing w:val="-5"/>
                <w:w w:val="105"/>
                <w:sz w:val="19"/>
              </w:rPr>
              <w:t> </w:t>
            </w:r>
            <w:r>
              <w:rPr>
                <w:spacing w:val="-2"/>
                <w:w w:val="105"/>
                <w:sz w:val="19"/>
              </w:rPr>
              <w:t>86501)</w:t>
            </w:r>
            <w:r>
              <w:rPr>
                <w:spacing w:val="-5"/>
                <w:w w:val="105"/>
                <w:sz w:val="19"/>
              </w:rPr>
              <w:t> </w:t>
            </w:r>
            <w:r>
              <w:rPr>
                <w:spacing w:val="-2"/>
                <w:w w:val="105"/>
                <w:sz w:val="19"/>
              </w:rPr>
              <w:t>provided</w:t>
            </w:r>
            <w:r>
              <w:rPr>
                <w:spacing w:val="-5"/>
                <w:w w:val="105"/>
                <w:sz w:val="19"/>
              </w:rPr>
              <w:t> </w:t>
            </w:r>
            <w:r>
              <w:rPr>
                <w:spacing w:val="-2"/>
                <w:w w:val="105"/>
                <w:sz w:val="19"/>
              </w:rPr>
              <w:t>exclusively</w:t>
            </w:r>
            <w:r>
              <w:rPr>
                <w:spacing w:val="-5"/>
                <w:w w:val="105"/>
                <w:sz w:val="19"/>
              </w:rPr>
              <w:t> </w:t>
            </w:r>
            <w:r>
              <w:rPr>
                <w:spacing w:val="-2"/>
                <w:w w:val="105"/>
                <w:sz w:val="19"/>
              </w:rPr>
              <w:t>through </w:t>
            </w:r>
            <w:r>
              <w:rPr>
                <w:w w:val="105"/>
                <w:sz w:val="19"/>
              </w:rPr>
              <w:t>regional operating headquarters (ROH), ROH’s associated company or foreign </w:t>
            </w:r>
            <w:r>
              <w:rPr>
                <w:spacing w:val="-2"/>
                <w:w w:val="105"/>
                <w:sz w:val="19"/>
              </w:rPr>
              <w:t>branch</w:t>
            </w:r>
            <w:r>
              <w:rPr>
                <w:b/>
                <w:spacing w:val="-2"/>
                <w:w w:val="105"/>
                <w:sz w:val="19"/>
              </w:rPr>
              <w:t>.</w:t>
            </w:r>
          </w:p>
        </w:tc>
        <w:tc>
          <w:tcPr>
            <w:tcW w:w="4431" w:type="dxa"/>
          </w:tcPr>
          <w:p>
            <w:pPr>
              <w:pStyle w:val="TableParagraph"/>
              <w:spacing w:line="254" w:lineRule="auto" w:before="8"/>
              <w:ind w:left="109" w:right="254"/>
              <w:rPr>
                <w:sz w:val="19"/>
              </w:rPr>
            </w:pPr>
            <w:r>
              <w:rPr>
                <w:w w:val="105"/>
                <w:sz w:val="19"/>
              </w:rPr>
              <w:t>Equity</w:t>
            </w:r>
            <w:r>
              <w:rPr>
                <w:spacing w:val="-13"/>
                <w:w w:val="105"/>
                <w:sz w:val="19"/>
              </w:rPr>
              <w:t> </w:t>
            </w:r>
            <w:r>
              <w:rPr>
                <w:w w:val="105"/>
                <w:sz w:val="19"/>
              </w:rPr>
              <w:t>participation</w:t>
            </w:r>
            <w:r>
              <w:rPr>
                <w:spacing w:val="-12"/>
                <w:w w:val="105"/>
                <w:sz w:val="19"/>
              </w:rPr>
              <w:t> </w:t>
            </w:r>
            <w:r>
              <w:rPr>
                <w:w w:val="105"/>
                <w:sz w:val="19"/>
              </w:rPr>
              <w:t>of</w:t>
            </w:r>
            <w:r>
              <w:rPr>
                <w:spacing w:val="-12"/>
                <w:w w:val="105"/>
                <w:sz w:val="19"/>
              </w:rPr>
              <w:t> </w:t>
            </w:r>
            <w:r>
              <w:rPr>
                <w:w w:val="105"/>
                <w:sz w:val="19"/>
              </w:rPr>
              <w:t>up</w:t>
            </w:r>
            <w:r>
              <w:rPr>
                <w:spacing w:val="-12"/>
                <w:w w:val="105"/>
                <w:sz w:val="19"/>
              </w:rPr>
              <w:t> </w:t>
            </w:r>
            <w:r>
              <w:rPr>
                <w:w w:val="105"/>
                <w:sz w:val="19"/>
              </w:rPr>
              <w:t>to</w:t>
            </w:r>
            <w:r>
              <w:rPr>
                <w:spacing w:val="-12"/>
                <w:w w:val="105"/>
                <w:sz w:val="19"/>
              </w:rPr>
              <w:t> </w:t>
            </w:r>
            <w:r>
              <w:rPr>
                <w:w w:val="105"/>
                <w:sz w:val="19"/>
              </w:rPr>
              <w:t>100</w:t>
            </w:r>
            <w:r>
              <w:rPr>
                <w:spacing w:val="-12"/>
                <w:w w:val="105"/>
                <w:sz w:val="19"/>
              </w:rPr>
              <w:t> </w:t>
            </w:r>
            <w:r>
              <w:rPr>
                <w:w w:val="105"/>
                <w:sz w:val="19"/>
              </w:rPr>
              <w:t>percent</w:t>
            </w:r>
            <w:r>
              <w:rPr>
                <w:spacing w:val="-12"/>
                <w:w w:val="105"/>
                <w:sz w:val="19"/>
              </w:rPr>
              <w:t> </w:t>
            </w:r>
            <w:r>
              <w:rPr>
                <w:w w:val="105"/>
                <w:sz w:val="19"/>
              </w:rPr>
              <w:t>by Australian investors / service suppliers is </w:t>
            </w:r>
            <w:r>
              <w:rPr>
                <w:spacing w:val="-2"/>
                <w:w w:val="105"/>
                <w:sz w:val="19"/>
              </w:rPr>
              <w:t>allowed.</w:t>
            </w:r>
          </w:p>
        </w:tc>
      </w:tr>
      <w:tr>
        <w:trPr>
          <w:trHeight w:val="1362" w:hRule="atLeast"/>
        </w:trPr>
        <w:tc>
          <w:tcPr>
            <w:tcW w:w="4066" w:type="dxa"/>
          </w:tcPr>
          <w:p>
            <w:pPr>
              <w:pStyle w:val="TableParagraph"/>
              <w:spacing w:line="252" w:lineRule="auto" w:before="8"/>
              <w:ind w:left="105"/>
              <w:rPr>
                <w:sz w:val="19"/>
              </w:rPr>
            </w:pPr>
            <w:r>
              <w:rPr>
                <w:spacing w:val="10"/>
                <w:w w:val="105"/>
                <w:sz w:val="19"/>
              </w:rPr>
              <w:t>Convention</w:t>
            </w:r>
            <w:r>
              <w:rPr>
                <w:spacing w:val="80"/>
                <w:w w:val="105"/>
                <w:sz w:val="19"/>
              </w:rPr>
              <w:t> </w:t>
            </w:r>
            <w:r>
              <w:rPr>
                <w:spacing w:val="10"/>
                <w:w w:val="105"/>
                <w:sz w:val="19"/>
              </w:rPr>
              <w:t>services</w:t>
            </w:r>
            <w:r>
              <w:rPr>
                <w:spacing w:val="80"/>
                <w:w w:val="105"/>
                <w:sz w:val="19"/>
              </w:rPr>
              <w:t> </w:t>
            </w:r>
            <w:r>
              <w:rPr>
                <w:w w:val="105"/>
                <w:sz w:val="19"/>
              </w:rPr>
              <w:t>(CPC</w:t>
            </w:r>
            <w:r>
              <w:rPr>
                <w:spacing w:val="80"/>
                <w:w w:val="105"/>
                <w:sz w:val="19"/>
              </w:rPr>
              <w:t> </w:t>
            </w:r>
            <w:r>
              <w:rPr>
                <w:spacing w:val="10"/>
                <w:w w:val="105"/>
                <w:sz w:val="19"/>
              </w:rPr>
              <w:t>87909**) </w:t>
            </w:r>
            <w:r>
              <w:rPr>
                <w:w w:val="105"/>
                <w:sz w:val="19"/>
              </w:rPr>
              <w:t>excluding catering and beverage services</w:t>
            </w:r>
          </w:p>
        </w:tc>
        <w:tc>
          <w:tcPr>
            <w:tcW w:w="4431" w:type="dxa"/>
          </w:tcPr>
          <w:p>
            <w:pPr>
              <w:pStyle w:val="TableParagraph"/>
              <w:spacing w:line="252" w:lineRule="auto" w:before="8"/>
              <w:ind w:left="109" w:right="254"/>
              <w:rPr>
                <w:sz w:val="19"/>
              </w:rPr>
            </w:pPr>
            <w:r>
              <w:rPr>
                <w:w w:val="105"/>
                <w:sz w:val="19"/>
              </w:rPr>
              <w:t>Total</w:t>
            </w:r>
            <w:r>
              <w:rPr>
                <w:spacing w:val="-13"/>
                <w:w w:val="105"/>
                <w:sz w:val="19"/>
              </w:rPr>
              <w:t> </w:t>
            </w:r>
            <w:r>
              <w:rPr>
                <w:w w:val="105"/>
                <w:sz w:val="19"/>
              </w:rPr>
              <w:t>area</w:t>
            </w:r>
            <w:r>
              <w:rPr>
                <w:spacing w:val="-12"/>
                <w:w w:val="105"/>
                <w:sz w:val="19"/>
              </w:rPr>
              <w:t> </w:t>
            </w:r>
            <w:r>
              <w:rPr>
                <w:w w:val="105"/>
                <w:sz w:val="19"/>
              </w:rPr>
              <w:t>of</w:t>
            </w:r>
            <w:r>
              <w:rPr>
                <w:spacing w:val="-12"/>
                <w:w w:val="105"/>
                <w:sz w:val="19"/>
              </w:rPr>
              <w:t> </w:t>
            </w:r>
            <w:r>
              <w:rPr>
                <w:w w:val="105"/>
                <w:sz w:val="19"/>
              </w:rPr>
              <w:t>not</w:t>
            </w:r>
            <w:r>
              <w:rPr>
                <w:spacing w:val="-12"/>
                <w:w w:val="105"/>
                <w:sz w:val="19"/>
              </w:rPr>
              <w:t> </w:t>
            </w:r>
            <w:r>
              <w:rPr>
                <w:w w:val="105"/>
                <w:sz w:val="19"/>
              </w:rPr>
              <w:t>less</w:t>
            </w:r>
            <w:r>
              <w:rPr>
                <w:spacing w:val="-12"/>
                <w:w w:val="105"/>
                <w:sz w:val="19"/>
              </w:rPr>
              <w:t> </w:t>
            </w:r>
            <w:r>
              <w:rPr>
                <w:w w:val="105"/>
                <w:sz w:val="19"/>
              </w:rPr>
              <w:t>than</w:t>
            </w:r>
            <w:r>
              <w:rPr>
                <w:spacing w:val="-12"/>
                <w:w w:val="105"/>
                <w:sz w:val="19"/>
              </w:rPr>
              <w:t> </w:t>
            </w:r>
            <w:r>
              <w:rPr>
                <w:w w:val="105"/>
                <w:sz w:val="19"/>
              </w:rPr>
              <w:t>4,000</w:t>
            </w:r>
            <w:r>
              <w:rPr>
                <w:spacing w:val="-12"/>
                <w:w w:val="105"/>
                <w:sz w:val="19"/>
              </w:rPr>
              <w:t> </w:t>
            </w:r>
            <w:r>
              <w:rPr>
                <w:w w:val="105"/>
                <w:sz w:val="19"/>
              </w:rPr>
              <w:t>square meters; and</w:t>
            </w:r>
          </w:p>
          <w:p>
            <w:pPr>
              <w:pStyle w:val="TableParagraph"/>
              <w:spacing w:before="12"/>
              <w:rPr>
                <w:sz w:val="19"/>
              </w:rPr>
            </w:pPr>
          </w:p>
          <w:p>
            <w:pPr>
              <w:pStyle w:val="TableParagraph"/>
              <w:spacing w:line="252" w:lineRule="auto"/>
              <w:ind w:left="109" w:right="254"/>
              <w:rPr>
                <w:sz w:val="19"/>
              </w:rPr>
            </w:pPr>
            <w:r>
              <w:rPr>
                <w:w w:val="105"/>
                <w:sz w:val="19"/>
              </w:rPr>
              <w:t>total</w:t>
            </w:r>
            <w:r>
              <w:rPr>
                <w:spacing w:val="-11"/>
                <w:w w:val="105"/>
                <w:sz w:val="19"/>
              </w:rPr>
              <w:t> </w:t>
            </w:r>
            <w:r>
              <w:rPr>
                <w:w w:val="105"/>
                <w:sz w:val="19"/>
              </w:rPr>
              <w:t>area</w:t>
            </w:r>
            <w:r>
              <w:rPr>
                <w:spacing w:val="-11"/>
                <w:w w:val="105"/>
                <w:sz w:val="19"/>
              </w:rPr>
              <w:t> </w:t>
            </w:r>
            <w:r>
              <w:rPr>
                <w:w w:val="105"/>
                <w:sz w:val="19"/>
              </w:rPr>
              <w:t>of</w:t>
            </w:r>
            <w:r>
              <w:rPr>
                <w:spacing w:val="-11"/>
                <w:w w:val="105"/>
                <w:sz w:val="19"/>
              </w:rPr>
              <w:t> </w:t>
            </w:r>
            <w:r>
              <w:rPr>
                <w:w w:val="105"/>
                <w:sz w:val="19"/>
              </w:rPr>
              <w:t>the</w:t>
            </w:r>
            <w:r>
              <w:rPr>
                <w:spacing w:val="-11"/>
                <w:w w:val="105"/>
                <w:sz w:val="19"/>
              </w:rPr>
              <w:t> </w:t>
            </w:r>
            <w:r>
              <w:rPr>
                <w:w w:val="105"/>
                <w:sz w:val="19"/>
              </w:rPr>
              <w:t>largest</w:t>
            </w:r>
            <w:r>
              <w:rPr>
                <w:spacing w:val="-11"/>
                <w:w w:val="105"/>
                <w:sz w:val="19"/>
              </w:rPr>
              <w:t> </w:t>
            </w:r>
            <w:r>
              <w:rPr>
                <w:w w:val="105"/>
                <w:sz w:val="19"/>
              </w:rPr>
              <w:t>hall</w:t>
            </w:r>
            <w:r>
              <w:rPr>
                <w:spacing w:val="-11"/>
                <w:w w:val="105"/>
                <w:sz w:val="19"/>
              </w:rPr>
              <w:t> </w:t>
            </w:r>
            <w:r>
              <w:rPr>
                <w:w w:val="105"/>
                <w:sz w:val="19"/>
              </w:rPr>
              <w:t>must</w:t>
            </w:r>
            <w:r>
              <w:rPr>
                <w:spacing w:val="-11"/>
                <w:w w:val="105"/>
                <w:sz w:val="19"/>
              </w:rPr>
              <w:t> </w:t>
            </w:r>
            <w:r>
              <w:rPr>
                <w:w w:val="105"/>
                <w:sz w:val="19"/>
              </w:rPr>
              <w:t>not</w:t>
            </w:r>
            <w:r>
              <w:rPr>
                <w:spacing w:val="-11"/>
                <w:w w:val="105"/>
                <w:sz w:val="19"/>
              </w:rPr>
              <w:t> </w:t>
            </w:r>
            <w:r>
              <w:rPr>
                <w:w w:val="105"/>
                <w:sz w:val="19"/>
              </w:rPr>
              <w:t>be</w:t>
            </w:r>
            <w:r>
              <w:rPr>
                <w:spacing w:val="-11"/>
                <w:w w:val="105"/>
                <w:sz w:val="19"/>
              </w:rPr>
              <w:t> </w:t>
            </w:r>
            <w:r>
              <w:rPr>
                <w:w w:val="105"/>
                <w:sz w:val="19"/>
              </w:rPr>
              <w:t>less than 3,000 square meters.</w:t>
            </w:r>
          </w:p>
        </w:tc>
      </w:tr>
      <w:tr>
        <w:trPr>
          <w:trHeight w:val="1137" w:hRule="atLeast"/>
        </w:trPr>
        <w:tc>
          <w:tcPr>
            <w:tcW w:w="4066" w:type="dxa"/>
          </w:tcPr>
          <w:p>
            <w:pPr>
              <w:pStyle w:val="TableParagraph"/>
              <w:spacing w:line="252" w:lineRule="auto" w:before="8"/>
              <w:ind w:left="105"/>
              <w:rPr>
                <w:sz w:val="19"/>
              </w:rPr>
            </w:pPr>
            <w:r>
              <w:rPr>
                <w:w w:val="105"/>
                <w:sz w:val="19"/>
              </w:rPr>
              <w:t>International</w:t>
            </w:r>
            <w:r>
              <w:rPr>
                <w:spacing w:val="80"/>
                <w:w w:val="105"/>
                <w:sz w:val="19"/>
              </w:rPr>
              <w:t> </w:t>
            </w:r>
            <w:r>
              <w:rPr>
                <w:w w:val="105"/>
                <w:sz w:val="19"/>
              </w:rPr>
              <w:t>exhibition</w:t>
            </w:r>
            <w:r>
              <w:rPr>
                <w:spacing w:val="80"/>
                <w:w w:val="105"/>
                <w:sz w:val="19"/>
              </w:rPr>
              <w:t> </w:t>
            </w:r>
            <w:r>
              <w:rPr>
                <w:w w:val="105"/>
                <w:sz w:val="19"/>
              </w:rPr>
              <w:t>services</w:t>
            </w:r>
            <w:r>
              <w:rPr>
                <w:spacing w:val="80"/>
                <w:w w:val="105"/>
                <w:sz w:val="19"/>
              </w:rPr>
              <w:t> </w:t>
            </w:r>
            <w:r>
              <w:rPr>
                <w:w w:val="105"/>
                <w:sz w:val="19"/>
              </w:rPr>
              <w:t>(CPC</w:t>
            </w:r>
            <w:r>
              <w:rPr>
                <w:spacing w:val="40"/>
                <w:w w:val="105"/>
                <w:sz w:val="19"/>
              </w:rPr>
              <w:t> </w:t>
            </w:r>
            <w:r>
              <w:rPr>
                <w:spacing w:val="-2"/>
                <w:w w:val="105"/>
                <w:sz w:val="19"/>
              </w:rPr>
              <w:t>87909**)</w:t>
            </w:r>
          </w:p>
        </w:tc>
        <w:tc>
          <w:tcPr>
            <w:tcW w:w="4431" w:type="dxa"/>
          </w:tcPr>
          <w:p>
            <w:pPr>
              <w:pStyle w:val="TableParagraph"/>
              <w:spacing w:line="252" w:lineRule="auto" w:before="8"/>
              <w:ind w:left="109" w:right="254"/>
              <w:rPr>
                <w:sz w:val="19"/>
              </w:rPr>
            </w:pPr>
            <w:r>
              <w:rPr>
                <w:w w:val="105"/>
                <w:sz w:val="19"/>
              </w:rPr>
              <w:t>Total area of not less than 50 rai (80,000 square</w:t>
            </w:r>
            <w:r>
              <w:rPr>
                <w:spacing w:val="-13"/>
                <w:w w:val="105"/>
                <w:sz w:val="19"/>
              </w:rPr>
              <w:t> </w:t>
            </w:r>
            <w:r>
              <w:rPr>
                <w:w w:val="105"/>
                <w:sz w:val="19"/>
              </w:rPr>
              <w:t>meters)</w:t>
            </w:r>
            <w:r>
              <w:rPr>
                <w:spacing w:val="-12"/>
                <w:w w:val="105"/>
                <w:sz w:val="19"/>
              </w:rPr>
              <w:t> </w:t>
            </w:r>
            <w:r>
              <w:rPr>
                <w:w w:val="105"/>
                <w:sz w:val="19"/>
              </w:rPr>
              <w:t>with</w:t>
            </w:r>
            <w:r>
              <w:rPr>
                <w:spacing w:val="-12"/>
                <w:w w:val="105"/>
                <w:sz w:val="19"/>
              </w:rPr>
              <w:t> </w:t>
            </w:r>
            <w:r>
              <w:rPr>
                <w:w w:val="105"/>
                <w:sz w:val="19"/>
              </w:rPr>
              <w:t>an</w:t>
            </w:r>
            <w:r>
              <w:rPr>
                <w:spacing w:val="-12"/>
                <w:w w:val="105"/>
                <w:sz w:val="19"/>
              </w:rPr>
              <w:t> </w:t>
            </w:r>
            <w:r>
              <w:rPr>
                <w:w w:val="105"/>
                <w:sz w:val="19"/>
              </w:rPr>
              <w:t>indoor</w:t>
            </w:r>
            <w:r>
              <w:rPr>
                <w:spacing w:val="-12"/>
                <w:w w:val="105"/>
                <w:sz w:val="19"/>
              </w:rPr>
              <w:t> </w:t>
            </w:r>
            <w:r>
              <w:rPr>
                <w:w w:val="105"/>
                <w:sz w:val="19"/>
              </w:rPr>
              <w:t>exhibition</w:t>
            </w:r>
            <w:r>
              <w:rPr>
                <w:spacing w:val="-12"/>
                <w:w w:val="105"/>
                <w:sz w:val="19"/>
              </w:rPr>
              <w:t> </w:t>
            </w:r>
            <w:r>
              <w:rPr>
                <w:w w:val="105"/>
                <w:sz w:val="19"/>
              </w:rPr>
              <w:t>area of not less than 25,000 square meters is </w:t>
            </w:r>
            <w:r>
              <w:rPr>
                <w:spacing w:val="-2"/>
                <w:w w:val="105"/>
                <w:sz w:val="19"/>
              </w:rPr>
              <w:t>required.</w:t>
            </w:r>
          </w:p>
        </w:tc>
      </w:tr>
      <w:tr>
        <w:trPr>
          <w:trHeight w:val="306" w:hRule="atLeast"/>
        </w:trPr>
        <w:tc>
          <w:tcPr>
            <w:tcW w:w="8497" w:type="dxa"/>
            <w:gridSpan w:val="2"/>
          </w:tcPr>
          <w:p>
            <w:pPr>
              <w:pStyle w:val="TableParagraph"/>
              <w:spacing w:before="8"/>
              <w:ind w:left="105"/>
              <w:rPr>
                <w:b/>
                <w:sz w:val="19"/>
              </w:rPr>
            </w:pPr>
            <w:r>
              <w:rPr>
                <w:b/>
                <w:w w:val="105"/>
                <w:sz w:val="19"/>
              </w:rPr>
              <w:t>2.</w:t>
            </w:r>
            <w:r>
              <w:rPr>
                <w:b/>
                <w:spacing w:val="23"/>
                <w:w w:val="105"/>
                <w:sz w:val="19"/>
              </w:rPr>
              <w:t> </w:t>
            </w:r>
            <w:r>
              <w:rPr>
                <w:b/>
                <w:w w:val="105"/>
                <w:sz w:val="19"/>
              </w:rPr>
              <w:t>Communication</w:t>
            </w:r>
            <w:r>
              <w:rPr>
                <w:b/>
                <w:spacing w:val="-13"/>
                <w:w w:val="105"/>
                <w:sz w:val="19"/>
              </w:rPr>
              <w:t> </w:t>
            </w:r>
            <w:r>
              <w:rPr>
                <w:b/>
                <w:spacing w:val="-2"/>
                <w:w w:val="105"/>
                <w:sz w:val="19"/>
              </w:rPr>
              <w:t>Services</w:t>
            </w:r>
          </w:p>
        </w:tc>
      </w:tr>
      <w:tr>
        <w:trPr>
          <w:trHeight w:val="2044" w:hRule="atLeast"/>
        </w:trPr>
        <w:tc>
          <w:tcPr>
            <w:tcW w:w="4066" w:type="dxa"/>
          </w:tcPr>
          <w:p>
            <w:pPr>
              <w:pStyle w:val="TableParagraph"/>
              <w:spacing w:line="252" w:lineRule="auto" w:before="8"/>
              <w:ind w:left="105" w:right="231"/>
              <w:rPr>
                <w:sz w:val="19"/>
              </w:rPr>
            </w:pPr>
            <w:r>
              <w:rPr>
                <w:spacing w:val="-2"/>
                <w:w w:val="105"/>
                <w:sz w:val="19"/>
              </w:rPr>
              <w:t>Telecommunications</w:t>
            </w:r>
            <w:r>
              <w:rPr>
                <w:spacing w:val="-10"/>
                <w:w w:val="105"/>
                <w:sz w:val="19"/>
              </w:rPr>
              <w:t> </w:t>
            </w:r>
            <w:r>
              <w:rPr>
                <w:spacing w:val="-2"/>
                <w:w w:val="105"/>
                <w:sz w:val="19"/>
              </w:rPr>
              <w:t>equipment</w:t>
            </w:r>
            <w:r>
              <w:rPr>
                <w:spacing w:val="-10"/>
                <w:w w:val="105"/>
                <w:sz w:val="19"/>
              </w:rPr>
              <w:t> </w:t>
            </w:r>
            <w:r>
              <w:rPr>
                <w:spacing w:val="-2"/>
                <w:w w:val="105"/>
                <w:sz w:val="19"/>
              </w:rPr>
              <w:t>sales </w:t>
            </w:r>
            <w:r>
              <w:rPr>
                <w:w w:val="105"/>
                <w:sz w:val="19"/>
              </w:rPr>
              <w:t>services (CPC 75420**)</w:t>
            </w:r>
          </w:p>
          <w:p>
            <w:pPr>
              <w:pStyle w:val="TableParagraph"/>
              <w:spacing w:before="12"/>
              <w:rPr>
                <w:sz w:val="19"/>
              </w:rPr>
            </w:pPr>
          </w:p>
          <w:p>
            <w:pPr>
              <w:pStyle w:val="TableParagraph"/>
              <w:spacing w:line="252" w:lineRule="auto"/>
              <w:ind w:left="105" w:right="231"/>
              <w:rPr>
                <w:sz w:val="19"/>
              </w:rPr>
            </w:pPr>
            <w:r>
              <w:rPr>
                <w:spacing w:val="-2"/>
                <w:w w:val="105"/>
                <w:sz w:val="19"/>
              </w:rPr>
              <w:t>Telecommunications</w:t>
            </w:r>
            <w:r>
              <w:rPr>
                <w:spacing w:val="-8"/>
                <w:w w:val="105"/>
                <w:sz w:val="19"/>
              </w:rPr>
              <w:t> </w:t>
            </w:r>
            <w:r>
              <w:rPr>
                <w:spacing w:val="-2"/>
                <w:w w:val="105"/>
                <w:sz w:val="19"/>
              </w:rPr>
              <w:t>consulting</w:t>
            </w:r>
            <w:r>
              <w:rPr>
                <w:spacing w:val="-8"/>
                <w:w w:val="105"/>
                <w:sz w:val="19"/>
              </w:rPr>
              <w:t> </w:t>
            </w:r>
            <w:r>
              <w:rPr>
                <w:spacing w:val="-2"/>
                <w:w w:val="105"/>
                <w:sz w:val="19"/>
              </w:rPr>
              <w:t>services </w:t>
            </w:r>
            <w:r>
              <w:rPr>
                <w:w w:val="105"/>
                <w:sz w:val="19"/>
              </w:rPr>
              <w:t>(CPC 75440)</w:t>
            </w:r>
          </w:p>
          <w:p>
            <w:pPr>
              <w:pStyle w:val="TableParagraph"/>
              <w:spacing w:before="12"/>
              <w:rPr>
                <w:sz w:val="19"/>
              </w:rPr>
            </w:pPr>
          </w:p>
          <w:p>
            <w:pPr>
              <w:pStyle w:val="TableParagraph"/>
              <w:spacing w:line="252" w:lineRule="auto"/>
              <w:ind w:left="105"/>
              <w:rPr>
                <w:sz w:val="19"/>
              </w:rPr>
            </w:pPr>
            <w:r>
              <w:rPr>
                <w:spacing w:val="-2"/>
                <w:w w:val="105"/>
                <w:sz w:val="19"/>
              </w:rPr>
              <w:t>Telecommunications</w:t>
            </w:r>
            <w:r>
              <w:rPr>
                <w:spacing w:val="-9"/>
                <w:w w:val="105"/>
                <w:sz w:val="19"/>
              </w:rPr>
              <w:t> </w:t>
            </w:r>
            <w:r>
              <w:rPr>
                <w:spacing w:val="-2"/>
                <w:w w:val="105"/>
                <w:sz w:val="19"/>
              </w:rPr>
              <w:t>terminal</w:t>
            </w:r>
            <w:r>
              <w:rPr>
                <w:spacing w:val="-9"/>
                <w:w w:val="105"/>
                <w:sz w:val="19"/>
              </w:rPr>
              <w:t> </w:t>
            </w:r>
            <w:r>
              <w:rPr>
                <w:spacing w:val="-2"/>
                <w:w w:val="105"/>
                <w:sz w:val="19"/>
              </w:rPr>
              <w:t>equipment </w:t>
            </w:r>
            <w:r>
              <w:rPr>
                <w:w w:val="105"/>
                <w:sz w:val="19"/>
              </w:rPr>
              <w:t>leasing services (CPC 75410)</w:t>
            </w:r>
          </w:p>
        </w:tc>
        <w:tc>
          <w:tcPr>
            <w:tcW w:w="4431" w:type="dxa"/>
          </w:tcPr>
          <w:p>
            <w:pPr>
              <w:pStyle w:val="TableParagraph"/>
              <w:spacing w:before="17"/>
              <w:rPr>
                <w:sz w:val="19"/>
              </w:rPr>
            </w:pPr>
          </w:p>
          <w:p>
            <w:pPr>
              <w:pStyle w:val="TableParagraph"/>
              <w:spacing w:line="256" w:lineRule="auto"/>
              <w:ind w:left="109" w:right="254"/>
              <w:rPr>
                <w:sz w:val="19"/>
              </w:rPr>
            </w:pPr>
            <w:r>
              <w:rPr>
                <w:spacing w:val="-2"/>
                <w:w w:val="105"/>
                <w:sz w:val="19"/>
              </w:rPr>
              <w:t>The equity participation of Australian service </w:t>
            </w:r>
            <w:r>
              <w:rPr>
                <w:w w:val="105"/>
                <w:sz w:val="19"/>
              </w:rPr>
              <w:t>suppliers must be less than 50 percent;</w:t>
            </w:r>
          </w:p>
          <w:p>
            <w:pPr>
              <w:pStyle w:val="TableParagraph"/>
              <w:spacing w:before="4"/>
              <w:rPr>
                <w:sz w:val="19"/>
              </w:rPr>
            </w:pPr>
          </w:p>
          <w:p>
            <w:pPr>
              <w:pStyle w:val="TableParagraph"/>
              <w:spacing w:line="256" w:lineRule="auto"/>
              <w:ind w:left="109" w:right="664"/>
              <w:rPr>
                <w:sz w:val="19"/>
              </w:rPr>
            </w:pPr>
            <w:r>
              <w:rPr>
                <w:w w:val="105"/>
                <w:sz w:val="19"/>
              </w:rPr>
              <w:t>Unbound</w:t>
            </w:r>
            <w:r>
              <w:rPr>
                <w:spacing w:val="-13"/>
                <w:w w:val="105"/>
                <w:sz w:val="19"/>
              </w:rPr>
              <w:t> </w:t>
            </w:r>
            <w:r>
              <w:rPr>
                <w:w w:val="105"/>
                <w:sz w:val="19"/>
              </w:rPr>
              <w:t>for</w:t>
            </w:r>
            <w:r>
              <w:rPr>
                <w:spacing w:val="-12"/>
                <w:w w:val="105"/>
                <w:sz w:val="19"/>
              </w:rPr>
              <w:t> </w:t>
            </w:r>
            <w:r>
              <w:rPr>
                <w:w w:val="105"/>
                <w:sz w:val="19"/>
              </w:rPr>
              <w:t>cross</w:t>
            </w:r>
            <w:r>
              <w:rPr>
                <w:spacing w:val="-12"/>
                <w:w w:val="105"/>
                <w:sz w:val="19"/>
              </w:rPr>
              <w:t> </w:t>
            </w:r>
            <w:r>
              <w:rPr>
                <w:w w:val="105"/>
                <w:sz w:val="19"/>
              </w:rPr>
              <w:t>border</w:t>
            </w:r>
            <w:r>
              <w:rPr>
                <w:spacing w:val="-12"/>
                <w:w w:val="105"/>
                <w:sz w:val="19"/>
              </w:rPr>
              <w:t> </w:t>
            </w:r>
            <w:r>
              <w:rPr>
                <w:w w:val="105"/>
                <w:sz w:val="19"/>
              </w:rPr>
              <w:t>supply</w:t>
            </w:r>
            <w:r>
              <w:rPr>
                <w:spacing w:val="-12"/>
                <w:w w:val="105"/>
                <w:sz w:val="19"/>
              </w:rPr>
              <w:t> </w:t>
            </w:r>
            <w:r>
              <w:rPr>
                <w:w w:val="105"/>
                <w:sz w:val="19"/>
              </w:rPr>
              <w:t>national </w:t>
            </w:r>
            <w:r>
              <w:rPr>
                <w:spacing w:val="-2"/>
                <w:w w:val="105"/>
                <w:sz w:val="19"/>
              </w:rPr>
              <w:t>treatment.</w:t>
            </w:r>
          </w:p>
        </w:tc>
      </w:tr>
      <w:tr>
        <w:trPr>
          <w:trHeight w:val="1593" w:hRule="atLeast"/>
        </w:trPr>
        <w:tc>
          <w:tcPr>
            <w:tcW w:w="4066" w:type="dxa"/>
          </w:tcPr>
          <w:p>
            <w:pPr>
              <w:pStyle w:val="TableParagraph"/>
              <w:spacing w:before="8"/>
              <w:ind w:left="105"/>
              <w:rPr>
                <w:sz w:val="19"/>
              </w:rPr>
            </w:pPr>
            <w:r>
              <w:rPr>
                <w:sz w:val="19"/>
              </w:rPr>
              <w:t>Database</w:t>
            </w:r>
            <w:r>
              <w:rPr>
                <w:spacing w:val="13"/>
                <w:sz w:val="19"/>
              </w:rPr>
              <w:t> </w:t>
            </w:r>
            <w:r>
              <w:rPr>
                <w:sz w:val="19"/>
              </w:rPr>
              <w:t>access</w:t>
            </w:r>
            <w:r>
              <w:rPr>
                <w:spacing w:val="13"/>
                <w:sz w:val="19"/>
              </w:rPr>
              <w:t> </w:t>
            </w:r>
            <w:r>
              <w:rPr>
                <w:sz w:val="19"/>
              </w:rPr>
              <w:t>services</w:t>
            </w:r>
            <w:r>
              <w:rPr>
                <w:spacing w:val="14"/>
                <w:sz w:val="19"/>
              </w:rPr>
              <w:t> </w:t>
            </w:r>
            <w:r>
              <w:rPr>
                <w:sz w:val="19"/>
              </w:rPr>
              <w:t>(CPC</w:t>
            </w:r>
            <w:r>
              <w:rPr>
                <w:spacing w:val="13"/>
                <w:sz w:val="19"/>
              </w:rPr>
              <w:t> </w:t>
            </w:r>
            <w:r>
              <w:rPr>
                <w:spacing w:val="-2"/>
                <w:sz w:val="19"/>
              </w:rPr>
              <w:t>7523**)</w:t>
            </w:r>
          </w:p>
        </w:tc>
        <w:tc>
          <w:tcPr>
            <w:tcW w:w="4431" w:type="dxa"/>
          </w:tcPr>
          <w:p>
            <w:pPr>
              <w:pStyle w:val="TableParagraph"/>
              <w:spacing w:line="254" w:lineRule="auto" w:before="8"/>
              <w:ind w:left="109" w:right="254"/>
              <w:rPr>
                <w:sz w:val="19"/>
              </w:rPr>
            </w:pPr>
            <w:r>
              <w:rPr>
                <w:w w:val="105"/>
                <w:sz w:val="19"/>
              </w:rPr>
              <w:t>Service suppliers must use the public telecommunications network under the </w:t>
            </w:r>
            <w:r>
              <w:rPr>
                <w:spacing w:val="-2"/>
                <w:w w:val="105"/>
                <w:sz w:val="19"/>
              </w:rPr>
              <w:t>national</w:t>
            </w:r>
            <w:r>
              <w:rPr>
                <w:spacing w:val="-5"/>
                <w:w w:val="105"/>
                <w:sz w:val="19"/>
              </w:rPr>
              <w:t> </w:t>
            </w:r>
            <w:r>
              <w:rPr>
                <w:spacing w:val="-2"/>
                <w:w w:val="105"/>
                <w:sz w:val="19"/>
              </w:rPr>
              <w:t>telecommunications</w:t>
            </w:r>
            <w:r>
              <w:rPr>
                <w:spacing w:val="-5"/>
                <w:w w:val="105"/>
                <w:sz w:val="19"/>
              </w:rPr>
              <w:t> </w:t>
            </w:r>
            <w:r>
              <w:rPr>
                <w:spacing w:val="-2"/>
                <w:w w:val="105"/>
                <w:sz w:val="19"/>
              </w:rPr>
              <w:t>authorities.</w:t>
            </w:r>
          </w:p>
          <w:p>
            <w:pPr>
              <w:pStyle w:val="TableParagraph"/>
              <w:spacing w:before="9"/>
              <w:rPr>
                <w:sz w:val="19"/>
              </w:rPr>
            </w:pPr>
          </w:p>
          <w:p>
            <w:pPr>
              <w:pStyle w:val="TableParagraph"/>
              <w:spacing w:line="252" w:lineRule="auto"/>
              <w:ind w:left="109" w:right="254"/>
              <w:rPr>
                <w:sz w:val="19"/>
              </w:rPr>
            </w:pPr>
            <w:r>
              <w:rPr>
                <w:spacing w:val="-2"/>
                <w:w w:val="105"/>
                <w:sz w:val="19"/>
              </w:rPr>
              <w:t>The equity participation of Australian service </w:t>
            </w:r>
            <w:r>
              <w:rPr>
                <w:w w:val="105"/>
                <w:sz w:val="19"/>
              </w:rPr>
              <w:t>suppliers must be less than 25 percent.</w:t>
            </w:r>
          </w:p>
        </w:tc>
      </w:tr>
      <w:tr>
        <w:trPr>
          <w:trHeight w:val="2500" w:hRule="atLeast"/>
        </w:trPr>
        <w:tc>
          <w:tcPr>
            <w:tcW w:w="4066" w:type="dxa"/>
          </w:tcPr>
          <w:p>
            <w:pPr>
              <w:pStyle w:val="TableParagraph"/>
              <w:spacing w:line="252" w:lineRule="auto" w:before="8"/>
              <w:ind w:left="105" w:right="231"/>
              <w:rPr>
                <w:sz w:val="19"/>
              </w:rPr>
            </w:pPr>
            <w:r>
              <w:rPr>
                <w:spacing w:val="-2"/>
                <w:w w:val="105"/>
                <w:sz w:val="19"/>
              </w:rPr>
              <w:t>Domestic</w:t>
            </w:r>
            <w:r>
              <w:rPr>
                <w:spacing w:val="-5"/>
                <w:w w:val="105"/>
                <w:sz w:val="19"/>
              </w:rPr>
              <w:t> </w:t>
            </w:r>
            <w:r>
              <w:rPr>
                <w:spacing w:val="-2"/>
                <w:w w:val="105"/>
                <w:sz w:val="19"/>
              </w:rPr>
              <w:t>very</w:t>
            </w:r>
            <w:r>
              <w:rPr>
                <w:spacing w:val="-5"/>
                <w:w w:val="105"/>
                <w:sz w:val="19"/>
              </w:rPr>
              <w:t> </w:t>
            </w:r>
            <w:r>
              <w:rPr>
                <w:spacing w:val="-2"/>
                <w:w w:val="105"/>
                <w:sz w:val="19"/>
              </w:rPr>
              <w:t>small</w:t>
            </w:r>
            <w:r>
              <w:rPr>
                <w:spacing w:val="-5"/>
                <w:w w:val="105"/>
                <w:sz w:val="19"/>
              </w:rPr>
              <w:t> </w:t>
            </w:r>
            <w:r>
              <w:rPr>
                <w:spacing w:val="-2"/>
                <w:w w:val="105"/>
                <w:sz w:val="19"/>
              </w:rPr>
              <w:t>aperture</w:t>
            </w:r>
            <w:r>
              <w:rPr>
                <w:spacing w:val="-5"/>
                <w:w w:val="105"/>
                <w:sz w:val="19"/>
              </w:rPr>
              <w:t> </w:t>
            </w:r>
            <w:r>
              <w:rPr>
                <w:spacing w:val="-2"/>
                <w:w w:val="105"/>
                <w:sz w:val="19"/>
              </w:rPr>
              <w:t>terminal (VSAT)</w:t>
            </w:r>
          </w:p>
        </w:tc>
        <w:tc>
          <w:tcPr>
            <w:tcW w:w="4431" w:type="dxa"/>
          </w:tcPr>
          <w:p>
            <w:pPr>
              <w:pStyle w:val="TableParagraph"/>
              <w:spacing w:line="252" w:lineRule="auto" w:before="8"/>
              <w:ind w:left="109" w:right="254"/>
              <w:rPr>
                <w:sz w:val="19"/>
              </w:rPr>
            </w:pPr>
            <w:r>
              <w:rPr>
                <w:w w:val="105"/>
                <w:sz w:val="19"/>
              </w:rPr>
              <w:t>Service suppliers must use the public </w:t>
            </w:r>
            <w:r>
              <w:rPr>
                <w:spacing w:val="-2"/>
                <w:w w:val="105"/>
                <w:sz w:val="19"/>
              </w:rPr>
              <w:t>telecommunications</w:t>
            </w:r>
            <w:r>
              <w:rPr>
                <w:spacing w:val="-5"/>
                <w:w w:val="105"/>
                <w:sz w:val="19"/>
              </w:rPr>
              <w:t> </w:t>
            </w:r>
            <w:r>
              <w:rPr>
                <w:spacing w:val="-2"/>
                <w:w w:val="105"/>
                <w:sz w:val="19"/>
              </w:rPr>
              <w:t>network</w:t>
            </w:r>
            <w:r>
              <w:rPr>
                <w:spacing w:val="-5"/>
                <w:w w:val="105"/>
                <w:sz w:val="19"/>
              </w:rPr>
              <w:t> </w:t>
            </w:r>
            <w:r>
              <w:rPr>
                <w:spacing w:val="-2"/>
                <w:w w:val="105"/>
                <w:sz w:val="19"/>
              </w:rPr>
              <w:t>under</w:t>
            </w:r>
            <w:r>
              <w:rPr>
                <w:spacing w:val="-5"/>
                <w:w w:val="105"/>
                <w:sz w:val="19"/>
              </w:rPr>
              <w:t> </w:t>
            </w:r>
            <w:r>
              <w:rPr>
                <w:spacing w:val="-2"/>
                <w:w w:val="105"/>
                <w:sz w:val="19"/>
              </w:rPr>
              <w:t>national </w:t>
            </w:r>
            <w:r>
              <w:rPr>
                <w:w w:val="105"/>
                <w:sz w:val="19"/>
              </w:rPr>
              <w:t>telecommunications authorities.</w:t>
            </w:r>
          </w:p>
          <w:p>
            <w:pPr>
              <w:pStyle w:val="TableParagraph"/>
              <w:spacing w:before="11"/>
              <w:rPr>
                <w:sz w:val="19"/>
              </w:rPr>
            </w:pPr>
          </w:p>
          <w:p>
            <w:pPr>
              <w:pStyle w:val="TableParagraph"/>
              <w:spacing w:line="254" w:lineRule="auto"/>
              <w:ind w:left="109" w:right="386"/>
              <w:rPr>
                <w:sz w:val="19"/>
              </w:rPr>
            </w:pPr>
            <w:r>
              <w:rPr>
                <w:w w:val="105"/>
                <w:sz w:val="19"/>
              </w:rPr>
              <w:t>Service</w:t>
            </w:r>
            <w:r>
              <w:rPr>
                <w:spacing w:val="-13"/>
                <w:w w:val="105"/>
                <w:sz w:val="19"/>
              </w:rPr>
              <w:t> </w:t>
            </w:r>
            <w:r>
              <w:rPr>
                <w:w w:val="105"/>
                <w:sz w:val="19"/>
              </w:rPr>
              <w:t>suppliers</w:t>
            </w:r>
            <w:r>
              <w:rPr>
                <w:spacing w:val="-12"/>
                <w:w w:val="105"/>
                <w:sz w:val="19"/>
              </w:rPr>
              <w:t> </w:t>
            </w:r>
            <w:r>
              <w:rPr>
                <w:w w:val="105"/>
                <w:sz w:val="19"/>
              </w:rPr>
              <w:t>must</w:t>
            </w:r>
            <w:r>
              <w:rPr>
                <w:spacing w:val="-12"/>
                <w:w w:val="105"/>
                <w:sz w:val="19"/>
              </w:rPr>
              <w:t> </w:t>
            </w:r>
            <w:r>
              <w:rPr>
                <w:w w:val="105"/>
                <w:sz w:val="19"/>
              </w:rPr>
              <w:t>comply</w:t>
            </w:r>
            <w:r>
              <w:rPr>
                <w:spacing w:val="-12"/>
                <w:w w:val="105"/>
                <w:sz w:val="19"/>
              </w:rPr>
              <w:t> </w:t>
            </w:r>
            <w:r>
              <w:rPr>
                <w:w w:val="105"/>
                <w:sz w:val="19"/>
              </w:rPr>
              <w:t>with</w:t>
            </w:r>
            <w:r>
              <w:rPr>
                <w:spacing w:val="-12"/>
                <w:w w:val="105"/>
                <w:sz w:val="19"/>
              </w:rPr>
              <w:t> </w:t>
            </w:r>
            <w:r>
              <w:rPr>
                <w:w w:val="105"/>
                <w:sz w:val="19"/>
              </w:rPr>
              <w:t>the</w:t>
            </w:r>
            <w:r>
              <w:rPr>
                <w:spacing w:val="-12"/>
                <w:w w:val="105"/>
                <w:sz w:val="19"/>
              </w:rPr>
              <w:t> </w:t>
            </w:r>
            <w:r>
              <w:rPr>
                <w:w w:val="105"/>
                <w:sz w:val="19"/>
              </w:rPr>
              <w:t>built-transferred-operated principle set up by the national telecommunication authorities.</w:t>
            </w:r>
          </w:p>
          <w:p>
            <w:pPr>
              <w:pStyle w:val="TableParagraph"/>
              <w:spacing w:before="5"/>
              <w:rPr>
                <w:sz w:val="19"/>
              </w:rPr>
            </w:pPr>
          </w:p>
          <w:p>
            <w:pPr>
              <w:pStyle w:val="TableParagraph"/>
              <w:spacing w:line="256" w:lineRule="auto"/>
              <w:ind w:left="109" w:right="254"/>
              <w:rPr>
                <w:sz w:val="19"/>
              </w:rPr>
            </w:pPr>
            <w:r>
              <w:rPr>
                <w:spacing w:val="-2"/>
                <w:w w:val="105"/>
                <w:sz w:val="19"/>
              </w:rPr>
              <w:t>The equity participation of Australian service </w:t>
            </w:r>
            <w:r>
              <w:rPr>
                <w:w w:val="105"/>
                <w:sz w:val="19"/>
              </w:rPr>
              <w:t>suppliers must be less than 40 percent.</w:t>
            </w:r>
          </w:p>
        </w:tc>
      </w:tr>
    </w:tbl>
    <w:p>
      <w:pPr>
        <w:pStyle w:val="TableParagraph"/>
        <w:spacing w:after="0" w:line="256" w:lineRule="auto"/>
        <w:rPr>
          <w:sz w:val="19"/>
        </w:rPr>
        <w:sectPr>
          <w:pgSz w:w="11900" w:h="16840"/>
          <w:pgMar w:top="1380" w:bottom="280" w:left="1700" w:right="1133"/>
        </w:sectPr>
      </w:pPr>
    </w:p>
    <w:p>
      <w:pPr>
        <w:pStyle w:val="BodyText"/>
        <w:spacing w:before="1"/>
        <w:rPr>
          <w:sz w:val="2"/>
        </w:rPr>
      </w:pPr>
    </w:p>
    <w:tbl>
      <w:tblPr>
        <w:tblW w:w="0" w:type="auto"/>
        <w:jc w:val="left"/>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6"/>
        <w:gridCol w:w="4431"/>
      </w:tblGrid>
      <w:tr>
        <w:trPr>
          <w:trHeight w:val="249" w:hRule="atLeast"/>
        </w:trPr>
        <w:tc>
          <w:tcPr>
            <w:tcW w:w="4066" w:type="dxa"/>
          </w:tcPr>
          <w:p>
            <w:pPr>
              <w:pStyle w:val="TableParagraph"/>
              <w:spacing w:line="220" w:lineRule="exact" w:before="9"/>
              <w:ind w:left="897"/>
              <w:rPr>
                <w:b/>
                <w:sz w:val="21"/>
              </w:rPr>
            </w:pPr>
            <w:r>
              <w:rPr>
                <w:b/>
                <w:sz w:val="21"/>
              </w:rPr>
              <w:t>Sector</w:t>
            </w:r>
            <w:r>
              <w:rPr>
                <w:b/>
                <w:spacing w:val="15"/>
                <w:sz w:val="21"/>
              </w:rPr>
              <w:t> </w:t>
            </w:r>
            <w:r>
              <w:rPr>
                <w:b/>
                <w:sz w:val="21"/>
              </w:rPr>
              <w:t>or</w:t>
            </w:r>
            <w:r>
              <w:rPr>
                <w:b/>
                <w:spacing w:val="15"/>
                <w:sz w:val="21"/>
              </w:rPr>
              <w:t> </w:t>
            </w:r>
            <w:r>
              <w:rPr>
                <w:b/>
                <w:sz w:val="21"/>
              </w:rPr>
              <w:t>Sub-</w:t>
            </w:r>
            <w:r>
              <w:rPr>
                <w:b/>
                <w:spacing w:val="-2"/>
                <w:sz w:val="21"/>
              </w:rPr>
              <w:t>sector</w:t>
            </w:r>
          </w:p>
        </w:tc>
        <w:tc>
          <w:tcPr>
            <w:tcW w:w="4431" w:type="dxa"/>
          </w:tcPr>
          <w:p>
            <w:pPr>
              <w:pStyle w:val="TableParagraph"/>
              <w:spacing w:line="220" w:lineRule="exact" w:before="9"/>
              <w:ind w:left="11"/>
              <w:jc w:val="center"/>
              <w:rPr>
                <w:b/>
                <w:sz w:val="21"/>
              </w:rPr>
            </w:pPr>
            <w:r>
              <w:rPr>
                <w:b/>
                <w:spacing w:val="-2"/>
                <w:sz w:val="21"/>
              </w:rPr>
              <w:t>Limitations</w:t>
            </w:r>
          </w:p>
        </w:tc>
      </w:tr>
      <w:tr>
        <w:trPr>
          <w:trHeight w:val="364" w:hRule="atLeast"/>
        </w:trPr>
        <w:tc>
          <w:tcPr>
            <w:tcW w:w="8497" w:type="dxa"/>
            <w:gridSpan w:val="2"/>
          </w:tcPr>
          <w:p>
            <w:pPr>
              <w:pStyle w:val="TableParagraph"/>
              <w:spacing w:before="8"/>
              <w:ind w:left="105"/>
              <w:rPr>
                <w:b/>
                <w:sz w:val="19"/>
              </w:rPr>
            </w:pPr>
            <w:r>
              <w:rPr>
                <w:b/>
                <w:sz w:val="19"/>
              </w:rPr>
              <w:t>3.</w:t>
            </w:r>
            <w:r>
              <w:rPr>
                <w:b/>
                <w:spacing w:val="21"/>
                <w:sz w:val="19"/>
              </w:rPr>
              <w:t> </w:t>
            </w:r>
            <w:r>
              <w:rPr>
                <w:b/>
                <w:sz w:val="19"/>
              </w:rPr>
              <w:t>*Construction</w:t>
            </w:r>
            <w:r>
              <w:rPr>
                <w:b/>
                <w:spacing w:val="21"/>
                <w:sz w:val="19"/>
              </w:rPr>
              <w:t> </w:t>
            </w:r>
            <w:r>
              <w:rPr>
                <w:b/>
                <w:sz w:val="19"/>
              </w:rPr>
              <w:t>Services</w:t>
            </w:r>
            <w:r>
              <w:rPr>
                <w:b/>
                <w:spacing w:val="22"/>
                <w:sz w:val="19"/>
              </w:rPr>
              <w:t> </w:t>
            </w:r>
            <w:r>
              <w:rPr>
                <w:b/>
                <w:sz w:val="19"/>
              </w:rPr>
              <w:t>(CPC</w:t>
            </w:r>
            <w:r>
              <w:rPr>
                <w:b/>
                <w:spacing w:val="21"/>
                <w:sz w:val="19"/>
              </w:rPr>
              <w:t> </w:t>
            </w:r>
            <w:r>
              <w:rPr>
                <w:b/>
                <w:spacing w:val="-2"/>
                <w:sz w:val="19"/>
              </w:rPr>
              <w:t>51**)</w:t>
            </w:r>
          </w:p>
        </w:tc>
      </w:tr>
      <w:tr>
        <w:trPr>
          <w:trHeight w:val="1593" w:hRule="atLeast"/>
        </w:trPr>
        <w:tc>
          <w:tcPr>
            <w:tcW w:w="4066" w:type="dxa"/>
          </w:tcPr>
          <w:p>
            <w:pPr>
              <w:pStyle w:val="TableParagraph"/>
              <w:spacing w:before="22"/>
              <w:rPr>
                <w:sz w:val="19"/>
              </w:rPr>
            </w:pPr>
          </w:p>
          <w:p>
            <w:pPr>
              <w:pStyle w:val="TableParagraph"/>
              <w:spacing w:line="252" w:lineRule="auto"/>
              <w:ind w:left="105" w:right="231"/>
              <w:rPr>
                <w:sz w:val="19"/>
              </w:rPr>
            </w:pPr>
            <w:r>
              <w:rPr>
                <w:w w:val="105"/>
                <w:sz w:val="19"/>
              </w:rPr>
              <w:t>Construction services relating to basic services</w:t>
            </w:r>
            <w:r>
              <w:rPr>
                <w:spacing w:val="-13"/>
                <w:w w:val="105"/>
                <w:sz w:val="19"/>
              </w:rPr>
              <w:t> </w:t>
            </w:r>
            <w:r>
              <w:rPr>
                <w:w w:val="105"/>
                <w:sz w:val="19"/>
              </w:rPr>
              <w:t>to</w:t>
            </w:r>
            <w:r>
              <w:rPr>
                <w:spacing w:val="-12"/>
                <w:w w:val="105"/>
                <w:sz w:val="19"/>
              </w:rPr>
              <w:t> </w:t>
            </w:r>
            <w:r>
              <w:rPr>
                <w:w w:val="105"/>
                <w:sz w:val="19"/>
              </w:rPr>
              <w:t>the</w:t>
            </w:r>
            <w:r>
              <w:rPr>
                <w:spacing w:val="-12"/>
                <w:w w:val="105"/>
                <w:sz w:val="19"/>
              </w:rPr>
              <w:t> </w:t>
            </w:r>
            <w:r>
              <w:rPr>
                <w:w w:val="105"/>
                <w:sz w:val="19"/>
              </w:rPr>
              <w:t>public</w:t>
            </w:r>
            <w:r>
              <w:rPr>
                <w:spacing w:val="-12"/>
                <w:w w:val="105"/>
                <w:sz w:val="19"/>
              </w:rPr>
              <w:t> </w:t>
            </w:r>
            <w:r>
              <w:rPr>
                <w:w w:val="105"/>
                <w:sz w:val="19"/>
              </w:rPr>
              <w:t>in</w:t>
            </w:r>
            <w:r>
              <w:rPr>
                <w:spacing w:val="-12"/>
                <w:w w:val="105"/>
                <w:sz w:val="19"/>
              </w:rPr>
              <w:t> </w:t>
            </w:r>
            <w:r>
              <w:rPr>
                <w:w w:val="105"/>
                <w:sz w:val="19"/>
              </w:rPr>
              <w:t>public</w:t>
            </w:r>
            <w:r>
              <w:rPr>
                <w:spacing w:val="-12"/>
                <w:w w:val="105"/>
                <w:sz w:val="19"/>
              </w:rPr>
              <w:t> </w:t>
            </w:r>
            <w:r>
              <w:rPr>
                <w:w w:val="105"/>
                <w:sz w:val="19"/>
              </w:rPr>
              <w:t>utilities</w:t>
            </w:r>
            <w:r>
              <w:rPr>
                <w:spacing w:val="-12"/>
                <w:w w:val="105"/>
                <w:sz w:val="19"/>
              </w:rPr>
              <w:t> </w:t>
            </w:r>
            <w:r>
              <w:rPr>
                <w:w w:val="105"/>
                <w:sz w:val="19"/>
              </w:rPr>
              <w:t>or transport requiring special tools, machinery, technology or construction </w:t>
            </w:r>
            <w:r>
              <w:rPr>
                <w:spacing w:val="-2"/>
                <w:w w:val="105"/>
                <w:sz w:val="19"/>
              </w:rPr>
              <w:t>expertise</w:t>
            </w:r>
          </w:p>
        </w:tc>
        <w:tc>
          <w:tcPr>
            <w:tcW w:w="4431" w:type="dxa"/>
          </w:tcPr>
          <w:p>
            <w:pPr>
              <w:pStyle w:val="TableParagraph"/>
              <w:spacing w:before="22"/>
              <w:rPr>
                <w:sz w:val="19"/>
              </w:rPr>
            </w:pPr>
          </w:p>
          <w:p>
            <w:pPr>
              <w:pStyle w:val="TableParagraph"/>
              <w:spacing w:line="252" w:lineRule="auto"/>
              <w:ind w:left="109" w:right="254"/>
              <w:rPr>
                <w:sz w:val="19"/>
              </w:rPr>
            </w:pPr>
            <w:r>
              <w:rPr>
                <w:w w:val="105"/>
                <w:sz w:val="19"/>
              </w:rPr>
              <w:t>Equity</w:t>
            </w:r>
            <w:r>
              <w:rPr>
                <w:spacing w:val="-13"/>
                <w:w w:val="105"/>
                <w:sz w:val="19"/>
              </w:rPr>
              <w:t> </w:t>
            </w:r>
            <w:r>
              <w:rPr>
                <w:w w:val="105"/>
                <w:sz w:val="19"/>
              </w:rPr>
              <w:t>participation</w:t>
            </w:r>
            <w:r>
              <w:rPr>
                <w:spacing w:val="-12"/>
                <w:w w:val="105"/>
                <w:sz w:val="19"/>
              </w:rPr>
              <w:t> </w:t>
            </w:r>
            <w:r>
              <w:rPr>
                <w:w w:val="105"/>
                <w:sz w:val="19"/>
              </w:rPr>
              <w:t>of</w:t>
            </w:r>
            <w:r>
              <w:rPr>
                <w:spacing w:val="-12"/>
                <w:w w:val="105"/>
                <w:sz w:val="19"/>
              </w:rPr>
              <w:t> </w:t>
            </w:r>
            <w:r>
              <w:rPr>
                <w:w w:val="105"/>
                <w:sz w:val="19"/>
              </w:rPr>
              <w:t>up</w:t>
            </w:r>
            <w:r>
              <w:rPr>
                <w:spacing w:val="-12"/>
                <w:w w:val="105"/>
                <w:sz w:val="19"/>
              </w:rPr>
              <w:t> </w:t>
            </w:r>
            <w:r>
              <w:rPr>
                <w:w w:val="105"/>
                <w:sz w:val="19"/>
              </w:rPr>
              <w:t>to</w:t>
            </w:r>
            <w:r>
              <w:rPr>
                <w:spacing w:val="-12"/>
                <w:w w:val="105"/>
                <w:sz w:val="19"/>
              </w:rPr>
              <w:t> </w:t>
            </w:r>
            <w:r>
              <w:rPr>
                <w:w w:val="105"/>
                <w:sz w:val="19"/>
              </w:rPr>
              <w:t>100</w:t>
            </w:r>
            <w:r>
              <w:rPr>
                <w:spacing w:val="-12"/>
                <w:w w:val="105"/>
                <w:sz w:val="19"/>
              </w:rPr>
              <w:t> </w:t>
            </w:r>
            <w:r>
              <w:rPr>
                <w:w w:val="105"/>
                <w:sz w:val="19"/>
              </w:rPr>
              <w:t>percent</w:t>
            </w:r>
            <w:r>
              <w:rPr>
                <w:spacing w:val="-12"/>
                <w:w w:val="105"/>
                <w:sz w:val="19"/>
              </w:rPr>
              <w:t> </w:t>
            </w:r>
            <w:r>
              <w:rPr>
                <w:w w:val="105"/>
                <w:sz w:val="19"/>
              </w:rPr>
              <w:t>by Australian investors / service suppliers is allowed when having minimum paid – up registered capital of 1,000 million Baht.</w:t>
            </w:r>
          </w:p>
        </w:tc>
      </w:tr>
      <w:tr>
        <w:trPr>
          <w:trHeight w:val="225" w:hRule="atLeast"/>
        </w:trPr>
        <w:tc>
          <w:tcPr>
            <w:tcW w:w="8497" w:type="dxa"/>
            <w:gridSpan w:val="2"/>
          </w:tcPr>
          <w:p>
            <w:pPr>
              <w:pStyle w:val="TableParagraph"/>
              <w:spacing w:line="197" w:lineRule="exact" w:before="8"/>
              <w:ind w:left="105"/>
              <w:rPr>
                <w:b/>
                <w:sz w:val="19"/>
              </w:rPr>
            </w:pPr>
            <w:r>
              <w:rPr>
                <w:b/>
                <w:sz w:val="19"/>
              </w:rPr>
              <w:t>4.</w:t>
            </w:r>
            <w:r>
              <w:rPr>
                <w:b/>
                <w:spacing w:val="21"/>
                <w:sz w:val="19"/>
              </w:rPr>
              <w:t> </w:t>
            </w:r>
            <w:r>
              <w:rPr>
                <w:b/>
                <w:sz w:val="19"/>
              </w:rPr>
              <w:t>Distribution</w:t>
            </w:r>
            <w:r>
              <w:rPr>
                <w:b/>
                <w:spacing w:val="21"/>
                <w:sz w:val="19"/>
              </w:rPr>
              <w:t> </w:t>
            </w:r>
            <w:r>
              <w:rPr>
                <w:b/>
                <w:spacing w:val="-2"/>
                <w:sz w:val="19"/>
              </w:rPr>
              <w:t>Services</w:t>
            </w:r>
          </w:p>
        </w:tc>
      </w:tr>
      <w:tr>
        <w:trPr>
          <w:trHeight w:val="1362" w:hRule="atLeast"/>
        </w:trPr>
        <w:tc>
          <w:tcPr>
            <w:tcW w:w="4066" w:type="dxa"/>
          </w:tcPr>
          <w:p>
            <w:pPr>
              <w:pStyle w:val="TableParagraph"/>
              <w:spacing w:before="22"/>
              <w:rPr>
                <w:sz w:val="19"/>
              </w:rPr>
            </w:pPr>
          </w:p>
          <w:p>
            <w:pPr>
              <w:pStyle w:val="TableParagraph"/>
              <w:spacing w:line="252" w:lineRule="auto"/>
              <w:ind w:left="105" w:right="231"/>
              <w:rPr>
                <w:sz w:val="19"/>
              </w:rPr>
            </w:pPr>
            <w:r>
              <w:rPr>
                <w:w w:val="105"/>
                <w:sz w:val="19"/>
              </w:rPr>
              <w:t>Retailing and wholesale trade services relating</w:t>
            </w:r>
            <w:r>
              <w:rPr>
                <w:spacing w:val="-13"/>
                <w:w w:val="105"/>
                <w:sz w:val="19"/>
              </w:rPr>
              <w:t> </w:t>
            </w:r>
            <w:r>
              <w:rPr>
                <w:w w:val="105"/>
                <w:sz w:val="19"/>
              </w:rPr>
              <w:t>to</w:t>
            </w:r>
            <w:r>
              <w:rPr>
                <w:spacing w:val="-12"/>
                <w:w w:val="105"/>
                <w:sz w:val="19"/>
              </w:rPr>
              <w:t> </w:t>
            </w:r>
            <w:r>
              <w:rPr>
                <w:w w:val="105"/>
                <w:sz w:val="19"/>
              </w:rPr>
              <w:t>the</w:t>
            </w:r>
            <w:r>
              <w:rPr>
                <w:spacing w:val="-12"/>
                <w:w w:val="105"/>
                <w:sz w:val="19"/>
              </w:rPr>
              <w:t> </w:t>
            </w:r>
            <w:r>
              <w:rPr>
                <w:w w:val="105"/>
                <w:sz w:val="19"/>
              </w:rPr>
              <w:t>distribution</w:t>
            </w:r>
            <w:r>
              <w:rPr>
                <w:spacing w:val="-12"/>
                <w:w w:val="105"/>
                <w:sz w:val="19"/>
              </w:rPr>
              <w:t> </w:t>
            </w:r>
            <w:r>
              <w:rPr>
                <w:w w:val="105"/>
                <w:sz w:val="19"/>
              </w:rPr>
              <w:t>and</w:t>
            </w:r>
            <w:r>
              <w:rPr>
                <w:spacing w:val="-12"/>
                <w:w w:val="105"/>
                <w:sz w:val="19"/>
              </w:rPr>
              <w:t> </w:t>
            </w:r>
            <w:r>
              <w:rPr>
                <w:w w:val="105"/>
                <w:sz w:val="19"/>
              </w:rPr>
              <w:t>installation of products manufactured by Australian juridical persons established in Thailand</w:t>
            </w:r>
          </w:p>
        </w:tc>
        <w:tc>
          <w:tcPr>
            <w:tcW w:w="4431" w:type="dxa"/>
          </w:tcPr>
          <w:p>
            <w:pPr>
              <w:pStyle w:val="TableParagraph"/>
              <w:spacing w:before="22"/>
              <w:rPr>
                <w:sz w:val="19"/>
              </w:rPr>
            </w:pPr>
          </w:p>
          <w:p>
            <w:pPr>
              <w:pStyle w:val="TableParagraph"/>
              <w:spacing w:line="252" w:lineRule="auto"/>
              <w:ind w:left="109" w:right="207"/>
              <w:jc w:val="both"/>
              <w:rPr>
                <w:sz w:val="19"/>
              </w:rPr>
            </w:pPr>
            <w:r>
              <w:rPr>
                <w:w w:val="105"/>
                <w:sz w:val="19"/>
              </w:rPr>
              <w:t>The</w:t>
            </w:r>
            <w:r>
              <w:rPr>
                <w:spacing w:val="-13"/>
                <w:w w:val="105"/>
                <w:sz w:val="19"/>
              </w:rPr>
              <w:t> </w:t>
            </w:r>
            <w:r>
              <w:rPr>
                <w:w w:val="105"/>
                <w:sz w:val="19"/>
              </w:rPr>
              <w:t>services</w:t>
            </w:r>
            <w:r>
              <w:rPr>
                <w:spacing w:val="-12"/>
                <w:w w:val="105"/>
                <w:sz w:val="19"/>
              </w:rPr>
              <w:t> </w:t>
            </w:r>
            <w:r>
              <w:rPr>
                <w:w w:val="105"/>
                <w:sz w:val="19"/>
              </w:rPr>
              <w:t>must</w:t>
            </w:r>
            <w:r>
              <w:rPr>
                <w:spacing w:val="-12"/>
                <w:w w:val="105"/>
                <w:sz w:val="19"/>
              </w:rPr>
              <w:t> </w:t>
            </w:r>
            <w:r>
              <w:rPr>
                <w:w w:val="105"/>
                <w:sz w:val="19"/>
              </w:rPr>
              <w:t>be</w:t>
            </w:r>
            <w:r>
              <w:rPr>
                <w:spacing w:val="-12"/>
                <w:w w:val="105"/>
                <w:sz w:val="19"/>
              </w:rPr>
              <w:t> </w:t>
            </w:r>
            <w:r>
              <w:rPr>
                <w:w w:val="105"/>
                <w:sz w:val="19"/>
              </w:rPr>
              <w:t>provided</w:t>
            </w:r>
            <w:r>
              <w:rPr>
                <w:spacing w:val="-12"/>
                <w:w w:val="105"/>
                <w:sz w:val="19"/>
              </w:rPr>
              <w:t> </w:t>
            </w:r>
            <w:r>
              <w:rPr>
                <w:w w:val="105"/>
                <w:sz w:val="19"/>
              </w:rPr>
              <w:t>by</w:t>
            </w:r>
            <w:r>
              <w:rPr>
                <w:spacing w:val="-12"/>
                <w:w w:val="105"/>
                <w:sz w:val="19"/>
              </w:rPr>
              <w:t> </w:t>
            </w:r>
            <w:r>
              <w:rPr>
                <w:w w:val="105"/>
                <w:sz w:val="19"/>
              </w:rPr>
              <w:t>such</w:t>
            </w:r>
            <w:r>
              <w:rPr>
                <w:spacing w:val="-12"/>
                <w:w w:val="105"/>
                <w:sz w:val="19"/>
              </w:rPr>
              <w:t> </w:t>
            </w:r>
            <w:r>
              <w:rPr>
                <w:w w:val="105"/>
                <w:sz w:val="19"/>
              </w:rPr>
              <w:t>juridical persons</w:t>
            </w:r>
            <w:r>
              <w:rPr>
                <w:spacing w:val="-13"/>
                <w:w w:val="105"/>
                <w:sz w:val="19"/>
              </w:rPr>
              <w:t> </w:t>
            </w:r>
            <w:r>
              <w:rPr>
                <w:w w:val="105"/>
                <w:sz w:val="19"/>
              </w:rPr>
              <w:t>with</w:t>
            </w:r>
            <w:r>
              <w:rPr>
                <w:spacing w:val="-12"/>
                <w:w w:val="105"/>
                <w:sz w:val="19"/>
              </w:rPr>
              <w:t> </w:t>
            </w:r>
            <w:r>
              <w:rPr>
                <w:w w:val="105"/>
                <w:sz w:val="19"/>
              </w:rPr>
              <w:t>Australian</w:t>
            </w:r>
            <w:r>
              <w:rPr>
                <w:spacing w:val="-12"/>
                <w:w w:val="105"/>
                <w:sz w:val="19"/>
              </w:rPr>
              <w:t> </w:t>
            </w:r>
            <w:r>
              <w:rPr>
                <w:w w:val="105"/>
                <w:sz w:val="19"/>
              </w:rPr>
              <w:t>majority</w:t>
            </w:r>
            <w:r>
              <w:rPr>
                <w:spacing w:val="-12"/>
                <w:w w:val="105"/>
                <w:sz w:val="19"/>
              </w:rPr>
              <w:t> </w:t>
            </w:r>
            <w:r>
              <w:rPr>
                <w:w w:val="105"/>
                <w:sz w:val="19"/>
              </w:rPr>
              <w:t>ownership</w:t>
            </w:r>
            <w:r>
              <w:rPr>
                <w:spacing w:val="-12"/>
                <w:w w:val="105"/>
                <w:sz w:val="19"/>
              </w:rPr>
              <w:t> </w:t>
            </w:r>
            <w:r>
              <w:rPr>
                <w:w w:val="105"/>
                <w:sz w:val="19"/>
              </w:rPr>
              <w:t>up to 100%.</w:t>
            </w:r>
          </w:p>
        </w:tc>
      </w:tr>
      <w:tr>
        <w:trPr>
          <w:trHeight w:val="230" w:hRule="atLeast"/>
        </w:trPr>
        <w:tc>
          <w:tcPr>
            <w:tcW w:w="8497" w:type="dxa"/>
            <w:gridSpan w:val="2"/>
          </w:tcPr>
          <w:p>
            <w:pPr>
              <w:pStyle w:val="TableParagraph"/>
              <w:spacing w:line="202" w:lineRule="exact" w:before="8"/>
              <w:ind w:left="105"/>
              <w:rPr>
                <w:b/>
                <w:sz w:val="19"/>
              </w:rPr>
            </w:pPr>
            <w:r>
              <w:rPr>
                <w:b/>
                <w:sz w:val="19"/>
              </w:rPr>
              <w:t>5.</w:t>
            </w:r>
            <w:r>
              <w:rPr>
                <w:b/>
                <w:spacing w:val="18"/>
                <w:sz w:val="19"/>
              </w:rPr>
              <w:t> </w:t>
            </w:r>
            <w:r>
              <w:rPr>
                <w:b/>
                <w:sz w:val="19"/>
              </w:rPr>
              <w:t>Education</w:t>
            </w:r>
            <w:r>
              <w:rPr>
                <w:b/>
                <w:spacing w:val="18"/>
                <w:sz w:val="19"/>
              </w:rPr>
              <w:t> </w:t>
            </w:r>
            <w:r>
              <w:rPr>
                <w:b/>
                <w:spacing w:val="-2"/>
                <w:sz w:val="19"/>
              </w:rPr>
              <w:t>Services</w:t>
            </w:r>
          </w:p>
        </w:tc>
      </w:tr>
      <w:tr>
        <w:trPr>
          <w:trHeight w:val="2044" w:hRule="atLeast"/>
        </w:trPr>
        <w:tc>
          <w:tcPr>
            <w:tcW w:w="4066" w:type="dxa"/>
          </w:tcPr>
          <w:p>
            <w:pPr>
              <w:pStyle w:val="TableParagraph"/>
              <w:spacing w:before="17"/>
              <w:rPr>
                <w:sz w:val="19"/>
              </w:rPr>
            </w:pPr>
          </w:p>
          <w:p>
            <w:pPr>
              <w:pStyle w:val="TableParagraph"/>
              <w:spacing w:line="254" w:lineRule="auto"/>
              <w:ind w:left="105"/>
              <w:rPr>
                <w:sz w:val="19"/>
              </w:rPr>
            </w:pPr>
            <w:r>
              <w:rPr>
                <w:w w:val="105"/>
                <w:sz w:val="19"/>
              </w:rPr>
              <w:t>Tertiary education services (CPC 923**) </w:t>
            </w:r>
            <w:r>
              <w:rPr>
                <w:spacing w:val="-2"/>
                <w:w w:val="105"/>
                <w:sz w:val="19"/>
              </w:rPr>
              <w:t>provided</w:t>
            </w:r>
            <w:r>
              <w:rPr>
                <w:spacing w:val="-3"/>
                <w:w w:val="105"/>
                <w:sz w:val="19"/>
              </w:rPr>
              <w:t> </w:t>
            </w:r>
            <w:r>
              <w:rPr>
                <w:spacing w:val="-2"/>
                <w:w w:val="105"/>
                <w:sz w:val="19"/>
              </w:rPr>
              <w:t>only</w:t>
            </w:r>
            <w:r>
              <w:rPr>
                <w:spacing w:val="-3"/>
                <w:w w:val="105"/>
                <w:sz w:val="19"/>
              </w:rPr>
              <w:t> </w:t>
            </w:r>
            <w:r>
              <w:rPr>
                <w:spacing w:val="-2"/>
                <w:w w:val="105"/>
                <w:sz w:val="19"/>
              </w:rPr>
              <w:t>by</w:t>
            </w:r>
            <w:r>
              <w:rPr>
                <w:spacing w:val="-3"/>
                <w:w w:val="105"/>
                <w:sz w:val="19"/>
              </w:rPr>
              <w:t> </w:t>
            </w:r>
            <w:r>
              <w:rPr>
                <w:spacing w:val="-2"/>
                <w:w w:val="105"/>
                <w:sz w:val="19"/>
              </w:rPr>
              <w:t>institutions</w:t>
            </w:r>
            <w:r>
              <w:rPr>
                <w:spacing w:val="-3"/>
                <w:w w:val="105"/>
                <w:sz w:val="19"/>
              </w:rPr>
              <w:t> </w:t>
            </w:r>
            <w:r>
              <w:rPr>
                <w:spacing w:val="-2"/>
                <w:w w:val="105"/>
                <w:sz w:val="19"/>
              </w:rPr>
              <w:t>specialising</w:t>
            </w:r>
            <w:r>
              <w:rPr>
                <w:spacing w:val="-3"/>
                <w:w w:val="105"/>
                <w:sz w:val="19"/>
              </w:rPr>
              <w:t> </w:t>
            </w:r>
            <w:r>
              <w:rPr>
                <w:spacing w:val="-2"/>
                <w:w w:val="105"/>
                <w:sz w:val="19"/>
              </w:rPr>
              <w:t>in </w:t>
            </w:r>
            <w:r>
              <w:rPr>
                <w:w w:val="105"/>
                <w:sz w:val="19"/>
              </w:rPr>
              <w:t>sciences and technology including life sciences, bio-technology and nano - technology only.</w:t>
            </w:r>
          </w:p>
        </w:tc>
        <w:tc>
          <w:tcPr>
            <w:tcW w:w="4431" w:type="dxa"/>
          </w:tcPr>
          <w:p>
            <w:pPr>
              <w:pStyle w:val="TableParagraph"/>
              <w:spacing w:before="17"/>
              <w:rPr>
                <w:sz w:val="19"/>
              </w:rPr>
            </w:pPr>
          </w:p>
          <w:p>
            <w:pPr>
              <w:pStyle w:val="TableParagraph"/>
              <w:spacing w:line="256" w:lineRule="auto"/>
              <w:ind w:left="109"/>
              <w:rPr>
                <w:sz w:val="19"/>
              </w:rPr>
            </w:pPr>
            <w:r>
              <w:rPr>
                <w:spacing w:val="-2"/>
                <w:w w:val="105"/>
                <w:sz w:val="19"/>
              </w:rPr>
              <w:t>Service</w:t>
            </w:r>
            <w:r>
              <w:rPr>
                <w:spacing w:val="-3"/>
                <w:w w:val="105"/>
                <w:sz w:val="19"/>
              </w:rPr>
              <w:t> </w:t>
            </w:r>
            <w:r>
              <w:rPr>
                <w:spacing w:val="-2"/>
                <w:w w:val="105"/>
                <w:sz w:val="19"/>
              </w:rPr>
              <w:t>supplier</w:t>
            </w:r>
            <w:r>
              <w:rPr>
                <w:spacing w:val="-3"/>
                <w:w w:val="105"/>
                <w:sz w:val="19"/>
              </w:rPr>
              <w:t> </w:t>
            </w:r>
            <w:r>
              <w:rPr>
                <w:spacing w:val="-2"/>
                <w:w w:val="105"/>
                <w:sz w:val="19"/>
              </w:rPr>
              <w:t>must</w:t>
            </w:r>
            <w:r>
              <w:rPr>
                <w:spacing w:val="-3"/>
                <w:w w:val="105"/>
                <w:sz w:val="19"/>
              </w:rPr>
              <w:t> </w:t>
            </w:r>
            <w:r>
              <w:rPr>
                <w:spacing w:val="-2"/>
                <w:w w:val="105"/>
                <w:sz w:val="19"/>
              </w:rPr>
              <w:t>situated</w:t>
            </w:r>
            <w:r>
              <w:rPr>
                <w:spacing w:val="-3"/>
                <w:w w:val="105"/>
                <w:sz w:val="19"/>
              </w:rPr>
              <w:t> </w:t>
            </w:r>
            <w:r>
              <w:rPr>
                <w:spacing w:val="-2"/>
                <w:w w:val="105"/>
                <w:sz w:val="19"/>
              </w:rPr>
              <w:t>outside</w:t>
            </w:r>
            <w:r>
              <w:rPr>
                <w:spacing w:val="-3"/>
                <w:w w:val="105"/>
                <w:sz w:val="19"/>
              </w:rPr>
              <w:t> </w:t>
            </w:r>
            <w:r>
              <w:rPr>
                <w:spacing w:val="-2"/>
                <w:w w:val="105"/>
                <w:sz w:val="19"/>
              </w:rPr>
              <w:t>Bangkok </w:t>
            </w:r>
            <w:r>
              <w:rPr>
                <w:w w:val="105"/>
                <w:sz w:val="19"/>
              </w:rPr>
              <w:t>and the Metropolitan area;.</w:t>
            </w:r>
          </w:p>
          <w:p>
            <w:pPr>
              <w:pStyle w:val="TableParagraph"/>
              <w:spacing w:before="4"/>
              <w:rPr>
                <w:sz w:val="19"/>
              </w:rPr>
            </w:pPr>
          </w:p>
          <w:p>
            <w:pPr>
              <w:pStyle w:val="TableParagraph"/>
              <w:spacing w:line="256" w:lineRule="auto"/>
              <w:ind w:left="109" w:right="254"/>
              <w:rPr>
                <w:sz w:val="19"/>
              </w:rPr>
            </w:pPr>
            <w:r>
              <w:rPr>
                <w:w w:val="105"/>
                <w:sz w:val="19"/>
              </w:rPr>
              <w:t>At</w:t>
            </w:r>
            <w:r>
              <w:rPr>
                <w:spacing w:val="-12"/>
                <w:w w:val="105"/>
                <w:sz w:val="19"/>
              </w:rPr>
              <w:t> </w:t>
            </w:r>
            <w:r>
              <w:rPr>
                <w:w w:val="105"/>
                <w:sz w:val="19"/>
              </w:rPr>
              <w:t>least</w:t>
            </w:r>
            <w:r>
              <w:rPr>
                <w:spacing w:val="-12"/>
                <w:w w:val="105"/>
                <w:sz w:val="19"/>
              </w:rPr>
              <w:t> </w:t>
            </w:r>
            <w:r>
              <w:rPr>
                <w:w w:val="105"/>
                <w:sz w:val="19"/>
              </w:rPr>
              <w:t>half</w:t>
            </w:r>
            <w:r>
              <w:rPr>
                <w:spacing w:val="-12"/>
                <w:w w:val="105"/>
                <w:sz w:val="19"/>
              </w:rPr>
              <w:t> </w:t>
            </w:r>
            <w:r>
              <w:rPr>
                <w:w w:val="105"/>
                <w:sz w:val="19"/>
              </w:rPr>
              <w:t>of</w:t>
            </w:r>
            <w:r>
              <w:rPr>
                <w:spacing w:val="-12"/>
                <w:w w:val="105"/>
                <w:sz w:val="19"/>
              </w:rPr>
              <w:t> </w:t>
            </w:r>
            <w:r>
              <w:rPr>
                <w:w w:val="105"/>
                <w:sz w:val="19"/>
              </w:rPr>
              <w:t>the</w:t>
            </w:r>
            <w:r>
              <w:rPr>
                <w:spacing w:val="-12"/>
                <w:w w:val="105"/>
                <w:sz w:val="19"/>
              </w:rPr>
              <w:t> </w:t>
            </w:r>
            <w:r>
              <w:rPr>
                <w:w w:val="105"/>
                <w:sz w:val="19"/>
              </w:rPr>
              <w:t>Members</w:t>
            </w:r>
            <w:r>
              <w:rPr>
                <w:spacing w:val="-12"/>
                <w:w w:val="105"/>
                <w:sz w:val="19"/>
              </w:rPr>
              <w:t> </w:t>
            </w:r>
            <w:r>
              <w:rPr>
                <w:w w:val="105"/>
                <w:sz w:val="19"/>
              </w:rPr>
              <w:t>of</w:t>
            </w:r>
            <w:r>
              <w:rPr>
                <w:spacing w:val="-12"/>
                <w:w w:val="105"/>
                <w:sz w:val="19"/>
              </w:rPr>
              <w:t> </w:t>
            </w:r>
            <w:r>
              <w:rPr>
                <w:w w:val="105"/>
                <w:sz w:val="19"/>
              </w:rPr>
              <w:t>the</w:t>
            </w:r>
            <w:r>
              <w:rPr>
                <w:spacing w:val="-12"/>
                <w:w w:val="105"/>
                <w:sz w:val="19"/>
              </w:rPr>
              <w:t> </w:t>
            </w:r>
            <w:r>
              <w:rPr>
                <w:w w:val="105"/>
                <w:sz w:val="19"/>
              </w:rPr>
              <w:t>University Council must be Thai nationals.</w:t>
            </w:r>
          </w:p>
          <w:p>
            <w:pPr>
              <w:pStyle w:val="TableParagraph"/>
              <w:spacing w:before="4"/>
              <w:rPr>
                <w:sz w:val="19"/>
              </w:rPr>
            </w:pPr>
          </w:p>
          <w:p>
            <w:pPr>
              <w:pStyle w:val="TableParagraph"/>
              <w:ind w:left="109"/>
              <w:rPr>
                <w:sz w:val="19"/>
              </w:rPr>
            </w:pPr>
            <w:r>
              <w:rPr>
                <w:spacing w:val="-2"/>
                <w:w w:val="105"/>
                <w:sz w:val="19"/>
              </w:rPr>
              <w:t>Unbound</w:t>
            </w:r>
            <w:r>
              <w:rPr>
                <w:spacing w:val="-4"/>
                <w:w w:val="105"/>
                <w:sz w:val="19"/>
              </w:rPr>
              <w:t> </w:t>
            </w:r>
            <w:r>
              <w:rPr>
                <w:spacing w:val="-2"/>
                <w:w w:val="105"/>
                <w:sz w:val="19"/>
              </w:rPr>
              <w:t>for</w:t>
            </w:r>
            <w:r>
              <w:rPr>
                <w:spacing w:val="-3"/>
                <w:w w:val="105"/>
                <w:sz w:val="19"/>
              </w:rPr>
              <w:t> </w:t>
            </w:r>
            <w:r>
              <w:rPr>
                <w:spacing w:val="-2"/>
                <w:w w:val="105"/>
                <w:sz w:val="19"/>
              </w:rPr>
              <w:t>cross</w:t>
            </w:r>
            <w:r>
              <w:rPr>
                <w:spacing w:val="-4"/>
                <w:w w:val="105"/>
                <w:sz w:val="19"/>
              </w:rPr>
              <w:t> </w:t>
            </w:r>
            <w:r>
              <w:rPr>
                <w:spacing w:val="-2"/>
                <w:w w:val="105"/>
                <w:sz w:val="19"/>
              </w:rPr>
              <w:t>border</w:t>
            </w:r>
            <w:r>
              <w:rPr>
                <w:spacing w:val="-3"/>
                <w:w w:val="105"/>
                <w:sz w:val="19"/>
              </w:rPr>
              <w:t> </w:t>
            </w:r>
            <w:r>
              <w:rPr>
                <w:spacing w:val="-2"/>
                <w:w w:val="105"/>
                <w:sz w:val="19"/>
              </w:rPr>
              <w:t>supply.</w:t>
            </w:r>
          </w:p>
        </w:tc>
      </w:tr>
      <w:tr>
        <w:trPr>
          <w:trHeight w:val="393" w:hRule="atLeast"/>
        </w:trPr>
        <w:tc>
          <w:tcPr>
            <w:tcW w:w="8497" w:type="dxa"/>
            <w:gridSpan w:val="2"/>
          </w:tcPr>
          <w:p>
            <w:pPr>
              <w:pStyle w:val="TableParagraph"/>
              <w:spacing w:before="8"/>
              <w:ind w:left="105"/>
              <w:rPr>
                <w:b/>
                <w:sz w:val="19"/>
              </w:rPr>
            </w:pPr>
            <w:r>
              <w:rPr>
                <w:b/>
                <w:sz w:val="19"/>
              </w:rPr>
              <w:t>9.</w:t>
            </w:r>
            <w:r>
              <w:rPr>
                <w:b/>
                <w:spacing w:val="16"/>
                <w:sz w:val="19"/>
              </w:rPr>
              <w:t> </w:t>
            </w:r>
            <w:r>
              <w:rPr>
                <w:b/>
                <w:sz w:val="19"/>
              </w:rPr>
              <w:t>Tourism</w:t>
            </w:r>
            <w:r>
              <w:rPr>
                <w:b/>
                <w:spacing w:val="17"/>
                <w:sz w:val="19"/>
              </w:rPr>
              <w:t> </w:t>
            </w:r>
            <w:r>
              <w:rPr>
                <w:b/>
                <w:sz w:val="19"/>
              </w:rPr>
              <w:t>Services</w:t>
            </w:r>
            <w:r>
              <w:rPr>
                <w:b/>
                <w:spacing w:val="16"/>
                <w:sz w:val="19"/>
              </w:rPr>
              <w:t> </w:t>
            </w:r>
            <w:r>
              <w:rPr>
                <w:b/>
                <w:sz w:val="19"/>
              </w:rPr>
              <w:t>and</w:t>
            </w:r>
            <w:r>
              <w:rPr>
                <w:b/>
                <w:spacing w:val="17"/>
                <w:sz w:val="19"/>
              </w:rPr>
              <w:t> </w:t>
            </w:r>
            <w:r>
              <w:rPr>
                <w:b/>
                <w:sz w:val="19"/>
              </w:rPr>
              <w:t>Travel</w:t>
            </w:r>
            <w:r>
              <w:rPr>
                <w:b/>
                <w:spacing w:val="16"/>
                <w:sz w:val="19"/>
              </w:rPr>
              <w:t> </w:t>
            </w:r>
            <w:r>
              <w:rPr>
                <w:b/>
                <w:sz w:val="19"/>
              </w:rPr>
              <w:t>Related</w:t>
            </w:r>
            <w:r>
              <w:rPr>
                <w:b/>
                <w:spacing w:val="17"/>
                <w:sz w:val="19"/>
              </w:rPr>
              <w:t> </w:t>
            </w:r>
            <w:r>
              <w:rPr>
                <w:b/>
                <w:spacing w:val="-2"/>
                <w:sz w:val="19"/>
              </w:rPr>
              <w:t>Services</w:t>
            </w:r>
          </w:p>
        </w:tc>
      </w:tr>
      <w:tr>
        <w:trPr>
          <w:trHeight w:val="1588" w:hRule="atLeast"/>
        </w:trPr>
        <w:tc>
          <w:tcPr>
            <w:tcW w:w="4066" w:type="dxa"/>
          </w:tcPr>
          <w:p>
            <w:pPr>
              <w:pStyle w:val="TableParagraph"/>
              <w:spacing w:before="17"/>
              <w:rPr>
                <w:sz w:val="19"/>
              </w:rPr>
            </w:pPr>
          </w:p>
          <w:p>
            <w:pPr>
              <w:pStyle w:val="TableParagraph"/>
              <w:spacing w:line="254" w:lineRule="auto"/>
              <w:ind w:left="105" w:right="671"/>
              <w:rPr>
                <w:sz w:val="19"/>
              </w:rPr>
            </w:pPr>
            <w:r>
              <w:rPr>
                <w:w w:val="105"/>
                <w:sz w:val="19"/>
              </w:rPr>
              <w:t>Luxury</w:t>
            </w:r>
            <w:r>
              <w:rPr>
                <w:spacing w:val="-13"/>
                <w:w w:val="105"/>
                <w:sz w:val="19"/>
              </w:rPr>
              <w:t> </w:t>
            </w:r>
            <w:r>
              <w:rPr>
                <w:w w:val="105"/>
                <w:sz w:val="19"/>
              </w:rPr>
              <w:t>hotel</w:t>
            </w:r>
            <w:r>
              <w:rPr>
                <w:spacing w:val="-12"/>
                <w:w w:val="105"/>
                <w:sz w:val="19"/>
              </w:rPr>
              <w:t> </w:t>
            </w:r>
            <w:r>
              <w:rPr>
                <w:w w:val="105"/>
                <w:sz w:val="19"/>
              </w:rPr>
              <w:t>and</w:t>
            </w:r>
            <w:r>
              <w:rPr>
                <w:spacing w:val="-12"/>
                <w:w w:val="105"/>
                <w:sz w:val="19"/>
              </w:rPr>
              <w:t> </w:t>
            </w:r>
            <w:r>
              <w:rPr>
                <w:w w:val="105"/>
                <w:sz w:val="19"/>
              </w:rPr>
              <w:t>resort</w:t>
            </w:r>
            <w:r>
              <w:rPr>
                <w:spacing w:val="-12"/>
                <w:w w:val="105"/>
                <w:sz w:val="19"/>
              </w:rPr>
              <w:t> </w:t>
            </w:r>
            <w:r>
              <w:rPr>
                <w:w w:val="105"/>
                <w:sz w:val="19"/>
              </w:rPr>
              <w:t>services</w:t>
            </w:r>
            <w:r>
              <w:rPr>
                <w:spacing w:val="-12"/>
                <w:w w:val="105"/>
                <w:sz w:val="19"/>
              </w:rPr>
              <w:t> </w:t>
            </w:r>
            <w:r>
              <w:rPr>
                <w:w w:val="105"/>
                <w:sz w:val="19"/>
              </w:rPr>
              <w:t>(CPC 641**) including hotel management </w:t>
            </w:r>
            <w:r>
              <w:rPr>
                <w:spacing w:val="-2"/>
                <w:w w:val="105"/>
                <w:sz w:val="19"/>
              </w:rPr>
              <w:t>services.</w:t>
            </w:r>
          </w:p>
        </w:tc>
        <w:tc>
          <w:tcPr>
            <w:tcW w:w="4431" w:type="dxa"/>
          </w:tcPr>
          <w:p>
            <w:pPr>
              <w:pStyle w:val="TableParagraph"/>
              <w:spacing w:before="17"/>
              <w:rPr>
                <w:sz w:val="19"/>
              </w:rPr>
            </w:pPr>
          </w:p>
          <w:p>
            <w:pPr>
              <w:pStyle w:val="TableParagraph"/>
              <w:spacing w:line="252" w:lineRule="auto"/>
              <w:ind w:left="109" w:right="193"/>
              <w:rPr>
                <w:sz w:val="19"/>
              </w:rPr>
            </w:pPr>
            <w:r>
              <w:rPr>
                <w:w w:val="105"/>
                <w:sz w:val="19"/>
              </w:rPr>
              <w:t>Service</w:t>
            </w:r>
            <w:r>
              <w:rPr>
                <w:spacing w:val="-13"/>
                <w:w w:val="105"/>
                <w:sz w:val="19"/>
              </w:rPr>
              <w:t> </w:t>
            </w:r>
            <w:r>
              <w:rPr>
                <w:w w:val="105"/>
                <w:sz w:val="19"/>
              </w:rPr>
              <w:t>supplier</w:t>
            </w:r>
            <w:r>
              <w:rPr>
                <w:spacing w:val="-12"/>
                <w:w w:val="105"/>
                <w:sz w:val="19"/>
              </w:rPr>
              <w:t> </w:t>
            </w:r>
            <w:r>
              <w:rPr>
                <w:w w:val="105"/>
                <w:sz w:val="19"/>
              </w:rPr>
              <w:t>must</w:t>
            </w:r>
            <w:r>
              <w:rPr>
                <w:spacing w:val="-12"/>
                <w:w w:val="105"/>
                <w:sz w:val="19"/>
              </w:rPr>
              <w:t> </w:t>
            </w:r>
            <w:r>
              <w:rPr>
                <w:w w:val="105"/>
                <w:sz w:val="19"/>
              </w:rPr>
              <w:t>have</w:t>
            </w:r>
            <w:r>
              <w:rPr>
                <w:spacing w:val="-12"/>
                <w:w w:val="105"/>
                <w:sz w:val="19"/>
              </w:rPr>
              <w:t> </w:t>
            </w:r>
            <w:r>
              <w:rPr>
                <w:w w:val="105"/>
                <w:sz w:val="19"/>
              </w:rPr>
              <w:t>a</w:t>
            </w:r>
            <w:r>
              <w:rPr>
                <w:spacing w:val="-12"/>
                <w:w w:val="105"/>
                <w:sz w:val="19"/>
              </w:rPr>
              <w:t> </w:t>
            </w:r>
            <w:r>
              <w:rPr>
                <w:w w:val="105"/>
                <w:sz w:val="19"/>
              </w:rPr>
              <w:t>minimum</w:t>
            </w:r>
            <w:r>
              <w:rPr>
                <w:spacing w:val="-12"/>
                <w:w w:val="105"/>
                <w:sz w:val="19"/>
              </w:rPr>
              <w:t> </w:t>
            </w:r>
            <w:r>
              <w:rPr>
                <w:w w:val="105"/>
                <w:sz w:val="19"/>
              </w:rPr>
              <w:t>paid-up registered capital of 800 million Baht.</w:t>
            </w:r>
          </w:p>
          <w:p>
            <w:pPr>
              <w:pStyle w:val="TableParagraph"/>
              <w:spacing w:before="13"/>
              <w:rPr>
                <w:sz w:val="19"/>
              </w:rPr>
            </w:pPr>
          </w:p>
          <w:p>
            <w:pPr>
              <w:pStyle w:val="TableParagraph"/>
              <w:spacing w:line="252" w:lineRule="auto"/>
              <w:ind w:left="109" w:right="254"/>
              <w:rPr>
                <w:sz w:val="19"/>
              </w:rPr>
            </w:pPr>
            <w:r>
              <w:rPr>
                <w:w w:val="105"/>
                <w:sz w:val="19"/>
              </w:rPr>
              <w:t>The</w:t>
            </w:r>
            <w:r>
              <w:rPr>
                <w:spacing w:val="-13"/>
                <w:w w:val="105"/>
                <w:sz w:val="19"/>
              </w:rPr>
              <w:t> </w:t>
            </w:r>
            <w:r>
              <w:rPr>
                <w:w w:val="105"/>
                <w:sz w:val="19"/>
              </w:rPr>
              <w:t>facility</w:t>
            </w:r>
            <w:r>
              <w:rPr>
                <w:spacing w:val="-12"/>
                <w:w w:val="105"/>
                <w:sz w:val="19"/>
              </w:rPr>
              <w:t> </w:t>
            </w:r>
            <w:r>
              <w:rPr>
                <w:w w:val="105"/>
                <w:sz w:val="19"/>
              </w:rPr>
              <w:t>must</w:t>
            </w:r>
            <w:r>
              <w:rPr>
                <w:spacing w:val="-12"/>
                <w:w w:val="105"/>
                <w:sz w:val="19"/>
              </w:rPr>
              <w:t> </w:t>
            </w:r>
            <w:r>
              <w:rPr>
                <w:w w:val="105"/>
                <w:sz w:val="19"/>
              </w:rPr>
              <w:t>have</w:t>
            </w:r>
            <w:r>
              <w:rPr>
                <w:spacing w:val="-12"/>
                <w:w w:val="105"/>
                <w:sz w:val="19"/>
              </w:rPr>
              <w:t> </w:t>
            </w:r>
            <w:r>
              <w:rPr>
                <w:w w:val="105"/>
                <w:sz w:val="19"/>
              </w:rPr>
              <w:t>a</w:t>
            </w:r>
            <w:r>
              <w:rPr>
                <w:spacing w:val="-12"/>
                <w:w w:val="105"/>
                <w:sz w:val="19"/>
              </w:rPr>
              <w:t> </w:t>
            </w:r>
            <w:r>
              <w:rPr>
                <w:w w:val="105"/>
                <w:sz w:val="19"/>
              </w:rPr>
              <w:t>minimum</w:t>
            </w:r>
            <w:r>
              <w:rPr>
                <w:spacing w:val="-12"/>
                <w:w w:val="105"/>
                <w:sz w:val="19"/>
              </w:rPr>
              <w:t> </w:t>
            </w:r>
            <w:r>
              <w:rPr>
                <w:w w:val="105"/>
                <w:sz w:val="19"/>
              </w:rPr>
              <w:t>of</w:t>
            </w:r>
            <w:r>
              <w:rPr>
                <w:spacing w:val="-12"/>
                <w:w w:val="105"/>
                <w:sz w:val="19"/>
              </w:rPr>
              <w:t> </w:t>
            </w:r>
            <w:r>
              <w:rPr>
                <w:w w:val="105"/>
                <w:sz w:val="19"/>
              </w:rPr>
              <w:t>100 </w:t>
            </w:r>
            <w:r>
              <w:rPr>
                <w:spacing w:val="-2"/>
                <w:w w:val="105"/>
                <w:sz w:val="19"/>
              </w:rPr>
              <w:t>rooms.</w:t>
            </w:r>
          </w:p>
        </w:tc>
      </w:tr>
      <w:tr>
        <w:trPr>
          <w:trHeight w:val="1593" w:hRule="atLeast"/>
        </w:trPr>
        <w:tc>
          <w:tcPr>
            <w:tcW w:w="4066" w:type="dxa"/>
          </w:tcPr>
          <w:p>
            <w:pPr>
              <w:pStyle w:val="TableParagraph"/>
              <w:spacing w:before="17"/>
              <w:rPr>
                <w:sz w:val="19"/>
              </w:rPr>
            </w:pPr>
          </w:p>
          <w:p>
            <w:pPr>
              <w:pStyle w:val="TableParagraph"/>
              <w:spacing w:line="254" w:lineRule="auto"/>
              <w:ind w:left="105" w:right="204"/>
              <w:rPr>
                <w:sz w:val="19"/>
              </w:rPr>
            </w:pPr>
            <w:r>
              <w:rPr>
                <w:w w:val="105"/>
                <w:sz w:val="19"/>
              </w:rPr>
              <w:t>Full</w:t>
            </w:r>
            <w:r>
              <w:rPr>
                <w:spacing w:val="-13"/>
                <w:w w:val="105"/>
                <w:sz w:val="19"/>
              </w:rPr>
              <w:t> </w:t>
            </w:r>
            <w:r>
              <w:rPr>
                <w:w w:val="105"/>
                <w:sz w:val="19"/>
              </w:rPr>
              <w:t>restaurant</w:t>
            </w:r>
            <w:r>
              <w:rPr>
                <w:spacing w:val="-12"/>
                <w:w w:val="105"/>
                <w:sz w:val="19"/>
              </w:rPr>
              <w:t> </w:t>
            </w:r>
            <w:r>
              <w:rPr>
                <w:w w:val="105"/>
                <w:sz w:val="19"/>
              </w:rPr>
              <w:t>services</w:t>
            </w:r>
            <w:r>
              <w:rPr>
                <w:spacing w:val="-12"/>
                <w:w w:val="105"/>
                <w:sz w:val="19"/>
              </w:rPr>
              <w:t> </w:t>
            </w:r>
            <w:r>
              <w:rPr>
                <w:w w:val="105"/>
                <w:sz w:val="19"/>
              </w:rPr>
              <w:t>(food</w:t>
            </w:r>
            <w:r>
              <w:rPr>
                <w:spacing w:val="-12"/>
                <w:w w:val="105"/>
                <w:sz w:val="19"/>
              </w:rPr>
              <w:t> </w:t>
            </w:r>
            <w:r>
              <w:rPr>
                <w:w w:val="105"/>
                <w:sz w:val="19"/>
              </w:rPr>
              <w:t>and</w:t>
            </w:r>
            <w:r>
              <w:rPr>
                <w:spacing w:val="-12"/>
                <w:w w:val="105"/>
                <w:sz w:val="19"/>
              </w:rPr>
              <w:t> </w:t>
            </w:r>
            <w:r>
              <w:rPr>
                <w:w w:val="105"/>
                <w:sz w:val="19"/>
              </w:rPr>
              <w:t>beverage preparation and serving services with or without entertainment) (CPC 64210**)</w:t>
            </w:r>
          </w:p>
        </w:tc>
        <w:tc>
          <w:tcPr>
            <w:tcW w:w="4431" w:type="dxa"/>
          </w:tcPr>
          <w:p>
            <w:pPr>
              <w:pStyle w:val="TableParagraph"/>
              <w:spacing w:before="17"/>
              <w:rPr>
                <w:sz w:val="19"/>
              </w:rPr>
            </w:pPr>
          </w:p>
          <w:p>
            <w:pPr>
              <w:pStyle w:val="TableParagraph"/>
              <w:spacing w:line="256" w:lineRule="auto"/>
              <w:ind w:left="109" w:right="254"/>
              <w:rPr>
                <w:sz w:val="19"/>
              </w:rPr>
            </w:pPr>
            <w:r>
              <w:rPr>
                <w:w w:val="105"/>
                <w:sz w:val="19"/>
              </w:rPr>
              <w:t>The</w:t>
            </w:r>
            <w:r>
              <w:rPr>
                <w:spacing w:val="-12"/>
                <w:w w:val="105"/>
                <w:sz w:val="19"/>
              </w:rPr>
              <w:t> </w:t>
            </w:r>
            <w:r>
              <w:rPr>
                <w:w w:val="105"/>
                <w:sz w:val="19"/>
              </w:rPr>
              <w:t>facility</w:t>
            </w:r>
            <w:r>
              <w:rPr>
                <w:spacing w:val="-12"/>
                <w:w w:val="105"/>
                <w:sz w:val="19"/>
              </w:rPr>
              <w:t> </w:t>
            </w:r>
            <w:r>
              <w:rPr>
                <w:w w:val="105"/>
                <w:sz w:val="19"/>
              </w:rPr>
              <w:t>must</w:t>
            </w:r>
            <w:r>
              <w:rPr>
                <w:spacing w:val="-12"/>
                <w:w w:val="105"/>
                <w:sz w:val="19"/>
              </w:rPr>
              <w:t> </w:t>
            </w:r>
            <w:r>
              <w:rPr>
                <w:w w:val="105"/>
                <w:sz w:val="19"/>
              </w:rPr>
              <w:t>have</w:t>
            </w:r>
            <w:r>
              <w:rPr>
                <w:spacing w:val="-12"/>
                <w:w w:val="105"/>
                <w:sz w:val="19"/>
              </w:rPr>
              <w:t> </w:t>
            </w:r>
            <w:r>
              <w:rPr>
                <w:w w:val="105"/>
                <w:sz w:val="19"/>
              </w:rPr>
              <w:t>a</w:t>
            </w:r>
            <w:r>
              <w:rPr>
                <w:spacing w:val="-12"/>
                <w:w w:val="105"/>
                <w:sz w:val="19"/>
              </w:rPr>
              <w:t> </w:t>
            </w:r>
            <w:r>
              <w:rPr>
                <w:w w:val="105"/>
                <w:sz w:val="19"/>
              </w:rPr>
              <w:t>minimum</w:t>
            </w:r>
            <w:r>
              <w:rPr>
                <w:spacing w:val="-12"/>
                <w:w w:val="105"/>
                <w:sz w:val="19"/>
              </w:rPr>
              <w:t> </w:t>
            </w:r>
            <w:r>
              <w:rPr>
                <w:w w:val="105"/>
                <w:sz w:val="19"/>
              </w:rPr>
              <w:t>area</w:t>
            </w:r>
            <w:r>
              <w:rPr>
                <w:spacing w:val="-12"/>
                <w:w w:val="105"/>
                <w:sz w:val="19"/>
              </w:rPr>
              <w:t> </w:t>
            </w:r>
            <w:r>
              <w:rPr>
                <w:w w:val="105"/>
                <w:sz w:val="19"/>
              </w:rPr>
              <w:t>of</w:t>
            </w:r>
            <w:r>
              <w:rPr>
                <w:spacing w:val="-12"/>
                <w:w w:val="105"/>
                <w:sz w:val="19"/>
              </w:rPr>
              <w:t> </w:t>
            </w:r>
            <w:r>
              <w:rPr>
                <w:w w:val="105"/>
                <w:sz w:val="19"/>
              </w:rPr>
              <w:t>450 square meters.</w:t>
            </w:r>
          </w:p>
          <w:p>
            <w:pPr>
              <w:pStyle w:val="TableParagraph"/>
              <w:spacing w:before="4"/>
              <w:rPr>
                <w:sz w:val="19"/>
              </w:rPr>
            </w:pPr>
          </w:p>
          <w:p>
            <w:pPr>
              <w:pStyle w:val="TableParagraph"/>
              <w:spacing w:line="256" w:lineRule="auto"/>
              <w:ind w:left="109" w:right="254"/>
              <w:rPr>
                <w:sz w:val="19"/>
              </w:rPr>
            </w:pPr>
            <w:r>
              <w:rPr>
                <w:w w:val="105"/>
                <w:sz w:val="19"/>
              </w:rPr>
              <w:t>The</w:t>
            </w:r>
            <w:r>
              <w:rPr>
                <w:spacing w:val="-13"/>
                <w:w w:val="105"/>
                <w:sz w:val="19"/>
              </w:rPr>
              <w:t> </w:t>
            </w:r>
            <w:r>
              <w:rPr>
                <w:w w:val="105"/>
                <w:sz w:val="19"/>
              </w:rPr>
              <w:t>provider</w:t>
            </w:r>
            <w:r>
              <w:rPr>
                <w:spacing w:val="-12"/>
                <w:w w:val="105"/>
                <w:sz w:val="19"/>
              </w:rPr>
              <w:t> </w:t>
            </w:r>
            <w:r>
              <w:rPr>
                <w:w w:val="105"/>
                <w:sz w:val="19"/>
              </w:rPr>
              <w:t>must</w:t>
            </w:r>
            <w:r>
              <w:rPr>
                <w:spacing w:val="-12"/>
                <w:w w:val="105"/>
                <w:sz w:val="19"/>
              </w:rPr>
              <w:t> </w:t>
            </w:r>
            <w:r>
              <w:rPr>
                <w:w w:val="105"/>
                <w:sz w:val="19"/>
              </w:rPr>
              <w:t>have</w:t>
            </w:r>
            <w:r>
              <w:rPr>
                <w:spacing w:val="-12"/>
                <w:w w:val="105"/>
                <w:sz w:val="19"/>
              </w:rPr>
              <w:t> </w:t>
            </w:r>
            <w:r>
              <w:rPr>
                <w:w w:val="105"/>
                <w:sz w:val="19"/>
              </w:rPr>
              <w:t>a</w:t>
            </w:r>
            <w:r>
              <w:rPr>
                <w:spacing w:val="-12"/>
                <w:w w:val="105"/>
                <w:sz w:val="19"/>
              </w:rPr>
              <w:t> </w:t>
            </w:r>
            <w:r>
              <w:rPr>
                <w:w w:val="105"/>
                <w:sz w:val="19"/>
              </w:rPr>
              <w:t>minimum</w:t>
            </w:r>
            <w:r>
              <w:rPr>
                <w:spacing w:val="-12"/>
                <w:w w:val="105"/>
                <w:sz w:val="19"/>
              </w:rPr>
              <w:t> </w:t>
            </w:r>
            <w:r>
              <w:rPr>
                <w:w w:val="105"/>
                <w:sz w:val="19"/>
              </w:rPr>
              <w:t>paid-up registered capital of 50 million Baht.</w:t>
            </w:r>
          </w:p>
        </w:tc>
      </w:tr>
      <w:tr>
        <w:trPr>
          <w:trHeight w:val="301" w:hRule="atLeast"/>
        </w:trPr>
        <w:tc>
          <w:tcPr>
            <w:tcW w:w="8497" w:type="dxa"/>
            <w:gridSpan w:val="2"/>
          </w:tcPr>
          <w:p>
            <w:pPr>
              <w:pStyle w:val="TableParagraph"/>
              <w:spacing w:before="8"/>
              <w:ind w:left="105"/>
              <w:rPr>
                <w:b/>
                <w:sz w:val="19"/>
              </w:rPr>
            </w:pPr>
            <w:r>
              <w:rPr>
                <w:b/>
                <w:sz w:val="19"/>
              </w:rPr>
              <w:t>10.</w:t>
            </w:r>
            <w:r>
              <w:rPr>
                <w:b/>
                <w:spacing w:val="18"/>
                <w:sz w:val="19"/>
              </w:rPr>
              <w:t> </w:t>
            </w:r>
            <w:r>
              <w:rPr>
                <w:b/>
                <w:sz w:val="19"/>
              </w:rPr>
              <w:t>Recreational,</w:t>
            </w:r>
            <w:r>
              <w:rPr>
                <w:b/>
                <w:spacing w:val="18"/>
                <w:sz w:val="19"/>
              </w:rPr>
              <w:t> </w:t>
            </w:r>
            <w:r>
              <w:rPr>
                <w:b/>
                <w:sz w:val="19"/>
              </w:rPr>
              <w:t>Cultural</w:t>
            </w:r>
            <w:r>
              <w:rPr>
                <w:b/>
                <w:spacing w:val="18"/>
                <w:sz w:val="19"/>
              </w:rPr>
              <w:t> </w:t>
            </w:r>
            <w:r>
              <w:rPr>
                <w:b/>
                <w:sz w:val="19"/>
              </w:rPr>
              <w:t>and</w:t>
            </w:r>
            <w:r>
              <w:rPr>
                <w:b/>
                <w:spacing w:val="18"/>
                <w:sz w:val="19"/>
              </w:rPr>
              <w:t> </w:t>
            </w:r>
            <w:r>
              <w:rPr>
                <w:b/>
                <w:sz w:val="19"/>
              </w:rPr>
              <w:t>Sporting</w:t>
            </w:r>
            <w:r>
              <w:rPr>
                <w:b/>
                <w:spacing w:val="19"/>
                <w:sz w:val="19"/>
              </w:rPr>
              <w:t> </w:t>
            </w:r>
            <w:r>
              <w:rPr>
                <w:b/>
                <w:spacing w:val="-2"/>
                <w:sz w:val="19"/>
              </w:rPr>
              <w:t>Services</w:t>
            </w:r>
          </w:p>
        </w:tc>
      </w:tr>
      <w:tr>
        <w:trPr>
          <w:trHeight w:val="1362" w:hRule="atLeast"/>
        </w:trPr>
        <w:tc>
          <w:tcPr>
            <w:tcW w:w="4066" w:type="dxa"/>
          </w:tcPr>
          <w:p>
            <w:pPr>
              <w:pStyle w:val="TableParagraph"/>
              <w:spacing w:before="17"/>
              <w:rPr>
                <w:sz w:val="19"/>
              </w:rPr>
            </w:pPr>
          </w:p>
          <w:p>
            <w:pPr>
              <w:pStyle w:val="TableParagraph"/>
              <w:spacing w:line="508" w:lineRule="auto"/>
              <w:ind w:left="105"/>
              <w:rPr>
                <w:rFonts w:ascii="Times New Roman"/>
                <w:sz w:val="19"/>
              </w:rPr>
            </w:pPr>
            <w:r>
              <w:rPr>
                <w:w w:val="105"/>
                <w:sz w:val="19"/>
              </w:rPr>
              <w:t>Theme park services (CPC 96194**) </w:t>
            </w:r>
            <w:r>
              <w:rPr>
                <w:spacing w:val="-2"/>
                <w:w w:val="105"/>
                <w:sz w:val="19"/>
              </w:rPr>
              <w:t>Zoological</w:t>
            </w:r>
            <w:r>
              <w:rPr>
                <w:spacing w:val="-4"/>
                <w:w w:val="105"/>
                <w:sz w:val="19"/>
              </w:rPr>
              <w:t> </w:t>
            </w:r>
            <w:r>
              <w:rPr>
                <w:spacing w:val="-2"/>
                <w:w w:val="105"/>
                <w:sz w:val="19"/>
              </w:rPr>
              <w:t>garden</w:t>
            </w:r>
            <w:r>
              <w:rPr>
                <w:spacing w:val="-4"/>
                <w:w w:val="105"/>
                <w:sz w:val="19"/>
              </w:rPr>
              <w:t> </w:t>
            </w:r>
            <w:r>
              <w:rPr>
                <w:spacing w:val="-2"/>
                <w:w w:val="105"/>
                <w:sz w:val="19"/>
              </w:rPr>
              <w:t>services</w:t>
            </w:r>
            <w:r>
              <w:rPr>
                <w:spacing w:val="-4"/>
                <w:w w:val="105"/>
                <w:sz w:val="19"/>
              </w:rPr>
              <w:t> </w:t>
            </w:r>
            <w:r>
              <w:rPr>
                <w:rFonts w:ascii="Times New Roman"/>
                <w:spacing w:val="-2"/>
                <w:w w:val="105"/>
                <w:sz w:val="19"/>
              </w:rPr>
              <w:t>(CPC</w:t>
            </w:r>
            <w:r>
              <w:rPr>
                <w:rFonts w:ascii="Times New Roman"/>
                <w:spacing w:val="-4"/>
                <w:w w:val="105"/>
                <w:sz w:val="19"/>
              </w:rPr>
              <w:t> </w:t>
            </w:r>
            <w:r>
              <w:rPr>
                <w:rFonts w:ascii="Times New Roman"/>
                <w:spacing w:val="-2"/>
                <w:w w:val="105"/>
                <w:sz w:val="19"/>
              </w:rPr>
              <w:t>96321**)</w:t>
            </w:r>
          </w:p>
        </w:tc>
        <w:tc>
          <w:tcPr>
            <w:tcW w:w="4431" w:type="dxa"/>
          </w:tcPr>
          <w:p>
            <w:pPr>
              <w:pStyle w:val="TableParagraph"/>
              <w:spacing w:before="17"/>
              <w:rPr>
                <w:sz w:val="19"/>
              </w:rPr>
            </w:pPr>
          </w:p>
          <w:p>
            <w:pPr>
              <w:pStyle w:val="TableParagraph"/>
              <w:ind w:left="109"/>
              <w:rPr>
                <w:sz w:val="19"/>
              </w:rPr>
            </w:pPr>
            <w:r>
              <w:rPr>
                <w:w w:val="105"/>
                <w:sz w:val="19"/>
              </w:rPr>
              <w:t>A</w:t>
            </w:r>
            <w:r>
              <w:rPr>
                <w:spacing w:val="-8"/>
                <w:w w:val="105"/>
                <w:sz w:val="19"/>
              </w:rPr>
              <w:t> </w:t>
            </w:r>
            <w:r>
              <w:rPr>
                <w:w w:val="105"/>
                <w:sz w:val="19"/>
              </w:rPr>
              <w:t>total</w:t>
            </w:r>
            <w:r>
              <w:rPr>
                <w:spacing w:val="-8"/>
                <w:w w:val="105"/>
                <w:sz w:val="19"/>
              </w:rPr>
              <w:t> </w:t>
            </w:r>
            <w:r>
              <w:rPr>
                <w:w w:val="105"/>
                <w:sz w:val="19"/>
              </w:rPr>
              <w:t>area</w:t>
            </w:r>
            <w:r>
              <w:rPr>
                <w:spacing w:val="-8"/>
                <w:w w:val="105"/>
                <w:sz w:val="19"/>
              </w:rPr>
              <w:t> </w:t>
            </w:r>
            <w:r>
              <w:rPr>
                <w:w w:val="105"/>
                <w:sz w:val="19"/>
              </w:rPr>
              <w:t>of</w:t>
            </w:r>
            <w:r>
              <w:rPr>
                <w:spacing w:val="-8"/>
                <w:w w:val="105"/>
                <w:sz w:val="19"/>
              </w:rPr>
              <w:t> </w:t>
            </w:r>
            <w:r>
              <w:rPr>
                <w:w w:val="105"/>
                <w:sz w:val="19"/>
              </w:rPr>
              <w:t>not</w:t>
            </w:r>
            <w:r>
              <w:rPr>
                <w:spacing w:val="-8"/>
                <w:w w:val="105"/>
                <w:sz w:val="19"/>
              </w:rPr>
              <w:t> </w:t>
            </w:r>
            <w:r>
              <w:rPr>
                <w:w w:val="105"/>
                <w:sz w:val="19"/>
              </w:rPr>
              <w:t>less</w:t>
            </w:r>
            <w:r>
              <w:rPr>
                <w:spacing w:val="-7"/>
                <w:w w:val="105"/>
                <w:sz w:val="19"/>
              </w:rPr>
              <w:t> </w:t>
            </w:r>
            <w:r>
              <w:rPr>
                <w:w w:val="105"/>
                <w:sz w:val="19"/>
              </w:rPr>
              <w:t>than</w:t>
            </w:r>
            <w:r>
              <w:rPr>
                <w:spacing w:val="-8"/>
                <w:w w:val="105"/>
                <w:sz w:val="19"/>
              </w:rPr>
              <w:t> </w:t>
            </w:r>
            <w:r>
              <w:rPr>
                <w:w w:val="105"/>
                <w:sz w:val="19"/>
              </w:rPr>
              <w:t>200</w:t>
            </w:r>
            <w:r>
              <w:rPr>
                <w:spacing w:val="-8"/>
                <w:w w:val="105"/>
                <w:sz w:val="19"/>
              </w:rPr>
              <w:t> </w:t>
            </w:r>
            <w:r>
              <w:rPr>
                <w:w w:val="105"/>
                <w:sz w:val="19"/>
              </w:rPr>
              <w:t>rai</w:t>
            </w:r>
            <w:r>
              <w:rPr>
                <w:spacing w:val="-8"/>
                <w:w w:val="105"/>
                <w:sz w:val="19"/>
              </w:rPr>
              <w:t> </w:t>
            </w:r>
            <w:r>
              <w:rPr>
                <w:w w:val="105"/>
                <w:sz w:val="19"/>
              </w:rPr>
              <w:t>is</w:t>
            </w:r>
            <w:r>
              <w:rPr>
                <w:spacing w:val="-8"/>
                <w:w w:val="105"/>
                <w:sz w:val="19"/>
              </w:rPr>
              <w:t> </w:t>
            </w:r>
            <w:r>
              <w:rPr>
                <w:spacing w:val="-2"/>
                <w:w w:val="105"/>
                <w:sz w:val="19"/>
              </w:rPr>
              <w:t>required.</w:t>
            </w:r>
          </w:p>
          <w:p>
            <w:pPr>
              <w:pStyle w:val="TableParagraph"/>
              <w:spacing w:before="24"/>
              <w:rPr>
                <w:sz w:val="19"/>
              </w:rPr>
            </w:pPr>
          </w:p>
          <w:p>
            <w:pPr>
              <w:pStyle w:val="TableParagraph"/>
              <w:spacing w:line="252" w:lineRule="auto" w:before="1"/>
              <w:ind w:left="109" w:right="193"/>
              <w:rPr>
                <w:sz w:val="19"/>
              </w:rPr>
            </w:pPr>
            <w:r>
              <w:rPr>
                <w:w w:val="105"/>
                <w:sz w:val="19"/>
              </w:rPr>
              <w:t>Service</w:t>
            </w:r>
            <w:r>
              <w:rPr>
                <w:spacing w:val="-13"/>
                <w:w w:val="105"/>
                <w:sz w:val="19"/>
              </w:rPr>
              <w:t> </w:t>
            </w:r>
            <w:r>
              <w:rPr>
                <w:w w:val="105"/>
                <w:sz w:val="19"/>
              </w:rPr>
              <w:t>supplier</w:t>
            </w:r>
            <w:r>
              <w:rPr>
                <w:spacing w:val="-12"/>
                <w:w w:val="105"/>
                <w:sz w:val="19"/>
              </w:rPr>
              <w:t> </w:t>
            </w:r>
            <w:r>
              <w:rPr>
                <w:w w:val="105"/>
                <w:sz w:val="19"/>
              </w:rPr>
              <w:t>must</w:t>
            </w:r>
            <w:r>
              <w:rPr>
                <w:spacing w:val="-12"/>
                <w:w w:val="105"/>
                <w:sz w:val="19"/>
              </w:rPr>
              <w:t> </w:t>
            </w:r>
            <w:r>
              <w:rPr>
                <w:w w:val="105"/>
                <w:sz w:val="19"/>
              </w:rPr>
              <w:t>have</w:t>
            </w:r>
            <w:r>
              <w:rPr>
                <w:spacing w:val="-12"/>
                <w:w w:val="105"/>
                <w:sz w:val="19"/>
              </w:rPr>
              <w:t> </w:t>
            </w:r>
            <w:r>
              <w:rPr>
                <w:w w:val="105"/>
                <w:sz w:val="19"/>
              </w:rPr>
              <w:t>a</w:t>
            </w:r>
            <w:r>
              <w:rPr>
                <w:spacing w:val="-12"/>
                <w:w w:val="105"/>
                <w:sz w:val="19"/>
              </w:rPr>
              <w:t> </w:t>
            </w:r>
            <w:r>
              <w:rPr>
                <w:w w:val="105"/>
                <w:sz w:val="19"/>
              </w:rPr>
              <w:t>minimum</w:t>
            </w:r>
            <w:r>
              <w:rPr>
                <w:spacing w:val="-12"/>
                <w:w w:val="105"/>
                <w:sz w:val="19"/>
              </w:rPr>
              <w:t> </w:t>
            </w:r>
            <w:r>
              <w:rPr>
                <w:w w:val="105"/>
                <w:sz w:val="19"/>
              </w:rPr>
              <w:t>paid-up registered capital of 1,000 million Baht.</w:t>
            </w:r>
          </w:p>
        </w:tc>
      </w:tr>
      <w:tr>
        <w:trPr>
          <w:trHeight w:val="1588" w:hRule="atLeast"/>
        </w:trPr>
        <w:tc>
          <w:tcPr>
            <w:tcW w:w="4066" w:type="dxa"/>
          </w:tcPr>
          <w:p>
            <w:pPr>
              <w:pStyle w:val="TableParagraph"/>
              <w:spacing w:before="19"/>
              <w:rPr>
                <w:sz w:val="19"/>
              </w:rPr>
            </w:pPr>
          </w:p>
          <w:p>
            <w:pPr>
              <w:pStyle w:val="TableParagraph"/>
              <w:ind w:left="105"/>
              <w:rPr>
                <w:rFonts w:ascii="Times New Roman"/>
                <w:sz w:val="19"/>
              </w:rPr>
            </w:pPr>
            <w:r>
              <w:rPr>
                <w:sz w:val="19"/>
              </w:rPr>
              <w:t>Aquariums</w:t>
            </w:r>
            <w:r>
              <w:rPr>
                <w:spacing w:val="15"/>
                <w:sz w:val="19"/>
              </w:rPr>
              <w:t> </w:t>
            </w:r>
            <w:r>
              <w:rPr>
                <w:sz w:val="19"/>
              </w:rPr>
              <w:t>services</w:t>
            </w:r>
            <w:r>
              <w:rPr>
                <w:spacing w:val="18"/>
                <w:sz w:val="19"/>
              </w:rPr>
              <w:t> </w:t>
            </w:r>
            <w:r>
              <w:rPr>
                <w:rFonts w:ascii="Times New Roman"/>
                <w:sz w:val="19"/>
              </w:rPr>
              <w:t>(CPC</w:t>
            </w:r>
            <w:r>
              <w:rPr>
                <w:rFonts w:ascii="Times New Roman"/>
                <w:spacing w:val="16"/>
                <w:sz w:val="19"/>
              </w:rPr>
              <w:t> </w:t>
            </w:r>
            <w:r>
              <w:rPr>
                <w:rFonts w:ascii="Times New Roman"/>
                <w:spacing w:val="-2"/>
                <w:sz w:val="19"/>
              </w:rPr>
              <w:t>96321**)</w:t>
            </w:r>
          </w:p>
        </w:tc>
        <w:tc>
          <w:tcPr>
            <w:tcW w:w="4431" w:type="dxa"/>
          </w:tcPr>
          <w:p>
            <w:pPr>
              <w:pStyle w:val="TableParagraph"/>
              <w:spacing w:before="17"/>
              <w:rPr>
                <w:sz w:val="19"/>
              </w:rPr>
            </w:pPr>
          </w:p>
          <w:p>
            <w:pPr>
              <w:pStyle w:val="TableParagraph"/>
              <w:ind w:left="109"/>
              <w:rPr>
                <w:sz w:val="19"/>
              </w:rPr>
            </w:pPr>
            <w:r>
              <w:rPr>
                <w:w w:val="105"/>
                <w:sz w:val="19"/>
              </w:rPr>
              <w:t>A</w:t>
            </w:r>
            <w:r>
              <w:rPr>
                <w:spacing w:val="-8"/>
                <w:w w:val="105"/>
                <w:sz w:val="19"/>
              </w:rPr>
              <w:t> </w:t>
            </w:r>
            <w:r>
              <w:rPr>
                <w:w w:val="105"/>
                <w:sz w:val="19"/>
              </w:rPr>
              <w:t>total</w:t>
            </w:r>
            <w:r>
              <w:rPr>
                <w:spacing w:val="-8"/>
                <w:w w:val="105"/>
                <w:sz w:val="19"/>
              </w:rPr>
              <w:t> </w:t>
            </w:r>
            <w:r>
              <w:rPr>
                <w:w w:val="105"/>
                <w:sz w:val="19"/>
              </w:rPr>
              <w:t>area</w:t>
            </w:r>
            <w:r>
              <w:rPr>
                <w:spacing w:val="-7"/>
                <w:w w:val="105"/>
                <w:sz w:val="19"/>
              </w:rPr>
              <w:t> </w:t>
            </w:r>
            <w:r>
              <w:rPr>
                <w:w w:val="105"/>
                <w:sz w:val="19"/>
              </w:rPr>
              <w:t>of</w:t>
            </w:r>
            <w:r>
              <w:rPr>
                <w:spacing w:val="-8"/>
                <w:w w:val="105"/>
                <w:sz w:val="19"/>
              </w:rPr>
              <w:t> </w:t>
            </w:r>
            <w:r>
              <w:rPr>
                <w:w w:val="105"/>
                <w:sz w:val="19"/>
              </w:rPr>
              <w:t>not</w:t>
            </w:r>
            <w:r>
              <w:rPr>
                <w:spacing w:val="-7"/>
                <w:w w:val="105"/>
                <w:sz w:val="19"/>
              </w:rPr>
              <w:t> </w:t>
            </w:r>
            <w:r>
              <w:rPr>
                <w:w w:val="105"/>
                <w:sz w:val="19"/>
              </w:rPr>
              <w:t>less</w:t>
            </w:r>
            <w:r>
              <w:rPr>
                <w:spacing w:val="-8"/>
                <w:w w:val="105"/>
                <w:sz w:val="19"/>
              </w:rPr>
              <w:t> </w:t>
            </w:r>
            <w:r>
              <w:rPr>
                <w:w w:val="105"/>
                <w:sz w:val="19"/>
              </w:rPr>
              <w:t>than</w:t>
            </w:r>
            <w:r>
              <w:rPr>
                <w:spacing w:val="-7"/>
                <w:w w:val="105"/>
                <w:sz w:val="19"/>
              </w:rPr>
              <w:t> </w:t>
            </w:r>
            <w:r>
              <w:rPr>
                <w:w w:val="105"/>
                <w:sz w:val="19"/>
              </w:rPr>
              <w:t>10</w:t>
            </w:r>
            <w:r>
              <w:rPr>
                <w:spacing w:val="-8"/>
                <w:w w:val="105"/>
                <w:sz w:val="19"/>
              </w:rPr>
              <w:t> </w:t>
            </w:r>
            <w:r>
              <w:rPr>
                <w:w w:val="105"/>
                <w:sz w:val="19"/>
              </w:rPr>
              <w:t>rai</w:t>
            </w:r>
            <w:r>
              <w:rPr>
                <w:spacing w:val="-7"/>
                <w:w w:val="105"/>
                <w:sz w:val="19"/>
              </w:rPr>
              <w:t> </w:t>
            </w:r>
            <w:r>
              <w:rPr>
                <w:w w:val="105"/>
                <w:sz w:val="19"/>
              </w:rPr>
              <w:t>is</w:t>
            </w:r>
            <w:r>
              <w:rPr>
                <w:spacing w:val="-8"/>
                <w:w w:val="105"/>
                <w:sz w:val="19"/>
              </w:rPr>
              <w:t> </w:t>
            </w:r>
            <w:r>
              <w:rPr>
                <w:spacing w:val="-2"/>
                <w:w w:val="105"/>
                <w:sz w:val="19"/>
              </w:rPr>
              <w:t>required.</w:t>
            </w:r>
          </w:p>
          <w:p>
            <w:pPr>
              <w:pStyle w:val="TableParagraph"/>
              <w:spacing w:before="24"/>
              <w:rPr>
                <w:sz w:val="19"/>
              </w:rPr>
            </w:pPr>
          </w:p>
          <w:p>
            <w:pPr>
              <w:pStyle w:val="TableParagraph"/>
              <w:spacing w:line="252" w:lineRule="auto" w:before="1"/>
              <w:ind w:left="109" w:right="193"/>
              <w:rPr>
                <w:sz w:val="19"/>
              </w:rPr>
            </w:pPr>
            <w:r>
              <w:rPr>
                <w:w w:val="105"/>
                <w:sz w:val="19"/>
              </w:rPr>
              <w:t>Service</w:t>
            </w:r>
            <w:r>
              <w:rPr>
                <w:spacing w:val="-13"/>
                <w:w w:val="105"/>
                <w:sz w:val="19"/>
              </w:rPr>
              <w:t> </w:t>
            </w:r>
            <w:r>
              <w:rPr>
                <w:w w:val="105"/>
                <w:sz w:val="19"/>
              </w:rPr>
              <w:t>supplier</w:t>
            </w:r>
            <w:r>
              <w:rPr>
                <w:spacing w:val="-12"/>
                <w:w w:val="105"/>
                <w:sz w:val="19"/>
              </w:rPr>
              <w:t> </w:t>
            </w:r>
            <w:r>
              <w:rPr>
                <w:w w:val="105"/>
                <w:sz w:val="19"/>
              </w:rPr>
              <w:t>must</w:t>
            </w:r>
            <w:r>
              <w:rPr>
                <w:spacing w:val="-12"/>
                <w:w w:val="105"/>
                <w:sz w:val="19"/>
              </w:rPr>
              <w:t> </w:t>
            </w:r>
            <w:r>
              <w:rPr>
                <w:w w:val="105"/>
                <w:sz w:val="19"/>
              </w:rPr>
              <w:t>have</w:t>
            </w:r>
            <w:r>
              <w:rPr>
                <w:spacing w:val="-12"/>
                <w:w w:val="105"/>
                <w:sz w:val="19"/>
              </w:rPr>
              <w:t> </w:t>
            </w:r>
            <w:r>
              <w:rPr>
                <w:w w:val="105"/>
                <w:sz w:val="19"/>
              </w:rPr>
              <w:t>a</w:t>
            </w:r>
            <w:r>
              <w:rPr>
                <w:spacing w:val="-12"/>
                <w:w w:val="105"/>
                <w:sz w:val="19"/>
              </w:rPr>
              <w:t> </w:t>
            </w:r>
            <w:r>
              <w:rPr>
                <w:w w:val="105"/>
                <w:sz w:val="19"/>
              </w:rPr>
              <w:t>minimum</w:t>
            </w:r>
            <w:r>
              <w:rPr>
                <w:spacing w:val="-12"/>
                <w:w w:val="105"/>
                <w:sz w:val="19"/>
              </w:rPr>
              <w:t> </w:t>
            </w:r>
            <w:r>
              <w:rPr>
                <w:w w:val="105"/>
                <w:sz w:val="19"/>
              </w:rPr>
              <w:t>paid-up registered capital of 200 million Baht.</w:t>
            </w:r>
          </w:p>
        </w:tc>
      </w:tr>
    </w:tbl>
    <w:p>
      <w:pPr>
        <w:pStyle w:val="TableParagraph"/>
        <w:spacing w:after="0" w:line="252" w:lineRule="auto"/>
        <w:rPr>
          <w:sz w:val="19"/>
        </w:rPr>
        <w:sectPr>
          <w:pgSz w:w="11900" w:h="16840"/>
          <w:pgMar w:top="1380" w:bottom="2280" w:left="1700" w:right="1133"/>
        </w:sectPr>
      </w:pPr>
    </w:p>
    <w:tbl>
      <w:tblPr>
        <w:tblW w:w="0" w:type="auto"/>
        <w:jc w:val="left"/>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6"/>
        <w:gridCol w:w="4431"/>
      </w:tblGrid>
      <w:tr>
        <w:trPr>
          <w:trHeight w:val="249" w:hRule="atLeast"/>
        </w:trPr>
        <w:tc>
          <w:tcPr>
            <w:tcW w:w="4066" w:type="dxa"/>
          </w:tcPr>
          <w:p>
            <w:pPr>
              <w:pStyle w:val="TableParagraph"/>
              <w:spacing w:line="220" w:lineRule="exact" w:before="9"/>
              <w:ind w:left="897"/>
              <w:rPr>
                <w:b/>
                <w:sz w:val="21"/>
              </w:rPr>
            </w:pPr>
            <w:r>
              <w:rPr>
                <w:b/>
                <w:sz w:val="21"/>
              </w:rPr>
              <w:t>Sector</w:t>
            </w:r>
            <w:r>
              <w:rPr>
                <w:b/>
                <w:spacing w:val="15"/>
                <w:sz w:val="21"/>
              </w:rPr>
              <w:t> </w:t>
            </w:r>
            <w:r>
              <w:rPr>
                <w:b/>
                <w:sz w:val="21"/>
              </w:rPr>
              <w:t>or</w:t>
            </w:r>
            <w:r>
              <w:rPr>
                <w:b/>
                <w:spacing w:val="15"/>
                <w:sz w:val="21"/>
              </w:rPr>
              <w:t> </w:t>
            </w:r>
            <w:r>
              <w:rPr>
                <w:b/>
                <w:sz w:val="21"/>
              </w:rPr>
              <w:t>Sub-</w:t>
            </w:r>
            <w:r>
              <w:rPr>
                <w:b/>
                <w:spacing w:val="-2"/>
                <w:sz w:val="21"/>
              </w:rPr>
              <w:t>sector</w:t>
            </w:r>
          </w:p>
        </w:tc>
        <w:tc>
          <w:tcPr>
            <w:tcW w:w="4431" w:type="dxa"/>
          </w:tcPr>
          <w:p>
            <w:pPr>
              <w:pStyle w:val="TableParagraph"/>
              <w:spacing w:line="220" w:lineRule="exact" w:before="9"/>
              <w:ind w:left="11"/>
              <w:jc w:val="center"/>
              <w:rPr>
                <w:b/>
                <w:sz w:val="21"/>
              </w:rPr>
            </w:pPr>
            <w:r>
              <w:rPr>
                <w:b/>
                <w:spacing w:val="-2"/>
                <w:sz w:val="21"/>
              </w:rPr>
              <w:t>Limitations</w:t>
            </w:r>
          </w:p>
        </w:tc>
      </w:tr>
      <w:tr>
        <w:trPr>
          <w:trHeight w:val="388" w:hRule="atLeast"/>
        </w:trPr>
        <w:tc>
          <w:tcPr>
            <w:tcW w:w="8497" w:type="dxa"/>
            <w:gridSpan w:val="2"/>
          </w:tcPr>
          <w:p>
            <w:pPr>
              <w:pStyle w:val="TableParagraph"/>
              <w:spacing w:before="8"/>
              <w:ind w:left="105"/>
              <w:rPr>
                <w:b/>
                <w:sz w:val="19"/>
              </w:rPr>
            </w:pPr>
            <w:r>
              <w:rPr>
                <w:b/>
                <w:sz w:val="19"/>
              </w:rPr>
              <w:t>11.</w:t>
            </w:r>
            <w:r>
              <w:rPr>
                <w:b/>
                <w:spacing w:val="14"/>
                <w:sz w:val="19"/>
              </w:rPr>
              <w:t> </w:t>
            </w:r>
            <w:r>
              <w:rPr>
                <w:b/>
                <w:sz w:val="19"/>
              </w:rPr>
              <w:t>Transport</w:t>
            </w:r>
            <w:r>
              <w:rPr>
                <w:b/>
                <w:spacing w:val="15"/>
                <w:sz w:val="19"/>
              </w:rPr>
              <w:t> </w:t>
            </w:r>
            <w:r>
              <w:rPr>
                <w:b/>
                <w:spacing w:val="-2"/>
                <w:sz w:val="19"/>
              </w:rPr>
              <w:t>Services</w:t>
            </w:r>
          </w:p>
        </w:tc>
      </w:tr>
      <w:tr>
        <w:trPr>
          <w:trHeight w:val="2274" w:hRule="atLeast"/>
        </w:trPr>
        <w:tc>
          <w:tcPr>
            <w:tcW w:w="4066" w:type="dxa"/>
          </w:tcPr>
          <w:p>
            <w:pPr>
              <w:pStyle w:val="TableParagraph"/>
              <w:spacing w:before="22"/>
              <w:rPr>
                <w:sz w:val="19"/>
              </w:rPr>
            </w:pPr>
          </w:p>
          <w:p>
            <w:pPr>
              <w:pStyle w:val="TableParagraph"/>
              <w:spacing w:line="252" w:lineRule="auto"/>
              <w:ind w:left="105"/>
              <w:rPr>
                <w:sz w:val="19"/>
              </w:rPr>
            </w:pPr>
            <w:r>
              <w:rPr>
                <w:spacing w:val="-2"/>
                <w:w w:val="105"/>
                <w:sz w:val="19"/>
              </w:rPr>
              <w:t>Supporting</w:t>
            </w:r>
            <w:r>
              <w:rPr>
                <w:spacing w:val="-4"/>
                <w:w w:val="105"/>
                <w:sz w:val="19"/>
              </w:rPr>
              <w:t> </w:t>
            </w:r>
            <w:r>
              <w:rPr>
                <w:spacing w:val="-2"/>
                <w:w w:val="105"/>
                <w:sz w:val="19"/>
              </w:rPr>
              <w:t>services</w:t>
            </w:r>
            <w:r>
              <w:rPr>
                <w:spacing w:val="-4"/>
                <w:w w:val="105"/>
                <w:sz w:val="19"/>
              </w:rPr>
              <w:t> </w:t>
            </w:r>
            <w:r>
              <w:rPr>
                <w:spacing w:val="-2"/>
                <w:w w:val="105"/>
                <w:sz w:val="19"/>
              </w:rPr>
              <w:t>for</w:t>
            </w:r>
            <w:r>
              <w:rPr>
                <w:spacing w:val="-4"/>
                <w:w w:val="105"/>
                <w:sz w:val="19"/>
              </w:rPr>
              <w:t> </w:t>
            </w:r>
            <w:r>
              <w:rPr>
                <w:spacing w:val="-2"/>
                <w:w w:val="105"/>
                <w:sz w:val="19"/>
              </w:rPr>
              <w:t>maritime</w:t>
            </w:r>
            <w:r>
              <w:rPr>
                <w:spacing w:val="-4"/>
                <w:w w:val="105"/>
                <w:sz w:val="19"/>
              </w:rPr>
              <w:t> </w:t>
            </w:r>
            <w:r>
              <w:rPr>
                <w:spacing w:val="-2"/>
                <w:w w:val="105"/>
                <w:sz w:val="19"/>
              </w:rPr>
              <w:t>transport </w:t>
            </w:r>
            <w:r>
              <w:rPr>
                <w:w w:val="105"/>
                <w:sz w:val="19"/>
              </w:rPr>
              <w:t>(CPC 745**) (excluding cargo handling)</w:t>
            </w:r>
          </w:p>
          <w:p>
            <w:pPr>
              <w:pStyle w:val="TableParagraph"/>
              <w:spacing w:line="252" w:lineRule="auto"/>
              <w:ind w:left="105" w:right="241" w:firstLine="237"/>
              <w:rPr>
                <w:sz w:val="19"/>
              </w:rPr>
            </w:pPr>
            <w:r>
              <w:rPr>
                <w:w w:val="105"/>
                <w:sz w:val="19"/>
              </w:rPr>
              <w:t>Port and water waterway operation service</w:t>
            </w:r>
            <w:r>
              <w:rPr>
                <w:spacing w:val="-13"/>
                <w:w w:val="105"/>
                <w:sz w:val="19"/>
              </w:rPr>
              <w:t> </w:t>
            </w:r>
            <w:r>
              <w:rPr>
                <w:w w:val="105"/>
                <w:sz w:val="19"/>
              </w:rPr>
              <w:t>including</w:t>
            </w:r>
            <w:r>
              <w:rPr>
                <w:spacing w:val="-12"/>
                <w:w w:val="105"/>
                <w:sz w:val="19"/>
              </w:rPr>
              <w:t> </w:t>
            </w:r>
            <w:r>
              <w:rPr>
                <w:w w:val="105"/>
                <w:sz w:val="19"/>
              </w:rPr>
              <w:t>Marina</w:t>
            </w:r>
            <w:r>
              <w:rPr>
                <w:spacing w:val="-12"/>
                <w:w w:val="105"/>
                <w:sz w:val="19"/>
              </w:rPr>
              <w:t> </w:t>
            </w:r>
            <w:r>
              <w:rPr>
                <w:w w:val="105"/>
                <w:sz w:val="19"/>
              </w:rPr>
              <w:t>facilities</w:t>
            </w:r>
            <w:r>
              <w:rPr>
                <w:spacing w:val="-12"/>
                <w:w w:val="105"/>
                <w:sz w:val="19"/>
              </w:rPr>
              <w:t> </w:t>
            </w:r>
            <w:r>
              <w:rPr>
                <w:w w:val="105"/>
                <w:sz w:val="19"/>
              </w:rPr>
              <w:t>(A</w:t>
            </w:r>
            <w:r>
              <w:rPr>
                <w:spacing w:val="-12"/>
                <w:w w:val="105"/>
                <w:sz w:val="19"/>
              </w:rPr>
              <w:t> </w:t>
            </w:r>
            <w:r>
              <w:rPr>
                <w:w w:val="105"/>
                <w:sz w:val="19"/>
              </w:rPr>
              <w:t>small sea, lake or river harbour with docking facilities for motor and sailing boats with maintenance and supply services and berths for long and short term use).</w:t>
            </w:r>
          </w:p>
        </w:tc>
        <w:tc>
          <w:tcPr>
            <w:tcW w:w="4431" w:type="dxa"/>
          </w:tcPr>
          <w:p>
            <w:pPr>
              <w:pStyle w:val="TableParagraph"/>
              <w:spacing w:before="22"/>
              <w:rPr>
                <w:sz w:val="19"/>
              </w:rPr>
            </w:pPr>
          </w:p>
          <w:p>
            <w:pPr>
              <w:pStyle w:val="TableParagraph"/>
              <w:spacing w:line="252" w:lineRule="auto"/>
              <w:ind w:left="109" w:right="189"/>
              <w:rPr>
                <w:sz w:val="19"/>
              </w:rPr>
            </w:pPr>
            <w:r>
              <w:rPr>
                <w:w w:val="105"/>
                <w:sz w:val="19"/>
              </w:rPr>
              <w:t>Service</w:t>
            </w:r>
            <w:r>
              <w:rPr>
                <w:spacing w:val="-13"/>
                <w:w w:val="105"/>
                <w:sz w:val="19"/>
              </w:rPr>
              <w:t> </w:t>
            </w:r>
            <w:r>
              <w:rPr>
                <w:w w:val="105"/>
                <w:sz w:val="19"/>
              </w:rPr>
              <w:t>supplier</w:t>
            </w:r>
            <w:r>
              <w:rPr>
                <w:spacing w:val="-12"/>
                <w:w w:val="105"/>
                <w:sz w:val="19"/>
              </w:rPr>
              <w:t> </w:t>
            </w:r>
            <w:r>
              <w:rPr>
                <w:w w:val="105"/>
                <w:sz w:val="19"/>
              </w:rPr>
              <w:t>must</w:t>
            </w:r>
            <w:r>
              <w:rPr>
                <w:spacing w:val="-12"/>
                <w:w w:val="105"/>
                <w:sz w:val="19"/>
              </w:rPr>
              <w:t> </w:t>
            </w:r>
            <w:r>
              <w:rPr>
                <w:w w:val="105"/>
                <w:sz w:val="19"/>
              </w:rPr>
              <w:t>have</w:t>
            </w:r>
            <w:r>
              <w:rPr>
                <w:spacing w:val="-12"/>
                <w:w w:val="105"/>
                <w:sz w:val="19"/>
              </w:rPr>
              <w:t> </w:t>
            </w:r>
            <w:r>
              <w:rPr>
                <w:w w:val="105"/>
                <w:sz w:val="19"/>
              </w:rPr>
              <w:t>facilities</w:t>
            </w:r>
            <w:r>
              <w:rPr>
                <w:spacing w:val="-12"/>
                <w:w w:val="105"/>
                <w:sz w:val="19"/>
              </w:rPr>
              <w:t> </w:t>
            </w:r>
            <w:r>
              <w:rPr>
                <w:w w:val="105"/>
                <w:sz w:val="19"/>
              </w:rPr>
              <w:t>including</w:t>
            </w:r>
            <w:r>
              <w:rPr>
                <w:spacing w:val="-12"/>
                <w:w w:val="105"/>
                <w:sz w:val="19"/>
              </w:rPr>
              <w:t> </w:t>
            </w:r>
            <w:r>
              <w:rPr>
                <w:w w:val="105"/>
                <w:sz w:val="19"/>
              </w:rPr>
              <w:t>a ship lifter, inland berthing, and a shipyard for maintenance and repair.</w:t>
            </w:r>
          </w:p>
        </w:tc>
      </w:tr>
      <w:tr>
        <w:trPr>
          <w:trHeight w:val="225" w:hRule="atLeast"/>
        </w:trPr>
        <w:tc>
          <w:tcPr>
            <w:tcW w:w="8497" w:type="dxa"/>
            <w:gridSpan w:val="2"/>
          </w:tcPr>
          <w:p>
            <w:pPr>
              <w:pStyle w:val="TableParagraph"/>
              <w:spacing w:line="197" w:lineRule="exact" w:before="8"/>
              <w:ind w:left="105"/>
              <w:rPr>
                <w:b/>
                <w:sz w:val="19"/>
              </w:rPr>
            </w:pPr>
            <w:r>
              <w:rPr>
                <w:b/>
                <w:w w:val="105"/>
                <w:sz w:val="19"/>
              </w:rPr>
              <w:t>12.</w:t>
            </w:r>
            <w:r>
              <w:rPr>
                <w:b/>
                <w:spacing w:val="27"/>
                <w:w w:val="105"/>
                <w:sz w:val="19"/>
              </w:rPr>
              <w:t> </w:t>
            </w:r>
            <w:r>
              <w:rPr>
                <w:b/>
                <w:w w:val="105"/>
                <w:sz w:val="19"/>
              </w:rPr>
              <w:t>Non-service</w:t>
            </w:r>
            <w:r>
              <w:rPr>
                <w:b/>
                <w:spacing w:val="-11"/>
                <w:w w:val="105"/>
                <w:sz w:val="19"/>
              </w:rPr>
              <w:t> </w:t>
            </w:r>
            <w:r>
              <w:rPr>
                <w:b/>
                <w:spacing w:val="-2"/>
                <w:w w:val="105"/>
                <w:sz w:val="19"/>
              </w:rPr>
              <w:t>Sectors</w:t>
            </w:r>
          </w:p>
        </w:tc>
      </w:tr>
      <w:tr>
        <w:trPr>
          <w:trHeight w:val="2956" w:hRule="atLeast"/>
        </w:trPr>
        <w:tc>
          <w:tcPr>
            <w:tcW w:w="4066" w:type="dxa"/>
          </w:tcPr>
          <w:p>
            <w:pPr>
              <w:pStyle w:val="TableParagraph"/>
              <w:spacing w:before="22"/>
              <w:rPr>
                <w:sz w:val="19"/>
              </w:rPr>
            </w:pPr>
          </w:p>
          <w:p>
            <w:pPr>
              <w:pStyle w:val="TableParagraph"/>
              <w:ind w:left="105"/>
              <w:rPr>
                <w:b/>
                <w:sz w:val="19"/>
              </w:rPr>
            </w:pPr>
            <w:r>
              <w:rPr>
                <w:b/>
                <w:spacing w:val="-2"/>
                <w:w w:val="105"/>
                <w:sz w:val="19"/>
              </w:rPr>
              <w:t>Mining</w:t>
            </w:r>
          </w:p>
          <w:p>
            <w:pPr>
              <w:pStyle w:val="TableParagraph"/>
              <w:spacing w:line="252" w:lineRule="auto" w:before="10"/>
              <w:ind w:left="105" w:right="231"/>
              <w:rPr>
                <w:sz w:val="19"/>
              </w:rPr>
            </w:pPr>
            <w:r>
              <w:rPr>
                <w:w w:val="105"/>
                <w:sz w:val="19"/>
              </w:rPr>
              <w:t>(including</w:t>
            </w:r>
            <w:r>
              <w:rPr>
                <w:spacing w:val="-13"/>
                <w:w w:val="105"/>
                <w:sz w:val="19"/>
              </w:rPr>
              <w:t> </w:t>
            </w:r>
            <w:r>
              <w:rPr>
                <w:w w:val="105"/>
                <w:sz w:val="19"/>
              </w:rPr>
              <w:t>operations</w:t>
            </w:r>
            <w:r>
              <w:rPr>
                <w:spacing w:val="-12"/>
                <w:w w:val="105"/>
                <w:sz w:val="19"/>
              </w:rPr>
              <w:t> </w:t>
            </w:r>
            <w:r>
              <w:rPr>
                <w:w w:val="105"/>
                <w:sz w:val="19"/>
              </w:rPr>
              <w:t>undertaken</w:t>
            </w:r>
            <w:r>
              <w:rPr>
                <w:spacing w:val="-12"/>
                <w:w w:val="105"/>
                <w:sz w:val="19"/>
              </w:rPr>
              <w:t> </w:t>
            </w:r>
            <w:r>
              <w:rPr>
                <w:w w:val="105"/>
                <w:sz w:val="19"/>
              </w:rPr>
              <w:t>onland or</w:t>
            </w:r>
            <w:r>
              <w:rPr>
                <w:spacing w:val="-13"/>
                <w:w w:val="105"/>
                <w:sz w:val="19"/>
              </w:rPr>
              <w:t> </w:t>
            </w:r>
            <w:r>
              <w:rPr>
                <w:w w:val="105"/>
                <w:sz w:val="19"/>
              </w:rPr>
              <w:t>underwater</w:t>
            </w:r>
            <w:r>
              <w:rPr>
                <w:spacing w:val="-12"/>
                <w:w w:val="105"/>
                <w:sz w:val="19"/>
              </w:rPr>
              <w:t> </w:t>
            </w:r>
            <w:r>
              <w:rPr>
                <w:w w:val="105"/>
                <w:sz w:val="19"/>
              </w:rPr>
              <w:t>to</w:t>
            </w:r>
            <w:r>
              <w:rPr>
                <w:spacing w:val="-12"/>
                <w:w w:val="105"/>
                <w:sz w:val="19"/>
              </w:rPr>
              <w:t> </w:t>
            </w:r>
            <w:r>
              <w:rPr>
                <w:w w:val="105"/>
                <w:sz w:val="19"/>
              </w:rPr>
              <w:t>obtain</w:t>
            </w:r>
            <w:r>
              <w:rPr>
                <w:spacing w:val="-12"/>
                <w:w w:val="105"/>
                <w:sz w:val="19"/>
              </w:rPr>
              <w:t> </w:t>
            </w:r>
            <w:r>
              <w:rPr>
                <w:w w:val="105"/>
                <w:sz w:val="19"/>
              </w:rPr>
              <w:t>minerals</w:t>
            </w:r>
            <w:r>
              <w:rPr>
                <w:spacing w:val="-12"/>
                <w:w w:val="105"/>
                <w:sz w:val="19"/>
              </w:rPr>
              <w:t> </w:t>
            </w:r>
            <w:r>
              <w:rPr>
                <w:w w:val="105"/>
                <w:sz w:val="19"/>
              </w:rPr>
              <w:t>from</w:t>
            </w:r>
            <w:r>
              <w:rPr>
                <w:spacing w:val="-12"/>
                <w:w w:val="105"/>
                <w:sz w:val="19"/>
              </w:rPr>
              <w:t> </w:t>
            </w:r>
            <w:r>
              <w:rPr>
                <w:w w:val="105"/>
                <w:sz w:val="19"/>
              </w:rPr>
              <w:t>an area by any method or methods, but not including “individual mining</w:t>
            </w:r>
            <w:r>
              <w:rPr>
                <w:w w:val="105"/>
                <w:position w:val="5"/>
                <w:sz w:val="13"/>
              </w:rPr>
              <w:t>2</w:t>
            </w:r>
            <w:r>
              <w:rPr>
                <w:w w:val="105"/>
                <w:sz w:val="19"/>
              </w:rPr>
              <w:t>” or “panning</w:t>
            </w:r>
            <w:r>
              <w:rPr>
                <w:w w:val="105"/>
                <w:position w:val="5"/>
                <w:sz w:val="13"/>
              </w:rPr>
              <w:t>3</w:t>
            </w:r>
            <w:r>
              <w:rPr>
                <w:w w:val="105"/>
                <w:sz w:val="19"/>
              </w:rPr>
              <w:t>” for minerals)</w:t>
            </w:r>
          </w:p>
        </w:tc>
        <w:tc>
          <w:tcPr>
            <w:tcW w:w="4431" w:type="dxa"/>
          </w:tcPr>
          <w:p>
            <w:pPr>
              <w:pStyle w:val="TableParagraph"/>
              <w:spacing w:before="22"/>
              <w:rPr>
                <w:sz w:val="19"/>
              </w:rPr>
            </w:pPr>
          </w:p>
          <w:p>
            <w:pPr>
              <w:pStyle w:val="TableParagraph"/>
              <w:spacing w:line="252" w:lineRule="auto"/>
              <w:ind w:left="109" w:right="155"/>
              <w:rPr>
                <w:sz w:val="19"/>
              </w:rPr>
            </w:pPr>
            <w:r>
              <w:rPr>
                <w:w w:val="105"/>
                <w:sz w:val="19"/>
              </w:rPr>
              <w:t>Concessions must be granted by the Department of Primary Industries and Mines, Ministry</w:t>
            </w:r>
            <w:r>
              <w:rPr>
                <w:spacing w:val="-13"/>
                <w:w w:val="105"/>
                <w:sz w:val="19"/>
              </w:rPr>
              <w:t> </w:t>
            </w:r>
            <w:r>
              <w:rPr>
                <w:w w:val="105"/>
                <w:sz w:val="19"/>
              </w:rPr>
              <w:t>of</w:t>
            </w:r>
            <w:r>
              <w:rPr>
                <w:spacing w:val="-12"/>
                <w:w w:val="105"/>
                <w:sz w:val="19"/>
              </w:rPr>
              <w:t> </w:t>
            </w:r>
            <w:r>
              <w:rPr>
                <w:w w:val="105"/>
                <w:sz w:val="19"/>
              </w:rPr>
              <w:t>Industry</w:t>
            </w:r>
            <w:r>
              <w:rPr>
                <w:spacing w:val="-12"/>
                <w:w w:val="105"/>
                <w:sz w:val="19"/>
              </w:rPr>
              <w:t> </w:t>
            </w:r>
            <w:r>
              <w:rPr>
                <w:w w:val="105"/>
                <w:sz w:val="19"/>
              </w:rPr>
              <w:t>as</w:t>
            </w:r>
            <w:r>
              <w:rPr>
                <w:spacing w:val="-12"/>
                <w:w w:val="105"/>
                <w:sz w:val="19"/>
              </w:rPr>
              <w:t> </w:t>
            </w:r>
            <w:r>
              <w:rPr>
                <w:w w:val="105"/>
                <w:sz w:val="19"/>
              </w:rPr>
              <w:t>provided</w:t>
            </w:r>
            <w:r>
              <w:rPr>
                <w:spacing w:val="-12"/>
                <w:w w:val="105"/>
                <w:sz w:val="19"/>
              </w:rPr>
              <w:t> </w:t>
            </w:r>
            <w:r>
              <w:rPr>
                <w:w w:val="105"/>
                <w:sz w:val="19"/>
              </w:rPr>
              <w:t>by</w:t>
            </w:r>
            <w:r>
              <w:rPr>
                <w:spacing w:val="-12"/>
                <w:w w:val="105"/>
                <w:sz w:val="19"/>
              </w:rPr>
              <w:t> </w:t>
            </w:r>
            <w:r>
              <w:rPr>
                <w:w w:val="105"/>
                <w:sz w:val="19"/>
              </w:rPr>
              <w:t>the</w:t>
            </w:r>
            <w:r>
              <w:rPr>
                <w:spacing w:val="-12"/>
                <w:w w:val="105"/>
                <w:sz w:val="19"/>
              </w:rPr>
              <w:t> </w:t>
            </w:r>
            <w:r>
              <w:rPr>
                <w:w w:val="105"/>
                <w:sz w:val="19"/>
              </w:rPr>
              <w:t>Mineral Act B.E. 2510 (1967) as amended by the Mineral Act (No.2) B.E. 2516 (1973), the Mineral Act (No.3) B.E. 2522 (1979), the Mineral Act (No.4) B.E. 2534 (1991); and the Mineral Act (No.5) B.E. 2545 (2002).</w:t>
            </w:r>
          </w:p>
          <w:p>
            <w:pPr>
              <w:pStyle w:val="TableParagraph"/>
              <w:spacing w:before="15"/>
              <w:rPr>
                <w:sz w:val="19"/>
              </w:rPr>
            </w:pPr>
          </w:p>
          <w:p>
            <w:pPr>
              <w:pStyle w:val="TableParagraph"/>
              <w:spacing w:line="252" w:lineRule="auto" w:before="1"/>
              <w:ind w:left="109" w:right="254"/>
              <w:rPr>
                <w:sz w:val="19"/>
              </w:rPr>
            </w:pPr>
            <w:r>
              <w:rPr>
                <w:w w:val="105"/>
                <w:sz w:val="19"/>
              </w:rPr>
              <w:t>At</w:t>
            </w:r>
            <w:r>
              <w:rPr>
                <w:spacing w:val="-11"/>
                <w:w w:val="105"/>
                <w:sz w:val="19"/>
              </w:rPr>
              <w:t> </w:t>
            </w:r>
            <w:r>
              <w:rPr>
                <w:w w:val="105"/>
                <w:sz w:val="19"/>
              </w:rPr>
              <w:t>least</w:t>
            </w:r>
            <w:r>
              <w:rPr>
                <w:spacing w:val="-11"/>
                <w:w w:val="105"/>
                <w:sz w:val="19"/>
              </w:rPr>
              <w:t> </w:t>
            </w:r>
            <w:r>
              <w:rPr>
                <w:w w:val="105"/>
                <w:sz w:val="19"/>
              </w:rPr>
              <w:t>two</w:t>
            </w:r>
            <w:r>
              <w:rPr>
                <w:spacing w:val="-11"/>
                <w:w w:val="105"/>
                <w:sz w:val="19"/>
              </w:rPr>
              <w:t> </w:t>
            </w:r>
            <w:r>
              <w:rPr>
                <w:w w:val="105"/>
                <w:sz w:val="19"/>
              </w:rPr>
              <w:t>fifths</w:t>
            </w:r>
            <w:r>
              <w:rPr>
                <w:spacing w:val="-11"/>
                <w:w w:val="105"/>
                <w:sz w:val="19"/>
              </w:rPr>
              <w:t> </w:t>
            </w:r>
            <w:r>
              <w:rPr>
                <w:w w:val="105"/>
                <w:sz w:val="19"/>
              </w:rPr>
              <w:t>of</w:t>
            </w:r>
            <w:r>
              <w:rPr>
                <w:spacing w:val="-11"/>
                <w:w w:val="105"/>
                <w:sz w:val="19"/>
              </w:rPr>
              <w:t> </w:t>
            </w:r>
            <w:r>
              <w:rPr>
                <w:w w:val="105"/>
                <w:sz w:val="19"/>
              </w:rPr>
              <w:t>the</w:t>
            </w:r>
            <w:r>
              <w:rPr>
                <w:spacing w:val="-11"/>
                <w:w w:val="105"/>
                <w:sz w:val="19"/>
              </w:rPr>
              <w:t> </w:t>
            </w:r>
            <w:r>
              <w:rPr>
                <w:w w:val="105"/>
                <w:sz w:val="19"/>
              </w:rPr>
              <w:t>member</w:t>
            </w:r>
            <w:r>
              <w:rPr>
                <w:spacing w:val="-11"/>
                <w:w w:val="105"/>
                <w:sz w:val="19"/>
              </w:rPr>
              <w:t> </w:t>
            </w:r>
            <w:r>
              <w:rPr>
                <w:w w:val="105"/>
                <w:sz w:val="19"/>
              </w:rPr>
              <w:t>of</w:t>
            </w:r>
            <w:r>
              <w:rPr>
                <w:spacing w:val="-11"/>
                <w:w w:val="105"/>
                <w:sz w:val="19"/>
              </w:rPr>
              <w:t> </w:t>
            </w:r>
            <w:r>
              <w:rPr>
                <w:w w:val="105"/>
                <w:sz w:val="19"/>
              </w:rPr>
              <w:t>Board</w:t>
            </w:r>
            <w:r>
              <w:rPr>
                <w:spacing w:val="-11"/>
                <w:w w:val="105"/>
                <w:sz w:val="19"/>
              </w:rPr>
              <w:t> </w:t>
            </w:r>
            <w:r>
              <w:rPr>
                <w:w w:val="105"/>
                <w:sz w:val="19"/>
              </w:rPr>
              <w:t>of Directors must be Thai nationals.</w:t>
            </w:r>
          </w:p>
        </w:tc>
      </w:tr>
      <w:tr>
        <w:trPr>
          <w:trHeight w:val="1588" w:hRule="atLeast"/>
        </w:trPr>
        <w:tc>
          <w:tcPr>
            <w:tcW w:w="4066" w:type="dxa"/>
          </w:tcPr>
          <w:p>
            <w:pPr>
              <w:pStyle w:val="TableParagraph"/>
              <w:spacing w:before="17"/>
              <w:rPr>
                <w:sz w:val="19"/>
              </w:rPr>
            </w:pPr>
          </w:p>
          <w:p>
            <w:pPr>
              <w:pStyle w:val="TableParagraph"/>
              <w:ind w:left="105"/>
              <w:rPr>
                <w:sz w:val="19"/>
              </w:rPr>
            </w:pPr>
            <w:r>
              <w:rPr>
                <w:spacing w:val="-2"/>
                <w:w w:val="105"/>
                <w:sz w:val="19"/>
              </w:rPr>
              <w:t>Manufacturing</w:t>
            </w:r>
          </w:p>
          <w:p>
            <w:pPr>
              <w:pStyle w:val="TableParagraph"/>
              <w:spacing w:line="252" w:lineRule="auto" w:before="15"/>
              <w:ind w:left="105" w:right="665"/>
              <w:jc w:val="both"/>
              <w:rPr>
                <w:sz w:val="19"/>
              </w:rPr>
            </w:pPr>
            <w:r>
              <w:rPr>
                <w:w w:val="105"/>
                <w:sz w:val="19"/>
              </w:rPr>
              <w:t>Covers</w:t>
            </w:r>
            <w:r>
              <w:rPr>
                <w:spacing w:val="-13"/>
                <w:w w:val="105"/>
                <w:sz w:val="19"/>
              </w:rPr>
              <w:t> </w:t>
            </w:r>
            <w:r>
              <w:rPr>
                <w:w w:val="105"/>
                <w:sz w:val="19"/>
              </w:rPr>
              <w:t>all</w:t>
            </w:r>
            <w:r>
              <w:rPr>
                <w:spacing w:val="-12"/>
                <w:w w:val="105"/>
                <w:sz w:val="19"/>
              </w:rPr>
              <w:t> </w:t>
            </w:r>
            <w:r>
              <w:rPr>
                <w:w w:val="105"/>
                <w:sz w:val="19"/>
              </w:rPr>
              <w:t>manufacturing</w:t>
            </w:r>
            <w:r>
              <w:rPr>
                <w:spacing w:val="-12"/>
                <w:w w:val="105"/>
                <w:sz w:val="19"/>
              </w:rPr>
              <w:t> </w:t>
            </w:r>
            <w:r>
              <w:rPr>
                <w:w w:val="105"/>
                <w:sz w:val="19"/>
              </w:rPr>
              <w:t>which</w:t>
            </w:r>
            <w:r>
              <w:rPr>
                <w:spacing w:val="-12"/>
                <w:w w:val="105"/>
                <w:sz w:val="19"/>
              </w:rPr>
              <w:t> </w:t>
            </w:r>
            <w:r>
              <w:rPr>
                <w:w w:val="105"/>
                <w:sz w:val="19"/>
              </w:rPr>
              <w:t>is</w:t>
            </w:r>
            <w:r>
              <w:rPr>
                <w:spacing w:val="-12"/>
                <w:w w:val="105"/>
                <w:sz w:val="19"/>
              </w:rPr>
              <w:t> </w:t>
            </w:r>
            <w:r>
              <w:rPr>
                <w:w w:val="105"/>
                <w:sz w:val="19"/>
              </w:rPr>
              <w:t>not included</w:t>
            </w:r>
            <w:r>
              <w:rPr>
                <w:spacing w:val="-11"/>
                <w:w w:val="105"/>
                <w:sz w:val="19"/>
              </w:rPr>
              <w:t> </w:t>
            </w:r>
            <w:r>
              <w:rPr>
                <w:w w:val="105"/>
                <w:sz w:val="19"/>
              </w:rPr>
              <w:t>in</w:t>
            </w:r>
            <w:r>
              <w:rPr>
                <w:spacing w:val="-11"/>
                <w:w w:val="105"/>
                <w:sz w:val="19"/>
              </w:rPr>
              <w:t> </w:t>
            </w:r>
            <w:r>
              <w:rPr>
                <w:w w:val="105"/>
                <w:sz w:val="19"/>
              </w:rPr>
              <w:t>List</w:t>
            </w:r>
            <w:r>
              <w:rPr>
                <w:spacing w:val="-11"/>
                <w:w w:val="105"/>
                <w:sz w:val="19"/>
              </w:rPr>
              <w:t> </w:t>
            </w:r>
            <w:r>
              <w:rPr>
                <w:w w:val="105"/>
                <w:sz w:val="19"/>
              </w:rPr>
              <w:t>1</w:t>
            </w:r>
            <w:r>
              <w:rPr>
                <w:spacing w:val="-11"/>
                <w:w w:val="105"/>
                <w:sz w:val="19"/>
              </w:rPr>
              <w:t> </w:t>
            </w:r>
            <w:r>
              <w:rPr>
                <w:w w:val="105"/>
                <w:sz w:val="19"/>
              </w:rPr>
              <w:t>and</w:t>
            </w:r>
            <w:r>
              <w:rPr>
                <w:spacing w:val="-11"/>
                <w:w w:val="105"/>
                <w:sz w:val="19"/>
              </w:rPr>
              <w:t> </w:t>
            </w:r>
            <w:r>
              <w:rPr>
                <w:w w:val="105"/>
                <w:sz w:val="19"/>
              </w:rPr>
              <w:t>2</w:t>
            </w:r>
            <w:r>
              <w:rPr>
                <w:spacing w:val="-11"/>
                <w:w w:val="105"/>
                <w:sz w:val="19"/>
              </w:rPr>
              <w:t> </w:t>
            </w:r>
            <w:r>
              <w:rPr>
                <w:w w:val="105"/>
                <w:sz w:val="19"/>
              </w:rPr>
              <w:t>of</w:t>
            </w:r>
            <w:r>
              <w:rPr>
                <w:spacing w:val="-11"/>
                <w:w w:val="105"/>
                <w:sz w:val="19"/>
              </w:rPr>
              <w:t> </w:t>
            </w:r>
            <w:r>
              <w:rPr>
                <w:w w:val="105"/>
                <w:sz w:val="19"/>
              </w:rPr>
              <w:t>the</w:t>
            </w:r>
            <w:r>
              <w:rPr>
                <w:spacing w:val="-11"/>
                <w:w w:val="105"/>
                <w:sz w:val="19"/>
              </w:rPr>
              <w:t> </w:t>
            </w:r>
            <w:r>
              <w:rPr>
                <w:w w:val="105"/>
                <w:sz w:val="19"/>
              </w:rPr>
              <w:t>Foreign Business Act B.E. 2542 (1999)</w:t>
            </w:r>
          </w:p>
        </w:tc>
        <w:tc>
          <w:tcPr>
            <w:tcW w:w="4431" w:type="dxa"/>
          </w:tcPr>
          <w:p>
            <w:pPr>
              <w:pStyle w:val="TableParagraph"/>
              <w:spacing w:before="17"/>
              <w:rPr>
                <w:sz w:val="19"/>
              </w:rPr>
            </w:pPr>
          </w:p>
          <w:p>
            <w:pPr>
              <w:pStyle w:val="TableParagraph"/>
              <w:ind w:left="109"/>
              <w:rPr>
                <w:sz w:val="19"/>
              </w:rPr>
            </w:pPr>
            <w:r>
              <w:rPr>
                <w:sz w:val="19"/>
              </w:rPr>
              <w:t>Subject</w:t>
            </w:r>
            <w:r>
              <w:rPr>
                <w:spacing w:val="15"/>
                <w:sz w:val="19"/>
              </w:rPr>
              <w:t> </w:t>
            </w:r>
            <w:r>
              <w:rPr>
                <w:sz w:val="19"/>
              </w:rPr>
              <w:t>to</w:t>
            </w:r>
            <w:r>
              <w:rPr>
                <w:spacing w:val="16"/>
                <w:sz w:val="19"/>
              </w:rPr>
              <w:t> </w:t>
            </w:r>
            <w:r>
              <w:rPr>
                <w:sz w:val="19"/>
              </w:rPr>
              <w:t>non-conforming</w:t>
            </w:r>
            <w:r>
              <w:rPr>
                <w:spacing w:val="16"/>
                <w:sz w:val="19"/>
              </w:rPr>
              <w:t> </w:t>
            </w:r>
            <w:r>
              <w:rPr>
                <w:spacing w:val="-2"/>
                <w:sz w:val="19"/>
              </w:rPr>
              <w:t>measures.</w:t>
            </w:r>
          </w:p>
          <w:p>
            <w:pPr>
              <w:pStyle w:val="TableParagraph"/>
              <w:spacing w:line="252" w:lineRule="auto" w:before="15"/>
              <w:ind w:left="109" w:right="254"/>
              <w:rPr>
                <w:sz w:val="19"/>
              </w:rPr>
            </w:pPr>
            <w:r>
              <w:rPr>
                <w:w w:val="105"/>
                <w:sz w:val="19"/>
              </w:rPr>
              <w:t>No other limitations as long as the equity </w:t>
            </w:r>
            <w:r>
              <w:rPr>
                <w:spacing w:val="-2"/>
                <w:w w:val="105"/>
                <w:sz w:val="19"/>
              </w:rPr>
              <w:t>participation</w:t>
            </w:r>
            <w:r>
              <w:rPr>
                <w:spacing w:val="-3"/>
                <w:w w:val="105"/>
                <w:sz w:val="19"/>
              </w:rPr>
              <w:t> </w:t>
            </w:r>
            <w:r>
              <w:rPr>
                <w:spacing w:val="-2"/>
                <w:w w:val="105"/>
                <w:sz w:val="19"/>
              </w:rPr>
              <w:t>of</w:t>
            </w:r>
            <w:r>
              <w:rPr>
                <w:spacing w:val="-3"/>
                <w:w w:val="105"/>
                <w:sz w:val="19"/>
              </w:rPr>
              <w:t> </w:t>
            </w:r>
            <w:r>
              <w:rPr>
                <w:spacing w:val="-2"/>
                <w:w w:val="105"/>
                <w:sz w:val="19"/>
              </w:rPr>
              <w:t>Australian</w:t>
            </w:r>
            <w:r>
              <w:rPr>
                <w:spacing w:val="-3"/>
                <w:w w:val="105"/>
                <w:sz w:val="19"/>
              </w:rPr>
              <w:t> </w:t>
            </w:r>
            <w:r>
              <w:rPr>
                <w:spacing w:val="-2"/>
                <w:w w:val="105"/>
                <w:sz w:val="19"/>
              </w:rPr>
              <w:t>investors/service </w:t>
            </w:r>
            <w:r>
              <w:rPr>
                <w:w w:val="105"/>
                <w:sz w:val="19"/>
              </w:rPr>
              <w:t>suppliers is less than 50 percent.</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0"/>
      </w:pPr>
    </w:p>
    <w:p>
      <w:pPr>
        <w:pStyle w:val="ListParagraph"/>
        <w:numPr>
          <w:ilvl w:val="0"/>
          <w:numId w:val="7"/>
        </w:numPr>
        <w:tabs>
          <w:tab w:pos="225" w:val="left" w:leader="none"/>
          <w:tab w:pos="284" w:val="left" w:leader="none"/>
        </w:tabs>
        <w:spacing w:line="360" w:lineRule="auto" w:before="0" w:after="0"/>
        <w:ind w:left="284" w:right="74" w:hanging="183"/>
        <w:jc w:val="left"/>
        <w:rPr>
          <w:sz w:val="16"/>
        </w:rPr>
      </w:pPr>
      <w:r>
        <w:rPr>
          <w:sz w:val="16"/>
        </w:rPr>
        <w:t>Individual</w:t>
      </w:r>
      <w:r>
        <w:rPr>
          <w:spacing w:val="-8"/>
          <w:sz w:val="16"/>
        </w:rPr>
        <w:t> </w:t>
      </w:r>
      <w:r>
        <w:rPr>
          <w:sz w:val="16"/>
        </w:rPr>
        <w:t>mining</w:t>
      </w:r>
      <w:r>
        <w:rPr>
          <w:spacing w:val="-8"/>
          <w:sz w:val="16"/>
        </w:rPr>
        <w:t> </w:t>
      </w:r>
      <w:r>
        <w:rPr>
          <w:sz w:val="16"/>
        </w:rPr>
        <w:t>means</w:t>
      </w:r>
      <w:r>
        <w:rPr>
          <w:spacing w:val="-8"/>
          <w:sz w:val="16"/>
        </w:rPr>
        <w:t> </w:t>
      </w:r>
      <w:r>
        <w:rPr>
          <w:sz w:val="16"/>
        </w:rPr>
        <w:t>the</w:t>
      </w:r>
      <w:r>
        <w:rPr>
          <w:spacing w:val="-8"/>
          <w:sz w:val="16"/>
        </w:rPr>
        <w:t> </w:t>
      </w:r>
      <w:r>
        <w:rPr>
          <w:sz w:val="16"/>
        </w:rPr>
        <w:t>operation</w:t>
      </w:r>
      <w:r>
        <w:rPr>
          <w:spacing w:val="-8"/>
          <w:sz w:val="16"/>
        </w:rPr>
        <w:t> </w:t>
      </w:r>
      <w:r>
        <w:rPr>
          <w:sz w:val="16"/>
        </w:rPr>
        <w:t>undertaken</w:t>
      </w:r>
      <w:r>
        <w:rPr>
          <w:spacing w:val="-8"/>
          <w:sz w:val="16"/>
        </w:rPr>
        <w:t> </w:t>
      </w:r>
      <w:r>
        <w:rPr>
          <w:sz w:val="16"/>
        </w:rPr>
        <w:t>onland</w:t>
      </w:r>
      <w:r>
        <w:rPr>
          <w:spacing w:val="-8"/>
          <w:sz w:val="16"/>
        </w:rPr>
        <w:t> </w:t>
      </w:r>
      <w:r>
        <w:rPr>
          <w:sz w:val="16"/>
        </w:rPr>
        <w:t>or</w:t>
      </w:r>
      <w:r>
        <w:rPr>
          <w:spacing w:val="-8"/>
          <w:sz w:val="16"/>
        </w:rPr>
        <w:t> </w:t>
      </w:r>
      <w:r>
        <w:rPr>
          <w:sz w:val="16"/>
        </w:rPr>
        <w:t>underwater</w:t>
      </w:r>
      <w:r>
        <w:rPr>
          <w:spacing w:val="-8"/>
          <w:sz w:val="16"/>
        </w:rPr>
        <w:t> </w:t>
      </w:r>
      <w:r>
        <w:rPr>
          <w:sz w:val="16"/>
        </w:rPr>
        <w:t>to</w:t>
      </w:r>
      <w:r>
        <w:rPr>
          <w:spacing w:val="-8"/>
          <w:sz w:val="16"/>
        </w:rPr>
        <w:t> </w:t>
      </w:r>
      <w:r>
        <w:rPr>
          <w:sz w:val="16"/>
        </w:rPr>
        <w:t>obtain</w:t>
      </w:r>
      <w:r>
        <w:rPr>
          <w:spacing w:val="-8"/>
          <w:sz w:val="16"/>
        </w:rPr>
        <w:t> </w:t>
      </w:r>
      <w:r>
        <w:rPr>
          <w:sz w:val="16"/>
        </w:rPr>
        <w:t>minerals</w:t>
      </w:r>
      <w:r>
        <w:rPr>
          <w:spacing w:val="-8"/>
          <w:sz w:val="16"/>
        </w:rPr>
        <w:t> </w:t>
      </w:r>
      <w:r>
        <w:rPr>
          <w:sz w:val="16"/>
        </w:rPr>
        <w:t>from</w:t>
      </w:r>
      <w:r>
        <w:rPr>
          <w:spacing w:val="-8"/>
          <w:sz w:val="16"/>
        </w:rPr>
        <w:t> </w:t>
      </w:r>
      <w:r>
        <w:rPr>
          <w:sz w:val="16"/>
        </w:rPr>
        <w:t>an</w:t>
      </w:r>
      <w:r>
        <w:rPr>
          <w:spacing w:val="-8"/>
          <w:sz w:val="16"/>
        </w:rPr>
        <w:t> </w:t>
      </w:r>
      <w:r>
        <w:rPr>
          <w:sz w:val="16"/>
        </w:rPr>
        <w:t>area</w:t>
      </w:r>
      <w:r>
        <w:rPr>
          <w:spacing w:val="-8"/>
          <w:sz w:val="16"/>
        </w:rPr>
        <w:t> </w:t>
      </w:r>
      <w:r>
        <w:rPr>
          <w:sz w:val="16"/>
        </w:rPr>
        <w:t>by</w:t>
      </w:r>
      <w:r>
        <w:rPr>
          <w:spacing w:val="-8"/>
          <w:sz w:val="16"/>
        </w:rPr>
        <w:t> </w:t>
      </w:r>
      <w:r>
        <w:rPr>
          <w:sz w:val="16"/>
        </w:rPr>
        <w:t>using</w:t>
      </w:r>
      <w:r>
        <w:rPr>
          <w:spacing w:val="-8"/>
          <w:sz w:val="16"/>
        </w:rPr>
        <w:t> </w:t>
      </w:r>
      <w:r>
        <w:rPr>
          <w:sz w:val="16"/>
        </w:rPr>
        <w:t>individual</w:t>
      </w:r>
      <w:r>
        <w:rPr>
          <w:spacing w:val="40"/>
          <w:sz w:val="16"/>
        </w:rPr>
        <w:t> </w:t>
      </w:r>
      <w:r>
        <w:rPr>
          <w:sz w:val="16"/>
        </w:rPr>
        <w:t>manual</w:t>
      </w:r>
      <w:r>
        <w:rPr>
          <w:spacing w:val="-1"/>
          <w:sz w:val="16"/>
        </w:rPr>
        <w:t> </w:t>
      </w:r>
      <w:r>
        <w:rPr>
          <w:sz w:val="16"/>
        </w:rPr>
        <w:t>labour</w:t>
      </w:r>
      <w:r>
        <w:rPr>
          <w:spacing w:val="-1"/>
          <w:sz w:val="16"/>
        </w:rPr>
        <w:t> </w:t>
      </w:r>
      <w:r>
        <w:rPr>
          <w:sz w:val="16"/>
        </w:rPr>
        <w:t>in</w:t>
      </w:r>
      <w:r>
        <w:rPr>
          <w:spacing w:val="-1"/>
          <w:sz w:val="16"/>
        </w:rPr>
        <w:t> </w:t>
      </w:r>
      <w:r>
        <w:rPr>
          <w:sz w:val="16"/>
        </w:rPr>
        <w:t>accordance</w:t>
      </w:r>
      <w:r>
        <w:rPr>
          <w:spacing w:val="-1"/>
          <w:sz w:val="16"/>
        </w:rPr>
        <w:t> </w:t>
      </w:r>
      <w:r>
        <w:rPr>
          <w:sz w:val="16"/>
        </w:rPr>
        <w:t>with</w:t>
      </w:r>
      <w:r>
        <w:rPr>
          <w:spacing w:val="-1"/>
          <w:sz w:val="16"/>
        </w:rPr>
        <w:t> </w:t>
      </w:r>
      <w:r>
        <w:rPr>
          <w:sz w:val="16"/>
        </w:rPr>
        <w:t>the</w:t>
      </w:r>
      <w:r>
        <w:rPr>
          <w:spacing w:val="-1"/>
          <w:sz w:val="16"/>
        </w:rPr>
        <w:t> </w:t>
      </w:r>
      <w:r>
        <w:rPr>
          <w:sz w:val="16"/>
        </w:rPr>
        <w:t>kind</w:t>
      </w:r>
      <w:r>
        <w:rPr>
          <w:spacing w:val="-1"/>
          <w:sz w:val="16"/>
        </w:rPr>
        <w:t> </w:t>
      </w:r>
      <w:r>
        <w:rPr>
          <w:sz w:val="16"/>
        </w:rPr>
        <w:t>of</w:t>
      </w:r>
      <w:r>
        <w:rPr>
          <w:spacing w:val="-1"/>
          <w:sz w:val="16"/>
        </w:rPr>
        <w:t> </w:t>
      </w:r>
      <w:r>
        <w:rPr>
          <w:sz w:val="16"/>
        </w:rPr>
        <w:t>mineral,</w:t>
      </w:r>
      <w:r>
        <w:rPr>
          <w:spacing w:val="-1"/>
          <w:sz w:val="16"/>
        </w:rPr>
        <w:t> </w:t>
      </w:r>
      <w:r>
        <w:rPr>
          <w:sz w:val="16"/>
        </w:rPr>
        <w:t>within</w:t>
      </w:r>
      <w:r>
        <w:rPr>
          <w:spacing w:val="-1"/>
          <w:sz w:val="16"/>
        </w:rPr>
        <w:t> </w:t>
      </w:r>
      <w:r>
        <w:rPr>
          <w:sz w:val="16"/>
        </w:rPr>
        <w:t>the</w:t>
      </w:r>
      <w:r>
        <w:rPr>
          <w:spacing w:val="-1"/>
          <w:sz w:val="16"/>
        </w:rPr>
        <w:t> </w:t>
      </w:r>
      <w:r>
        <w:rPr>
          <w:sz w:val="16"/>
        </w:rPr>
        <w:t>area</w:t>
      </w:r>
      <w:r>
        <w:rPr>
          <w:spacing w:val="-1"/>
          <w:sz w:val="16"/>
        </w:rPr>
        <w:t> </w:t>
      </w:r>
      <w:r>
        <w:rPr>
          <w:sz w:val="16"/>
        </w:rPr>
        <w:t>and</w:t>
      </w:r>
      <w:r>
        <w:rPr>
          <w:spacing w:val="-1"/>
          <w:sz w:val="16"/>
        </w:rPr>
        <w:t> </w:t>
      </w:r>
      <w:r>
        <w:rPr>
          <w:sz w:val="16"/>
        </w:rPr>
        <w:t>by</w:t>
      </w:r>
      <w:r>
        <w:rPr>
          <w:spacing w:val="-1"/>
          <w:sz w:val="16"/>
        </w:rPr>
        <w:t> </w:t>
      </w:r>
      <w:r>
        <w:rPr>
          <w:sz w:val="16"/>
        </w:rPr>
        <w:t>means</w:t>
      </w:r>
      <w:r>
        <w:rPr>
          <w:spacing w:val="-1"/>
          <w:sz w:val="16"/>
        </w:rPr>
        <w:t> </w:t>
      </w:r>
      <w:r>
        <w:rPr>
          <w:sz w:val="16"/>
        </w:rPr>
        <w:t>of</w:t>
      </w:r>
      <w:r>
        <w:rPr>
          <w:spacing w:val="-1"/>
          <w:sz w:val="16"/>
        </w:rPr>
        <w:t> </w:t>
      </w:r>
      <w:r>
        <w:rPr>
          <w:sz w:val="16"/>
        </w:rPr>
        <w:t>digging</w:t>
      </w:r>
      <w:r>
        <w:rPr>
          <w:spacing w:val="-1"/>
          <w:sz w:val="16"/>
        </w:rPr>
        <w:t> </w:t>
      </w:r>
      <w:r>
        <w:rPr>
          <w:sz w:val="16"/>
        </w:rPr>
        <w:t>methods</w:t>
      </w:r>
      <w:r>
        <w:rPr>
          <w:spacing w:val="-1"/>
          <w:sz w:val="16"/>
        </w:rPr>
        <w:t> </w:t>
      </w:r>
      <w:r>
        <w:rPr>
          <w:sz w:val="16"/>
        </w:rPr>
        <w:t>prescribed</w:t>
      </w:r>
      <w:r>
        <w:rPr>
          <w:spacing w:val="-1"/>
          <w:sz w:val="16"/>
        </w:rPr>
        <w:t> </w:t>
      </w:r>
      <w:r>
        <w:rPr>
          <w:sz w:val="16"/>
        </w:rPr>
        <w:t>by</w:t>
      </w:r>
      <w:r>
        <w:rPr>
          <w:spacing w:val="-1"/>
          <w:sz w:val="16"/>
        </w:rPr>
        <w:t> </w:t>
      </w:r>
      <w:r>
        <w:rPr>
          <w:sz w:val="16"/>
        </w:rPr>
        <w:t>a</w:t>
      </w:r>
      <w:r>
        <w:rPr>
          <w:spacing w:val="40"/>
          <w:sz w:val="16"/>
        </w:rPr>
        <w:t> </w:t>
      </w:r>
      <w:r>
        <w:rPr>
          <w:sz w:val="16"/>
        </w:rPr>
        <w:t>Ministerial</w:t>
      </w:r>
      <w:r>
        <w:rPr>
          <w:spacing w:val="-4"/>
          <w:sz w:val="16"/>
        </w:rPr>
        <w:t> </w:t>
      </w:r>
      <w:r>
        <w:rPr>
          <w:sz w:val="16"/>
        </w:rPr>
        <w:t>Regulation.</w:t>
      </w:r>
    </w:p>
    <w:p>
      <w:pPr>
        <w:pStyle w:val="ListParagraph"/>
        <w:numPr>
          <w:ilvl w:val="0"/>
          <w:numId w:val="7"/>
        </w:numPr>
        <w:tabs>
          <w:tab w:pos="225" w:val="left" w:leader="none"/>
          <w:tab w:pos="284" w:val="left" w:leader="none"/>
        </w:tabs>
        <w:spacing w:line="360" w:lineRule="auto" w:before="3" w:after="0"/>
        <w:ind w:left="284" w:right="118" w:hanging="183"/>
        <w:jc w:val="left"/>
        <w:rPr>
          <w:sz w:val="16"/>
        </w:rPr>
      </w:pPr>
      <w:r>
        <w:rPr>
          <w:sz w:val="16"/>
        </w:rPr>
        <w:t>Panning</w:t>
      </w:r>
      <w:r>
        <w:rPr>
          <w:spacing w:val="-4"/>
          <w:sz w:val="16"/>
        </w:rPr>
        <w:t> </w:t>
      </w:r>
      <w:r>
        <w:rPr>
          <w:sz w:val="16"/>
        </w:rPr>
        <w:t>means</w:t>
      </w:r>
      <w:r>
        <w:rPr>
          <w:spacing w:val="-4"/>
          <w:sz w:val="16"/>
        </w:rPr>
        <w:t> </w:t>
      </w:r>
      <w:r>
        <w:rPr>
          <w:sz w:val="16"/>
        </w:rPr>
        <w:t>the</w:t>
      </w:r>
      <w:r>
        <w:rPr>
          <w:spacing w:val="-4"/>
          <w:sz w:val="16"/>
        </w:rPr>
        <w:t> </w:t>
      </w:r>
      <w:r>
        <w:rPr>
          <w:sz w:val="16"/>
        </w:rPr>
        <w:t>operation</w:t>
      </w:r>
      <w:r>
        <w:rPr>
          <w:spacing w:val="-4"/>
          <w:sz w:val="16"/>
        </w:rPr>
        <w:t> </w:t>
      </w:r>
      <w:r>
        <w:rPr>
          <w:sz w:val="16"/>
        </w:rPr>
        <w:t>undertaken</w:t>
      </w:r>
      <w:r>
        <w:rPr>
          <w:spacing w:val="-4"/>
          <w:sz w:val="16"/>
        </w:rPr>
        <w:t> </w:t>
      </w:r>
      <w:r>
        <w:rPr>
          <w:sz w:val="16"/>
        </w:rPr>
        <w:t>onland or</w:t>
      </w:r>
      <w:r>
        <w:rPr>
          <w:spacing w:val="-4"/>
          <w:sz w:val="16"/>
        </w:rPr>
        <w:t> </w:t>
      </w:r>
      <w:r>
        <w:rPr>
          <w:sz w:val="16"/>
        </w:rPr>
        <w:t>underwater</w:t>
      </w:r>
      <w:r>
        <w:rPr>
          <w:spacing w:val="-4"/>
          <w:sz w:val="16"/>
        </w:rPr>
        <w:t> </w:t>
      </w:r>
      <w:r>
        <w:rPr>
          <w:sz w:val="16"/>
        </w:rPr>
        <w:t>to</w:t>
      </w:r>
      <w:r>
        <w:rPr>
          <w:spacing w:val="-4"/>
          <w:sz w:val="16"/>
        </w:rPr>
        <w:t> </w:t>
      </w:r>
      <w:r>
        <w:rPr>
          <w:sz w:val="16"/>
        </w:rPr>
        <w:t>obtain</w:t>
      </w:r>
      <w:r>
        <w:rPr>
          <w:spacing w:val="-4"/>
          <w:sz w:val="16"/>
        </w:rPr>
        <w:t> </w:t>
      </w:r>
      <w:r>
        <w:rPr>
          <w:sz w:val="16"/>
        </w:rPr>
        <w:t>minerals</w:t>
      </w:r>
      <w:r>
        <w:rPr>
          <w:spacing w:val="-4"/>
          <w:sz w:val="16"/>
        </w:rPr>
        <w:t> </w:t>
      </w:r>
      <w:r>
        <w:rPr>
          <w:sz w:val="16"/>
        </w:rPr>
        <w:t>from</w:t>
      </w:r>
      <w:r>
        <w:rPr>
          <w:spacing w:val="-4"/>
          <w:sz w:val="16"/>
        </w:rPr>
        <w:t> </w:t>
      </w:r>
      <w:r>
        <w:rPr>
          <w:sz w:val="16"/>
        </w:rPr>
        <w:t>an</w:t>
      </w:r>
      <w:r>
        <w:rPr>
          <w:spacing w:val="-4"/>
          <w:sz w:val="16"/>
        </w:rPr>
        <w:t> </w:t>
      </w:r>
      <w:r>
        <w:rPr>
          <w:sz w:val="16"/>
        </w:rPr>
        <w:t>area</w:t>
      </w:r>
      <w:r>
        <w:rPr>
          <w:spacing w:val="-4"/>
          <w:sz w:val="16"/>
        </w:rPr>
        <w:t> </w:t>
      </w:r>
      <w:r>
        <w:rPr>
          <w:sz w:val="16"/>
        </w:rPr>
        <w:t>by</w:t>
      </w:r>
      <w:r>
        <w:rPr>
          <w:spacing w:val="-4"/>
          <w:sz w:val="16"/>
        </w:rPr>
        <w:t> </w:t>
      </w:r>
      <w:r>
        <w:rPr>
          <w:sz w:val="16"/>
        </w:rPr>
        <w:t>using</w:t>
      </w:r>
      <w:r>
        <w:rPr>
          <w:spacing w:val="-4"/>
          <w:sz w:val="16"/>
        </w:rPr>
        <w:t> </w:t>
      </w:r>
      <w:r>
        <w:rPr>
          <w:sz w:val="16"/>
        </w:rPr>
        <w:t>individual</w:t>
      </w:r>
      <w:r>
        <w:rPr>
          <w:spacing w:val="-4"/>
          <w:sz w:val="16"/>
        </w:rPr>
        <w:t> </w:t>
      </w:r>
      <w:r>
        <w:rPr>
          <w:sz w:val="16"/>
        </w:rPr>
        <w:t>manual</w:t>
      </w:r>
      <w:r>
        <w:rPr>
          <w:spacing w:val="40"/>
          <w:sz w:val="16"/>
        </w:rPr>
        <w:t> </w:t>
      </w:r>
      <w:r>
        <w:rPr>
          <w:sz w:val="16"/>
        </w:rPr>
        <w:t>labour</w:t>
      </w:r>
      <w:r>
        <w:rPr>
          <w:spacing w:val="-7"/>
          <w:sz w:val="16"/>
        </w:rPr>
        <w:t> </w:t>
      </w:r>
      <w:r>
        <w:rPr>
          <w:sz w:val="16"/>
        </w:rPr>
        <w:t>in</w:t>
      </w:r>
      <w:r>
        <w:rPr>
          <w:spacing w:val="-7"/>
          <w:sz w:val="16"/>
        </w:rPr>
        <w:t> </w:t>
      </w:r>
      <w:r>
        <w:rPr>
          <w:sz w:val="16"/>
        </w:rPr>
        <w:t>accordance</w:t>
      </w:r>
      <w:r>
        <w:rPr>
          <w:spacing w:val="-7"/>
          <w:sz w:val="16"/>
        </w:rPr>
        <w:t> </w:t>
      </w:r>
      <w:r>
        <w:rPr>
          <w:sz w:val="16"/>
        </w:rPr>
        <w:t>with</w:t>
      </w:r>
      <w:r>
        <w:rPr>
          <w:spacing w:val="-7"/>
          <w:sz w:val="16"/>
        </w:rPr>
        <w:t> </w:t>
      </w:r>
      <w:r>
        <w:rPr>
          <w:sz w:val="16"/>
        </w:rPr>
        <w:t>the</w:t>
      </w:r>
      <w:r>
        <w:rPr>
          <w:spacing w:val="-7"/>
          <w:sz w:val="16"/>
        </w:rPr>
        <w:t> </w:t>
      </w:r>
      <w:r>
        <w:rPr>
          <w:sz w:val="16"/>
        </w:rPr>
        <w:t>kind</w:t>
      </w:r>
      <w:r>
        <w:rPr>
          <w:spacing w:val="-7"/>
          <w:sz w:val="16"/>
        </w:rPr>
        <w:t> </w:t>
      </w:r>
      <w:r>
        <w:rPr>
          <w:sz w:val="16"/>
        </w:rPr>
        <w:t>of</w:t>
      </w:r>
      <w:r>
        <w:rPr>
          <w:spacing w:val="-7"/>
          <w:sz w:val="16"/>
        </w:rPr>
        <w:t> </w:t>
      </w:r>
      <w:r>
        <w:rPr>
          <w:sz w:val="16"/>
        </w:rPr>
        <w:t>mineral,</w:t>
      </w:r>
      <w:r>
        <w:rPr>
          <w:spacing w:val="-7"/>
          <w:sz w:val="16"/>
        </w:rPr>
        <w:t> </w:t>
      </w:r>
      <w:r>
        <w:rPr>
          <w:sz w:val="16"/>
        </w:rPr>
        <w:t>within</w:t>
      </w:r>
      <w:r>
        <w:rPr>
          <w:spacing w:val="-7"/>
          <w:sz w:val="16"/>
        </w:rPr>
        <w:t> </w:t>
      </w:r>
      <w:r>
        <w:rPr>
          <w:sz w:val="16"/>
        </w:rPr>
        <w:t>the</w:t>
      </w:r>
      <w:r>
        <w:rPr>
          <w:spacing w:val="-7"/>
          <w:sz w:val="16"/>
        </w:rPr>
        <w:t> </w:t>
      </w:r>
      <w:r>
        <w:rPr>
          <w:sz w:val="16"/>
        </w:rPr>
        <w:t>area</w:t>
      </w:r>
      <w:r>
        <w:rPr>
          <w:spacing w:val="-7"/>
          <w:sz w:val="16"/>
        </w:rPr>
        <w:t> </w:t>
      </w:r>
      <w:r>
        <w:rPr>
          <w:sz w:val="16"/>
        </w:rPr>
        <w:t>and</w:t>
      </w:r>
      <w:r>
        <w:rPr>
          <w:spacing w:val="-7"/>
          <w:sz w:val="16"/>
        </w:rPr>
        <w:t> </w:t>
      </w:r>
      <w:r>
        <w:rPr>
          <w:sz w:val="16"/>
        </w:rPr>
        <w:t>by</w:t>
      </w:r>
      <w:r>
        <w:rPr>
          <w:spacing w:val="-7"/>
          <w:sz w:val="16"/>
        </w:rPr>
        <w:t> </w:t>
      </w:r>
      <w:r>
        <w:rPr>
          <w:sz w:val="16"/>
        </w:rPr>
        <w:t>means</w:t>
      </w:r>
      <w:r>
        <w:rPr>
          <w:spacing w:val="-7"/>
          <w:sz w:val="16"/>
        </w:rPr>
        <w:t> </w:t>
      </w:r>
      <w:r>
        <w:rPr>
          <w:sz w:val="16"/>
        </w:rPr>
        <w:t>of</w:t>
      </w:r>
      <w:r>
        <w:rPr>
          <w:spacing w:val="-7"/>
          <w:sz w:val="16"/>
        </w:rPr>
        <w:t> </w:t>
      </w:r>
      <w:r>
        <w:rPr>
          <w:sz w:val="16"/>
        </w:rPr>
        <w:t>panning</w:t>
      </w:r>
      <w:r>
        <w:rPr>
          <w:spacing w:val="-7"/>
          <w:sz w:val="16"/>
        </w:rPr>
        <w:t> </w:t>
      </w:r>
      <w:r>
        <w:rPr>
          <w:sz w:val="16"/>
        </w:rPr>
        <w:t>methods</w:t>
      </w:r>
      <w:r>
        <w:rPr>
          <w:spacing w:val="-7"/>
          <w:sz w:val="16"/>
        </w:rPr>
        <w:t> </w:t>
      </w:r>
      <w:r>
        <w:rPr>
          <w:sz w:val="16"/>
        </w:rPr>
        <w:t>prescribed</w:t>
      </w:r>
      <w:r>
        <w:rPr>
          <w:spacing w:val="-7"/>
          <w:sz w:val="16"/>
        </w:rPr>
        <w:t> </w:t>
      </w:r>
      <w:r>
        <w:rPr>
          <w:sz w:val="16"/>
        </w:rPr>
        <w:t>by</w:t>
      </w:r>
      <w:r>
        <w:rPr>
          <w:spacing w:val="-7"/>
          <w:sz w:val="16"/>
        </w:rPr>
        <w:t> </w:t>
      </w:r>
      <w:r>
        <w:rPr>
          <w:sz w:val="16"/>
        </w:rPr>
        <w:t>a</w:t>
      </w:r>
      <w:r>
        <w:rPr>
          <w:spacing w:val="-7"/>
          <w:sz w:val="16"/>
        </w:rPr>
        <w:t> </w:t>
      </w:r>
      <w:r>
        <w:rPr>
          <w:sz w:val="16"/>
        </w:rPr>
        <w:t>Ministerial</w:t>
      </w:r>
      <w:r>
        <w:rPr>
          <w:spacing w:val="40"/>
          <w:sz w:val="16"/>
        </w:rPr>
        <w:t> </w:t>
      </w:r>
      <w:r>
        <w:rPr>
          <w:spacing w:val="-2"/>
          <w:sz w:val="16"/>
        </w:rPr>
        <w:t>Regulation.</w:t>
      </w:r>
    </w:p>
    <w:sectPr>
      <w:type w:val="continuous"/>
      <w:pgSz w:w="11900" w:h="16840"/>
      <w:pgMar w:top="1380" w:bottom="280" w:left="1700"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Symbol">
    <w:altName w:val="Symbol"/>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2"/>
      <w:numFmt w:val="lowerLetter"/>
      <w:lvlText w:val="(%1)"/>
      <w:lvlJc w:val="left"/>
      <w:pPr>
        <w:ind w:left="1156" w:hanging="389"/>
        <w:jc w:val="left"/>
      </w:pPr>
      <w:rPr>
        <w:rFonts w:hint="default" w:ascii="Georgia" w:hAnsi="Georgia" w:eastAsia="Georgia" w:cs="Georgia"/>
        <w:b w:val="0"/>
        <w:bCs w:val="0"/>
        <w:i w:val="0"/>
        <w:iCs w:val="0"/>
        <w:spacing w:val="0"/>
        <w:w w:val="103"/>
        <w:sz w:val="19"/>
        <w:szCs w:val="19"/>
        <w:lang w:val="en-US" w:eastAsia="en-US" w:bidi="ar-SA"/>
      </w:rPr>
    </w:lvl>
    <w:lvl w:ilvl="1">
      <w:start w:val="0"/>
      <w:numFmt w:val="bullet"/>
      <w:lvlText w:val="•"/>
      <w:lvlJc w:val="left"/>
      <w:pPr>
        <w:ind w:left="1892" w:hanging="389"/>
      </w:pPr>
      <w:rPr>
        <w:rFonts w:hint="default"/>
        <w:lang w:val="en-US" w:eastAsia="en-US" w:bidi="ar-SA"/>
      </w:rPr>
    </w:lvl>
    <w:lvl w:ilvl="2">
      <w:start w:val="0"/>
      <w:numFmt w:val="bullet"/>
      <w:lvlText w:val="•"/>
      <w:lvlJc w:val="left"/>
      <w:pPr>
        <w:ind w:left="2625" w:hanging="389"/>
      </w:pPr>
      <w:rPr>
        <w:rFonts w:hint="default"/>
        <w:lang w:val="en-US" w:eastAsia="en-US" w:bidi="ar-SA"/>
      </w:rPr>
    </w:lvl>
    <w:lvl w:ilvl="3">
      <w:start w:val="0"/>
      <w:numFmt w:val="bullet"/>
      <w:lvlText w:val="•"/>
      <w:lvlJc w:val="left"/>
      <w:pPr>
        <w:ind w:left="3358" w:hanging="389"/>
      </w:pPr>
      <w:rPr>
        <w:rFonts w:hint="default"/>
        <w:lang w:val="en-US" w:eastAsia="en-US" w:bidi="ar-SA"/>
      </w:rPr>
    </w:lvl>
    <w:lvl w:ilvl="4">
      <w:start w:val="0"/>
      <w:numFmt w:val="bullet"/>
      <w:lvlText w:val="•"/>
      <w:lvlJc w:val="left"/>
      <w:pPr>
        <w:ind w:left="4090" w:hanging="389"/>
      </w:pPr>
      <w:rPr>
        <w:rFonts w:hint="default"/>
        <w:lang w:val="en-US" w:eastAsia="en-US" w:bidi="ar-SA"/>
      </w:rPr>
    </w:lvl>
    <w:lvl w:ilvl="5">
      <w:start w:val="0"/>
      <w:numFmt w:val="bullet"/>
      <w:lvlText w:val="•"/>
      <w:lvlJc w:val="left"/>
      <w:pPr>
        <w:ind w:left="4823" w:hanging="389"/>
      </w:pPr>
      <w:rPr>
        <w:rFonts w:hint="default"/>
        <w:lang w:val="en-US" w:eastAsia="en-US" w:bidi="ar-SA"/>
      </w:rPr>
    </w:lvl>
    <w:lvl w:ilvl="6">
      <w:start w:val="0"/>
      <w:numFmt w:val="bullet"/>
      <w:lvlText w:val="•"/>
      <w:lvlJc w:val="left"/>
      <w:pPr>
        <w:ind w:left="5556" w:hanging="389"/>
      </w:pPr>
      <w:rPr>
        <w:rFonts w:hint="default"/>
        <w:lang w:val="en-US" w:eastAsia="en-US" w:bidi="ar-SA"/>
      </w:rPr>
    </w:lvl>
    <w:lvl w:ilvl="7">
      <w:start w:val="0"/>
      <w:numFmt w:val="bullet"/>
      <w:lvlText w:val="•"/>
      <w:lvlJc w:val="left"/>
      <w:pPr>
        <w:ind w:left="6288" w:hanging="389"/>
      </w:pPr>
      <w:rPr>
        <w:rFonts w:hint="default"/>
        <w:lang w:val="en-US" w:eastAsia="en-US" w:bidi="ar-SA"/>
      </w:rPr>
    </w:lvl>
    <w:lvl w:ilvl="8">
      <w:start w:val="0"/>
      <w:numFmt w:val="bullet"/>
      <w:lvlText w:val="•"/>
      <w:lvlJc w:val="left"/>
      <w:pPr>
        <w:ind w:left="7021" w:hanging="389"/>
      </w:pPr>
      <w:rPr>
        <w:rFonts w:hint="default"/>
        <w:lang w:val="en-US" w:eastAsia="en-US" w:bidi="ar-SA"/>
      </w:rPr>
    </w:lvl>
  </w:abstractNum>
  <w:abstractNum w:abstractNumId="8">
    <w:multiLevelType w:val="hybridMultilevel"/>
    <w:lvl w:ilvl="0">
      <w:start w:val="5"/>
      <w:numFmt w:val="decimal"/>
      <w:lvlText w:val="(%1)"/>
      <w:lvlJc w:val="left"/>
      <w:pPr>
        <w:ind w:left="499" w:hanging="394"/>
        <w:jc w:val="left"/>
      </w:pPr>
      <w:rPr>
        <w:rFonts w:hint="default" w:ascii="Georgia" w:hAnsi="Georgia" w:eastAsia="Georgia" w:cs="Georgia"/>
        <w:b w:val="0"/>
        <w:bCs w:val="0"/>
        <w:i w:val="0"/>
        <w:iCs w:val="0"/>
        <w:spacing w:val="0"/>
        <w:w w:val="103"/>
        <w:sz w:val="19"/>
        <w:szCs w:val="19"/>
        <w:lang w:val="en-US" w:eastAsia="en-US" w:bidi="ar-SA"/>
      </w:rPr>
    </w:lvl>
    <w:lvl w:ilvl="1">
      <w:start w:val="0"/>
      <w:numFmt w:val="bullet"/>
      <w:lvlText w:val="•"/>
      <w:lvlJc w:val="left"/>
      <w:pPr>
        <w:ind w:left="981" w:hanging="394"/>
      </w:pPr>
      <w:rPr>
        <w:rFonts w:hint="default"/>
        <w:lang w:val="en-US" w:eastAsia="en-US" w:bidi="ar-SA"/>
      </w:rPr>
    </w:lvl>
    <w:lvl w:ilvl="2">
      <w:start w:val="0"/>
      <w:numFmt w:val="bullet"/>
      <w:lvlText w:val="•"/>
      <w:lvlJc w:val="left"/>
      <w:pPr>
        <w:ind w:left="1463" w:hanging="394"/>
      </w:pPr>
      <w:rPr>
        <w:rFonts w:hint="default"/>
        <w:lang w:val="en-US" w:eastAsia="en-US" w:bidi="ar-SA"/>
      </w:rPr>
    </w:lvl>
    <w:lvl w:ilvl="3">
      <w:start w:val="0"/>
      <w:numFmt w:val="bullet"/>
      <w:lvlText w:val="•"/>
      <w:lvlJc w:val="left"/>
      <w:pPr>
        <w:ind w:left="1945" w:hanging="394"/>
      </w:pPr>
      <w:rPr>
        <w:rFonts w:hint="default"/>
        <w:lang w:val="en-US" w:eastAsia="en-US" w:bidi="ar-SA"/>
      </w:rPr>
    </w:lvl>
    <w:lvl w:ilvl="4">
      <w:start w:val="0"/>
      <w:numFmt w:val="bullet"/>
      <w:lvlText w:val="•"/>
      <w:lvlJc w:val="left"/>
      <w:pPr>
        <w:ind w:left="2427" w:hanging="394"/>
      </w:pPr>
      <w:rPr>
        <w:rFonts w:hint="default"/>
        <w:lang w:val="en-US" w:eastAsia="en-US" w:bidi="ar-SA"/>
      </w:rPr>
    </w:lvl>
    <w:lvl w:ilvl="5">
      <w:start w:val="0"/>
      <w:numFmt w:val="bullet"/>
      <w:lvlText w:val="•"/>
      <w:lvlJc w:val="left"/>
      <w:pPr>
        <w:ind w:left="2909" w:hanging="394"/>
      </w:pPr>
      <w:rPr>
        <w:rFonts w:hint="default"/>
        <w:lang w:val="en-US" w:eastAsia="en-US" w:bidi="ar-SA"/>
      </w:rPr>
    </w:lvl>
    <w:lvl w:ilvl="6">
      <w:start w:val="0"/>
      <w:numFmt w:val="bullet"/>
      <w:lvlText w:val="•"/>
      <w:lvlJc w:val="left"/>
      <w:pPr>
        <w:ind w:left="3390" w:hanging="394"/>
      </w:pPr>
      <w:rPr>
        <w:rFonts w:hint="default"/>
        <w:lang w:val="en-US" w:eastAsia="en-US" w:bidi="ar-SA"/>
      </w:rPr>
    </w:lvl>
    <w:lvl w:ilvl="7">
      <w:start w:val="0"/>
      <w:numFmt w:val="bullet"/>
      <w:lvlText w:val="•"/>
      <w:lvlJc w:val="left"/>
      <w:pPr>
        <w:ind w:left="3872" w:hanging="394"/>
      </w:pPr>
      <w:rPr>
        <w:rFonts w:hint="default"/>
        <w:lang w:val="en-US" w:eastAsia="en-US" w:bidi="ar-SA"/>
      </w:rPr>
    </w:lvl>
    <w:lvl w:ilvl="8">
      <w:start w:val="0"/>
      <w:numFmt w:val="bullet"/>
      <w:lvlText w:val="•"/>
      <w:lvlJc w:val="left"/>
      <w:pPr>
        <w:ind w:left="4354" w:hanging="394"/>
      </w:pPr>
      <w:rPr>
        <w:rFonts w:hint="default"/>
        <w:lang w:val="en-US" w:eastAsia="en-US" w:bidi="ar-SA"/>
      </w:rPr>
    </w:lvl>
  </w:abstractNum>
  <w:abstractNum w:abstractNumId="7">
    <w:multiLevelType w:val="hybridMultilevel"/>
    <w:lvl w:ilvl="0">
      <w:start w:val="1"/>
      <w:numFmt w:val="decimal"/>
      <w:lvlText w:val="(%1)"/>
      <w:lvlJc w:val="left"/>
      <w:pPr>
        <w:ind w:left="537" w:hanging="432"/>
        <w:jc w:val="left"/>
      </w:pPr>
      <w:rPr>
        <w:rFonts w:hint="default" w:ascii="Georgia" w:hAnsi="Georgia" w:eastAsia="Georgia" w:cs="Georgia"/>
        <w:b w:val="0"/>
        <w:bCs w:val="0"/>
        <w:i w:val="0"/>
        <w:iCs w:val="0"/>
        <w:spacing w:val="0"/>
        <w:w w:val="103"/>
        <w:sz w:val="19"/>
        <w:szCs w:val="19"/>
        <w:lang w:val="en-US" w:eastAsia="en-US" w:bidi="ar-SA"/>
      </w:rPr>
    </w:lvl>
    <w:lvl w:ilvl="1">
      <w:start w:val="1"/>
      <w:numFmt w:val="lowerRoman"/>
      <w:lvlText w:val="(%2)"/>
      <w:lvlJc w:val="left"/>
      <w:pPr>
        <w:ind w:left="897" w:hanging="253"/>
        <w:jc w:val="left"/>
      </w:pPr>
      <w:rPr>
        <w:rFonts w:hint="default" w:ascii="Georgia" w:hAnsi="Georgia" w:eastAsia="Georgia" w:cs="Georgia"/>
        <w:b w:val="0"/>
        <w:bCs w:val="0"/>
        <w:i w:val="0"/>
        <w:iCs w:val="0"/>
        <w:spacing w:val="0"/>
        <w:w w:val="103"/>
        <w:sz w:val="19"/>
        <w:szCs w:val="19"/>
        <w:lang w:val="en-US" w:eastAsia="en-US" w:bidi="ar-SA"/>
      </w:rPr>
    </w:lvl>
    <w:lvl w:ilvl="2">
      <w:start w:val="0"/>
      <w:numFmt w:val="bullet"/>
      <w:lvlText w:val="•"/>
      <w:lvlJc w:val="left"/>
      <w:pPr>
        <w:ind w:left="1390" w:hanging="253"/>
      </w:pPr>
      <w:rPr>
        <w:rFonts w:hint="default"/>
        <w:lang w:val="en-US" w:eastAsia="en-US" w:bidi="ar-SA"/>
      </w:rPr>
    </w:lvl>
    <w:lvl w:ilvl="3">
      <w:start w:val="0"/>
      <w:numFmt w:val="bullet"/>
      <w:lvlText w:val="•"/>
      <w:lvlJc w:val="left"/>
      <w:pPr>
        <w:ind w:left="1881" w:hanging="253"/>
      </w:pPr>
      <w:rPr>
        <w:rFonts w:hint="default"/>
        <w:lang w:val="en-US" w:eastAsia="en-US" w:bidi="ar-SA"/>
      </w:rPr>
    </w:lvl>
    <w:lvl w:ilvl="4">
      <w:start w:val="0"/>
      <w:numFmt w:val="bullet"/>
      <w:lvlText w:val="•"/>
      <w:lvlJc w:val="left"/>
      <w:pPr>
        <w:ind w:left="2372" w:hanging="253"/>
      </w:pPr>
      <w:rPr>
        <w:rFonts w:hint="default"/>
        <w:lang w:val="en-US" w:eastAsia="en-US" w:bidi="ar-SA"/>
      </w:rPr>
    </w:lvl>
    <w:lvl w:ilvl="5">
      <w:start w:val="0"/>
      <w:numFmt w:val="bullet"/>
      <w:lvlText w:val="•"/>
      <w:lvlJc w:val="left"/>
      <w:pPr>
        <w:ind w:left="2863" w:hanging="253"/>
      </w:pPr>
      <w:rPr>
        <w:rFonts w:hint="default"/>
        <w:lang w:val="en-US" w:eastAsia="en-US" w:bidi="ar-SA"/>
      </w:rPr>
    </w:lvl>
    <w:lvl w:ilvl="6">
      <w:start w:val="0"/>
      <w:numFmt w:val="bullet"/>
      <w:lvlText w:val="•"/>
      <w:lvlJc w:val="left"/>
      <w:pPr>
        <w:ind w:left="3354" w:hanging="253"/>
      </w:pPr>
      <w:rPr>
        <w:rFonts w:hint="default"/>
        <w:lang w:val="en-US" w:eastAsia="en-US" w:bidi="ar-SA"/>
      </w:rPr>
    </w:lvl>
    <w:lvl w:ilvl="7">
      <w:start w:val="0"/>
      <w:numFmt w:val="bullet"/>
      <w:lvlText w:val="•"/>
      <w:lvlJc w:val="left"/>
      <w:pPr>
        <w:ind w:left="3845" w:hanging="253"/>
      </w:pPr>
      <w:rPr>
        <w:rFonts w:hint="default"/>
        <w:lang w:val="en-US" w:eastAsia="en-US" w:bidi="ar-SA"/>
      </w:rPr>
    </w:lvl>
    <w:lvl w:ilvl="8">
      <w:start w:val="0"/>
      <w:numFmt w:val="bullet"/>
      <w:lvlText w:val="•"/>
      <w:lvlJc w:val="left"/>
      <w:pPr>
        <w:ind w:left="4336" w:hanging="253"/>
      </w:pPr>
      <w:rPr>
        <w:rFonts w:hint="default"/>
        <w:lang w:val="en-US" w:eastAsia="en-US" w:bidi="ar-SA"/>
      </w:rPr>
    </w:lvl>
  </w:abstractNum>
  <w:abstractNum w:abstractNumId="6">
    <w:multiLevelType w:val="hybridMultilevel"/>
    <w:lvl w:ilvl="0">
      <w:start w:val="1"/>
      <w:numFmt w:val="decimal"/>
      <w:lvlText w:val="%1"/>
      <w:lvlJc w:val="left"/>
      <w:pPr>
        <w:ind w:left="251" w:hanging="149"/>
        <w:jc w:val="left"/>
      </w:pPr>
      <w:rPr>
        <w:rFonts w:hint="default"/>
        <w:spacing w:val="0"/>
        <w:w w:val="103"/>
        <w:lang w:val="en-US" w:eastAsia="en-US" w:bidi="ar-SA"/>
      </w:rPr>
    </w:lvl>
    <w:lvl w:ilvl="1">
      <w:start w:val="0"/>
      <w:numFmt w:val="bullet"/>
      <w:lvlText w:val="•"/>
      <w:lvlJc w:val="left"/>
      <w:pPr>
        <w:ind w:left="1140" w:hanging="149"/>
      </w:pPr>
      <w:rPr>
        <w:rFonts w:hint="default"/>
        <w:lang w:val="en-US" w:eastAsia="en-US" w:bidi="ar-SA"/>
      </w:rPr>
    </w:lvl>
    <w:lvl w:ilvl="2">
      <w:start w:val="0"/>
      <w:numFmt w:val="bullet"/>
      <w:lvlText w:val="•"/>
      <w:lvlJc w:val="left"/>
      <w:pPr>
        <w:ind w:left="2021" w:hanging="149"/>
      </w:pPr>
      <w:rPr>
        <w:rFonts w:hint="default"/>
        <w:lang w:val="en-US" w:eastAsia="en-US" w:bidi="ar-SA"/>
      </w:rPr>
    </w:lvl>
    <w:lvl w:ilvl="3">
      <w:start w:val="0"/>
      <w:numFmt w:val="bullet"/>
      <w:lvlText w:val="•"/>
      <w:lvlJc w:val="left"/>
      <w:pPr>
        <w:ind w:left="2902" w:hanging="149"/>
      </w:pPr>
      <w:rPr>
        <w:rFonts w:hint="default"/>
        <w:lang w:val="en-US" w:eastAsia="en-US" w:bidi="ar-SA"/>
      </w:rPr>
    </w:lvl>
    <w:lvl w:ilvl="4">
      <w:start w:val="0"/>
      <w:numFmt w:val="bullet"/>
      <w:lvlText w:val="•"/>
      <w:lvlJc w:val="left"/>
      <w:pPr>
        <w:ind w:left="3782" w:hanging="149"/>
      </w:pPr>
      <w:rPr>
        <w:rFonts w:hint="default"/>
        <w:lang w:val="en-US" w:eastAsia="en-US" w:bidi="ar-SA"/>
      </w:rPr>
    </w:lvl>
    <w:lvl w:ilvl="5">
      <w:start w:val="0"/>
      <w:numFmt w:val="bullet"/>
      <w:lvlText w:val="•"/>
      <w:lvlJc w:val="left"/>
      <w:pPr>
        <w:ind w:left="4663" w:hanging="149"/>
      </w:pPr>
      <w:rPr>
        <w:rFonts w:hint="default"/>
        <w:lang w:val="en-US" w:eastAsia="en-US" w:bidi="ar-SA"/>
      </w:rPr>
    </w:lvl>
    <w:lvl w:ilvl="6">
      <w:start w:val="0"/>
      <w:numFmt w:val="bullet"/>
      <w:lvlText w:val="•"/>
      <w:lvlJc w:val="left"/>
      <w:pPr>
        <w:ind w:left="5544" w:hanging="149"/>
      </w:pPr>
      <w:rPr>
        <w:rFonts w:hint="default"/>
        <w:lang w:val="en-US" w:eastAsia="en-US" w:bidi="ar-SA"/>
      </w:rPr>
    </w:lvl>
    <w:lvl w:ilvl="7">
      <w:start w:val="0"/>
      <w:numFmt w:val="bullet"/>
      <w:lvlText w:val="•"/>
      <w:lvlJc w:val="left"/>
      <w:pPr>
        <w:ind w:left="6424" w:hanging="149"/>
      </w:pPr>
      <w:rPr>
        <w:rFonts w:hint="default"/>
        <w:lang w:val="en-US" w:eastAsia="en-US" w:bidi="ar-SA"/>
      </w:rPr>
    </w:lvl>
    <w:lvl w:ilvl="8">
      <w:start w:val="0"/>
      <w:numFmt w:val="bullet"/>
      <w:lvlText w:val="•"/>
      <w:lvlJc w:val="left"/>
      <w:pPr>
        <w:ind w:left="7305" w:hanging="149"/>
      </w:pPr>
      <w:rPr>
        <w:rFonts w:hint="default"/>
        <w:lang w:val="en-US" w:eastAsia="en-US" w:bidi="ar-SA"/>
      </w:rPr>
    </w:lvl>
  </w:abstractNum>
  <w:abstractNum w:abstractNumId="5">
    <w:multiLevelType w:val="hybridMultilevel"/>
    <w:lvl w:ilvl="0">
      <w:start w:val="1"/>
      <w:numFmt w:val="decimal"/>
      <w:lvlText w:val="(%1)"/>
      <w:lvlJc w:val="left"/>
      <w:pPr>
        <w:ind w:left="537" w:hanging="432"/>
        <w:jc w:val="left"/>
      </w:pPr>
      <w:rPr>
        <w:rFonts w:hint="default" w:ascii="Georgia" w:hAnsi="Georgia" w:eastAsia="Georgia" w:cs="Georgia"/>
        <w:b w:val="0"/>
        <w:bCs w:val="0"/>
        <w:i w:val="0"/>
        <w:iCs w:val="0"/>
        <w:spacing w:val="0"/>
        <w:w w:val="103"/>
        <w:sz w:val="19"/>
        <w:szCs w:val="19"/>
        <w:lang w:val="en-US" w:eastAsia="en-US" w:bidi="ar-SA"/>
      </w:rPr>
    </w:lvl>
    <w:lvl w:ilvl="1">
      <w:start w:val="0"/>
      <w:numFmt w:val="bullet"/>
      <w:lvlText w:val="•"/>
      <w:lvlJc w:val="left"/>
      <w:pPr>
        <w:ind w:left="1017" w:hanging="432"/>
      </w:pPr>
      <w:rPr>
        <w:rFonts w:hint="default"/>
        <w:lang w:val="en-US" w:eastAsia="en-US" w:bidi="ar-SA"/>
      </w:rPr>
    </w:lvl>
    <w:lvl w:ilvl="2">
      <w:start w:val="0"/>
      <w:numFmt w:val="bullet"/>
      <w:lvlText w:val="•"/>
      <w:lvlJc w:val="left"/>
      <w:pPr>
        <w:ind w:left="1495" w:hanging="432"/>
      </w:pPr>
      <w:rPr>
        <w:rFonts w:hint="default"/>
        <w:lang w:val="en-US" w:eastAsia="en-US" w:bidi="ar-SA"/>
      </w:rPr>
    </w:lvl>
    <w:lvl w:ilvl="3">
      <w:start w:val="0"/>
      <w:numFmt w:val="bullet"/>
      <w:lvlText w:val="•"/>
      <w:lvlJc w:val="left"/>
      <w:pPr>
        <w:ind w:left="1973" w:hanging="432"/>
      </w:pPr>
      <w:rPr>
        <w:rFonts w:hint="default"/>
        <w:lang w:val="en-US" w:eastAsia="en-US" w:bidi="ar-SA"/>
      </w:rPr>
    </w:lvl>
    <w:lvl w:ilvl="4">
      <w:start w:val="0"/>
      <w:numFmt w:val="bullet"/>
      <w:lvlText w:val="•"/>
      <w:lvlJc w:val="left"/>
      <w:pPr>
        <w:ind w:left="2451" w:hanging="432"/>
      </w:pPr>
      <w:rPr>
        <w:rFonts w:hint="default"/>
        <w:lang w:val="en-US" w:eastAsia="en-US" w:bidi="ar-SA"/>
      </w:rPr>
    </w:lvl>
    <w:lvl w:ilvl="5">
      <w:start w:val="0"/>
      <w:numFmt w:val="bullet"/>
      <w:lvlText w:val="•"/>
      <w:lvlJc w:val="left"/>
      <w:pPr>
        <w:ind w:left="2929" w:hanging="432"/>
      </w:pPr>
      <w:rPr>
        <w:rFonts w:hint="default"/>
        <w:lang w:val="en-US" w:eastAsia="en-US" w:bidi="ar-SA"/>
      </w:rPr>
    </w:lvl>
    <w:lvl w:ilvl="6">
      <w:start w:val="0"/>
      <w:numFmt w:val="bullet"/>
      <w:lvlText w:val="•"/>
      <w:lvlJc w:val="left"/>
      <w:pPr>
        <w:ind w:left="3406" w:hanging="432"/>
      </w:pPr>
      <w:rPr>
        <w:rFonts w:hint="default"/>
        <w:lang w:val="en-US" w:eastAsia="en-US" w:bidi="ar-SA"/>
      </w:rPr>
    </w:lvl>
    <w:lvl w:ilvl="7">
      <w:start w:val="0"/>
      <w:numFmt w:val="bullet"/>
      <w:lvlText w:val="•"/>
      <w:lvlJc w:val="left"/>
      <w:pPr>
        <w:ind w:left="3884" w:hanging="432"/>
      </w:pPr>
      <w:rPr>
        <w:rFonts w:hint="default"/>
        <w:lang w:val="en-US" w:eastAsia="en-US" w:bidi="ar-SA"/>
      </w:rPr>
    </w:lvl>
    <w:lvl w:ilvl="8">
      <w:start w:val="0"/>
      <w:numFmt w:val="bullet"/>
      <w:lvlText w:val="•"/>
      <w:lvlJc w:val="left"/>
      <w:pPr>
        <w:ind w:left="4362" w:hanging="432"/>
      </w:pPr>
      <w:rPr>
        <w:rFonts w:hint="default"/>
        <w:lang w:val="en-US" w:eastAsia="en-US" w:bidi="ar-SA"/>
      </w:rPr>
    </w:lvl>
  </w:abstractNum>
  <w:abstractNum w:abstractNumId="4">
    <w:multiLevelType w:val="hybridMultilevel"/>
    <w:lvl w:ilvl="0">
      <w:start w:val="0"/>
      <w:numFmt w:val="bullet"/>
      <w:lvlText w:val=""/>
      <w:lvlJc w:val="left"/>
      <w:pPr>
        <w:ind w:left="359" w:hanging="255"/>
      </w:pPr>
      <w:rPr>
        <w:rFonts w:hint="default" w:ascii="Symbol" w:hAnsi="Symbol" w:eastAsia="Symbol" w:cs="Symbol"/>
        <w:b w:val="0"/>
        <w:bCs w:val="0"/>
        <w:i w:val="0"/>
        <w:iCs w:val="0"/>
        <w:spacing w:val="0"/>
        <w:w w:val="79"/>
        <w:sz w:val="19"/>
        <w:szCs w:val="19"/>
        <w:lang w:val="en-US" w:eastAsia="en-US" w:bidi="ar-SA"/>
      </w:rPr>
    </w:lvl>
    <w:lvl w:ilvl="1">
      <w:start w:val="0"/>
      <w:numFmt w:val="bullet"/>
      <w:lvlText w:val="•"/>
      <w:lvlJc w:val="left"/>
      <w:pPr>
        <w:ind w:left="855" w:hanging="255"/>
      </w:pPr>
      <w:rPr>
        <w:rFonts w:hint="default"/>
        <w:lang w:val="en-US" w:eastAsia="en-US" w:bidi="ar-SA"/>
      </w:rPr>
    </w:lvl>
    <w:lvl w:ilvl="2">
      <w:start w:val="0"/>
      <w:numFmt w:val="bullet"/>
      <w:lvlText w:val="•"/>
      <w:lvlJc w:val="left"/>
      <w:pPr>
        <w:ind w:left="1351" w:hanging="255"/>
      </w:pPr>
      <w:rPr>
        <w:rFonts w:hint="default"/>
        <w:lang w:val="en-US" w:eastAsia="en-US" w:bidi="ar-SA"/>
      </w:rPr>
    </w:lvl>
    <w:lvl w:ilvl="3">
      <w:start w:val="0"/>
      <w:numFmt w:val="bullet"/>
      <w:lvlText w:val="•"/>
      <w:lvlJc w:val="left"/>
      <w:pPr>
        <w:ind w:left="1847" w:hanging="255"/>
      </w:pPr>
      <w:rPr>
        <w:rFonts w:hint="default"/>
        <w:lang w:val="en-US" w:eastAsia="en-US" w:bidi="ar-SA"/>
      </w:rPr>
    </w:lvl>
    <w:lvl w:ilvl="4">
      <w:start w:val="0"/>
      <w:numFmt w:val="bullet"/>
      <w:lvlText w:val="•"/>
      <w:lvlJc w:val="left"/>
      <w:pPr>
        <w:ind w:left="2343" w:hanging="255"/>
      </w:pPr>
      <w:rPr>
        <w:rFonts w:hint="default"/>
        <w:lang w:val="en-US" w:eastAsia="en-US" w:bidi="ar-SA"/>
      </w:rPr>
    </w:lvl>
    <w:lvl w:ilvl="5">
      <w:start w:val="0"/>
      <w:numFmt w:val="bullet"/>
      <w:lvlText w:val="•"/>
      <w:lvlJc w:val="left"/>
      <w:pPr>
        <w:ind w:left="2839" w:hanging="255"/>
      </w:pPr>
      <w:rPr>
        <w:rFonts w:hint="default"/>
        <w:lang w:val="en-US" w:eastAsia="en-US" w:bidi="ar-SA"/>
      </w:rPr>
    </w:lvl>
    <w:lvl w:ilvl="6">
      <w:start w:val="0"/>
      <w:numFmt w:val="bullet"/>
      <w:lvlText w:val="•"/>
      <w:lvlJc w:val="left"/>
      <w:pPr>
        <w:ind w:left="3334" w:hanging="255"/>
      </w:pPr>
      <w:rPr>
        <w:rFonts w:hint="default"/>
        <w:lang w:val="en-US" w:eastAsia="en-US" w:bidi="ar-SA"/>
      </w:rPr>
    </w:lvl>
    <w:lvl w:ilvl="7">
      <w:start w:val="0"/>
      <w:numFmt w:val="bullet"/>
      <w:lvlText w:val="•"/>
      <w:lvlJc w:val="left"/>
      <w:pPr>
        <w:ind w:left="3830" w:hanging="255"/>
      </w:pPr>
      <w:rPr>
        <w:rFonts w:hint="default"/>
        <w:lang w:val="en-US" w:eastAsia="en-US" w:bidi="ar-SA"/>
      </w:rPr>
    </w:lvl>
    <w:lvl w:ilvl="8">
      <w:start w:val="0"/>
      <w:numFmt w:val="bullet"/>
      <w:lvlText w:val="•"/>
      <w:lvlJc w:val="left"/>
      <w:pPr>
        <w:ind w:left="4326" w:hanging="255"/>
      </w:pPr>
      <w:rPr>
        <w:rFonts w:hint="default"/>
        <w:lang w:val="en-US" w:eastAsia="en-US" w:bidi="ar-SA"/>
      </w:rPr>
    </w:lvl>
  </w:abstractNum>
  <w:abstractNum w:abstractNumId="3">
    <w:multiLevelType w:val="hybridMultilevel"/>
    <w:lvl w:ilvl="0">
      <w:start w:val="0"/>
      <w:numFmt w:val="bullet"/>
      <w:lvlText w:val=""/>
      <w:lvlJc w:val="left"/>
      <w:pPr>
        <w:ind w:left="359" w:hanging="255"/>
      </w:pPr>
      <w:rPr>
        <w:rFonts w:hint="default" w:ascii="Symbol" w:hAnsi="Symbol" w:eastAsia="Symbol" w:cs="Symbol"/>
        <w:b w:val="0"/>
        <w:bCs w:val="0"/>
        <w:i w:val="0"/>
        <w:iCs w:val="0"/>
        <w:spacing w:val="0"/>
        <w:w w:val="79"/>
        <w:sz w:val="19"/>
        <w:szCs w:val="19"/>
        <w:lang w:val="en-US" w:eastAsia="en-US" w:bidi="ar-SA"/>
      </w:rPr>
    </w:lvl>
    <w:lvl w:ilvl="1">
      <w:start w:val="0"/>
      <w:numFmt w:val="bullet"/>
      <w:lvlText w:val="•"/>
      <w:lvlJc w:val="left"/>
      <w:pPr>
        <w:ind w:left="855" w:hanging="255"/>
      </w:pPr>
      <w:rPr>
        <w:rFonts w:hint="default"/>
        <w:lang w:val="en-US" w:eastAsia="en-US" w:bidi="ar-SA"/>
      </w:rPr>
    </w:lvl>
    <w:lvl w:ilvl="2">
      <w:start w:val="0"/>
      <w:numFmt w:val="bullet"/>
      <w:lvlText w:val="•"/>
      <w:lvlJc w:val="left"/>
      <w:pPr>
        <w:ind w:left="1351" w:hanging="255"/>
      </w:pPr>
      <w:rPr>
        <w:rFonts w:hint="default"/>
        <w:lang w:val="en-US" w:eastAsia="en-US" w:bidi="ar-SA"/>
      </w:rPr>
    </w:lvl>
    <w:lvl w:ilvl="3">
      <w:start w:val="0"/>
      <w:numFmt w:val="bullet"/>
      <w:lvlText w:val="•"/>
      <w:lvlJc w:val="left"/>
      <w:pPr>
        <w:ind w:left="1847" w:hanging="255"/>
      </w:pPr>
      <w:rPr>
        <w:rFonts w:hint="default"/>
        <w:lang w:val="en-US" w:eastAsia="en-US" w:bidi="ar-SA"/>
      </w:rPr>
    </w:lvl>
    <w:lvl w:ilvl="4">
      <w:start w:val="0"/>
      <w:numFmt w:val="bullet"/>
      <w:lvlText w:val="•"/>
      <w:lvlJc w:val="left"/>
      <w:pPr>
        <w:ind w:left="2343" w:hanging="255"/>
      </w:pPr>
      <w:rPr>
        <w:rFonts w:hint="default"/>
        <w:lang w:val="en-US" w:eastAsia="en-US" w:bidi="ar-SA"/>
      </w:rPr>
    </w:lvl>
    <w:lvl w:ilvl="5">
      <w:start w:val="0"/>
      <w:numFmt w:val="bullet"/>
      <w:lvlText w:val="•"/>
      <w:lvlJc w:val="left"/>
      <w:pPr>
        <w:ind w:left="2839" w:hanging="255"/>
      </w:pPr>
      <w:rPr>
        <w:rFonts w:hint="default"/>
        <w:lang w:val="en-US" w:eastAsia="en-US" w:bidi="ar-SA"/>
      </w:rPr>
    </w:lvl>
    <w:lvl w:ilvl="6">
      <w:start w:val="0"/>
      <w:numFmt w:val="bullet"/>
      <w:lvlText w:val="•"/>
      <w:lvlJc w:val="left"/>
      <w:pPr>
        <w:ind w:left="3334" w:hanging="255"/>
      </w:pPr>
      <w:rPr>
        <w:rFonts w:hint="default"/>
        <w:lang w:val="en-US" w:eastAsia="en-US" w:bidi="ar-SA"/>
      </w:rPr>
    </w:lvl>
    <w:lvl w:ilvl="7">
      <w:start w:val="0"/>
      <w:numFmt w:val="bullet"/>
      <w:lvlText w:val="•"/>
      <w:lvlJc w:val="left"/>
      <w:pPr>
        <w:ind w:left="3830" w:hanging="255"/>
      </w:pPr>
      <w:rPr>
        <w:rFonts w:hint="default"/>
        <w:lang w:val="en-US" w:eastAsia="en-US" w:bidi="ar-SA"/>
      </w:rPr>
    </w:lvl>
    <w:lvl w:ilvl="8">
      <w:start w:val="0"/>
      <w:numFmt w:val="bullet"/>
      <w:lvlText w:val="•"/>
      <w:lvlJc w:val="left"/>
      <w:pPr>
        <w:ind w:left="4326" w:hanging="255"/>
      </w:pPr>
      <w:rPr>
        <w:rFonts w:hint="default"/>
        <w:lang w:val="en-US" w:eastAsia="en-US" w:bidi="ar-SA"/>
      </w:rPr>
    </w:lvl>
  </w:abstractNum>
  <w:abstractNum w:abstractNumId="2">
    <w:multiLevelType w:val="hybridMultilevel"/>
    <w:lvl w:ilvl="0">
      <w:start w:val="0"/>
      <w:numFmt w:val="bullet"/>
      <w:lvlText w:val=""/>
      <w:lvlJc w:val="left"/>
      <w:pPr>
        <w:ind w:left="364" w:hanging="255"/>
      </w:pPr>
      <w:rPr>
        <w:rFonts w:hint="default" w:ascii="Symbol" w:hAnsi="Symbol" w:eastAsia="Symbol" w:cs="Symbol"/>
        <w:b w:val="0"/>
        <w:bCs w:val="0"/>
        <w:i w:val="0"/>
        <w:iCs w:val="0"/>
        <w:strike/>
        <w:spacing w:val="0"/>
        <w:w w:val="79"/>
        <w:sz w:val="19"/>
        <w:szCs w:val="19"/>
        <w:lang w:val="en-US" w:eastAsia="en-US" w:bidi="ar-SA"/>
      </w:rPr>
    </w:lvl>
    <w:lvl w:ilvl="1">
      <w:start w:val="0"/>
      <w:numFmt w:val="bullet"/>
      <w:lvlText w:val="•"/>
      <w:lvlJc w:val="left"/>
      <w:pPr>
        <w:ind w:left="874" w:hanging="255"/>
      </w:pPr>
      <w:rPr>
        <w:rFonts w:hint="default"/>
        <w:lang w:val="en-US" w:eastAsia="en-US" w:bidi="ar-SA"/>
      </w:rPr>
    </w:lvl>
    <w:lvl w:ilvl="2">
      <w:start w:val="0"/>
      <w:numFmt w:val="bullet"/>
      <w:lvlText w:val="•"/>
      <w:lvlJc w:val="left"/>
      <w:pPr>
        <w:ind w:left="1388" w:hanging="255"/>
      </w:pPr>
      <w:rPr>
        <w:rFonts w:hint="default"/>
        <w:lang w:val="en-US" w:eastAsia="en-US" w:bidi="ar-SA"/>
      </w:rPr>
    </w:lvl>
    <w:lvl w:ilvl="3">
      <w:start w:val="0"/>
      <w:numFmt w:val="bullet"/>
      <w:lvlText w:val="•"/>
      <w:lvlJc w:val="left"/>
      <w:pPr>
        <w:ind w:left="1902" w:hanging="255"/>
      </w:pPr>
      <w:rPr>
        <w:rFonts w:hint="default"/>
        <w:lang w:val="en-US" w:eastAsia="en-US" w:bidi="ar-SA"/>
      </w:rPr>
    </w:lvl>
    <w:lvl w:ilvl="4">
      <w:start w:val="0"/>
      <w:numFmt w:val="bullet"/>
      <w:lvlText w:val="•"/>
      <w:lvlJc w:val="left"/>
      <w:pPr>
        <w:ind w:left="2416" w:hanging="255"/>
      </w:pPr>
      <w:rPr>
        <w:rFonts w:hint="default"/>
        <w:lang w:val="en-US" w:eastAsia="en-US" w:bidi="ar-SA"/>
      </w:rPr>
    </w:lvl>
    <w:lvl w:ilvl="5">
      <w:start w:val="0"/>
      <w:numFmt w:val="bullet"/>
      <w:lvlText w:val="•"/>
      <w:lvlJc w:val="left"/>
      <w:pPr>
        <w:ind w:left="2930" w:hanging="255"/>
      </w:pPr>
      <w:rPr>
        <w:rFonts w:hint="default"/>
        <w:lang w:val="en-US" w:eastAsia="en-US" w:bidi="ar-SA"/>
      </w:rPr>
    </w:lvl>
    <w:lvl w:ilvl="6">
      <w:start w:val="0"/>
      <w:numFmt w:val="bullet"/>
      <w:lvlText w:val="•"/>
      <w:lvlJc w:val="left"/>
      <w:pPr>
        <w:ind w:left="3444" w:hanging="255"/>
      </w:pPr>
      <w:rPr>
        <w:rFonts w:hint="default"/>
        <w:lang w:val="en-US" w:eastAsia="en-US" w:bidi="ar-SA"/>
      </w:rPr>
    </w:lvl>
    <w:lvl w:ilvl="7">
      <w:start w:val="0"/>
      <w:numFmt w:val="bullet"/>
      <w:lvlText w:val="•"/>
      <w:lvlJc w:val="left"/>
      <w:pPr>
        <w:ind w:left="3958" w:hanging="255"/>
      </w:pPr>
      <w:rPr>
        <w:rFonts w:hint="default"/>
        <w:lang w:val="en-US" w:eastAsia="en-US" w:bidi="ar-SA"/>
      </w:rPr>
    </w:lvl>
    <w:lvl w:ilvl="8">
      <w:start w:val="0"/>
      <w:numFmt w:val="bullet"/>
      <w:lvlText w:val="•"/>
      <w:lvlJc w:val="left"/>
      <w:pPr>
        <w:ind w:left="4472" w:hanging="255"/>
      </w:pPr>
      <w:rPr>
        <w:rFonts w:hint="default"/>
        <w:lang w:val="en-US" w:eastAsia="en-US" w:bidi="ar-SA"/>
      </w:rPr>
    </w:lvl>
  </w:abstractNum>
  <w:abstractNum w:abstractNumId="1">
    <w:multiLevelType w:val="hybridMultilevel"/>
    <w:lvl w:ilvl="0">
      <w:start w:val="0"/>
      <w:numFmt w:val="bullet"/>
      <w:lvlText w:val=""/>
      <w:lvlJc w:val="left"/>
      <w:pPr>
        <w:ind w:left="364" w:hanging="255"/>
      </w:pPr>
      <w:rPr>
        <w:rFonts w:hint="default" w:ascii="Symbol" w:hAnsi="Symbol" w:eastAsia="Symbol" w:cs="Symbol"/>
        <w:b w:val="0"/>
        <w:bCs w:val="0"/>
        <w:i w:val="0"/>
        <w:iCs w:val="0"/>
        <w:spacing w:val="0"/>
        <w:w w:val="79"/>
        <w:sz w:val="19"/>
        <w:szCs w:val="19"/>
        <w:lang w:val="en-US" w:eastAsia="en-US" w:bidi="ar-SA"/>
      </w:rPr>
    </w:lvl>
    <w:lvl w:ilvl="1">
      <w:start w:val="0"/>
      <w:numFmt w:val="bullet"/>
      <w:lvlText w:val="•"/>
      <w:lvlJc w:val="left"/>
      <w:pPr>
        <w:ind w:left="874" w:hanging="255"/>
      </w:pPr>
      <w:rPr>
        <w:rFonts w:hint="default"/>
        <w:lang w:val="en-US" w:eastAsia="en-US" w:bidi="ar-SA"/>
      </w:rPr>
    </w:lvl>
    <w:lvl w:ilvl="2">
      <w:start w:val="0"/>
      <w:numFmt w:val="bullet"/>
      <w:lvlText w:val="•"/>
      <w:lvlJc w:val="left"/>
      <w:pPr>
        <w:ind w:left="1388" w:hanging="255"/>
      </w:pPr>
      <w:rPr>
        <w:rFonts w:hint="default"/>
        <w:lang w:val="en-US" w:eastAsia="en-US" w:bidi="ar-SA"/>
      </w:rPr>
    </w:lvl>
    <w:lvl w:ilvl="3">
      <w:start w:val="0"/>
      <w:numFmt w:val="bullet"/>
      <w:lvlText w:val="•"/>
      <w:lvlJc w:val="left"/>
      <w:pPr>
        <w:ind w:left="1902" w:hanging="255"/>
      </w:pPr>
      <w:rPr>
        <w:rFonts w:hint="default"/>
        <w:lang w:val="en-US" w:eastAsia="en-US" w:bidi="ar-SA"/>
      </w:rPr>
    </w:lvl>
    <w:lvl w:ilvl="4">
      <w:start w:val="0"/>
      <w:numFmt w:val="bullet"/>
      <w:lvlText w:val="•"/>
      <w:lvlJc w:val="left"/>
      <w:pPr>
        <w:ind w:left="2416" w:hanging="255"/>
      </w:pPr>
      <w:rPr>
        <w:rFonts w:hint="default"/>
        <w:lang w:val="en-US" w:eastAsia="en-US" w:bidi="ar-SA"/>
      </w:rPr>
    </w:lvl>
    <w:lvl w:ilvl="5">
      <w:start w:val="0"/>
      <w:numFmt w:val="bullet"/>
      <w:lvlText w:val="•"/>
      <w:lvlJc w:val="left"/>
      <w:pPr>
        <w:ind w:left="2930" w:hanging="255"/>
      </w:pPr>
      <w:rPr>
        <w:rFonts w:hint="default"/>
        <w:lang w:val="en-US" w:eastAsia="en-US" w:bidi="ar-SA"/>
      </w:rPr>
    </w:lvl>
    <w:lvl w:ilvl="6">
      <w:start w:val="0"/>
      <w:numFmt w:val="bullet"/>
      <w:lvlText w:val="•"/>
      <w:lvlJc w:val="left"/>
      <w:pPr>
        <w:ind w:left="3444" w:hanging="255"/>
      </w:pPr>
      <w:rPr>
        <w:rFonts w:hint="default"/>
        <w:lang w:val="en-US" w:eastAsia="en-US" w:bidi="ar-SA"/>
      </w:rPr>
    </w:lvl>
    <w:lvl w:ilvl="7">
      <w:start w:val="0"/>
      <w:numFmt w:val="bullet"/>
      <w:lvlText w:val="•"/>
      <w:lvlJc w:val="left"/>
      <w:pPr>
        <w:ind w:left="3958" w:hanging="255"/>
      </w:pPr>
      <w:rPr>
        <w:rFonts w:hint="default"/>
        <w:lang w:val="en-US" w:eastAsia="en-US" w:bidi="ar-SA"/>
      </w:rPr>
    </w:lvl>
    <w:lvl w:ilvl="8">
      <w:start w:val="0"/>
      <w:numFmt w:val="bullet"/>
      <w:lvlText w:val="•"/>
      <w:lvlJc w:val="left"/>
      <w:pPr>
        <w:ind w:left="4472" w:hanging="255"/>
      </w:pPr>
      <w:rPr>
        <w:rFonts w:hint="default"/>
        <w:lang w:val="en-US" w:eastAsia="en-US" w:bidi="ar-SA"/>
      </w:rPr>
    </w:lvl>
  </w:abstractNum>
  <w:abstractNum w:abstractNumId="0">
    <w:multiLevelType w:val="hybridMultilevel"/>
    <w:lvl w:ilvl="0">
      <w:start w:val="0"/>
      <w:numFmt w:val="bullet"/>
      <w:lvlText w:val=""/>
      <w:lvlJc w:val="left"/>
      <w:pPr>
        <w:ind w:left="364" w:hanging="255"/>
      </w:pPr>
      <w:rPr>
        <w:rFonts w:hint="default" w:ascii="Symbol" w:hAnsi="Symbol" w:eastAsia="Symbol" w:cs="Symbol"/>
        <w:b w:val="0"/>
        <w:bCs w:val="0"/>
        <w:i w:val="0"/>
        <w:iCs w:val="0"/>
        <w:spacing w:val="0"/>
        <w:w w:val="79"/>
        <w:sz w:val="19"/>
        <w:szCs w:val="19"/>
        <w:lang w:val="en-US" w:eastAsia="en-US" w:bidi="ar-SA"/>
      </w:rPr>
    </w:lvl>
    <w:lvl w:ilvl="1">
      <w:start w:val="0"/>
      <w:numFmt w:val="bullet"/>
      <w:lvlText w:val="•"/>
      <w:lvlJc w:val="left"/>
      <w:pPr>
        <w:ind w:left="874" w:hanging="255"/>
      </w:pPr>
      <w:rPr>
        <w:rFonts w:hint="default"/>
        <w:lang w:val="en-US" w:eastAsia="en-US" w:bidi="ar-SA"/>
      </w:rPr>
    </w:lvl>
    <w:lvl w:ilvl="2">
      <w:start w:val="0"/>
      <w:numFmt w:val="bullet"/>
      <w:lvlText w:val="•"/>
      <w:lvlJc w:val="left"/>
      <w:pPr>
        <w:ind w:left="1388" w:hanging="255"/>
      </w:pPr>
      <w:rPr>
        <w:rFonts w:hint="default"/>
        <w:lang w:val="en-US" w:eastAsia="en-US" w:bidi="ar-SA"/>
      </w:rPr>
    </w:lvl>
    <w:lvl w:ilvl="3">
      <w:start w:val="0"/>
      <w:numFmt w:val="bullet"/>
      <w:lvlText w:val="•"/>
      <w:lvlJc w:val="left"/>
      <w:pPr>
        <w:ind w:left="1902" w:hanging="255"/>
      </w:pPr>
      <w:rPr>
        <w:rFonts w:hint="default"/>
        <w:lang w:val="en-US" w:eastAsia="en-US" w:bidi="ar-SA"/>
      </w:rPr>
    </w:lvl>
    <w:lvl w:ilvl="4">
      <w:start w:val="0"/>
      <w:numFmt w:val="bullet"/>
      <w:lvlText w:val="•"/>
      <w:lvlJc w:val="left"/>
      <w:pPr>
        <w:ind w:left="2416" w:hanging="255"/>
      </w:pPr>
      <w:rPr>
        <w:rFonts w:hint="default"/>
        <w:lang w:val="en-US" w:eastAsia="en-US" w:bidi="ar-SA"/>
      </w:rPr>
    </w:lvl>
    <w:lvl w:ilvl="5">
      <w:start w:val="0"/>
      <w:numFmt w:val="bullet"/>
      <w:lvlText w:val="•"/>
      <w:lvlJc w:val="left"/>
      <w:pPr>
        <w:ind w:left="2930" w:hanging="255"/>
      </w:pPr>
      <w:rPr>
        <w:rFonts w:hint="default"/>
        <w:lang w:val="en-US" w:eastAsia="en-US" w:bidi="ar-SA"/>
      </w:rPr>
    </w:lvl>
    <w:lvl w:ilvl="6">
      <w:start w:val="0"/>
      <w:numFmt w:val="bullet"/>
      <w:lvlText w:val="•"/>
      <w:lvlJc w:val="left"/>
      <w:pPr>
        <w:ind w:left="3444" w:hanging="255"/>
      </w:pPr>
      <w:rPr>
        <w:rFonts w:hint="default"/>
        <w:lang w:val="en-US" w:eastAsia="en-US" w:bidi="ar-SA"/>
      </w:rPr>
    </w:lvl>
    <w:lvl w:ilvl="7">
      <w:start w:val="0"/>
      <w:numFmt w:val="bullet"/>
      <w:lvlText w:val="•"/>
      <w:lvlJc w:val="left"/>
      <w:pPr>
        <w:ind w:left="3958" w:hanging="255"/>
      </w:pPr>
      <w:rPr>
        <w:rFonts w:hint="default"/>
        <w:lang w:val="en-US" w:eastAsia="en-US" w:bidi="ar-SA"/>
      </w:rPr>
    </w:lvl>
    <w:lvl w:ilvl="8">
      <w:start w:val="0"/>
      <w:numFmt w:val="bullet"/>
      <w:lvlText w:val="•"/>
      <w:lvlJc w:val="left"/>
      <w:pPr>
        <w:ind w:left="4472" w:hanging="255"/>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rPr>
      <w:rFonts w:ascii="Georgia" w:hAnsi="Georgia" w:eastAsia="Georgia" w:cs="Georgia"/>
      <w:sz w:val="16"/>
      <w:szCs w:val="16"/>
      <w:lang w:val="en-US" w:eastAsia="en-US" w:bidi="ar-SA"/>
    </w:rPr>
  </w:style>
  <w:style w:styleId="Heading1" w:type="paragraph">
    <w:name w:val="Heading 1"/>
    <w:basedOn w:val="Normal"/>
    <w:uiPriority w:val="1"/>
    <w:qFormat/>
    <w:pPr>
      <w:spacing w:before="91"/>
      <w:ind w:left="318"/>
      <w:jc w:val="center"/>
      <w:outlineLvl w:val="1"/>
    </w:pPr>
    <w:rPr>
      <w:rFonts w:ascii="Georgia" w:hAnsi="Georgia" w:eastAsia="Georgia" w:cs="Georgia"/>
      <w:b/>
      <w:bCs/>
      <w:sz w:val="21"/>
      <w:szCs w:val="21"/>
      <w:u w:val="single" w:color="000000"/>
      <w:lang w:val="en-US" w:eastAsia="en-US" w:bidi="ar-SA"/>
    </w:rPr>
  </w:style>
  <w:style w:styleId="ListParagraph" w:type="paragraph">
    <w:name w:val="List Paragraph"/>
    <w:basedOn w:val="Normal"/>
    <w:uiPriority w:val="1"/>
    <w:qFormat/>
    <w:pPr>
      <w:ind w:left="284" w:hanging="183"/>
    </w:pPr>
    <w:rPr>
      <w:rFonts w:ascii="Georgia" w:hAnsi="Georgia" w:eastAsia="Georgia" w:cs="Georgia"/>
      <w:lang w:val="en-US" w:eastAsia="en-US" w:bidi="ar-SA"/>
    </w:rPr>
  </w:style>
  <w:style w:styleId="TableParagraph" w:type="paragraph">
    <w:name w:val="Table Paragraph"/>
    <w:basedOn w:val="Normal"/>
    <w:uiPriority w:val="1"/>
    <w:qFormat/>
    <w:pPr/>
    <w:rPr>
      <w:rFonts w:ascii="Georgia" w:hAnsi="Georgia" w:eastAsia="Georgia" w:cs="Georg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2026-05-07T05:25:14Z</dcterms:created>
  <dcterms:modified xsi:type="dcterms:W3CDTF">2026-05-07T05:25:14Z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2004-10-07T00:00:00Z</vt:filetime>
  </property>
  <property fmtid="{D5CDD505-2E9C-101B-9397-08002B2CF9AE}" pid="3" name="Creator">
    <vt:lpwstr>Word</vt:lpwstr>
  </property>
  <property fmtid="{D5CDD505-2E9C-101B-9397-08002B2CF9AE}" pid="4" name="LastSaved">
    <vt:filetime>2026-05-07T00:00:00Z</vt:filetime>
  </property>
  <property fmtid="{D5CDD505-2E9C-101B-9397-08002B2CF9AE}" pid="5" name="Producer">
    <vt:lpwstr>Mac OS X 10.3.5 Quartz PDFContext</vt:lpwstr>
  </property>
</Properties>
</file>