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3831F" w14:textId="77777777" w:rsidR="000B209A" w:rsidRPr="006F2001" w:rsidRDefault="008A17E0" w:rsidP="006F2001">
      <w:bookmarkStart w:id="0" w:name="_GoBack"/>
      <w:bookmarkEnd w:id="0"/>
    </w:p>
    <w:p w14:paraId="096A1ECC" w14:textId="77777777" w:rsidR="000B209A" w:rsidRPr="006F2001" w:rsidRDefault="006E4CD2" w:rsidP="006F2001">
      <w:pPr>
        <w:pStyle w:val="Title"/>
      </w:pPr>
      <w:r w:rsidRPr="006F2001">
        <w:t>Transmission of an established geographical indication of spirit drinks</w:t>
      </w:r>
    </w:p>
    <w:p w14:paraId="03BF149C" w14:textId="77777777" w:rsidR="000B209A" w:rsidRPr="006F2001" w:rsidRDefault="006E4CD2" w:rsidP="006F2001">
      <w:pPr>
        <w:pStyle w:val="Heading1"/>
      </w:pPr>
      <w:r w:rsidRPr="006F2001">
        <w:t>Technical File</w:t>
      </w:r>
    </w:p>
    <w:p w14:paraId="548651A1" w14:textId="77777777" w:rsidR="000B209A" w:rsidRPr="006F2001" w:rsidRDefault="006E4CD2" w:rsidP="006F2001">
      <w:pPr>
        <w:pStyle w:val="Heading2"/>
      </w:pPr>
      <w:r w:rsidRPr="006F2001">
        <w:t>Name and Type</w:t>
      </w:r>
    </w:p>
    <w:p w14:paraId="3FF666BA" w14:textId="77777777" w:rsidR="000B209A" w:rsidRPr="006F2001" w:rsidRDefault="006E4CD2" w:rsidP="006F2001">
      <w:pPr>
        <w:pStyle w:val="Heading3"/>
      </w:pPr>
      <w:r w:rsidRPr="006F2001">
        <w:t>Name(s)</w:t>
      </w:r>
    </w:p>
    <w:p w14:paraId="6ACFD438" w14:textId="77777777" w:rsidR="000B209A" w:rsidRPr="006F2001" w:rsidRDefault="006E4CD2" w:rsidP="006F2001">
      <w:pPr>
        <w:pStyle w:val="Text3"/>
      </w:pPr>
      <w:r w:rsidRPr="006F2001">
        <w:t>Hüttentee (de)</w:t>
      </w:r>
    </w:p>
    <w:p w14:paraId="420D62B4" w14:textId="77777777" w:rsidR="000B209A" w:rsidRPr="006F2001" w:rsidRDefault="008A17E0" w:rsidP="006F2001">
      <w:pPr>
        <w:pStyle w:val="Text3"/>
      </w:pPr>
    </w:p>
    <w:p w14:paraId="16905EB2" w14:textId="77777777" w:rsidR="000B209A" w:rsidRPr="006F2001" w:rsidRDefault="006E4CD2" w:rsidP="006F2001">
      <w:pPr>
        <w:pStyle w:val="Heading3"/>
      </w:pPr>
      <w:r w:rsidRPr="006F2001">
        <w:t>Category</w:t>
      </w:r>
    </w:p>
    <w:p w14:paraId="3B8D9B32" w14:textId="77777777" w:rsidR="000B209A" w:rsidRPr="006F2001" w:rsidRDefault="006E4CD2" w:rsidP="006F2001">
      <w:pPr>
        <w:pStyle w:val="Text3"/>
      </w:pPr>
      <w:r w:rsidRPr="006F2001">
        <w:t>32. Liqueur</w:t>
      </w:r>
    </w:p>
    <w:p w14:paraId="4287A069" w14:textId="23C11012" w:rsidR="000B209A" w:rsidRPr="006F2001" w:rsidRDefault="006203DD" w:rsidP="006F2001">
      <w:pPr>
        <w:pStyle w:val="Heading3"/>
      </w:pPr>
      <w:r>
        <w:t>Member State or third country</w:t>
      </w:r>
    </w:p>
    <w:p w14:paraId="6821AE6A" w14:textId="77777777" w:rsidR="000B209A" w:rsidRPr="006F2001" w:rsidRDefault="006E4CD2" w:rsidP="006F2001">
      <w:pPr>
        <w:pStyle w:val="Text3"/>
      </w:pPr>
      <w:r w:rsidRPr="006F2001">
        <w:t>Germany</w:t>
      </w:r>
    </w:p>
    <w:p w14:paraId="6F2D0347" w14:textId="77777777" w:rsidR="000B209A" w:rsidRPr="006F2001" w:rsidRDefault="008A17E0" w:rsidP="006F2001">
      <w:pPr>
        <w:pStyle w:val="Text3"/>
      </w:pPr>
    </w:p>
    <w:p w14:paraId="2CE3B4C7" w14:textId="77777777" w:rsidR="000B209A" w:rsidRPr="006F2001" w:rsidRDefault="006E4CD2" w:rsidP="006F2001">
      <w:pPr>
        <w:pStyle w:val="Heading3"/>
      </w:pPr>
      <w:r w:rsidRPr="006F2001">
        <w:t>Application language:</w:t>
      </w:r>
    </w:p>
    <w:p w14:paraId="369B050B" w14:textId="20129A58" w:rsidR="000B209A" w:rsidRPr="006F2001" w:rsidRDefault="006203DD" w:rsidP="006F2001">
      <w:pPr>
        <w:pStyle w:val="Text3"/>
      </w:pPr>
      <w:r>
        <w:t>German</w:t>
      </w:r>
    </w:p>
    <w:p w14:paraId="741D4D29" w14:textId="77777777" w:rsidR="000B209A" w:rsidRPr="006F2001" w:rsidRDefault="006E4CD2" w:rsidP="006F2001">
      <w:pPr>
        <w:pStyle w:val="Heading3"/>
      </w:pPr>
      <w:r w:rsidRPr="006F2001">
        <w:t>Geographical indication type:</w:t>
      </w:r>
    </w:p>
    <w:p w14:paraId="232619C1" w14:textId="77777777" w:rsidR="000B209A" w:rsidRPr="006F2001" w:rsidRDefault="006E4CD2" w:rsidP="006F2001">
      <w:pPr>
        <w:pStyle w:val="Text3"/>
      </w:pPr>
      <w:r w:rsidRPr="006F2001">
        <w:t>PGI - Protected Geographical Indication</w:t>
      </w:r>
    </w:p>
    <w:p w14:paraId="07B6BE55" w14:textId="77777777" w:rsidR="000B209A" w:rsidRPr="006F2001" w:rsidRDefault="006E4CD2" w:rsidP="006F2001">
      <w:pPr>
        <w:pStyle w:val="Heading2"/>
      </w:pPr>
      <w:r w:rsidRPr="006F2001">
        <w:t>Contact details</w:t>
      </w:r>
    </w:p>
    <w:p w14:paraId="08B085B8" w14:textId="77777777" w:rsidR="000B209A" w:rsidRPr="006F2001" w:rsidRDefault="006E4CD2" w:rsidP="006F2001">
      <w:pPr>
        <w:pStyle w:val="Heading3"/>
      </w:pPr>
      <w:r w:rsidRPr="006F2001">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F312C" w:rsidRPr="008A17E0" w14:paraId="5333DCF2" w14:textId="77777777">
        <w:trPr>
          <w:jc w:val="center"/>
        </w:trPr>
        <w:tc>
          <w:tcPr>
            <w:tcW w:w="4110" w:type="dxa"/>
          </w:tcPr>
          <w:p w14:paraId="77069837" w14:textId="77777777" w:rsidR="000B209A" w:rsidRPr="006F2001" w:rsidRDefault="006E4CD2" w:rsidP="006F2001">
            <w:r w:rsidRPr="006F2001">
              <w:t>Applicant name and title</w:t>
            </w:r>
          </w:p>
        </w:tc>
        <w:tc>
          <w:tcPr>
            <w:tcW w:w="4110" w:type="dxa"/>
          </w:tcPr>
          <w:p w14:paraId="530A74E8" w14:textId="7604EEDE" w:rsidR="000B209A" w:rsidRPr="002C4FC1" w:rsidRDefault="007866AD" w:rsidP="006F2001">
            <w:pPr>
              <w:rPr>
                <w:lang w:val="de-DE"/>
              </w:rPr>
            </w:pPr>
            <w:r w:rsidRPr="007866AD">
              <w:rPr>
                <w:sz w:val="22"/>
                <w:lang w:val="de-DE"/>
              </w:rPr>
              <w:t>Federal Ministry of Food and Agriculture [</w:t>
            </w:r>
            <w:r w:rsidRPr="007866AD">
              <w:rPr>
                <w:i/>
                <w:sz w:val="22"/>
                <w:lang w:val="de-DE"/>
              </w:rPr>
              <w:t>Bundesministerium für Ernährung und Landwirtschaft (BMEL)</w:t>
            </w:r>
            <w:r w:rsidRPr="007866AD">
              <w:rPr>
                <w:sz w:val="22"/>
                <w:lang w:val="de-DE"/>
              </w:rPr>
              <w:t>], Unit 434 (Wine, beer, beverages sector)</w:t>
            </w:r>
          </w:p>
        </w:tc>
      </w:tr>
      <w:tr w:rsidR="006F312C" w14:paraId="761D66CB" w14:textId="77777777">
        <w:trPr>
          <w:jc w:val="center"/>
        </w:trPr>
        <w:tc>
          <w:tcPr>
            <w:tcW w:w="4110" w:type="dxa"/>
          </w:tcPr>
          <w:p w14:paraId="07B002A3" w14:textId="77777777" w:rsidR="000B209A" w:rsidRPr="006F2001" w:rsidRDefault="006E4CD2" w:rsidP="006F2001">
            <w:r w:rsidRPr="006F2001">
              <w:t>Legal status, size and composition (in the case of legal persons)</w:t>
            </w:r>
          </w:p>
        </w:tc>
        <w:tc>
          <w:tcPr>
            <w:tcW w:w="4110" w:type="dxa"/>
          </w:tcPr>
          <w:p w14:paraId="0661EF13" w14:textId="77777777" w:rsidR="000B209A" w:rsidRPr="006F2001" w:rsidRDefault="008A17E0" w:rsidP="006F2001"/>
        </w:tc>
      </w:tr>
      <w:tr w:rsidR="006F312C" w14:paraId="06BCC471" w14:textId="77777777">
        <w:trPr>
          <w:jc w:val="center"/>
        </w:trPr>
        <w:tc>
          <w:tcPr>
            <w:tcW w:w="4110" w:type="dxa"/>
          </w:tcPr>
          <w:p w14:paraId="60FD711B" w14:textId="77777777" w:rsidR="000B209A" w:rsidRPr="006F2001" w:rsidRDefault="006E4CD2" w:rsidP="006F2001">
            <w:r w:rsidRPr="006F2001">
              <w:t>Nationality</w:t>
            </w:r>
          </w:p>
        </w:tc>
        <w:tc>
          <w:tcPr>
            <w:tcW w:w="4110" w:type="dxa"/>
          </w:tcPr>
          <w:p w14:paraId="75E90048" w14:textId="77777777" w:rsidR="000B209A" w:rsidRPr="006F2001" w:rsidRDefault="006E4CD2" w:rsidP="006F2001">
            <w:r w:rsidRPr="006F2001">
              <w:t>Germany</w:t>
            </w:r>
          </w:p>
        </w:tc>
      </w:tr>
      <w:tr w:rsidR="006F312C" w14:paraId="2F123F07" w14:textId="77777777">
        <w:trPr>
          <w:jc w:val="center"/>
        </w:trPr>
        <w:tc>
          <w:tcPr>
            <w:tcW w:w="4110" w:type="dxa"/>
          </w:tcPr>
          <w:p w14:paraId="12C8E750" w14:textId="77777777" w:rsidR="000B209A" w:rsidRPr="006F2001" w:rsidRDefault="006E4CD2" w:rsidP="006F2001">
            <w:r w:rsidRPr="006F2001">
              <w:t>Address</w:t>
            </w:r>
          </w:p>
        </w:tc>
        <w:tc>
          <w:tcPr>
            <w:tcW w:w="4110" w:type="dxa"/>
          </w:tcPr>
          <w:p w14:paraId="405EADBF" w14:textId="77777777" w:rsidR="000B209A" w:rsidRPr="006F2001" w:rsidRDefault="006E4CD2" w:rsidP="006F2001">
            <w:r w:rsidRPr="006F2001">
              <w:t>Rochusstraße 1</w:t>
            </w:r>
          </w:p>
          <w:p w14:paraId="0B3C4F62" w14:textId="77777777" w:rsidR="000B209A" w:rsidRPr="006F2001" w:rsidRDefault="006E4CD2" w:rsidP="006F2001">
            <w:r w:rsidRPr="006F2001">
              <w:lastRenderedPageBreak/>
              <w:t>D-53123 Bonn</w:t>
            </w:r>
          </w:p>
          <w:p w14:paraId="23BE11A9" w14:textId="77777777" w:rsidR="000B209A" w:rsidRPr="006F2001" w:rsidRDefault="008A17E0" w:rsidP="006F2001"/>
          <w:p w14:paraId="4DB83691" w14:textId="77777777" w:rsidR="000B209A" w:rsidRPr="006F2001" w:rsidRDefault="006E4CD2" w:rsidP="006F2001">
            <w:r w:rsidRPr="006F2001">
              <w:tab/>
            </w:r>
          </w:p>
        </w:tc>
      </w:tr>
      <w:tr w:rsidR="006F312C" w14:paraId="7293AA0A" w14:textId="77777777">
        <w:trPr>
          <w:jc w:val="center"/>
        </w:trPr>
        <w:tc>
          <w:tcPr>
            <w:tcW w:w="4110" w:type="dxa"/>
          </w:tcPr>
          <w:p w14:paraId="6A08CE06" w14:textId="77777777" w:rsidR="000B209A" w:rsidRPr="006F2001" w:rsidRDefault="006E4CD2" w:rsidP="006F2001">
            <w:r w:rsidRPr="006F2001">
              <w:lastRenderedPageBreak/>
              <w:t>Country</w:t>
            </w:r>
          </w:p>
        </w:tc>
        <w:tc>
          <w:tcPr>
            <w:tcW w:w="4110" w:type="dxa"/>
          </w:tcPr>
          <w:p w14:paraId="6ED4BE41" w14:textId="77777777" w:rsidR="000B209A" w:rsidRPr="006F2001" w:rsidRDefault="006E4CD2" w:rsidP="006F2001">
            <w:r w:rsidRPr="006F2001">
              <w:t>Germany</w:t>
            </w:r>
          </w:p>
        </w:tc>
      </w:tr>
      <w:tr w:rsidR="006F312C" w14:paraId="350BDAB1" w14:textId="77777777">
        <w:trPr>
          <w:jc w:val="center"/>
        </w:trPr>
        <w:tc>
          <w:tcPr>
            <w:tcW w:w="4110" w:type="dxa"/>
          </w:tcPr>
          <w:p w14:paraId="25EF272A" w14:textId="77777777" w:rsidR="000B209A" w:rsidRPr="006F2001" w:rsidRDefault="006E4CD2" w:rsidP="006F2001">
            <w:r w:rsidRPr="006F2001">
              <w:t>Phone</w:t>
            </w:r>
          </w:p>
        </w:tc>
        <w:tc>
          <w:tcPr>
            <w:tcW w:w="4110" w:type="dxa"/>
          </w:tcPr>
          <w:p w14:paraId="62BE2E87" w14:textId="4EEE5947" w:rsidR="000B209A" w:rsidRPr="006F2001" w:rsidRDefault="007866AD" w:rsidP="006F2001">
            <w:r>
              <w:t>0049 (0)22899 529</w:t>
            </w:r>
            <w:r w:rsidR="006E4CD2" w:rsidRPr="006F2001">
              <w:t>0</w:t>
            </w:r>
          </w:p>
        </w:tc>
      </w:tr>
      <w:tr w:rsidR="006F312C" w14:paraId="1E14DCCD" w14:textId="77777777">
        <w:trPr>
          <w:jc w:val="center"/>
        </w:trPr>
        <w:tc>
          <w:tcPr>
            <w:tcW w:w="4110" w:type="dxa"/>
          </w:tcPr>
          <w:p w14:paraId="22D1967D" w14:textId="77777777" w:rsidR="000B209A" w:rsidRPr="006F2001" w:rsidRDefault="006E4CD2" w:rsidP="006F2001">
            <w:r w:rsidRPr="006F2001">
              <w:t>E-mail(s)</w:t>
            </w:r>
          </w:p>
        </w:tc>
        <w:tc>
          <w:tcPr>
            <w:tcW w:w="4110" w:type="dxa"/>
          </w:tcPr>
          <w:p w14:paraId="5D86F93F" w14:textId="309DEC1F" w:rsidR="000B209A" w:rsidRPr="006F2001" w:rsidRDefault="008A17E0" w:rsidP="006F2001">
            <w:hyperlink r:id="rId8" w:history="1">
              <w:r w:rsidR="006203DD" w:rsidRPr="00F96984">
                <w:rPr>
                  <w:rStyle w:val="Hyperlink"/>
                </w:rPr>
                <w:t>poststelle@bmel.bund.de</w:t>
              </w:r>
            </w:hyperlink>
            <w:r w:rsidR="006E4CD2" w:rsidRPr="006F2001">
              <w:t>,</w:t>
            </w:r>
            <w:r w:rsidR="006203DD">
              <w:t xml:space="preserve"> </w:t>
            </w:r>
            <w:hyperlink r:id="rId9" w:history="1">
              <w:r w:rsidR="006203DD" w:rsidRPr="00F96984">
                <w:rPr>
                  <w:rStyle w:val="Hyperlink"/>
                </w:rPr>
                <w:t>434@bmel.bund.de</w:t>
              </w:r>
            </w:hyperlink>
            <w:r w:rsidR="006203DD">
              <w:t xml:space="preserve"> </w:t>
            </w:r>
          </w:p>
        </w:tc>
      </w:tr>
    </w:tbl>
    <w:p w14:paraId="21676211" w14:textId="77777777" w:rsidR="000B209A" w:rsidRPr="006F2001" w:rsidRDefault="008A17E0" w:rsidP="006F2001"/>
    <w:p w14:paraId="1629E57E" w14:textId="77777777" w:rsidR="000B209A" w:rsidRPr="006F2001" w:rsidRDefault="006E4CD2" w:rsidP="006F2001">
      <w:pPr>
        <w:pStyle w:val="Heading3"/>
      </w:pPr>
      <w:r w:rsidRPr="006F2001">
        <w:t>Intermediary details</w:t>
      </w:r>
    </w:p>
    <w:p w14:paraId="6055D8E8" w14:textId="77777777" w:rsidR="000B209A" w:rsidRPr="006F2001" w:rsidRDefault="006E4CD2" w:rsidP="006F2001">
      <w:pPr>
        <w:pStyle w:val="Heading3"/>
      </w:pPr>
      <w:r w:rsidRPr="006F2001">
        <w:t>Interested parties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F312C" w:rsidRPr="007866AD" w14:paraId="56B61D57" w14:textId="77777777">
        <w:trPr>
          <w:jc w:val="center"/>
        </w:trPr>
        <w:tc>
          <w:tcPr>
            <w:tcW w:w="4110" w:type="dxa"/>
          </w:tcPr>
          <w:p w14:paraId="586F16B8" w14:textId="77777777" w:rsidR="000B209A" w:rsidRPr="006F2001" w:rsidRDefault="006E4CD2" w:rsidP="006F2001">
            <w:r w:rsidRPr="006F2001">
              <w:t>Interested party name and title</w:t>
            </w:r>
          </w:p>
        </w:tc>
        <w:tc>
          <w:tcPr>
            <w:tcW w:w="4110" w:type="dxa"/>
          </w:tcPr>
          <w:p w14:paraId="38C773E6" w14:textId="7590B283" w:rsidR="000B209A" w:rsidRPr="007866AD" w:rsidRDefault="007866AD" w:rsidP="006203DD">
            <w:r w:rsidRPr="007866AD">
              <w:t>Federal Association of the German Spirit Drinks Industry and Importers of Spirit Drinks [</w:t>
            </w:r>
            <w:r w:rsidRPr="007866AD">
              <w:rPr>
                <w:i/>
              </w:rPr>
              <w:t>Bundesverband der Deutschen Spirituosen-Industrie und -Importeure e.V., (BSI)</w:t>
            </w:r>
            <w:r w:rsidRPr="007866AD">
              <w:t>]</w:t>
            </w:r>
          </w:p>
        </w:tc>
      </w:tr>
      <w:tr w:rsidR="006F312C" w14:paraId="7BB64AF4" w14:textId="77777777">
        <w:trPr>
          <w:jc w:val="center"/>
        </w:trPr>
        <w:tc>
          <w:tcPr>
            <w:tcW w:w="4110" w:type="dxa"/>
          </w:tcPr>
          <w:p w14:paraId="239063D4" w14:textId="77777777" w:rsidR="000B209A" w:rsidRPr="006F2001" w:rsidRDefault="006E4CD2" w:rsidP="006F2001">
            <w:r w:rsidRPr="006F2001">
              <w:t>Legal status, size and composition (in the case of legal persons)</w:t>
            </w:r>
          </w:p>
        </w:tc>
        <w:tc>
          <w:tcPr>
            <w:tcW w:w="4110" w:type="dxa"/>
          </w:tcPr>
          <w:p w14:paraId="755291F5" w14:textId="02673BEF" w:rsidR="000B209A" w:rsidRPr="006F2001" w:rsidRDefault="007866AD" w:rsidP="006F2001">
            <w:r w:rsidRPr="007866AD">
              <w:rPr>
                <w:sz w:val="22"/>
              </w:rPr>
              <w:t>Registered association</w:t>
            </w:r>
          </w:p>
        </w:tc>
      </w:tr>
      <w:tr w:rsidR="006F312C" w14:paraId="7B42E42C" w14:textId="77777777">
        <w:trPr>
          <w:jc w:val="center"/>
        </w:trPr>
        <w:tc>
          <w:tcPr>
            <w:tcW w:w="4110" w:type="dxa"/>
          </w:tcPr>
          <w:p w14:paraId="1B666283" w14:textId="77777777" w:rsidR="000B209A" w:rsidRPr="006F2001" w:rsidRDefault="006E4CD2" w:rsidP="006F2001">
            <w:r w:rsidRPr="006F2001">
              <w:t>Nationality</w:t>
            </w:r>
          </w:p>
        </w:tc>
        <w:tc>
          <w:tcPr>
            <w:tcW w:w="4110" w:type="dxa"/>
          </w:tcPr>
          <w:p w14:paraId="41DDF669" w14:textId="77777777" w:rsidR="000B209A" w:rsidRPr="006F2001" w:rsidRDefault="006E4CD2" w:rsidP="006F2001">
            <w:r w:rsidRPr="006F2001">
              <w:t>Germany</w:t>
            </w:r>
          </w:p>
        </w:tc>
      </w:tr>
      <w:tr w:rsidR="006F312C" w:rsidRPr="007866AD" w14:paraId="3DE9A49C" w14:textId="77777777">
        <w:trPr>
          <w:jc w:val="center"/>
        </w:trPr>
        <w:tc>
          <w:tcPr>
            <w:tcW w:w="4110" w:type="dxa"/>
          </w:tcPr>
          <w:p w14:paraId="50385781" w14:textId="77777777" w:rsidR="000B209A" w:rsidRPr="006F2001" w:rsidRDefault="006E4CD2" w:rsidP="006F2001">
            <w:r w:rsidRPr="006F2001">
              <w:t>Justification of the interest</w:t>
            </w:r>
          </w:p>
        </w:tc>
        <w:tc>
          <w:tcPr>
            <w:tcW w:w="4110" w:type="dxa"/>
          </w:tcPr>
          <w:p w14:paraId="1C81E2E1" w14:textId="33D178CA" w:rsidR="000B209A" w:rsidRPr="007866AD" w:rsidRDefault="007866AD" w:rsidP="006F2001">
            <w:r w:rsidRPr="007866AD">
              <w:t>Representative of the interests of Hüttentee producers</w:t>
            </w:r>
          </w:p>
        </w:tc>
      </w:tr>
      <w:tr w:rsidR="006F312C" w14:paraId="6433B135" w14:textId="77777777">
        <w:trPr>
          <w:jc w:val="center"/>
        </w:trPr>
        <w:tc>
          <w:tcPr>
            <w:tcW w:w="4110" w:type="dxa"/>
          </w:tcPr>
          <w:p w14:paraId="475CCA77" w14:textId="77777777" w:rsidR="000B209A" w:rsidRPr="006F2001" w:rsidRDefault="006E4CD2" w:rsidP="006F2001">
            <w:r w:rsidRPr="006F2001">
              <w:t>Address</w:t>
            </w:r>
          </w:p>
        </w:tc>
        <w:tc>
          <w:tcPr>
            <w:tcW w:w="4110" w:type="dxa"/>
          </w:tcPr>
          <w:p w14:paraId="4DD0103F" w14:textId="77777777" w:rsidR="000B209A" w:rsidRPr="006F2001" w:rsidRDefault="006E4CD2" w:rsidP="006F2001">
            <w:r w:rsidRPr="006F2001">
              <w:t>Urstadtstraße 2</w:t>
            </w:r>
          </w:p>
          <w:p w14:paraId="420C12A2" w14:textId="77777777" w:rsidR="000B209A" w:rsidRPr="006F2001" w:rsidRDefault="006E4CD2" w:rsidP="006F2001">
            <w:r w:rsidRPr="006F2001">
              <w:t>D-53129 Bonn</w:t>
            </w:r>
          </w:p>
        </w:tc>
      </w:tr>
      <w:tr w:rsidR="006F312C" w14:paraId="435C1AB3" w14:textId="77777777">
        <w:trPr>
          <w:jc w:val="center"/>
        </w:trPr>
        <w:tc>
          <w:tcPr>
            <w:tcW w:w="4110" w:type="dxa"/>
          </w:tcPr>
          <w:p w14:paraId="2E222EB9" w14:textId="77777777" w:rsidR="000B209A" w:rsidRPr="006F2001" w:rsidRDefault="006E4CD2" w:rsidP="006F2001">
            <w:r w:rsidRPr="006F2001">
              <w:t>Country</w:t>
            </w:r>
          </w:p>
        </w:tc>
        <w:tc>
          <w:tcPr>
            <w:tcW w:w="4110" w:type="dxa"/>
          </w:tcPr>
          <w:p w14:paraId="70673B55" w14:textId="77777777" w:rsidR="000B209A" w:rsidRPr="006F2001" w:rsidRDefault="006E4CD2" w:rsidP="006F2001">
            <w:r w:rsidRPr="006F2001">
              <w:t>Germany</w:t>
            </w:r>
          </w:p>
        </w:tc>
      </w:tr>
      <w:tr w:rsidR="006F312C" w14:paraId="6BD73ADB" w14:textId="77777777">
        <w:trPr>
          <w:jc w:val="center"/>
        </w:trPr>
        <w:tc>
          <w:tcPr>
            <w:tcW w:w="4110" w:type="dxa"/>
          </w:tcPr>
          <w:p w14:paraId="3F791161" w14:textId="77777777" w:rsidR="000B209A" w:rsidRPr="006F2001" w:rsidRDefault="006E4CD2" w:rsidP="006F2001">
            <w:r w:rsidRPr="006F2001">
              <w:t>Phone</w:t>
            </w:r>
          </w:p>
        </w:tc>
        <w:tc>
          <w:tcPr>
            <w:tcW w:w="4110" w:type="dxa"/>
          </w:tcPr>
          <w:p w14:paraId="229C939A" w14:textId="0613A11F" w:rsidR="000B209A" w:rsidRPr="006F2001" w:rsidRDefault="006E4CD2" w:rsidP="007866AD">
            <w:r w:rsidRPr="006F2001">
              <w:t>+49 228 539940</w:t>
            </w:r>
          </w:p>
        </w:tc>
      </w:tr>
      <w:tr w:rsidR="006F312C" w14:paraId="0425855F" w14:textId="77777777">
        <w:trPr>
          <w:jc w:val="center"/>
        </w:trPr>
        <w:tc>
          <w:tcPr>
            <w:tcW w:w="4110" w:type="dxa"/>
          </w:tcPr>
          <w:p w14:paraId="3AF9E170" w14:textId="77777777" w:rsidR="000B209A" w:rsidRPr="006F2001" w:rsidRDefault="006E4CD2" w:rsidP="006F2001">
            <w:r w:rsidRPr="006F2001">
              <w:t>E-mail(s)</w:t>
            </w:r>
          </w:p>
        </w:tc>
        <w:tc>
          <w:tcPr>
            <w:tcW w:w="4110" w:type="dxa"/>
          </w:tcPr>
          <w:p w14:paraId="1F4A6586" w14:textId="3642822C" w:rsidR="000B209A" w:rsidRPr="006F2001" w:rsidRDefault="008A17E0" w:rsidP="006F2001">
            <w:hyperlink r:id="rId10" w:history="1">
              <w:r w:rsidR="006203DD" w:rsidRPr="00F96984">
                <w:rPr>
                  <w:rStyle w:val="Hyperlink"/>
                </w:rPr>
                <w:t>info@bsi-bonn.de</w:t>
              </w:r>
            </w:hyperlink>
            <w:r w:rsidR="006203DD">
              <w:t xml:space="preserve"> </w:t>
            </w:r>
          </w:p>
        </w:tc>
      </w:tr>
    </w:tbl>
    <w:p w14:paraId="2E7A5020" w14:textId="77777777" w:rsidR="000B209A" w:rsidRPr="006F2001" w:rsidRDefault="008A17E0" w:rsidP="006F2001"/>
    <w:p w14:paraId="2560A176" w14:textId="77777777" w:rsidR="000B209A" w:rsidRPr="006F2001" w:rsidRDefault="006E4CD2" w:rsidP="006F2001">
      <w:pPr>
        <w:pStyle w:val="Heading3"/>
      </w:pPr>
      <w:r w:rsidRPr="006F2001">
        <w:lastRenderedPageBreak/>
        <w:t>Competent control authorities details</w:t>
      </w:r>
    </w:p>
    <w:p w14:paraId="071EEA70" w14:textId="77777777" w:rsidR="000B209A" w:rsidRPr="006F2001" w:rsidRDefault="006E4CD2" w:rsidP="006F2001">
      <w:pPr>
        <w:pStyle w:val="Heading3"/>
      </w:pPr>
      <w:r w:rsidRPr="006F2001">
        <w:t>Control bodies details</w:t>
      </w:r>
    </w:p>
    <w:p w14:paraId="48147180" w14:textId="77777777" w:rsidR="000B209A" w:rsidRPr="006F2001" w:rsidRDefault="006E4CD2" w:rsidP="00C53AA2">
      <w:pPr>
        <w:pStyle w:val="Heading2"/>
      </w:pPr>
      <w:r w:rsidRPr="006F2001">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F312C" w14:paraId="08619028" w14:textId="77777777">
        <w:trPr>
          <w:jc w:val="center"/>
        </w:trPr>
        <w:tc>
          <w:tcPr>
            <w:tcW w:w="4110" w:type="dxa"/>
          </w:tcPr>
          <w:p w14:paraId="535318C9" w14:textId="77777777" w:rsidR="000B209A" w:rsidRPr="006F2001" w:rsidRDefault="006E4CD2" w:rsidP="00C53AA2">
            <w:pPr>
              <w:keepNext/>
            </w:pPr>
            <w:r w:rsidRPr="006F2001">
              <w:t>Title – Product name</w:t>
            </w:r>
          </w:p>
        </w:tc>
        <w:tc>
          <w:tcPr>
            <w:tcW w:w="4110" w:type="dxa"/>
          </w:tcPr>
          <w:p w14:paraId="35EAB654" w14:textId="77777777" w:rsidR="000B209A" w:rsidRPr="006F2001" w:rsidRDefault="006E4CD2" w:rsidP="00C53AA2">
            <w:pPr>
              <w:keepNext/>
            </w:pPr>
            <w:r w:rsidRPr="006F2001">
              <w:t>Hüttentee</w:t>
            </w:r>
          </w:p>
        </w:tc>
      </w:tr>
      <w:tr w:rsidR="006F312C" w:rsidRPr="00F313A5" w14:paraId="31B65C51" w14:textId="77777777">
        <w:trPr>
          <w:jc w:val="center"/>
        </w:trPr>
        <w:tc>
          <w:tcPr>
            <w:tcW w:w="4110" w:type="dxa"/>
          </w:tcPr>
          <w:p w14:paraId="21E407A1" w14:textId="77777777" w:rsidR="000B209A" w:rsidRPr="006F2001" w:rsidRDefault="006E4CD2" w:rsidP="006F2001">
            <w:r w:rsidRPr="006F2001">
              <w:t>Physical, chemical and/or organoleptic characteristics</w:t>
            </w:r>
          </w:p>
        </w:tc>
        <w:tc>
          <w:tcPr>
            <w:tcW w:w="4110" w:type="dxa"/>
          </w:tcPr>
          <w:p w14:paraId="615B5E01" w14:textId="77777777" w:rsidR="00F313A5" w:rsidRPr="00A27DD7" w:rsidRDefault="00F313A5" w:rsidP="00F313A5">
            <w:r w:rsidRPr="00A27DD7">
              <w:t>Summarised description:</w:t>
            </w:r>
          </w:p>
          <w:p w14:paraId="09322EBF" w14:textId="77777777" w:rsidR="00F313A5" w:rsidRPr="00F313A5" w:rsidRDefault="00F313A5" w:rsidP="00F313A5">
            <w:r w:rsidRPr="00F313A5">
              <w:t xml:space="preserve">‘Hüttentee’ is produced in all regions of Germany from ethyl alcohol of agricultural origin mixed with tea or tea extract, rum, sugar and other ingredients. ‘Hüttentee’ may either be served as a cold, ready-to-drink liqueur, or in ski and hiking huts as a hot drink prepared on the spot. </w:t>
            </w:r>
          </w:p>
          <w:p w14:paraId="3490173D" w14:textId="77777777" w:rsidR="00F313A5" w:rsidRPr="00F313A5" w:rsidRDefault="00F313A5" w:rsidP="00F313A5">
            <w:r w:rsidRPr="00F313A5">
              <w:t xml:space="preserve">- Alcohol content of the ready-to-drink spirit: at least 22.5 % vol. </w:t>
            </w:r>
          </w:p>
          <w:p w14:paraId="16D851BC" w14:textId="77777777" w:rsidR="00F313A5" w:rsidRPr="00F313A5" w:rsidRDefault="00F313A5" w:rsidP="00F313A5">
            <w:r w:rsidRPr="00F313A5">
              <w:t>- Minimum sugar content: 100g/litre of the final product (referred to as invert sugar).</w:t>
            </w:r>
          </w:p>
          <w:p w14:paraId="03C45338" w14:textId="77777777" w:rsidR="00F313A5" w:rsidRPr="00F313A5" w:rsidRDefault="00F313A5" w:rsidP="00F313A5">
            <w:r w:rsidRPr="00F313A5">
              <w:t>- Clarity: clear</w:t>
            </w:r>
          </w:p>
          <w:p w14:paraId="1DB94E7B" w14:textId="77777777" w:rsidR="00F313A5" w:rsidRPr="00F313A5" w:rsidRDefault="00F313A5" w:rsidP="00F313A5">
            <w:r w:rsidRPr="00F313A5">
              <w:t>- Colour: reddish to brownish in colour, according to the additional ingredients used.</w:t>
            </w:r>
          </w:p>
          <w:p w14:paraId="690494EE" w14:textId="77777777" w:rsidR="00F313A5" w:rsidRPr="00F313A5" w:rsidRDefault="00F313A5" w:rsidP="00F313A5">
            <w:r w:rsidRPr="00F313A5">
              <w:t xml:space="preserve">- Odour: fruity, nutty, caramel with a hint of rum </w:t>
            </w:r>
          </w:p>
          <w:p w14:paraId="6FD25CE7" w14:textId="77777777" w:rsidR="00F313A5" w:rsidRPr="00F313A5" w:rsidRDefault="00F313A5" w:rsidP="00F313A5">
            <w:r w:rsidRPr="00F313A5">
              <w:t>- Taste: a fruity, nutty, caramel and rum taste</w:t>
            </w:r>
          </w:p>
          <w:p w14:paraId="3A918102" w14:textId="74430014" w:rsidR="000B209A" w:rsidRPr="00A27DD7" w:rsidRDefault="00F313A5" w:rsidP="00F313A5">
            <w:r w:rsidRPr="00A27DD7">
              <w:t>- Ingredients used: Ethyl alcohol of agricultural origin, tea or tea extract, rum, sugar, if applicable, other ingredients to provide flavour, e.g. fruit distillates (fruit spirits or fruit brandies), arrack, fruit juices, citrus fruit skins and spices, or if applicable, other natural flavourings, or colourings, water to reduce to drinking strength.</w:t>
            </w:r>
          </w:p>
          <w:p w14:paraId="7B0F06A2" w14:textId="77777777" w:rsidR="000B209A" w:rsidRPr="00A27DD7" w:rsidRDefault="008A17E0" w:rsidP="006F2001"/>
          <w:p w14:paraId="0A7E7E0D" w14:textId="77777777" w:rsidR="000B209A" w:rsidRPr="00A27DD7" w:rsidRDefault="008A17E0" w:rsidP="006F2001"/>
        </w:tc>
      </w:tr>
      <w:tr w:rsidR="006F312C" w14:paraId="3ADC8B5C" w14:textId="77777777" w:rsidTr="00C53AA2">
        <w:trPr>
          <w:cantSplit/>
          <w:jc w:val="center"/>
        </w:trPr>
        <w:tc>
          <w:tcPr>
            <w:tcW w:w="4110" w:type="dxa"/>
          </w:tcPr>
          <w:p w14:paraId="3C004D9E" w14:textId="77777777" w:rsidR="000B209A" w:rsidRPr="006F2001" w:rsidRDefault="006E4CD2" w:rsidP="006F2001">
            <w:r w:rsidRPr="006F2001">
              <w:lastRenderedPageBreak/>
              <w:t>Specific characteristics (compared to spirit drinks of the same category)</w:t>
            </w:r>
          </w:p>
        </w:tc>
        <w:tc>
          <w:tcPr>
            <w:tcW w:w="4110" w:type="dxa"/>
          </w:tcPr>
          <w:p w14:paraId="2176811D" w14:textId="77777777" w:rsidR="00F313A5" w:rsidRPr="00F313A5" w:rsidRDefault="00F313A5" w:rsidP="00F313A5">
            <w:r w:rsidRPr="00F313A5">
              <w:t xml:space="preserve">- Served either cold or hot. </w:t>
            </w:r>
          </w:p>
          <w:p w14:paraId="7A8E26EA" w14:textId="77777777" w:rsidR="00F313A5" w:rsidRPr="00F313A5" w:rsidRDefault="00F313A5" w:rsidP="00F313A5">
            <w:r w:rsidRPr="00F313A5">
              <w:t xml:space="preserve">- Minimum alcohol strength required of 22.5 % vol. is above that required of a liqueur (15 % vol.).  </w:t>
            </w:r>
          </w:p>
          <w:p w14:paraId="2BDCE87C" w14:textId="21930532" w:rsidR="000B209A" w:rsidRPr="006F2001" w:rsidRDefault="00F313A5" w:rsidP="00F313A5">
            <w:r w:rsidRPr="00F313A5">
              <w:rPr>
                <w:lang w:val="de-DE"/>
              </w:rPr>
              <w:t>- Only natural flavourings.</w:t>
            </w:r>
          </w:p>
          <w:p w14:paraId="54CF96E4" w14:textId="77777777" w:rsidR="000B209A" w:rsidRPr="006F2001" w:rsidRDefault="008A17E0" w:rsidP="006F2001"/>
        </w:tc>
      </w:tr>
    </w:tbl>
    <w:p w14:paraId="39DB1CCB" w14:textId="77777777" w:rsidR="000B209A" w:rsidRPr="006F2001" w:rsidRDefault="008A17E0" w:rsidP="006F2001"/>
    <w:p w14:paraId="25EC5F74" w14:textId="77777777" w:rsidR="000B209A" w:rsidRPr="006F2001" w:rsidRDefault="006E4CD2" w:rsidP="006F2001">
      <w:pPr>
        <w:pStyle w:val="Heading2"/>
      </w:pPr>
      <w:r w:rsidRPr="006F2001">
        <w:t>Define geographical area</w:t>
      </w:r>
    </w:p>
    <w:p w14:paraId="7816B875" w14:textId="77777777" w:rsidR="000B209A" w:rsidRPr="006F2001" w:rsidRDefault="006E4CD2" w:rsidP="006F2001">
      <w:pPr>
        <w:pStyle w:val="Heading3"/>
      </w:pPr>
      <w:r w:rsidRPr="006F2001">
        <w:t>Description of the defined geographical area</w:t>
      </w:r>
    </w:p>
    <w:p w14:paraId="30B60137" w14:textId="77777777" w:rsidR="005E6744" w:rsidRPr="005E6744" w:rsidRDefault="005E6744" w:rsidP="005E6744">
      <w:pPr>
        <w:pStyle w:val="Text3"/>
      </w:pPr>
      <w:r w:rsidRPr="005E6744">
        <w:t>‘Hüttentee’ is produced in all regions of Germany from ethyl alcohol of agricultural origin, tea or tea extract, rum, sugar and other ingredients.</w:t>
      </w:r>
    </w:p>
    <w:p w14:paraId="515967DB" w14:textId="77777777" w:rsidR="005E6744" w:rsidRPr="005E6744" w:rsidRDefault="005E6744" w:rsidP="005E6744">
      <w:pPr>
        <w:pStyle w:val="Text3"/>
      </w:pPr>
    </w:p>
    <w:p w14:paraId="643A6F67" w14:textId="6DF22455" w:rsidR="000B209A" w:rsidRPr="005E6744" w:rsidRDefault="005E6744" w:rsidP="005E6744">
      <w:pPr>
        <w:pStyle w:val="Text3"/>
      </w:pPr>
      <w:r w:rsidRPr="005E6744">
        <w:t xml:space="preserve">‘Hüttentee’ is either served as a cold, ready-to-drink liqueur, with a minimum alcohol content of 22.5 %, or is sold commercially as a high-percentage alcohol concentrate to be used as a basis for hot drinks prepared on the spot. Such hot drinks are most frequently prepared in ski and hiking huts in Germany’s mountainous areas (e.g. in the German Alps, in the Bavarian Forest, in the Thuringian Forest, in the Erzgebirge, in the Schwarzwald and in the Harz) over the winter months. Hüttentee concentrate is mixed with hot water or tea and, if appropriate, other ingredients, and the drink is also sold under the geographical indication ‘Hüttentee’.  </w:t>
      </w:r>
    </w:p>
    <w:p w14:paraId="30D0AAB9" w14:textId="77777777" w:rsidR="000B209A" w:rsidRPr="006F2001" w:rsidRDefault="006E4CD2" w:rsidP="006F2001">
      <w:pPr>
        <w:pStyle w:val="Heading3"/>
      </w:pPr>
      <w:r w:rsidRPr="006F2001">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F312C" w14:paraId="61B34C74" w14:textId="77777777">
        <w:trPr>
          <w:jc w:val="center"/>
        </w:trPr>
        <w:tc>
          <w:tcPr>
            <w:tcW w:w="4110" w:type="dxa"/>
          </w:tcPr>
          <w:p w14:paraId="50323FB1" w14:textId="77777777" w:rsidR="000B209A" w:rsidRPr="006F2001" w:rsidRDefault="006E4CD2" w:rsidP="006F2001">
            <w:r w:rsidRPr="006F2001">
              <w:t>DE</w:t>
            </w:r>
          </w:p>
        </w:tc>
        <w:tc>
          <w:tcPr>
            <w:tcW w:w="4110" w:type="dxa"/>
          </w:tcPr>
          <w:p w14:paraId="32C243E4" w14:textId="40EBA162" w:rsidR="000B209A" w:rsidRPr="006F2001" w:rsidRDefault="005E6744" w:rsidP="006F2001">
            <w:r>
              <w:t>GERMANY</w:t>
            </w:r>
          </w:p>
        </w:tc>
      </w:tr>
    </w:tbl>
    <w:p w14:paraId="3688FB0C" w14:textId="77777777" w:rsidR="000B209A" w:rsidRPr="006F2001" w:rsidRDefault="008A17E0" w:rsidP="006F2001"/>
    <w:p w14:paraId="4013CD55" w14:textId="77777777" w:rsidR="000B209A" w:rsidRPr="006F2001" w:rsidRDefault="006E4CD2" w:rsidP="006F2001">
      <w:pPr>
        <w:pStyle w:val="Heading2"/>
      </w:pPr>
      <w:r w:rsidRPr="006F2001">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F312C" w14:paraId="57DC584E" w14:textId="77777777">
        <w:trPr>
          <w:jc w:val="center"/>
        </w:trPr>
        <w:tc>
          <w:tcPr>
            <w:tcW w:w="4110" w:type="dxa"/>
          </w:tcPr>
          <w:p w14:paraId="52B904C7" w14:textId="77777777" w:rsidR="000B209A" w:rsidRPr="006F2001" w:rsidRDefault="006E4CD2" w:rsidP="006F2001">
            <w:r w:rsidRPr="006F2001">
              <w:t>Title – Type of method</w:t>
            </w:r>
          </w:p>
        </w:tc>
        <w:tc>
          <w:tcPr>
            <w:tcW w:w="4110" w:type="dxa"/>
          </w:tcPr>
          <w:p w14:paraId="1EF92A66" w14:textId="77777777" w:rsidR="000B209A" w:rsidRPr="006F2001" w:rsidRDefault="008A17E0" w:rsidP="006F2001"/>
        </w:tc>
      </w:tr>
      <w:tr w:rsidR="006F312C" w:rsidRPr="00CE270E" w14:paraId="6DA017DC" w14:textId="77777777">
        <w:trPr>
          <w:jc w:val="center"/>
        </w:trPr>
        <w:tc>
          <w:tcPr>
            <w:tcW w:w="4110" w:type="dxa"/>
          </w:tcPr>
          <w:p w14:paraId="3B348C97" w14:textId="77777777" w:rsidR="000B209A" w:rsidRPr="006F2001" w:rsidRDefault="006E4CD2" w:rsidP="006F2001">
            <w:r w:rsidRPr="006F2001">
              <w:t>Method</w:t>
            </w:r>
          </w:p>
        </w:tc>
        <w:tc>
          <w:tcPr>
            <w:tcW w:w="4110" w:type="dxa"/>
          </w:tcPr>
          <w:p w14:paraId="673C3C85" w14:textId="77777777" w:rsidR="00CE270E" w:rsidRPr="00CE270E" w:rsidRDefault="00CE270E" w:rsidP="00CE270E">
            <w:r w:rsidRPr="00CE270E">
              <w:t xml:space="preserve">According to the geographical location of the producer and the individual recipes of each producer, the composition of ‘Hüttentee’ can vary. </w:t>
            </w:r>
          </w:p>
          <w:p w14:paraId="0CEAB581" w14:textId="77777777" w:rsidR="00CE270E" w:rsidRPr="00CE270E" w:rsidRDefault="00CE270E" w:rsidP="00CE270E"/>
          <w:p w14:paraId="2341BAA8" w14:textId="77777777" w:rsidR="00CE270E" w:rsidRPr="00CE270E" w:rsidRDefault="00CE270E" w:rsidP="00CE270E">
            <w:r w:rsidRPr="00CE270E">
              <w:t xml:space="preserve">However, all products contain at least the following ingredients: ethyl alcohol of agricultural origin, black tea or tea extract (from black tea), rum and sugar. All products have a typical hint of rum. According to the producer, other flavouring ingredients may be added, e.g. fruit distillates (fruit spirits or fruit brandies), arrack, fruit juices, citrus fruit skins and spices, or if applicable, other natural flavourings. </w:t>
            </w:r>
          </w:p>
          <w:p w14:paraId="2BA279A0" w14:textId="77777777" w:rsidR="00CE270E" w:rsidRPr="00CE270E" w:rsidRDefault="00CE270E" w:rsidP="00CE270E">
            <w:r w:rsidRPr="00CE270E">
              <w:t>All of the ingredients are mixed thoroughly in tanks.</w:t>
            </w:r>
          </w:p>
          <w:p w14:paraId="1320CA9E" w14:textId="77777777" w:rsidR="00CE270E" w:rsidRPr="00CE270E" w:rsidRDefault="00CE270E" w:rsidP="00CE270E"/>
          <w:p w14:paraId="5DA40E00" w14:textId="6C09BA8E" w:rsidR="000B209A" w:rsidRPr="00CE270E" w:rsidRDefault="00CE270E" w:rsidP="00CE270E">
            <w:r w:rsidRPr="00CE270E">
              <w:t>To complete production, the high-percentage ethyl alcohol, tea and rum spirit is reduced to the desired drinking strength using water, it is poured into bottles or other suitable sale containers, and it is labelled and packaged.</w:t>
            </w:r>
          </w:p>
          <w:p w14:paraId="79B9F2AF" w14:textId="77777777" w:rsidR="000B209A" w:rsidRPr="00CE270E" w:rsidRDefault="008A17E0" w:rsidP="006F2001"/>
        </w:tc>
      </w:tr>
    </w:tbl>
    <w:p w14:paraId="31C04F87" w14:textId="77777777" w:rsidR="000B209A" w:rsidRPr="00CE270E" w:rsidRDefault="008A17E0" w:rsidP="006F2001"/>
    <w:p w14:paraId="39B7CA95" w14:textId="77777777" w:rsidR="000B209A" w:rsidRPr="006F2001" w:rsidRDefault="006E4CD2" w:rsidP="006F2001">
      <w:pPr>
        <w:pStyle w:val="Heading2"/>
      </w:pPr>
      <w:r w:rsidRPr="006F2001">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F312C" w14:paraId="58EDFA50" w14:textId="77777777">
        <w:trPr>
          <w:jc w:val="center"/>
        </w:trPr>
        <w:tc>
          <w:tcPr>
            <w:tcW w:w="4110" w:type="dxa"/>
          </w:tcPr>
          <w:p w14:paraId="5AE3761E" w14:textId="77777777" w:rsidR="000B209A" w:rsidRPr="006F2001" w:rsidRDefault="006E4CD2" w:rsidP="006F2001">
            <w:r w:rsidRPr="006F2001">
              <w:t>Title – Product name</w:t>
            </w:r>
          </w:p>
        </w:tc>
        <w:tc>
          <w:tcPr>
            <w:tcW w:w="4110" w:type="dxa"/>
          </w:tcPr>
          <w:p w14:paraId="63373B62" w14:textId="77777777" w:rsidR="000B209A" w:rsidRPr="006F2001" w:rsidRDefault="006E4CD2" w:rsidP="006F2001">
            <w:r w:rsidRPr="006F2001">
              <w:t>Hüttentee</w:t>
            </w:r>
          </w:p>
        </w:tc>
      </w:tr>
      <w:tr w:rsidR="006F312C" w:rsidRPr="00CE270E" w14:paraId="2862877E" w14:textId="77777777">
        <w:trPr>
          <w:jc w:val="center"/>
        </w:trPr>
        <w:tc>
          <w:tcPr>
            <w:tcW w:w="4110" w:type="dxa"/>
          </w:tcPr>
          <w:p w14:paraId="3CA8B57D" w14:textId="77777777" w:rsidR="000B209A" w:rsidRPr="006F2001" w:rsidRDefault="006E4CD2" w:rsidP="006F2001">
            <w:r w:rsidRPr="006F2001">
              <w:t>Details of the geographical area or origin relevant to the link</w:t>
            </w:r>
          </w:p>
        </w:tc>
        <w:tc>
          <w:tcPr>
            <w:tcW w:w="4110" w:type="dxa"/>
          </w:tcPr>
          <w:p w14:paraId="258936BF" w14:textId="30889FC3" w:rsidR="00CE270E" w:rsidRPr="00CE270E" w:rsidRDefault="00CE270E" w:rsidP="00CE270E">
            <w:r>
              <w:t>I</w:t>
            </w:r>
            <w:r w:rsidRPr="00CE270E">
              <w:t>n Germany and in Austria, particularly in the mountainous areas of southern German</w:t>
            </w:r>
            <w:r w:rsidR="006203DD">
              <w:t>y</w:t>
            </w:r>
            <w:r w:rsidRPr="00CE270E">
              <w:t xml:space="preserve">, e.g. in the German Alps, the Bavarian Forest and the Schwarzwald, since the end of the nineteenth century, ‘Hüttentee’ grew to become a traditional, warming drink for the winter months. People spending a long time outside in the cold, among others, forestry and mining workers, huntsmen and skiers, had long appreciated the advantages of ‘Hüttentee’. </w:t>
            </w:r>
          </w:p>
          <w:p w14:paraId="1C05FF7A" w14:textId="77777777" w:rsidR="00CE270E" w:rsidRPr="00CE270E" w:rsidRDefault="00CE270E" w:rsidP="00CE270E"/>
          <w:p w14:paraId="13E87A48" w14:textId="2D26A6BD" w:rsidR="000B209A" w:rsidRPr="00CE270E" w:rsidRDefault="00CE270E" w:rsidP="00CE270E">
            <w:r w:rsidRPr="00CE270E">
              <w:t xml:space="preserve">Since the 1960s, with the increase in winter sport tourism in Germany’s mountainous areas – particularly in the Bavarian Alps – the drink boomed in popularity. </w:t>
            </w:r>
          </w:p>
          <w:p w14:paraId="61B755B8" w14:textId="0D2E8319" w:rsidR="00A81634" w:rsidRPr="007D2A0E" w:rsidRDefault="00A81634" w:rsidP="006F2001">
            <w:r w:rsidRPr="007D2A0E">
              <w:t xml:space="preserve">Until 2008, the drink was marketed in Germany under the synonymous designation ‘Jägertee’ (also ‘Jagatee’ and </w:t>
            </w:r>
            <w:r w:rsidR="00BC517B" w:rsidRPr="007D2A0E">
              <w:t>‘</w:t>
            </w:r>
            <w:r w:rsidRPr="007D2A0E">
              <w:t xml:space="preserve">Jagertee’). </w:t>
            </w:r>
            <w:r w:rsidR="00BC517B" w:rsidRPr="007D2A0E">
              <w:t xml:space="preserve">A characteristic feature of both </w:t>
            </w:r>
            <w:r w:rsidRPr="007D2A0E">
              <w:t>‘Jägertee’ and ‘Hüttentee’</w:t>
            </w:r>
            <w:r w:rsidR="00BC517B" w:rsidRPr="007D2A0E">
              <w:t xml:space="preserve"> is a substantial rum content. Rum is an alcoholic component wh</w:t>
            </w:r>
            <w:r w:rsidR="009E4C2D" w:rsidRPr="007D2A0E">
              <w:t xml:space="preserve">ose </w:t>
            </w:r>
            <w:r w:rsidR="004758DF" w:rsidRPr="007D2A0E">
              <w:t>organoleptic</w:t>
            </w:r>
            <w:r w:rsidR="009E4C2D" w:rsidRPr="007D2A0E">
              <w:t xml:space="preserve"> properties develop well also upon heating, and especially in combination with further ingredients such as black tea and spices.</w:t>
            </w:r>
            <w:r w:rsidR="00BC517B" w:rsidRPr="007D2A0E">
              <w:t xml:space="preserve"> </w:t>
            </w:r>
          </w:p>
          <w:p w14:paraId="339E69ED" w14:textId="77777777" w:rsidR="00CE270E" w:rsidRPr="00CE270E" w:rsidRDefault="00CE270E" w:rsidP="00CE270E">
            <w:r w:rsidRPr="00CE270E">
              <w:t xml:space="preserve">The name ‘Hüttentee’ makes it clear that black tea is a significant ingredient of this traditional liqueur, and secondly that the drink may be consumed warm or cold, particularly in ski and hiking huts in the mountainous areas of Germany. </w:t>
            </w:r>
          </w:p>
          <w:p w14:paraId="5F526DBB" w14:textId="77777777" w:rsidR="00CE270E" w:rsidRPr="00CE270E" w:rsidRDefault="00CE270E" w:rsidP="00CE270E"/>
          <w:p w14:paraId="42649986" w14:textId="2791AF36" w:rsidR="000B209A" w:rsidRPr="00CE270E" w:rsidRDefault="00CE270E" w:rsidP="00CE270E">
            <w:r w:rsidRPr="00CE270E">
              <w:t>For these reasons, since 20 May 2008, i.e. since the EU regulation on spirit drinks, Regulation (EC) No 110/2008 has been in force, the name ‘Hüttentee’ has been protected across the EU as an established geographical indication</w:t>
            </w:r>
            <w:r>
              <w:t>.</w:t>
            </w:r>
          </w:p>
        </w:tc>
      </w:tr>
      <w:tr w:rsidR="006F312C" w:rsidRPr="00CE270E" w14:paraId="68454FF1" w14:textId="77777777">
        <w:trPr>
          <w:jc w:val="center"/>
        </w:trPr>
        <w:tc>
          <w:tcPr>
            <w:tcW w:w="4110" w:type="dxa"/>
          </w:tcPr>
          <w:p w14:paraId="66F4B022" w14:textId="77777777" w:rsidR="000B209A" w:rsidRPr="006F2001" w:rsidRDefault="006E4CD2" w:rsidP="006F2001">
            <w:r w:rsidRPr="006F2001">
              <w:t>Specific characteristics of the spirit drink attributable to the geographical area</w:t>
            </w:r>
          </w:p>
        </w:tc>
        <w:tc>
          <w:tcPr>
            <w:tcW w:w="4110" w:type="dxa"/>
          </w:tcPr>
          <w:p w14:paraId="5415ED81" w14:textId="507BE4E2" w:rsidR="000B209A" w:rsidRPr="00CE270E" w:rsidRDefault="00CE270E" w:rsidP="006F2001">
            <w:r w:rsidRPr="00CE270E">
              <w:t>In the German mountainous areas, as in Austria, a popular warm drink was developed for the winter months, whose ingredients, specifically black tea and rum, have a warming effect after extended periods outdoors in cold temperatures. It is completely usual for ‘Hüttentee’ to be mixed with other liquid foodstuffs when served, including regional products, e.g. with fruit brandy.</w:t>
            </w:r>
          </w:p>
        </w:tc>
      </w:tr>
      <w:tr w:rsidR="006F312C" w14:paraId="73B2B86B" w14:textId="77777777">
        <w:trPr>
          <w:jc w:val="center"/>
        </w:trPr>
        <w:tc>
          <w:tcPr>
            <w:tcW w:w="4110" w:type="dxa"/>
          </w:tcPr>
          <w:p w14:paraId="4618C7D6" w14:textId="77777777" w:rsidR="000B209A" w:rsidRPr="006F2001" w:rsidRDefault="006E4CD2" w:rsidP="006F2001">
            <w:r w:rsidRPr="006F2001">
              <w:t>Causal link between the geographical area and the product</w:t>
            </w:r>
          </w:p>
        </w:tc>
        <w:tc>
          <w:tcPr>
            <w:tcW w:w="4110" w:type="dxa"/>
          </w:tcPr>
          <w:p w14:paraId="3FB73D2D" w14:textId="77777777" w:rsidR="000B209A" w:rsidRPr="006F2001" w:rsidRDefault="008A17E0" w:rsidP="006F2001"/>
        </w:tc>
      </w:tr>
    </w:tbl>
    <w:p w14:paraId="2A59CF3E" w14:textId="77777777" w:rsidR="000B209A" w:rsidRPr="006F2001" w:rsidRDefault="008A17E0" w:rsidP="006F2001"/>
    <w:p w14:paraId="5270466E" w14:textId="77777777" w:rsidR="000B209A" w:rsidRPr="006F2001" w:rsidRDefault="006E4CD2" w:rsidP="006F2001">
      <w:pPr>
        <w:pStyle w:val="Heading2"/>
      </w:pPr>
      <w:r w:rsidRPr="006F2001">
        <w:t>Requirements in EU, national or regional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F312C" w14:paraId="2AE7CA98" w14:textId="77777777">
        <w:trPr>
          <w:jc w:val="center"/>
        </w:trPr>
        <w:tc>
          <w:tcPr>
            <w:tcW w:w="4110" w:type="dxa"/>
          </w:tcPr>
          <w:p w14:paraId="384AB9AF" w14:textId="77777777" w:rsidR="000B209A" w:rsidRPr="006F2001" w:rsidRDefault="006E4CD2" w:rsidP="006F2001">
            <w:r w:rsidRPr="006F2001">
              <w:t>Title</w:t>
            </w:r>
          </w:p>
        </w:tc>
        <w:tc>
          <w:tcPr>
            <w:tcW w:w="4110" w:type="dxa"/>
          </w:tcPr>
          <w:p w14:paraId="25C2529B" w14:textId="77777777" w:rsidR="000B209A" w:rsidRPr="006F2001" w:rsidRDefault="008A17E0" w:rsidP="006F2001"/>
        </w:tc>
      </w:tr>
      <w:tr w:rsidR="006F312C" w14:paraId="5C49C505" w14:textId="77777777">
        <w:trPr>
          <w:jc w:val="center"/>
        </w:trPr>
        <w:tc>
          <w:tcPr>
            <w:tcW w:w="4110" w:type="dxa"/>
          </w:tcPr>
          <w:p w14:paraId="1953EB3C" w14:textId="77777777" w:rsidR="000B209A" w:rsidRPr="006F2001" w:rsidRDefault="006E4CD2" w:rsidP="006F2001">
            <w:r w:rsidRPr="006F2001">
              <w:t>Legal reference</w:t>
            </w:r>
          </w:p>
        </w:tc>
        <w:tc>
          <w:tcPr>
            <w:tcW w:w="4110" w:type="dxa"/>
          </w:tcPr>
          <w:p w14:paraId="171C141F" w14:textId="77777777" w:rsidR="00CE270E" w:rsidRPr="00CE270E" w:rsidRDefault="00CE270E" w:rsidP="00CE270E">
            <w:pPr>
              <w:rPr>
                <w:lang w:val="de-DE"/>
              </w:rPr>
            </w:pPr>
            <w:r w:rsidRPr="00CE270E">
              <w:rPr>
                <w:lang w:val="de-DE"/>
              </w:rPr>
              <w:t>Inter alia:</w:t>
            </w:r>
          </w:p>
          <w:p w14:paraId="2B3CAA60" w14:textId="77777777" w:rsidR="00CE270E" w:rsidRPr="00CE270E" w:rsidRDefault="00CE270E" w:rsidP="00CE270E">
            <w:pPr>
              <w:rPr>
                <w:lang w:val="de-DE"/>
              </w:rPr>
            </w:pPr>
            <w:r w:rsidRPr="00CE270E">
              <w:rPr>
                <w:lang w:val="de-DE"/>
              </w:rPr>
              <w:t>- Horizontal EU food legislation</w:t>
            </w:r>
          </w:p>
          <w:p w14:paraId="5160F8CB" w14:textId="77777777" w:rsidR="00CE270E" w:rsidRPr="00CE270E" w:rsidRDefault="00CE270E" w:rsidP="00CE270E">
            <w:pPr>
              <w:rPr>
                <w:lang w:val="de-DE"/>
              </w:rPr>
            </w:pPr>
            <w:r w:rsidRPr="00CE270E">
              <w:rPr>
                <w:lang w:val="de-DE"/>
              </w:rPr>
              <w:t>- Vertical EU spirit legislation</w:t>
            </w:r>
          </w:p>
          <w:p w14:paraId="30BA4F9B" w14:textId="65BD6D06" w:rsidR="000B209A" w:rsidRPr="00CE270E" w:rsidRDefault="00CE270E" w:rsidP="00CE270E">
            <w:pPr>
              <w:jc w:val="left"/>
            </w:pPr>
            <w:r>
              <w:t xml:space="preserve">- </w:t>
            </w:r>
            <w:r w:rsidRPr="00CE270E">
              <w:t>National spirit legislation (federal legislation)</w:t>
            </w:r>
          </w:p>
          <w:p w14:paraId="768CB1A4" w14:textId="77777777" w:rsidR="000B209A" w:rsidRPr="006F2001" w:rsidRDefault="008A17E0" w:rsidP="006F2001"/>
          <w:p w14:paraId="0E87D399" w14:textId="77777777" w:rsidR="000B209A" w:rsidRPr="006F2001" w:rsidRDefault="008A17E0" w:rsidP="006F2001"/>
          <w:p w14:paraId="0BCD412B" w14:textId="77777777" w:rsidR="000B209A" w:rsidRPr="006F2001" w:rsidRDefault="008A17E0" w:rsidP="006F2001"/>
        </w:tc>
      </w:tr>
      <w:tr w:rsidR="006F312C" w14:paraId="4FC4A380" w14:textId="77777777">
        <w:trPr>
          <w:jc w:val="center"/>
        </w:trPr>
        <w:tc>
          <w:tcPr>
            <w:tcW w:w="4110" w:type="dxa"/>
          </w:tcPr>
          <w:p w14:paraId="151825B7" w14:textId="77777777" w:rsidR="000B209A" w:rsidRPr="006F2001" w:rsidRDefault="006E4CD2" w:rsidP="006F2001">
            <w:r w:rsidRPr="006F2001">
              <w:t>Description of the requirement(s)</w:t>
            </w:r>
          </w:p>
        </w:tc>
        <w:tc>
          <w:tcPr>
            <w:tcW w:w="4110" w:type="dxa"/>
          </w:tcPr>
          <w:p w14:paraId="2D3B20F8" w14:textId="77777777" w:rsidR="00CE270E" w:rsidRDefault="00CE270E" w:rsidP="00CE270E">
            <w:r>
              <w:t>Labelling rules</w:t>
            </w:r>
          </w:p>
          <w:p w14:paraId="6A7CC5FE" w14:textId="506C9339" w:rsidR="000B209A" w:rsidRPr="006F2001" w:rsidRDefault="00CE270E" w:rsidP="00CE270E">
            <w:r>
              <w:t>Product specifications</w:t>
            </w:r>
          </w:p>
        </w:tc>
      </w:tr>
    </w:tbl>
    <w:p w14:paraId="45C13380" w14:textId="77777777" w:rsidR="000B209A" w:rsidRPr="006F2001" w:rsidRDefault="008A17E0" w:rsidP="006F2001"/>
    <w:p w14:paraId="1FE192B7" w14:textId="77777777" w:rsidR="000B209A" w:rsidRPr="006F2001" w:rsidRDefault="006E4CD2" w:rsidP="006F2001">
      <w:pPr>
        <w:pStyle w:val="Heading2"/>
      </w:pPr>
      <w:r w:rsidRPr="006F2001">
        <w:t>Supplement to the geographical indication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F312C" w14:paraId="7AB0196C" w14:textId="77777777">
        <w:trPr>
          <w:jc w:val="center"/>
        </w:trPr>
        <w:tc>
          <w:tcPr>
            <w:tcW w:w="4110" w:type="dxa"/>
          </w:tcPr>
          <w:p w14:paraId="2BC62876" w14:textId="77777777" w:rsidR="000B209A" w:rsidRPr="006F2001" w:rsidRDefault="006E4CD2" w:rsidP="006F2001">
            <w:r w:rsidRPr="006F2001">
              <w:t>Supplement to the geographical indication</w:t>
            </w:r>
          </w:p>
        </w:tc>
        <w:tc>
          <w:tcPr>
            <w:tcW w:w="4110" w:type="dxa"/>
          </w:tcPr>
          <w:p w14:paraId="6C0AF043" w14:textId="77777777" w:rsidR="000B209A" w:rsidRPr="006F2001" w:rsidRDefault="006E4CD2" w:rsidP="006F2001">
            <w:r w:rsidRPr="006F2001">
              <w:t>Hüttentee</w:t>
            </w:r>
          </w:p>
        </w:tc>
      </w:tr>
      <w:tr w:rsidR="006F312C" w:rsidRPr="00CE270E" w14:paraId="7F7F31F2" w14:textId="77777777">
        <w:trPr>
          <w:jc w:val="center"/>
        </w:trPr>
        <w:tc>
          <w:tcPr>
            <w:tcW w:w="4110" w:type="dxa"/>
          </w:tcPr>
          <w:p w14:paraId="50CC3167" w14:textId="77777777" w:rsidR="000B209A" w:rsidRPr="006F2001" w:rsidRDefault="006E4CD2" w:rsidP="006F2001">
            <w:r w:rsidRPr="006F2001">
              <w:t>Definition, description or scope of the supplement</w:t>
            </w:r>
          </w:p>
        </w:tc>
        <w:tc>
          <w:tcPr>
            <w:tcW w:w="4110" w:type="dxa"/>
          </w:tcPr>
          <w:p w14:paraId="787D4E2D" w14:textId="77777777" w:rsidR="00CE270E" w:rsidRPr="00CE270E" w:rsidRDefault="00CE270E" w:rsidP="00CE270E">
            <w:r w:rsidRPr="00CE270E">
              <w:t>a) Basic rules on supplements to the geographical indication ‘Hüttentee’:</w:t>
            </w:r>
          </w:p>
          <w:p w14:paraId="7A2CFC92" w14:textId="77777777" w:rsidR="00CE270E" w:rsidRPr="00CE270E" w:rsidRDefault="00CE270E" w:rsidP="00CE270E"/>
          <w:p w14:paraId="2AE2605B" w14:textId="77777777" w:rsidR="00CE270E" w:rsidRPr="00CE270E" w:rsidRDefault="00CE270E" w:rsidP="00CE270E">
            <w:r w:rsidRPr="00CE270E">
              <w:t xml:space="preserve">Under current Union law on spirits, the name ‘Hüttentee’ may be lengthened to include only </w:t>
            </w:r>
          </w:p>
          <w:p w14:paraId="49974B84" w14:textId="77777777" w:rsidR="00CE270E" w:rsidRPr="00CE270E" w:rsidRDefault="00CE270E" w:rsidP="00CE270E">
            <w:r w:rsidRPr="00CE270E">
              <w:t>- the terms stipulated in Section (b), or</w:t>
            </w:r>
          </w:p>
          <w:p w14:paraId="4C38D33B" w14:textId="77777777" w:rsidR="00CE270E" w:rsidRPr="00CE270E" w:rsidRDefault="00CE270E" w:rsidP="00CE270E">
            <w:r w:rsidRPr="00CE270E">
              <w:t>- terms other than those laid down in Section (b) which were demonstrably in common use on 20 February 2008.</w:t>
            </w:r>
          </w:p>
          <w:p w14:paraId="3B0C54D4" w14:textId="77777777" w:rsidR="00CE270E" w:rsidRPr="00CE270E" w:rsidRDefault="00CE270E" w:rsidP="00CE270E"/>
          <w:p w14:paraId="631F0D0C" w14:textId="77777777" w:rsidR="00CE270E" w:rsidRPr="00CE270E" w:rsidRDefault="00CE270E" w:rsidP="00CE270E">
            <w:r w:rsidRPr="00CE270E">
              <w:t>b) Supplements with other geographical indications:</w:t>
            </w:r>
          </w:p>
          <w:p w14:paraId="394482DD" w14:textId="77777777" w:rsidR="00CE270E" w:rsidRPr="00CE270E" w:rsidRDefault="00CE270E" w:rsidP="00CE270E"/>
          <w:p w14:paraId="145D3BA5" w14:textId="77777777" w:rsidR="00CE270E" w:rsidRPr="00CE270E" w:rsidRDefault="00CE270E" w:rsidP="00CE270E">
            <w:r w:rsidRPr="00CE270E">
              <w:t xml:space="preserve">When Hüttentee is served as a cold drink (ready-to-drink liqueur) in certain areas of Germany, e.g. in Bavaria or in the Schwarzwald, the geographical indication may be lengthened accordingly, e.g. ‘Bayerischer Hüttentee’ or ‘Schwarzwälder Hüttentee’. </w:t>
            </w:r>
          </w:p>
          <w:p w14:paraId="57C5D6DF" w14:textId="77777777" w:rsidR="00CE270E" w:rsidRPr="00CE270E" w:rsidRDefault="00CE270E" w:rsidP="00CE270E"/>
          <w:p w14:paraId="5BD1101D" w14:textId="77777777" w:rsidR="00CE270E" w:rsidRPr="00CE270E" w:rsidRDefault="00CE270E" w:rsidP="00CE270E">
            <w:r w:rsidRPr="00CE270E">
              <w:t xml:space="preserve">With the exception of reducing to drinking strength with water, bottling, labelling and packaging, this form of Hüttentee must be produced in that more restricted area. </w:t>
            </w:r>
          </w:p>
          <w:p w14:paraId="7E63FFF9" w14:textId="77777777" w:rsidR="00CE270E" w:rsidRPr="00CE270E" w:rsidRDefault="00CE270E" w:rsidP="00CE270E"/>
          <w:p w14:paraId="170A9E10" w14:textId="5D5FF2AF" w:rsidR="000B209A" w:rsidRPr="00CE270E" w:rsidRDefault="00CE270E" w:rsidP="00CE270E">
            <w:r w:rsidRPr="00CE270E">
              <w:t>Also for the hot drink prepared on the spot, the area of preparation may be indicated before the name (e.g. ‘Schwarzwälder Hüttentee’).</w:t>
            </w:r>
          </w:p>
          <w:p w14:paraId="0D5E8E21" w14:textId="77777777" w:rsidR="000B209A" w:rsidRPr="00CE270E" w:rsidRDefault="008A17E0" w:rsidP="006F2001"/>
        </w:tc>
      </w:tr>
    </w:tbl>
    <w:p w14:paraId="4DAC0654" w14:textId="77777777" w:rsidR="000B209A" w:rsidRPr="00CE270E" w:rsidRDefault="008A17E0" w:rsidP="006F2001"/>
    <w:p w14:paraId="5B7B9044" w14:textId="77777777" w:rsidR="000B209A" w:rsidRPr="006F2001" w:rsidRDefault="006E4CD2" w:rsidP="006F2001">
      <w:pPr>
        <w:pStyle w:val="Heading2"/>
      </w:pPr>
      <w:r w:rsidRPr="006F2001">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F312C" w:rsidRPr="00CE270E" w14:paraId="10448543" w14:textId="77777777">
        <w:trPr>
          <w:jc w:val="center"/>
        </w:trPr>
        <w:tc>
          <w:tcPr>
            <w:tcW w:w="4110" w:type="dxa"/>
          </w:tcPr>
          <w:p w14:paraId="2E5A730C" w14:textId="77777777" w:rsidR="000B209A" w:rsidRPr="006F2001" w:rsidRDefault="006E4CD2" w:rsidP="006F2001">
            <w:r w:rsidRPr="006F2001">
              <w:t>Title</w:t>
            </w:r>
          </w:p>
        </w:tc>
        <w:tc>
          <w:tcPr>
            <w:tcW w:w="4110" w:type="dxa"/>
          </w:tcPr>
          <w:p w14:paraId="5EFC4DE0" w14:textId="026F220A" w:rsidR="000B209A" w:rsidRPr="00CE270E" w:rsidRDefault="00CE270E" w:rsidP="006F2001">
            <w:r w:rsidRPr="00CE270E">
              <w:t>Details of the mix ratio for hot drinks prepared on the spot.</w:t>
            </w:r>
          </w:p>
        </w:tc>
      </w:tr>
      <w:tr w:rsidR="006F312C" w:rsidRPr="00CE270E" w14:paraId="71995217" w14:textId="77777777">
        <w:trPr>
          <w:jc w:val="center"/>
        </w:trPr>
        <w:tc>
          <w:tcPr>
            <w:tcW w:w="4110" w:type="dxa"/>
          </w:tcPr>
          <w:p w14:paraId="2FB90A9F" w14:textId="77777777" w:rsidR="000B209A" w:rsidRPr="006F2001" w:rsidRDefault="006E4CD2" w:rsidP="006F2001">
            <w:r w:rsidRPr="006F2001">
              <w:t>Description of the rule</w:t>
            </w:r>
          </w:p>
        </w:tc>
        <w:tc>
          <w:tcPr>
            <w:tcW w:w="4110" w:type="dxa"/>
          </w:tcPr>
          <w:p w14:paraId="68D940D6" w14:textId="065D57EC" w:rsidR="000B209A" w:rsidRPr="00CE270E" w:rsidRDefault="00CE270E" w:rsidP="006F2001">
            <w:r w:rsidRPr="00CE270E">
              <w:t>If ‘Hüttentee’ is to be consumed in diluted form at the recommendation of a producer, the producer’s recommended dilution ratio must be indicated on the label.</w:t>
            </w:r>
          </w:p>
        </w:tc>
      </w:tr>
    </w:tbl>
    <w:p w14:paraId="21EF4254" w14:textId="77777777" w:rsidR="000B209A" w:rsidRPr="00CE270E" w:rsidRDefault="008A17E0" w:rsidP="006F2001"/>
    <w:p w14:paraId="72D061A9" w14:textId="77777777" w:rsidR="000B209A" w:rsidRPr="006F2001" w:rsidRDefault="006E4CD2" w:rsidP="00C53AA2">
      <w:pPr>
        <w:pStyle w:val="Heading1"/>
        <w:spacing w:before="0"/>
      </w:pPr>
      <w:r w:rsidRPr="006F2001">
        <w:t>Other information</w:t>
      </w:r>
    </w:p>
    <w:p w14:paraId="3F3F85BC" w14:textId="77777777" w:rsidR="000B209A" w:rsidRPr="006F2001" w:rsidRDefault="006E4CD2" w:rsidP="006F2001">
      <w:pPr>
        <w:pStyle w:val="Heading2"/>
      </w:pPr>
      <w:r w:rsidRPr="006F2001">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F312C" w:rsidRPr="008A17E0" w14:paraId="37442931" w14:textId="77777777">
        <w:trPr>
          <w:jc w:val="center"/>
        </w:trPr>
        <w:tc>
          <w:tcPr>
            <w:tcW w:w="4110" w:type="dxa"/>
          </w:tcPr>
          <w:p w14:paraId="02FA4203" w14:textId="77777777" w:rsidR="000B209A" w:rsidRPr="007D2A0E" w:rsidRDefault="006E4CD2" w:rsidP="006F2001">
            <w:r w:rsidRPr="007D2A0E">
              <w:t>File name:</w:t>
            </w:r>
          </w:p>
        </w:tc>
        <w:tc>
          <w:tcPr>
            <w:tcW w:w="4110" w:type="dxa"/>
          </w:tcPr>
          <w:p w14:paraId="55C30FDB" w14:textId="77777777" w:rsidR="000B209A" w:rsidRPr="007D2A0E" w:rsidRDefault="006E4CD2" w:rsidP="006F2001">
            <w:pPr>
              <w:rPr>
                <w:lang w:val="de-DE"/>
              </w:rPr>
            </w:pPr>
            <w:r w:rsidRPr="007D2A0E">
              <w:rPr>
                <w:lang w:val="de-DE"/>
              </w:rPr>
              <w:t>2017-09-28 an KOM Antwort zur Mängelliste.pdf</w:t>
            </w:r>
          </w:p>
        </w:tc>
      </w:tr>
      <w:tr w:rsidR="006F312C" w:rsidRPr="007D2A0E" w14:paraId="11B19D3A" w14:textId="77777777">
        <w:trPr>
          <w:jc w:val="center"/>
        </w:trPr>
        <w:tc>
          <w:tcPr>
            <w:tcW w:w="4110" w:type="dxa"/>
          </w:tcPr>
          <w:p w14:paraId="4CED051B" w14:textId="77777777" w:rsidR="000B209A" w:rsidRPr="007D2A0E" w:rsidRDefault="006E4CD2" w:rsidP="006F2001">
            <w:r w:rsidRPr="007D2A0E">
              <w:t>Description</w:t>
            </w:r>
          </w:p>
        </w:tc>
        <w:tc>
          <w:tcPr>
            <w:tcW w:w="4110" w:type="dxa"/>
          </w:tcPr>
          <w:p w14:paraId="3BE9C183" w14:textId="7405ADF6" w:rsidR="000B209A" w:rsidRPr="007D2A0E" w:rsidRDefault="00A81634" w:rsidP="006F2001">
            <w:r w:rsidRPr="007D2A0E">
              <w:t>Reply to the Commission</w:t>
            </w:r>
          </w:p>
        </w:tc>
      </w:tr>
      <w:tr w:rsidR="006F312C" w:rsidRPr="007D2A0E" w14:paraId="0B7932BB" w14:textId="77777777">
        <w:trPr>
          <w:jc w:val="center"/>
        </w:trPr>
        <w:tc>
          <w:tcPr>
            <w:tcW w:w="4110" w:type="dxa"/>
          </w:tcPr>
          <w:p w14:paraId="65E97D5B" w14:textId="77777777" w:rsidR="000B209A" w:rsidRPr="007D2A0E" w:rsidRDefault="006E4CD2" w:rsidP="006F2001">
            <w:r w:rsidRPr="007D2A0E">
              <w:t>Document type</w:t>
            </w:r>
          </w:p>
        </w:tc>
        <w:tc>
          <w:tcPr>
            <w:tcW w:w="4110" w:type="dxa"/>
          </w:tcPr>
          <w:p w14:paraId="497AEA3E" w14:textId="77777777" w:rsidR="000B209A" w:rsidRPr="007D2A0E" w:rsidRDefault="006E4CD2" w:rsidP="006F2001">
            <w:r w:rsidRPr="007D2A0E">
              <w:t>Product specification:</w:t>
            </w:r>
          </w:p>
        </w:tc>
      </w:tr>
    </w:tbl>
    <w:p w14:paraId="439BDA1E" w14:textId="77777777" w:rsidR="000B209A" w:rsidRPr="007D2A0E" w:rsidRDefault="008A17E0"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F312C" w:rsidRPr="007D2A0E" w14:paraId="3476DB82" w14:textId="77777777">
        <w:trPr>
          <w:jc w:val="center"/>
        </w:trPr>
        <w:tc>
          <w:tcPr>
            <w:tcW w:w="4110" w:type="dxa"/>
          </w:tcPr>
          <w:p w14:paraId="4D0B94DA" w14:textId="77777777" w:rsidR="000B209A" w:rsidRPr="007D2A0E" w:rsidRDefault="006E4CD2" w:rsidP="006F2001">
            <w:r w:rsidRPr="007D2A0E">
              <w:t>File name:</w:t>
            </w:r>
          </w:p>
        </w:tc>
        <w:tc>
          <w:tcPr>
            <w:tcW w:w="4110" w:type="dxa"/>
          </w:tcPr>
          <w:p w14:paraId="505A54DF" w14:textId="77777777" w:rsidR="000B209A" w:rsidRPr="007D2A0E" w:rsidRDefault="006E4CD2" w:rsidP="006F2001">
            <w:r w:rsidRPr="007D2A0E">
              <w:t>PGI-DE-01954_SINGLE_DOCUMENT_Hüttentee 28-09-2017.rtf</w:t>
            </w:r>
          </w:p>
        </w:tc>
      </w:tr>
      <w:tr w:rsidR="006F312C" w:rsidRPr="007D2A0E" w14:paraId="22517A59" w14:textId="77777777">
        <w:trPr>
          <w:jc w:val="center"/>
        </w:trPr>
        <w:tc>
          <w:tcPr>
            <w:tcW w:w="4110" w:type="dxa"/>
          </w:tcPr>
          <w:p w14:paraId="4ECFE4AA" w14:textId="77777777" w:rsidR="000B209A" w:rsidRPr="007D2A0E" w:rsidRDefault="006E4CD2" w:rsidP="006F2001">
            <w:r w:rsidRPr="007D2A0E">
              <w:t>Description</w:t>
            </w:r>
          </w:p>
        </w:tc>
        <w:tc>
          <w:tcPr>
            <w:tcW w:w="4110" w:type="dxa"/>
          </w:tcPr>
          <w:p w14:paraId="188430D1" w14:textId="69C74532" w:rsidR="000B209A" w:rsidRPr="007D2A0E" w:rsidRDefault="00A81634" w:rsidP="006F2001">
            <w:r w:rsidRPr="007D2A0E">
              <w:t>Technical file showing track changes</w:t>
            </w:r>
          </w:p>
        </w:tc>
      </w:tr>
      <w:tr w:rsidR="006F312C" w14:paraId="170EABFF" w14:textId="77777777">
        <w:trPr>
          <w:jc w:val="center"/>
        </w:trPr>
        <w:tc>
          <w:tcPr>
            <w:tcW w:w="4110" w:type="dxa"/>
          </w:tcPr>
          <w:p w14:paraId="2ACF798E" w14:textId="77777777" w:rsidR="000B209A" w:rsidRPr="007D2A0E" w:rsidRDefault="006E4CD2" w:rsidP="006F2001">
            <w:r w:rsidRPr="007D2A0E">
              <w:t>Document type</w:t>
            </w:r>
          </w:p>
        </w:tc>
        <w:tc>
          <w:tcPr>
            <w:tcW w:w="4110" w:type="dxa"/>
          </w:tcPr>
          <w:p w14:paraId="74771287" w14:textId="77777777" w:rsidR="000B209A" w:rsidRPr="006F2001" w:rsidRDefault="006E4CD2" w:rsidP="006F2001">
            <w:r w:rsidRPr="007D2A0E">
              <w:t>Product specification:</w:t>
            </w:r>
          </w:p>
        </w:tc>
      </w:tr>
    </w:tbl>
    <w:p w14:paraId="28E91F25" w14:textId="77777777" w:rsidR="000B209A" w:rsidRPr="006F2001" w:rsidRDefault="008A17E0" w:rsidP="006F2001"/>
    <w:p w14:paraId="125C8930" w14:textId="77777777" w:rsidR="000B209A" w:rsidRPr="006F2001" w:rsidRDefault="006E4CD2" w:rsidP="006F2001">
      <w:pPr>
        <w:pStyle w:val="Heading2"/>
      </w:pPr>
      <w:r w:rsidRPr="006F2001">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F312C" w14:paraId="5016C0DC" w14:textId="77777777">
        <w:trPr>
          <w:jc w:val="center"/>
        </w:trPr>
        <w:tc>
          <w:tcPr>
            <w:tcW w:w="4110" w:type="dxa"/>
          </w:tcPr>
          <w:p w14:paraId="0307B981" w14:textId="77777777" w:rsidR="000B209A" w:rsidRPr="006F2001" w:rsidRDefault="006E4CD2" w:rsidP="006F2001">
            <w:r w:rsidRPr="006F2001">
              <w:t>Link:</w:t>
            </w:r>
          </w:p>
        </w:tc>
        <w:tc>
          <w:tcPr>
            <w:tcW w:w="4110" w:type="dxa"/>
          </w:tcPr>
          <w:p w14:paraId="5A642CC7" w14:textId="77777777" w:rsidR="000B209A" w:rsidRPr="006F2001" w:rsidRDefault="008A17E0" w:rsidP="006F2001"/>
        </w:tc>
      </w:tr>
    </w:tbl>
    <w:p w14:paraId="13F19E5A" w14:textId="77777777" w:rsidR="000B209A" w:rsidRPr="006F2001" w:rsidRDefault="008A17E0" w:rsidP="006F2001"/>
    <w:sectPr w:rsidR="000B209A" w:rsidRPr="006F2001" w:rsidSect="000B209A">
      <w:footerReference w:type="default" r:id="rId11"/>
      <w:headerReference w:type="first" r:id="rId12"/>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1B4E5" w14:textId="77777777" w:rsidR="00950083" w:rsidRDefault="00950083">
      <w:pPr>
        <w:spacing w:after="0"/>
      </w:pPr>
      <w:r>
        <w:separator/>
      </w:r>
    </w:p>
  </w:endnote>
  <w:endnote w:type="continuationSeparator" w:id="0">
    <w:p w14:paraId="16E2981D" w14:textId="77777777" w:rsidR="00950083" w:rsidRDefault="00950083">
      <w:pPr>
        <w:spacing w:after="0"/>
      </w:pPr>
      <w:r>
        <w:continuationSeparator/>
      </w:r>
    </w:p>
  </w:endnote>
  <w:endnote w:type="continuationNotice" w:id="1">
    <w:p w14:paraId="258EF194" w14:textId="77777777" w:rsidR="00950083" w:rsidRDefault="009500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4A1C9" w14:textId="77777777" w:rsidR="000B209A" w:rsidRDefault="008A17E0">
    <w:pPr>
      <w:pStyle w:val="Footer"/>
      <w:jc w:val="center"/>
    </w:pPr>
  </w:p>
  <w:p w14:paraId="44CF739C" w14:textId="77777777" w:rsidR="002D5E91" w:rsidRDefault="006E4CD2">
    <w:pPr>
      <w:pStyle w:val="Footer"/>
      <w:jc w:val="center"/>
    </w:pPr>
    <w:r>
      <w:fldChar w:fldCharType="begin"/>
    </w:r>
    <w:r>
      <w:instrText>PAGE</w:instrText>
    </w:r>
    <w:r>
      <w:fldChar w:fldCharType="separate"/>
    </w:r>
    <w:r w:rsidR="008A17E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77217" w14:textId="77777777" w:rsidR="00950083" w:rsidRDefault="00950083">
      <w:pPr>
        <w:spacing w:after="0"/>
      </w:pPr>
      <w:r>
        <w:separator/>
      </w:r>
    </w:p>
  </w:footnote>
  <w:footnote w:type="continuationSeparator" w:id="0">
    <w:p w14:paraId="0D1BE947" w14:textId="77777777" w:rsidR="00950083" w:rsidRDefault="00950083">
      <w:pPr>
        <w:spacing w:after="0"/>
      </w:pPr>
      <w:r>
        <w:continuationSeparator/>
      </w:r>
    </w:p>
  </w:footnote>
  <w:footnote w:type="continuationNotice" w:id="1">
    <w:p w14:paraId="255C80E6" w14:textId="77777777" w:rsidR="00950083" w:rsidRDefault="0095008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42AC8" w14:textId="6449FDD0" w:rsidR="006203DD" w:rsidRPr="006203DD" w:rsidRDefault="006203DD" w:rsidP="006203DD">
    <w:pPr>
      <w:pStyle w:val="Header"/>
      <w:jc w:val="right"/>
      <w:rPr>
        <w:rFonts w:ascii="Arial" w:hAnsi="Arial" w:cs="Arial"/>
        <w:sz w:val="20"/>
      </w:rPr>
    </w:pPr>
    <w:r w:rsidRPr="006203DD">
      <w:rPr>
        <w:rFonts w:ascii="Arial" w:hAnsi="Arial" w:cs="Arial"/>
        <w:sz w:val="20"/>
      </w:rPr>
      <w:t>Ref. Ares(2017)4743660 – 28/09/2017</w:t>
    </w:r>
  </w:p>
  <w:p w14:paraId="338D0751" w14:textId="77777777" w:rsidR="006203DD" w:rsidRDefault="006203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7B76ED5C">
      <w:start w:val="1"/>
      <w:numFmt w:val="decimal"/>
      <w:lvlText w:val="%1."/>
      <w:lvlJc w:val="left"/>
      <w:pPr>
        <w:tabs>
          <w:tab w:val="num" w:pos="476"/>
        </w:tabs>
        <w:ind w:left="476" w:hanging="476"/>
      </w:pPr>
    </w:lvl>
    <w:lvl w:ilvl="1" w:tplc="91FA8D1C" w:tentative="1">
      <w:start w:val="1"/>
      <w:numFmt w:val="lowerLetter"/>
      <w:lvlText w:val="%2."/>
      <w:lvlJc w:val="left"/>
      <w:pPr>
        <w:ind w:left="1440" w:hanging="360"/>
      </w:pPr>
    </w:lvl>
    <w:lvl w:ilvl="2" w:tplc="E56C11BA" w:tentative="1">
      <w:start w:val="1"/>
      <w:numFmt w:val="lowerRoman"/>
      <w:lvlText w:val="%3."/>
      <w:lvlJc w:val="right"/>
      <w:pPr>
        <w:ind w:left="2160" w:hanging="180"/>
      </w:pPr>
    </w:lvl>
    <w:lvl w:ilvl="3" w:tplc="844248F8" w:tentative="1">
      <w:start w:val="1"/>
      <w:numFmt w:val="decimal"/>
      <w:lvlText w:val="%4."/>
      <w:lvlJc w:val="left"/>
      <w:pPr>
        <w:ind w:left="2880" w:hanging="360"/>
      </w:pPr>
    </w:lvl>
    <w:lvl w:ilvl="4" w:tplc="D94E23D0" w:tentative="1">
      <w:start w:val="1"/>
      <w:numFmt w:val="lowerLetter"/>
      <w:lvlText w:val="%5."/>
      <w:lvlJc w:val="left"/>
      <w:pPr>
        <w:ind w:left="3600" w:hanging="360"/>
      </w:pPr>
    </w:lvl>
    <w:lvl w:ilvl="5" w:tplc="2A6CE402" w:tentative="1">
      <w:start w:val="1"/>
      <w:numFmt w:val="lowerRoman"/>
      <w:lvlText w:val="%6."/>
      <w:lvlJc w:val="right"/>
      <w:pPr>
        <w:ind w:left="4320" w:hanging="180"/>
      </w:pPr>
    </w:lvl>
    <w:lvl w:ilvl="6" w:tplc="A830D568" w:tentative="1">
      <w:start w:val="1"/>
      <w:numFmt w:val="decimal"/>
      <w:lvlText w:val="%7."/>
      <w:lvlJc w:val="left"/>
      <w:pPr>
        <w:ind w:left="5040" w:hanging="360"/>
      </w:pPr>
    </w:lvl>
    <w:lvl w:ilvl="7" w:tplc="A4468E6C" w:tentative="1">
      <w:start w:val="1"/>
      <w:numFmt w:val="lowerLetter"/>
      <w:lvlText w:val="%8."/>
      <w:lvlJc w:val="left"/>
      <w:pPr>
        <w:ind w:left="5760" w:hanging="360"/>
      </w:pPr>
    </w:lvl>
    <w:lvl w:ilvl="8" w:tplc="59E64058"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F312C"/>
    <w:rsid w:val="001050AD"/>
    <w:rsid w:val="00176C62"/>
    <w:rsid w:val="001F6BEB"/>
    <w:rsid w:val="002C4FC1"/>
    <w:rsid w:val="003146F8"/>
    <w:rsid w:val="004758DF"/>
    <w:rsid w:val="005E6744"/>
    <w:rsid w:val="006203DD"/>
    <w:rsid w:val="006E4CD2"/>
    <w:rsid w:val="006F312C"/>
    <w:rsid w:val="00774C81"/>
    <w:rsid w:val="007866AD"/>
    <w:rsid w:val="007D2A0E"/>
    <w:rsid w:val="008A17E0"/>
    <w:rsid w:val="008C4E99"/>
    <w:rsid w:val="0094194C"/>
    <w:rsid w:val="00950083"/>
    <w:rsid w:val="009B38FB"/>
    <w:rsid w:val="009E4C2D"/>
    <w:rsid w:val="00A27DD7"/>
    <w:rsid w:val="00A74A9B"/>
    <w:rsid w:val="00A81634"/>
    <w:rsid w:val="00B5627C"/>
    <w:rsid w:val="00BB5E9B"/>
    <w:rsid w:val="00BC517B"/>
    <w:rsid w:val="00C53AA2"/>
    <w:rsid w:val="00CE270E"/>
    <w:rsid w:val="00F31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 w:type="paragraph" w:styleId="BalloonText">
    <w:name w:val="Balloon Text"/>
    <w:basedOn w:val="Normal"/>
    <w:link w:val="BalloonTextChar"/>
    <w:uiPriority w:val="99"/>
    <w:semiHidden/>
    <w:unhideWhenUsed/>
    <w:rsid w:val="002C4F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C1"/>
    <w:rPr>
      <w:rFonts w:ascii="Tahoma" w:hAnsi="Tahoma" w:cs="Tahoma"/>
      <w:sz w:val="16"/>
      <w:szCs w:val="16"/>
      <w:lang w:eastAsia="en-US"/>
    </w:rPr>
  </w:style>
  <w:style w:type="character" w:styleId="Hyperlink">
    <w:name w:val="Hyperlink"/>
    <w:basedOn w:val="DefaultParagraphFont"/>
    <w:uiPriority w:val="99"/>
    <w:unhideWhenUsed/>
    <w:rsid w:val="006203DD"/>
    <w:rPr>
      <w:color w:val="0000FF" w:themeColor="hyperlink"/>
      <w:u w:val="single"/>
    </w:rPr>
  </w:style>
  <w:style w:type="character" w:styleId="CommentReference">
    <w:name w:val="annotation reference"/>
    <w:basedOn w:val="DefaultParagraphFont"/>
    <w:uiPriority w:val="99"/>
    <w:semiHidden/>
    <w:unhideWhenUsed/>
    <w:rsid w:val="00176C62"/>
    <w:rPr>
      <w:sz w:val="16"/>
      <w:szCs w:val="16"/>
    </w:rPr>
  </w:style>
  <w:style w:type="paragraph" w:styleId="CommentSubject">
    <w:name w:val="annotation subject"/>
    <w:basedOn w:val="CommentText"/>
    <w:next w:val="CommentText"/>
    <w:link w:val="CommentSubjectChar"/>
    <w:uiPriority w:val="99"/>
    <w:semiHidden/>
    <w:unhideWhenUsed/>
    <w:rsid w:val="00176C62"/>
    <w:rPr>
      <w:b/>
      <w:bCs/>
    </w:rPr>
  </w:style>
  <w:style w:type="character" w:customStyle="1" w:styleId="CommentTextChar">
    <w:name w:val="Comment Text Char"/>
    <w:basedOn w:val="DefaultParagraphFont"/>
    <w:link w:val="CommentText"/>
    <w:semiHidden/>
    <w:rsid w:val="00176C62"/>
    <w:rPr>
      <w:lang w:eastAsia="en-US"/>
    </w:rPr>
  </w:style>
  <w:style w:type="character" w:customStyle="1" w:styleId="CommentSubjectChar">
    <w:name w:val="Comment Subject Char"/>
    <w:basedOn w:val="CommentTextChar"/>
    <w:link w:val="CommentSubject"/>
    <w:uiPriority w:val="99"/>
    <w:semiHidden/>
    <w:rsid w:val="00176C62"/>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 w:type="paragraph" w:styleId="BalloonText">
    <w:name w:val="Balloon Text"/>
    <w:basedOn w:val="Normal"/>
    <w:link w:val="BalloonTextChar"/>
    <w:uiPriority w:val="99"/>
    <w:semiHidden/>
    <w:unhideWhenUsed/>
    <w:rsid w:val="002C4F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C1"/>
    <w:rPr>
      <w:rFonts w:ascii="Tahoma" w:hAnsi="Tahoma" w:cs="Tahoma"/>
      <w:sz w:val="16"/>
      <w:szCs w:val="16"/>
      <w:lang w:eastAsia="en-US"/>
    </w:rPr>
  </w:style>
  <w:style w:type="character" w:styleId="Hyperlink">
    <w:name w:val="Hyperlink"/>
    <w:basedOn w:val="DefaultParagraphFont"/>
    <w:uiPriority w:val="99"/>
    <w:unhideWhenUsed/>
    <w:rsid w:val="006203DD"/>
    <w:rPr>
      <w:color w:val="0000FF" w:themeColor="hyperlink"/>
      <w:u w:val="single"/>
    </w:rPr>
  </w:style>
  <w:style w:type="character" w:styleId="CommentReference">
    <w:name w:val="annotation reference"/>
    <w:basedOn w:val="DefaultParagraphFont"/>
    <w:uiPriority w:val="99"/>
    <w:semiHidden/>
    <w:unhideWhenUsed/>
    <w:rsid w:val="00176C62"/>
    <w:rPr>
      <w:sz w:val="16"/>
      <w:szCs w:val="16"/>
    </w:rPr>
  </w:style>
  <w:style w:type="paragraph" w:styleId="CommentSubject">
    <w:name w:val="annotation subject"/>
    <w:basedOn w:val="CommentText"/>
    <w:next w:val="CommentText"/>
    <w:link w:val="CommentSubjectChar"/>
    <w:uiPriority w:val="99"/>
    <w:semiHidden/>
    <w:unhideWhenUsed/>
    <w:rsid w:val="00176C62"/>
    <w:rPr>
      <w:b/>
      <w:bCs/>
    </w:rPr>
  </w:style>
  <w:style w:type="character" w:customStyle="1" w:styleId="CommentTextChar">
    <w:name w:val="Comment Text Char"/>
    <w:basedOn w:val="DefaultParagraphFont"/>
    <w:link w:val="CommentText"/>
    <w:semiHidden/>
    <w:rsid w:val="00176C62"/>
    <w:rPr>
      <w:lang w:eastAsia="en-US"/>
    </w:rPr>
  </w:style>
  <w:style w:type="character" w:customStyle="1" w:styleId="CommentSubjectChar">
    <w:name w:val="Comment Subject Char"/>
    <w:basedOn w:val="CommentTextChar"/>
    <w:link w:val="CommentSubject"/>
    <w:uiPriority w:val="99"/>
    <w:semiHidden/>
    <w:rsid w:val="00176C6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oststelle@bmel.bund.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info@bsi-bonn.de" TargetMode="External"/><Relationship Id="rId4" Type="http://schemas.openxmlformats.org/officeDocument/2006/relationships/settings" Target="settings.xml"/><Relationship Id="rId9" Type="http://schemas.openxmlformats.org/officeDocument/2006/relationships/hyperlink" Target="mailto:434@bmel.bund.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F7D54B-4D24-4C7E-9372-01B2B927DD76}"/>
</file>

<file path=customXml/itemProps2.xml><?xml version="1.0" encoding="utf-8"?>
<ds:datastoreItem xmlns:ds="http://schemas.openxmlformats.org/officeDocument/2006/customXml" ds:itemID="{BB1940C5-325A-402F-9BDA-83F55AB7A4D4}"/>
</file>

<file path=customXml/itemProps3.xml><?xml version="1.0" encoding="utf-8"?>
<ds:datastoreItem xmlns:ds="http://schemas.openxmlformats.org/officeDocument/2006/customXml" ds:itemID="{7B4C0E9B-D522-4EA7-A9D9-558A62D1DD4A}"/>
</file>

<file path=docProps/app.xml><?xml version="1.0" encoding="utf-8"?>
<Properties xmlns="http://schemas.openxmlformats.org/officeDocument/2006/extended-properties" xmlns:vt="http://schemas.openxmlformats.org/officeDocument/2006/docPropsVTypes">
  <Template>REP.DOTM</Template>
  <TotalTime>1</TotalTime>
  <Pages>8</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Hüttentee_EN VERSION_TECHNICAL FILE</dc:title>
  <dc:subject/>
  <dc:creator/>
  <cp:keywords/>
  <dc:description/>
  <cp:lastModifiedBy>KAZLAUSKAITE Zivile (AGRI)</cp:lastModifiedBy>
  <cp:revision>2</cp:revision>
  <dcterms:created xsi:type="dcterms:W3CDTF">2018-06-26T11:52:00Z</dcterms:created>
  <dcterms:modified xsi:type="dcterms:W3CDTF">2018-06-26T11:52:00Z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24800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