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E" w:rsidRDefault="00DA7B6E">
      <w:pPr>
        <w:pStyle w:val="Bodytext30"/>
        <w:shd w:val="clear" w:color="auto" w:fill="auto"/>
        <w:spacing w:after="37"/>
        <w:ind w:right="60"/>
      </w:pPr>
      <w:r>
        <w:t>ANNEX I</w:t>
      </w:r>
    </w:p>
    <w:p w:rsidR="00ED5B9E" w:rsidRDefault="00DA7B6E">
      <w:pPr>
        <w:pStyle w:val="Bodytext20"/>
        <w:shd w:val="clear" w:color="auto" w:fill="auto"/>
        <w:spacing w:before="0"/>
        <w:ind w:right="60" w:firstLine="0"/>
      </w:pPr>
      <w:r>
        <w:t>APPLICATION FOR REGISTRATION: Art.5 ( ) Art.17 (X)</w:t>
      </w:r>
    </w:p>
    <w:p w:rsidR="00ED5B9E" w:rsidRDefault="00DA7B6E">
      <w:pPr>
        <w:pStyle w:val="Bodytext20"/>
        <w:shd w:val="clear" w:color="auto" w:fill="auto"/>
        <w:spacing w:before="0"/>
        <w:ind w:right="60" w:firstLine="0"/>
      </w:pPr>
      <w:r>
        <w:t>PDO ( ) PGI (X)</w:t>
      </w:r>
    </w:p>
    <w:p w:rsidR="00ED5B9E" w:rsidRDefault="00DA7B6E">
      <w:pPr>
        <w:pStyle w:val="Bodytext20"/>
        <w:shd w:val="clear" w:color="auto" w:fill="auto"/>
        <w:spacing w:before="0"/>
        <w:ind w:left="100" w:firstLine="0"/>
      </w:pPr>
      <w:r>
        <w:t>National application No.: EL (PGI) 11</w:t>
      </w:r>
    </w:p>
    <w:p w:rsidR="00ED5B9E" w:rsidRDefault="00DA7B6E">
      <w:pPr>
        <w:pStyle w:val="Bodytext20"/>
        <w:shd w:val="clear" w:color="auto" w:fill="auto"/>
        <w:spacing w:before="0"/>
        <w:ind w:firstLine="0"/>
        <w:jc w:val="left"/>
      </w:pPr>
      <w:r>
        <w:t xml:space="preserve">1 . </w:t>
      </w:r>
      <w:r>
        <w:rPr>
          <w:rStyle w:val="Bodytext21"/>
          <w:b/>
          <w:bCs/>
        </w:rPr>
        <w:t>Responsible department in the Member State</w:t>
      </w:r>
      <w:r>
        <w:t>:</w:t>
      </w:r>
    </w:p>
    <w:p w:rsidR="00ED5B9E" w:rsidRDefault="00DA7B6E">
      <w:pPr>
        <w:pStyle w:val="Bodytext20"/>
        <w:shd w:val="clear" w:color="auto" w:fill="auto"/>
        <w:spacing w:before="0" w:after="259" w:line="240" w:lineRule="exact"/>
        <w:ind w:left="780" w:firstLine="0"/>
        <w:jc w:val="both"/>
      </w:pPr>
      <w:r>
        <w:t xml:space="preserve">Name: Directorate for Processing, Standardization and Quality Control of products of plant </w:t>
      </w:r>
      <w:r>
        <w:t>origin, Ministry of Agriculture</w:t>
      </w:r>
    </w:p>
    <w:p w:rsidR="00ED5B9E" w:rsidRDefault="00DA7B6E">
      <w:pPr>
        <w:pStyle w:val="Bodytext20"/>
        <w:shd w:val="clear" w:color="auto" w:fill="auto"/>
        <w:tabs>
          <w:tab w:val="left" w:pos="4318"/>
        </w:tabs>
        <w:spacing w:before="0" w:after="289" w:line="216" w:lineRule="exact"/>
        <w:ind w:left="1480"/>
        <w:jc w:val="both"/>
      </w:pPr>
      <w:r>
        <w:t>Tel.: 5291-347</w:t>
      </w:r>
      <w:r>
        <w:tab/>
        <w:t>Fax: 5243-162</w:t>
      </w:r>
    </w:p>
    <w:p w:rsidR="00ED5B9E" w:rsidRDefault="00DA7B6E">
      <w:pPr>
        <w:pStyle w:val="Bodytext20"/>
        <w:numPr>
          <w:ilvl w:val="0"/>
          <w:numId w:val="1"/>
        </w:numPr>
        <w:shd w:val="clear" w:color="auto" w:fill="auto"/>
        <w:tabs>
          <w:tab w:val="left" w:pos="686"/>
        </w:tabs>
        <w:spacing w:before="0"/>
        <w:ind w:firstLine="0"/>
        <w:jc w:val="left"/>
      </w:pPr>
      <w:r>
        <w:rPr>
          <w:rStyle w:val="Bodytext21"/>
          <w:b/>
          <w:bCs/>
        </w:rPr>
        <w:t>Applicant group</w:t>
      </w:r>
      <w:r>
        <w:t>:</w:t>
      </w:r>
    </w:p>
    <w:p w:rsidR="00ED5B9E" w:rsidRDefault="00DA7B6E">
      <w:pPr>
        <w:pStyle w:val="Bodytext20"/>
        <w:numPr>
          <w:ilvl w:val="0"/>
          <w:numId w:val="2"/>
        </w:numPr>
        <w:shd w:val="clear" w:color="auto" w:fill="auto"/>
        <w:tabs>
          <w:tab w:val="left" w:pos="1263"/>
          <w:tab w:val="left" w:pos="2916"/>
        </w:tabs>
        <w:spacing w:before="0"/>
        <w:ind w:left="1480"/>
        <w:jc w:val="both"/>
      </w:pPr>
      <w:r>
        <w:t>Name:</w:t>
      </w:r>
      <w:r>
        <w:tab/>
        <w:t>"UNION OF AGRICULTURAL COOPERATIVES OF LAKONIA"</w:t>
      </w:r>
    </w:p>
    <w:p w:rsidR="00ED5B9E" w:rsidRDefault="00DA7B6E">
      <w:pPr>
        <w:pStyle w:val="Bodytext20"/>
        <w:numPr>
          <w:ilvl w:val="0"/>
          <w:numId w:val="2"/>
        </w:numPr>
        <w:shd w:val="clear" w:color="auto" w:fill="auto"/>
        <w:tabs>
          <w:tab w:val="left" w:pos="1263"/>
          <w:tab w:val="left" w:pos="2916"/>
        </w:tabs>
        <w:spacing w:before="0"/>
        <w:ind w:left="1480"/>
        <w:jc w:val="both"/>
      </w:pPr>
      <w:r>
        <w:t>Address:</w:t>
      </w:r>
      <w:r>
        <w:tab/>
        <w:t xml:space="preserve">Leonidiou </w:t>
      </w:r>
      <w:r>
        <w:rPr>
          <w:rStyle w:val="Bodytext2Spacing1pt"/>
          <w:b/>
          <w:bCs/>
        </w:rPr>
        <w:t>113,</w:t>
      </w:r>
      <w:r>
        <w:t xml:space="preserve"> 231 00 SPARTI</w:t>
      </w:r>
    </w:p>
    <w:p w:rsidR="00ED5B9E" w:rsidRDefault="00DA7B6E">
      <w:pPr>
        <w:pStyle w:val="Bodytext20"/>
        <w:numPr>
          <w:ilvl w:val="0"/>
          <w:numId w:val="2"/>
        </w:numPr>
        <w:shd w:val="clear" w:color="auto" w:fill="auto"/>
        <w:tabs>
          <w:tab w:val="left" w:pos="1263"/>
        </w:tabs>
        <w:spacing w:before="0"/>
        <w:ind w:left="1480"/>
        <w:jc w:val="both"/>
      </w:pPr>
      <w:r>
        <w:t>Composition: producer/processor (X) other ( )</w:t>
      </w:r>
    </w:p>
    <w:p w:rsidR="00ED5B9E" w:rsidRDefault="00DA7B6E">
      <w:pPr>
        <w:pStyle w:val="Bodytext20"/>
        <w:numPr>
          <w:ilvl w:val="0"/>
          <w:numId w:val="1"/>
        </w:numPr>
        <w:shd w:val="clear" w:color="auto" w:fill="auto"/>
        <w:tabs>
          <w:tab w:val="left" w:pos="686"/>
          <w:tab w:val="center" w:pos="4006"/>
        </w:tabs>
        <w:spacing w:before="0"/>
        <w:ind w:firstLine="0"/>
        <w:jc w:val="left"/>
      </w:pPr>
      <w:r>
        <w:rPr>
          <w:rStyle w:val="Bodytext21"/>
          <w:b/>
          <w:bCs/>
        </w:rPr>
        <w:t>Name of product</w:t>
      </w:r>
      <w:r>
        <w:t>:</w:t>
      </w:r>
      <w:r>
        <w:tab/>
        <w:t>Olive oil</w:t>
      </w:r>
    </w:p>
    <w:p w:rsidR="00ED5B9E" w:rsidRDefault="00DA7B6E">
      <w:pPr>
        <w:pStyle w:val="Bodytext20"/>
        <w:numPr>
          <w:ilvl w:val="0"/>
          <w:numId w:val="1"/>
        </w:numPr>
        <w:shd w:val="clear" w:color="auto" w:fill="auto"/>
        <w:tabs>
          <w:tab w:val="left" w:pos="686"/>
          <w:tab w:val="center" w:pos="4006"/>
        </w:tabs>
        <w:spacing w:before="0"/>
        <w:ind w:firstLine="0"/>
        <w:jc w:val="left"/>
      </w:pPr>
      <w:r>
        <w:rPr>
          <w:rStyle w:val="Bodytext21"/>
          <w:b/>
          <w:bCs/>
        </w:rPr>
        <w:t xml:space="preserve">Type of </w:t>
      </w:r>
      <w:r>
        <w:rPr>
          <w:rStyle w:val="Bodytext21"/>
          <w:b/>
          <w:bCs/>
        </w:rPr>
        <w:t>product</w:t>
      </w:r>
      <w:r>
        <w:t>:</w:t>
      </w:r>
      <w:r>
        <w:tab/>
        <w:t>(see list in Annex VI)</w:t>
      </w:r>
    </w:p>
    <w:p w:rsidR="00ED5B9E" w:rsidRDefault="00DA7B6E">
      <w:pPr>
        <w:pStyle w:val="Bodytext20"/>
        <w:shd w:val="clear" w:color="auto" w:fill="auto"/>
        <w:tabs>
          <w:tab w:val="center" w:pos="3702"/>
        </w:tabs>
        <w:spacing w:before="0"/>
        <w:ind w:left="1480" w:firstLine="0"/>
        <w:jc w:val="both"/>
      </w:pPr>
      <w:r>
        <w:t>1.5 Oils</w:t>
      </w:r>
      <w:r>
        <w:tab/>
        <w:t>and fats</w:t>
      </w:r>
    </w:p>
    <w:p w:rsidR="00ED5B9E" w:rsidRDefault="00DA7B6E">
      <w:pPr>
        <w:pStyle w:val="Bodytext20"/>
        <w:numPr>
          <w:ilvl w:val="0"/>
          <w:numId w:val="1"/>
        </w:numPr>
        <w:shd w:val="clear" w:color="auto" w:fill="auto"/>
        <w:tabs>
          <w:tab w:val="left" w:pos="686"/>
        </w:tabs>
        <w:spacing w:before="0"/>
        <w:ind w:firstLine="0"/>
        <w:jc w:val="left"/>
      </w:pPr>
      <w:r>
        <w:rPr>
          <w:rStyle w:val="Bodytext21"/>
          <w:b/>
          <w:bCs/>
        </w:rPr>
        <w:t>Specification</w:t>
      </w:r>
      <w:r>
        <w:t>:</w:t>
      </w:r>
    </w:p>
    <w:p w:rsidR="00ED5B9E" w:rsidRDefault="00DA7B6E">
      <w:pPr>
        <w:pStyle w:val="Bodytext20"/>
        <w:shd w:val="clear" w:color="auto" w:fill="auto"/>
        <w:spacing w:before="0" w:after="240" w:line="216" w:lineRule="exact"/>
        <w:ind w:left="1480"/>
        <w:jc w:val="both"/>
      </w:pPr>
      <w:r>
        <w:t>(summary of Article 4(2))</w:t>
      </w:r>
    </w:p>
    <w:p w:rsidR="00ED5B9E" w:rsidRDefault="00DA7B6E" w:rsidP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221" w:line="216" w:lineRule="exact"/>
        <w:ind w:left="1480"/>
        <w:jc w:val="both"/>
      </w:pPr>
      <w:r>
        <w:t xml:space="preserve">Name: (see 3) PGI </w:t>
      </w:r>
      <w:r w:rsidRPr="00DA7B6E">
        <w:t xml:space="preserve">Λακωνία (Lakonia) </w:t>
      </w:r>
      <w:r>
        <w:t>Olive oil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240" w:line="240" w:lineRule="exact"/>
        <w:ind w:left="1480"/>
        <w:jc w:val="both"/>
      </w:pPr>
      <w:r>
        <w:t xml:space="preserve">Description: Virgin olive oil produced from the olive varieties "Koroneiki", "Koutsourelia", "Athinolia" and "Asprolia" in </w:t>
      </w:r>
      <w:r>
        <w:t>which the disease dakos is treated using baited sprays from the ground, using biological methods, or is left untreated.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  <w:tab w:val="left" w:pos="4063"/>
        </w:tabs>
        <w:spacing w:before="0" w:line="240" w:lineRule="exact"/>
        <w:ind w:left="1480"/>
        <w:jc w:val="both"/>
      </w:pPr>
      <w:r>
        <w:t>Geographical area:</w:t>
      </w:r>
      <w:r>
        <w:tab/>
        <w:t>The administartive boundaries of the</w:t>
      </w:r>
    </w:p>
    <w:p w:rsidR="00ED5B9E" w:rsidRDefault="00DA7B6E">
      <w:pPr>
        <w:pStyle w:val="Bodytext20"/>
        <w:shd w:val="clear" w:color="auto" w:fill="auto"/>
        <w:spacing w:before="0" w:after="240" w:line="240" w:lineRule="exact"/>
        <w:ind w:left="1480" w:firstLine="0"/>
        <w:jc w:val="both"/>
      </w:pPr>
      <w:r>
        <w:t xml:space="preserve">Prefecture of Lakonia, which comprises the Districts of Lakedemonas, Epidavros, </w:t>
      </w:r>
      <w:r>
        <w:t>Limira, Githio and Areopolis.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240" w:line="240" w:lineRule="exact"/>
        <w:ind w:left="1480"/>
        <w:jc w:val="both"/>
      </w:pPr>
      <w:r>
        <w:t>Evidence: The product is produced exclusively from olives of the defined geographical area, in which the olives are also processed.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240" w:line="240" w:lineRule="exact"/>
        <w:ind w:left="1480"/>
        <w:jc w:val="both"/>
      </w:pPr>
      <w:r>
        <w:t>Method of production: Crushing of pure olives, which are processed using traditional or centri</w:t>
      </w:r>
      <w:r>
        <w:t>fugal olive presses, which ensure the best processing conditions.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259" w:line="240" w:lineRule="exact"/>
        <w:ind w:left="1480"/>
        <w:jc w:val="both"/>
      </w:pPr>
      <w:r>
        <w:t>Link: It is produced from a traditionally grown variety in the area, using traditional processing methods within the limits of the geographical area.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477"/>
          <w:tab w:val="left" w:pos="4318"/>
        </w:tabs>
        <w:spacing w:before="0" w:line="216" w:lineRule="exact"/>
        <w:ind w:left="1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1pt;margin-top:1pt;width:189.1pt;height:13.7pt;z-index:-251658752;mso-wrap-distance-left:21.35pt;mso-wrap-distance-top:20.05pt;mso-wrap-distance-right:5pt;mso-wrap-distance-bottom:17.8pt;mso-position-horizontal-relative:margin" filled="f" stroked="f">
            <v:textbox style="mso-fit-shape-to-text:t" inset="0,0,0,0">
              <w:txbxContent>
                <w:p w:rsidR="00ED5B9E" w:rsidRDefault="00DA7B6E">
                  <w:pPr>
                    <w:pStyle w:val="Bodytext20"/>
                    <w:shd w:val="clear" w:color="auto" w:fill="auto"/>
                    <w:spacing w:before="0" w:line="216" w:lineRule="exact"/>
                    <w:ind w:firstLine="0"/>
                    <w:jc w:val="left"/>
                  </w:pPr>
                  <w:r>
                    <w:rPr>
                      <w:rStyle w:val="Bodytext2Exact"/>
                      <w:b/>
                      <w:bCs/>
                    </w:rPr>
                    <w:t>Prefecture of Lakonia Farming</w:t>
                  </w:r>
                </w:p>
              </w:txbxContent>
            </v:textbox>
            <w10:wrap type="square" side="left" anchorx="margin"/>
          </v:shape>
        </w:pict>
      </w:r>
      <w:r>
        <w:t>Inspection structure:</w:t>
      </w:r>
      <w:r>
        <w:tab/>
        <w:t>Name:</w:t>
      </w:r>
      <w:r>
        <w:br w:type="page"/>
      </w:r>
    </w:p>
    <w:p w:rsidR="00ED5B9E" w:rsidRDefault="00DA7B6E">
      <w:pPr>
        <w:pStyle w:val="Bodytext20"/>
        <w:shd w:val="clear" w:color="auto" w:fill="auto"/>
        <w:spacing w:before="0" w:line="216" w:lineRule="exact"/>
        <w:ind w:left="1500" w:firstLine="0"/>
        <w:jc w:val="both"/>
      </w:pPr>
      <w:r>
        <w:lastRenderedPageBreak/>
        <w:t>Directorate</w:t>
      </w:r>
    </w:p>
    <w:p w:rsidR="00ED5B9E" w:rsidRDefault="00DA7B6E">
      <w:pPr>
        <w:pStyle w:val="Bodytext20"/>
        <w:shd w:val="clear" w:color="auto" w:fill="auto"/>
        <w:tabs>
          <w:tab w:val="left" w:pos="5843"/>
        </w:tabs>
        <w:spacing w:before="0" w:after="240" w:line="216" w:lineRule="exact"/>
        <w:ind w:left="3660" w:firstLine="0"/>
        <w:jc w:val="both"/>
      </w:pPr>
      <w:r>
        <w:t>Address:</w:t>
      </w:r>
      <w:r>
        <w:tab/>
        <w:t>Menelaou 72, 231 00 SPARTI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501"/>
          <w:tab w:val="left" w:pos="2931"/>
        </w:tabs>
        <w:spacing w:before="0" w:line="216" w:lineRule="exact"/>
        <w:ind w:left="800" w:firstLine="0"/>
        <w:jc w:val="left"/>
      </w:pPr>
      <w:r>
        <w:t>Labelling:</w:t>
      </w:r>
      <w:r>
        <w:tab/>
        <w:t xml:space="preserve">PGI </w:t>
      </w:r>
      <w:bookmarkStart w:id="0" w:name="_GoBack"/>
      <w:r>
        <w:t xml:space="preserve">"LAKONIA" </w:t>
      </w:r>
      <w:bookmarkEnd w:id="0"/>
      <w:r>
        <w:t>Olive oil, and inspection code LA/</w:t>
      </w:r>
    </w:p>
    <w:p w:rsidR="00ED5B9E" w:rsidRDefault="00DA7B6E">
      <w:pPr>
        <w:pStyle w:val="Bodytext20"/>
        <w:shd w:val="clear" w:color="auto" w:fill="auto"/>
        <w:spacing w:before="0" w:after="236" w:line="235" w:lineRule="exact"/>
        <w:ind w:left="2960" w:firstLine="0"/>
        <w:jc w:val="both"/>
      </w:pPr>
      <w:r>
        <w:t>label serial number/last two digits year of production.</w:t>
      </w:r>
    </w:p>
    <w:p w:rsidR="00ED5B9E" w:rsidRDefault="00DA7B6E">
      <w:pPr>
        <w:pStyle w:val="Bodytext20"/>
        <w:numPr>
          <w:ilvl w:val="0"/>
          <w:numId w:val="3"/>
        </w:numPr>
        <w:shd w:val="clear" w:color="auto" w:fill="auto"/>
        <w:tabs>
          <w:tab w:val="left" w:pos="1501"/>
          <w:tab w:val="left" w:pos="5843"/>
        </w:tabs>
        <w:spacing w:before="0" w:line="240" w:lineRule="exact"/>
        <w:ind w:left="800" w:firstLine="0"/>
        <w:jc w:val="left"/>
      </w:pPr>
      <w:r>
        <w:t>National requirements (if any):</w:t>
      </w:r>
      <w:r>
        <w:tab/>
        <w:t>The general provisions of</w:t>
      </w:r>
    </w:p>
    <w:p w:rsidR="00ED5B9E" w:rsidRDefault="00DA7B6E">
      <w:pPr>
        <w:pStyle w:val="Bodytext20"/>
        <w:shd w:val="clear" w:color="auto" w:fill="auto"/>
        <w:spacing w:before="0" w:after="720" w:line="240" w:lineRule="exact"/>
        <w:ind w:left="1500" w:firstLine="0"/>
        <w:jc w:val="both"/>
      </w:pPr>
      <w:r>
        <w:t>Presidential Decree 61/93 on the procedure for PDO or PGI production apply as appropriate.</w:t>
      </w:r>
    </w:p>
    <w:p w:rsidR="00ED5B9E" w:rsidRDefault="00DA7B6E">
      <w:pPr>
        <w:pStyle w:val="Bodytext20"/>
        <w:shd w:val="clear" w:color="auto" w:fill="auto"/>
        <w:spacing w:before="0" w:line="240" w:lineRule="exact"/>
        <w:ind w:left="40" w:firstLine="0"/>
      </w:pPr>
      <w:r>
        <w:t>TO BE COMPLETED BY THE COMMISSION</w:t>
      </w:r>
    </w:p>
    <w:p w:rsidR="00ED5B9E" w:rsidRDefault="00DA7B6E">
      <w:pPr>
        <w:pStyle w:val="Bodytext20"/>
        <w:shd w:val="clear" w:color="auto" w:fill="auto"/>
        <w:tabs>
          <w:tab w:val="left" w:leader="dot" w:pos="5843"/>
          <w:tab w:val="left" w:leader="dot" w:pos="6155"/>
        </w:tabs>
        <w:spacing w:before="0" w:line="240" w:lineRule="exact"/>
        <w:ind w:left="2960" w:firstLine="0"/>
        <w:jc w:val="both"/>
      </w:pPr>
      <w:r>
        <w:t>EEC NO. :</w:t>
      </w:r>
      <w:r>
        <w:tab/>
      </w:r>
      <w:r>
        <w:tab/>
      </w:r>
    </w:p>
    <w:p w:rsidR="00ED5B9E" w:rsidRDefault="00DA7B6E">
      <w:pPr>
        <w:pStyle w:val="Bodytext20"/>
        <w:shd w:val="clear" w:color="auto" w:fill="auto"/>
        <w:spacing w:before="0" w:line="240" w:lineRule="exact"/>
        <w:ind w:left="1860" w:firstLine="0"/>
        <w:jc w:val="left"/>
      </w:pPr>
      <w:r>
        <w:t>Date of receipt of the application: ../../</w:t>
      </w:r>
    </w:p>
    <w:sectPr w:rsidR="00ED5B9E">
      <w:pgSz w:w="11900" w:h="16840"/>
      <w:pgMar w:top="1664" w:right="1782" w:bottom="1495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7B6E">
      <w:r>
        <w:separator/>
      </w:r>
    </w:p>
  </w:endnote>
  <w:endnote w:type="continuationSeparator" w:id="0">
    <w:p w:rsidR="00000000" w:rsidRDefault="00DA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9E" w:rsidRDefault="00ED5B9E"/>
  </w:footnote>
  <w:footnote w:type="continuationSeparator" w:id="0">
    <w:p w:rsidR="00ED5B9E" w:rsidRDefault="00ED5B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DC"/>
    <w:multiLevelType w:val="multilevel"/>
    <w:tmpl w:val="FF82E598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2088C"/>
    <w:multiLevelType w:val="multilevel"/>
    <w:tmpl w:val="41BC5512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E35EA"/>
    <w:multiLevelType w:val="multilevel"/>
    <w:tmpl w:val="400C9860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docVars>
    <w:docVar w:name="LW_DocType" w:val="NORMAL"/>
  </w:docVars>
  <w:rsids>
    <w:rsidRoot w:val="00ED5B9E"/>
    <w:rsid w:val="00DA7B6E"/>
    <w:rsid w:val="00E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Spacing1pt">
    <w:name w:val="Body text (2) + Spacing 1 pt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480" w:lineRule="exact"/>
      <w:ind w:hanging="700"/>
      <w:jc w:val="center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226" w:lineRule="exact"/>
      <w:jc w:val="center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CF8C0-635B-418E-B1FE-55F31DBFBE86}"/>
</file>

<file path=customXml/itemProps2.xml><?xml version="1.0" encoding="utf-8"?>
<ds:datastoreItem xmlns:ds="http://schemas.openxmlformats.org/officeDocument/2006/customXml" ds:itemID="{32E5E9DB-5222-4B1F-94E0-BB8A4D5439A3}"/>
</file>

<file path=customXml/itemProps3.xml><?xml version="1.0" encoding="utf-8"?>
<ds:datastoreItem xmlns:ds="http://schemas.openxmlformats.org/officeDocument/2006/customXml" ds:itemID="{7FFA6107-CDE6-4E19-8C00-3586DA7F9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1631</Characters>
  <Application>Microsoft Office Word</Application>
  <DocSecurity>0</DocSecurity>
  <Lines>44</Lines>
  <Paragraphs>37</Paragraphs>
  <ScaleCrop>false</ScaleCrop>
  <Company>European Commission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KEEGAN Barry (AGRI)</cp:lastModifiedBy>
  <cp:revision>2</cp:revision>
  <dcterms:created xsi:type="dcterms:W3CDTF">2017-05-12T07:07:00Z</dcterms:created>
  <dcterms:modified xsi:type="dcterms:W3CDTF">2017-05-12T07:08:00Z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