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F64A7" w14:textId="77777777" w:rsidR="00B7692C" w:rsidRDefault="00B7692C" w:rsidP="00B7692C"/>
    <w:tbl>
      <w:tblPr>
        <w:tblW w:w="8885" w:type="dxa"/>
        <w:jc w:val="center"/>
        <w:tblLayout w:type="fixed"/>
        <w:tblCellMar>
          <w:left w:w="0" w:type="dxa"/>
          <w:right w:w="0" w:type="dxa"/>
        </w:tblCellMar>
        <w:tblLook w:val="0000" w:firstRow="0" w:lastRow="0" w:firstColumn="0" w:lastColumn="0" w:noHBand="0" w:noVBand="0"/>
      </w:tblPr>
      <w:tblGrid>
        <w:gridCol w:w="8885"/>
      </w:tblGrid>
      <w:tr w:rsidR="00B7692C" w14:paraId="150FF4BA" w14:textId="77777777" w:rsidTr="005B548D">
        <w:trPr>
          <w:jc w:val="center"/>
        </w:trPr>
        <w:tc>
          <w:tcPr>
            <w:tcW w:w="8885" w:type="dxa"/>
            <w:tcBorders>
              <w:top w:val="nil"/>
              <w:left w:val="nil"/>
              <w:bottom w:val="nil"/>
              <w:right w:val="nil"/>
            </w:tcBorders>
            <w:shd w:val="clear" w:color="auto" w:fill="FFFFFF"/>
          </w:tcPr>
          <w:p w14:paraId="54351FC0" w14:textId="77777777" w:rsidR="00B7692C" w:rsidRDefault="00B7692C" w:rsidP="005B548D">
            <w:pPr>
              <w:spacing w:before="40" w:after="40"/>
              <w:ind w:left="20"/>
              <w:jc w:val="center"/>
              <w:rPr>
                <w:sz w:val="36"/>
                <w:szCs w:val="36"/>
              </w:rPr>
            </w:pPr>
            <w:r>
              <w:rPr>
                <w:b/>
                <w:sz w:val="36"/>
              </w:rPr>
              <w:t>Transmission of an established geographical indication of spirit drinks</w:t>
            </w:r>
          </w:p>
        </w:tc>
      </w:tr>
    </w:tbl>
    <w:p w14:paraId="202C2D3C" w14:textId="77777777" w:rsidR="00B7692C" w:rsidRDefault="00B7692C" w:rsidP="00B7692C">
      <w:pPr>
        <w:rPr>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B7692C" w14:paraId="40E2A446" w14:textId="77777777" w:rsidTr="005B548D">
        <w:trPr>
          <w:jc w:val="center"/>
        </w:trPr>
        <w:tc>
          <w:tcPr>
            <w:tcW w:w="8885" w:type="dxa"/>
            <w:tcBorders>
              <w:top w:val="nil"/>
              <w:left w:val="nil"/>
              <w:bottom w:val="nil"/>
              <w:right w:val="nil"/>
            </w:tcBorders>
            <w:shd w:val="clear" w:color="auto" w:fill="FFFFFF"/>
          </w:tcPr>
          <w:p w14:paraId="59D009F9" w14:textId="77777777" w:rsidR="00B7692C" w:rsidRDefault="00B7692C" w:rsidP="005B548D">
            <w:pPr>
              <w:spacing w:line="320" w:lineRule="atLeast"/>
              <w:jc w:val="center"/>
              <w:rPr>
                <w:b/>
                <w:bCs/>
              </w:rPr>
            </w:pPr>
            <w:r>
              <w:t xml:space="preserve">Draft – Last saved on </w:t>
            </w:r>
            <w:r>
              <w:rPr>
                <w:b/>
              </w:rPr>
              <w:t>14/06/2016 11:01</w:t>
            </w:r>
            <w:r>
              <w:t xml:space="preserve"> by </w:t>
            </w:r>
            <w:r>
              <w:rPr>
                <w:b/>
              </w:rPr>
              <w:t>null</w:t>
            </w:r>
          </w:p>
          <w:p w14:paraId="1D1B719F" w14:textId="77777777" w:rsidR="00B7692C" w:rsidRDefault="00B7692C" w:rsidP="005B548D">
            <w:pPr>
              <w:spacing w:line="320" w:lineRule="atLeast"/>
              <w:jc w:val="center"/>
            </w:pPr>
          </w:p>
        </w:tc>
      </w:tr>
    </w:tbl>
    <w:p w14:paraId="51C4DE28" w14:textId="77777777" w:rsidR="00B7692C" w:rsidRDefault="00B7692C" w:rsidP="00B7692C">
      <w:pPr>
        <w:spacing w:before="40" w:after="40"/>
        <w:rPr>
          <w:sz w:val="32"/>
          <w:szCs w:val="32"/>
        </w:rPr>
      </w:pPr>
      <w:r>
        <w:rPr>
          <w:b/>
          <w:sz w:val="32"/>
        </w:rPr>
        <w:t>I. TECHNICAL FILE</w:t>
      </w:r>
    </w:p>
    <w:p w14:paraId="088B7E60" w14:textId="77777777" w:rsidR="00B7692C" w:rsidRDefault="00B7692C" w:rsidP="00B7692C">
      <w:pPr>
        <w:spacing w:before="200" w:after="100"/>
        <w:ind w:left="400"/>
        <w:rPr>
          <w:sz w:val="26"/>
          <w:szCs w:val="26"/>
        </w:rPr>
      </w:pPr>
      <w:r>
        <w:rPr>
          <w:b/>
          <w:i/>
          <w:sz w:val="26"/>
        </w:rPr>
        <w:t>1. Name and type</w:t>
      </w:r>
    </w:p>
    <w:p w14:paraId="6A7BD42E" w14:textId="77777777" w:rsidR="00B7692C" w:rsidRDefault="00B7692C" w:rsidP="00B7692C">
      <w:pPr>
        <w:spacing w:before="40" w:after="40"/>
        <w:ind w:left="800"/>
      </w:pPr>
      <w:r>
        <w:rPr>
          <w:b/>
        </w:rPr>
        <w:t>a. Name(s) to be registered</w:t>
      </w:r>
    </w:p>
    <w:p w14:paraId="2B87E877"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1D6EB342"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17EDEB75" w14:textId="77777777" w:rsidR="00B7692C" w:rsidRDefault="00B7692C" w:rsidP="005B548D">
            <w:pPr>
              <w:spacing w:before="40" w:after="40"/>
              <w:ind w:left="20"/>
            </w:pPr>
            <w:r>
              <w:t>Bärwurz (de)</w:t>
            </w:r>
          </w:p>
        </w:tc>
      </w:tr>
    </w:tbl>
    <w:p w14:paraId="3ADFB6F4" w14:textId="77777777" w:rsidR="00B7692C" w:rsidRDefault="00B7692C" w:rsidP="00B7692C">
      <w:pPr>
        <w:spacing w:before="40" w:after="40"/>
        <w:ind w:left="800"/>
      </w:pPr>
      <w:r>
        <w:rPr>
          <w:b/>
        </w:rPr>
        <w:t>b. Category</w:t>
      </w:r>
    </w:p>
    <w:p w14:paraId="337A8F86"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706C662B"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7FE0DC32" w14:textId="77777777" w:rsidR="00B7692C" w:rsidRDefault="00B7692C" w:rsidP="005B548D">
            <w:pPr>
              <w:spacing w:before="40" w:after="40"/>
              <w:ind w:left="20"/>
            </w:pPr>
            <w:r>
              <w:t>47. Other spirits drinks</w:t>
            </w:r>
          </w:p>
        </w:tc>
      </w:tr>
    </w:tbl>
    <w:p w14:paraId="09987124" w14:textId="77777777" w:rsidR="00B7692C" w:rsidRDefault="00B7692C" w:rsidP="00B7692C">
      <w:pPr>
        <w:spacing w:before="40" w:after="40"/>
        <w:ind w:left="800"/>
      </w:pPr>
      <w:r>
        <w:rPr>
          <w:b/>
        </w:rPr>
        <w:t>c. Applicant country(ies)</w:t>
      </w:r>
    </w:p>
    <w:p w14:paraId="38392CBF"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50C694DE"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04767DD9" w14:textId="77777777" w:rsidR="00B7692C" w:rsidRDefault="00B7692C" w:rsidP="005B548D">
            <w:pPr>
              <w:spacing w:before="40" w:after="40"/>
              <w:ind w:left="20"/>
            </w:pPr>
            <w:r>
              <w:t>Germany</w:t>
            </w:r>
          </w:p>
        </w:tc>
      </w:tr>
    </w:tbl>
    <w:p w14:paraId="6D49FAD6" w14:textId="77777777" w:rsidR="00B7692C" w:rsidRDefault="00B7692C" w:rsidP="00B7692C">
      <w:pPr>
        <w:spacing w:before="40" w:after="40"/>
        <w:ind w:left="800"/>
      </w:pPr>
      <w:r>
        <w:rPr>
          <w:b/>
        </w:rPr>
        <w:t>d. Application language</w:t>
      </w:r>
    </w:p>
    <w:p w14:paraId="4A28DD0D"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6A7C01CF"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1CB51890" w14:textId="77777777" w:rsidR="00B7692C" w:rsidRDefault="00B7692C" w:rsidP="005B548D">
            <w:pPr>
              <w:spacing w:before="40" w:after="40"/>
              <w:ind w:left="20"/>
            </w:pPr>
            <w:r>
              <w:t>German</w:t>
            </w:r>
          </w:p>
        </w:tc>
      </w:tr>
    </w:tbl>
    <w:p w14:paraId="325E5690" w14:textId="77777777" w:rsidR="00B7692C" w:rsidRDefault="00B7692C" w:rsidP="00B7692C">
      <w:pPr>
        <w:spacing w:before="40" w:after="40"/>
        <w:ind w:left="800"/>
      </w:pPr>
      <w:r>
        <w:rPr>
          <w:b/>
        </w:rPr>
        <w:t>e. Type of geographical indication</w:t>
      </w:r>
    </w:p>
    <w:p w14:paraId="682BAF85"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74B11F92"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6EF98005" w14:textId="77777777" w:rsidR="00B7692C" w:rsidRDefault="00B7692C" w:rsidP="005B548D">
            <w:pPr>
              <w:spacing w:before="40" w:after="40"/>
              <w:ind w:left="20"/>
            </w:pPr>
            <w:r>
              <w:t xml:space="preserve">PGI – Protected geographical indication </w:t>
            </w:r>
          </w:p>
        </w:tc>
      </w:tr>
    </w:tbl>
    <w:p w14:paraId="4A1529A3" w14:textId="77777777" w:rsidR="00B7692C" w:rsidRDefault="00B7692C" w:rsidP="00B7692C">
      <w:pPr>
        <w:spacing w:before="200" w:after="100"/>
        <w:ind w:left="400"/>
        <w:rPr>
          <w:sz w:val="26"/>
          <w:szCs w:val="26"/>
        </w:rPr>
      </w:pPr>
      <w:r>
        <w:rPr>
          <w:b/>
          <w:i/>
          <w:sz w:val="26"/>
        </w:rPr>
        <w:t>2. Contact details</w:t>
      </w:r>
    </w:p>
    <w:p w14:paraId="28EB26F6" w14:textId="77777777" w:rsidR="00B7692C" w:rsidRDefault="00B7692C" w:rsidP="00B7692C">
      <w:pPr>
        <w:spacing w:before="40" w:after="40"/>
        <w:ind w:left="800"/>
      </w:pPr>
      <w:r>
        <w:rPr>
          <w:b/>
        </w:rPr>
        <w:t>a. Applicant name and title</w:t>
      </w:r>
    </w:p>
    <w:p w14:paraId="60426F8D"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rsidRPr="00797D62" w14:paraId="3D13B309"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FBE594C" w14:textId="77777777" w:rsidR="00B7692C" w:rsidRDefault="00B7692C" w:rsidP="005B548D">
            <w:pPr>
              <w:spacing w:before="40" w:after="40"/>
              <w:ind w:left="20"/>
            </w:pPr>
            <w:r>
              <w:rPr>
                <w:b/>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474BA15" w14:textId="77777777" w:rsidR="00B7692C" w:rsidRPr="00F3237B" w:rsidRDefault="00B7692C" w:rsidP="005B548D">
            <w:pPr>
              <w:spacing w:before="40" w:after="40"/>
              <w:ind w:left="20"/>
              <w:rPr>
                <w:lang w:val="de-DE"/>
              </w:rPr>
            </w:pPr>
            <w:r w:rsidRPr="00F3237B">
              <w:rPr>
                <w:lang w:val="de-DE"/>
              </w:rPr>
              <w:t>Bundesministerium für Ernährung und Landwirtschaft (BMEL) [Federal Ministry of Food and Agriculture], Unit 434 (Wine, beer, beverages sector)</w:t>
            </w:r>
          </w:p>
        </w:tc>
      </w:tr>
      <w:tr w:rsidR="00B7692C" w14:paraId="0AEF97AD"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7C84067" w14:textId="77777777" w:rsidR="00B7692C" w:rsidRDefault="00B7692C" w:rsidP="005B548D">
            <w:pPr>
              <w:spacing w:before="40" w:after="40"/>
              <w:ind w:left="20"/>
            </w:pPr>
            <w:r>
              <w:rPr>
                <w:b/>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85B8AFC" w14:textId="77777777" w:rsidR="00B7692C" w:rsidRDefault="00B7692C" w:rsidP="005B548D"/>
        </w:tc>
      </w:tr>
      <w:tr w:rsidR="00B7692C" w14:paraId="68FC4511"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49A8F2E" w14:textId="77777777" w:rsidR="00B7692C" w:rsidRDefault="00B7692C" w:rsidP="005B548D">
            <w:pPr>
              <w:spacing w:before="40" w:after="40"/>
              <w:ind w:left="20"/>
            </w:pPr>
            <w:r>
              <w:rPr>
                <w:b/>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873AE8D" w14:textId="77777777" w:rsidR="00B7692C" w:rsidRDefault="00B7692C" w:rsidP="005B548D">
            <w:pPr>
              <w:spacing w:before="40" w:after="40"/>
              <w:ind w:left="20"/>
            </w:pPr>
            <w:r>
              <w:t>Germany</w:t>
            </w:r>
          </w:p>
        </w:tc>
      </w:tr>
      <w:tr w:rsidR="00B7692C" w14:paraId="61B66C48"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0F281F5" w14:textId="77777777" w:rsidR="00B7692C" w:rsidRDefault="00B7692C" w:rsidP="005B548D">
            <w:pPr>
              <w:spacing w:before="40" w:after="40"/>
              <w:ind w:left="20"/>
            </w:pPr>
            <w:r>
              <w:rPr>
                <w:b/>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270533E" w14:textId="77777777" w:rsidR="00B7692C" w:rsidRDefault="00B7692C" w:rsidP="005B548D">
            <w:pPr>
              <w:spacing w:before="40" w:after="40"/>
              <w:ind w:left="20"/>
            </w:pPr>
            <w:r>
              <w:t>Rochusstrasse 1</w:t>
            </w:r>
          </w:p>
          <w:p w14:paraId="0A36570E" w14:textId="77777777" w:rsidR="00B7692C" w:rsidRDefault="00B7692C" w:rsidP="005B548D">
            <w:pPr>
              <w:spacing w:before="40" w:after="40"/>
              <w:ind w:left="20"/>
            </w:pPr>
            <w:r>
              <w:t>D-53107 Bonn</w:t>
            </w:r>
          </w:p>
        </w:tc>
      </w:tr>
      <w:tr w:rsidR="00B7692C" w14:paraId="2B1D7E30"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E64E8D7" w14:textId="77777777" w:rsidR="00B7692C" w:rsidRDefault="00B7692C" w:rsidP="005B548D">
            <w:pPr>
              <w:spacing w:before="40" w:after="40"/>
              <w:ind w:left="20"/>
            </w:pPr>
            <w:r>
              <w:rPr>
                <w:b/>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0453C0C" w14:textId="77777777" w:rsidR="00B7692C" w:rsidRDefault="00B7692C" w:rsidP="005B548D">
            <w:pPr>
              <w:spacing w:before="40" w:after="40"/>
              <w:ind w:left="20"/>
            </w:pPr>
            <w:r>
              <w:t>Germany</w:t>
            </w:r>
          </w:p>
        </w:tc>
      </w:tr>
      <w:tr w:rsidR="00B7692C" w14:paraId="30F9D8EE"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57ECB95" w14:textId="77777777" w:rsidR="00B7692C" w:rsidRDefault="00B7692C" w:rsidP="005B548D">
            <w:pPr>
              <w:spacing w:before="40" w:after="40"/>
              <w:ind w:left="20"/>
            </w:pPr>
            <w:r>
              <w:rPr>
                <w:b/>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C54EC4C" w14:textId="77777777" w:rsidR="00B7692C" w:rsidRDefault="00B7692C" w:rsidP="005B548D">
            <w:pPr>
              <w:spacing w:before="40" w:after="40"/>
              <w:ind w:left="20"/>
            </w:pPr>
            <w:r>
              <w:t>+49 (0)228 99529-0</w:t>
            </w:r>
          </w:p>
        </w:tc>
      </w:tr>
      <w:tr w:rsidR="00B7692C" w14:paraId="7C59FAEB"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C03FA93" w14:textId="77777777" w:rsidR="00B7692C" w:rsidRDefault="00B7692C" w:rsidP="005B548D">
            <w:pPr>
              <w:spacing w:before="40" w:after="40"/>
              <w:ind w:left="20"/>
            </w:pPr>
            <w:r>
              <w:rPr>
                <w:b/>
              </w:rPr>
              <w:lastRenderedPageBreak/>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FB0CA9F" w14:textId="77777777" w:rsidR="00B7692C" w:rsidRDefault="00B7692C" w:rsidP="005B548D">
            <w:pPr>
              <w:spacing w:before="40" w:after="40"/>
              <w:ind w:left="20"/>
            </w:pPr>
            <w:r>
              <w:t>poststelle@bmel.bund.de, 434@bmel.bund.de</w:t>
            </w:r>
          </w:p>
        </w:tc>
      </w:tr>
    </w:tbl>
    <w:p w14:paraId="22FBFC50" w14:textId="77777777" w:rsidR="00B7692C" w:rsidRDefault="00B7692C" w:rsidP="00B7692C">
      <w:pPr>
        <w:spacing w:before="40" w:after="40"/>
        <w:ind w:left="800"/>
      </w:pPr>
      <w:r>
        <w:rPr>
          <w:b/>
        </w:rPr>
        <w:t>b. Intermediary details</w:t>
      </w:r>
    </w:p>
    <w:p w14:paraId="380B551E"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4986A35D"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25CD2163" w14:textId="77777777" w:rsidR="00B7692C" w:rsidRDefault="00B7692C" w:rsidP="005B548D"/>
        </w:tc>
      </w:tr>
    </w:tbl>
    <w:p w14:paraId="4D35FCCD" w14:textId="77777777" w:rsidR="00B7692C" w:rsidRDefault="00B7692C" w:rsidP="00B7692C">
      <w:pPr>
        <w:keepNext/>
        <w:spacing w:before="40" w:after="40"/>
        <w:ind w:left="800"/>
      </w:pPr>
      <w:r>
        <w:rPr>
          <w:b/>
        </w:rPr>
        <w:t>c. Interested party details</w:t>
      </w:r>
    </w:p>
    <w:p w14:paraId="2B303265" w14:textId="77777777" w:rsidR="00B7692C" w:rsidRDefault="00B7692C" w:rsidP="00B7692C">
      <w:pPr>
        <w:keepNext/>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14:paraId="514738BA"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30A1212" w14:textId="77777777" w:rsidR="00B7692C" w:rsidRDefault="00B7692C" w:rsidP="005B548D">
            <w:pPr>
              <w:spacing w:before="40" w:after="40"/>
              <w:ind w:left="20"/>
            </w:pPr>
            <w:r>
              <w:rPr>
                <w:b/>
              </w:rPr>
              <w:t>Interested party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4644462" w14:textId="77777777" w:rsidR="00B7692C" w:rsidRDefault="00B7692C" w:rsidP="005B548D">
            <w:pPr>
              <w:spacing w:before="40" w:after="40"/>
              <w:ind w:left="20"/>
            </w:pPr>
            <w:r>
              <w:t>1. Bundesverband der Deutschen Spirituosen-Industrie und -Importeure e.V., (BSI) [Federal Association of the German Spirit Drinks Industry and Importers of Spirit Drinks]</w:t>
            </w:r>
          </w:p>
          <w:p w14:paraId="75A04993" w14:textId="77777777" w:rsidR="00B7692C" w:rsidRDefault="00B7692C" w:rsidP="005B548D">
            <w:pPr>
              <w:spacing w:before="40" w:after="40"/>
              <w:ind w:left="20"/>
            </w:pPr>
          </w:p>
          <w:p w14:paraId="213394C6" w14:textId="77777777" w:rsidR="00B7692C" w:rsidRDefault="00B7692C" w:rsidP="005B548D">
            <w:pPr>
              <w:spacing w:before="40" w:after="40"/>
              <w:ind w:left="20"/>
            </w:pPr>
            <w:r>
              <w:t>2. Bundesverband der Obstverschlussbrennereien e.V. [Federal Association of Bonded Fruit Spirit Distilleries]</w:t>
            </w:r>
          </w:p>
          <w:p w14:paraId="52DF39E2" w14:textId="77777777" w:rsidR="00B7692C" w:rsidRDefault="00B7692C" w:rsidP="005B548D">
            <w:pPr>
              <w:spacing w:before="40" w:after="40"/>
              <w:ind w:left="20"/>
            </w:pPr>
          </w:p>
          <w:p w14:paraId="58BC77A7" w14:textId="77777777" w:rsidR="00B7692C" w:rsidRDefault="00B7692C" w:rsidP="005B548D">
            <w:pPr>
              <w:spacing w:before="40" w:after="40"/>
              <w:ind w:left="20"/>
            </w:pPr>
            <w:r>
              <w:t>3. Bundesverband der Deutschen Klein- und Obstbrenner e.V. [Federal Association of German Small-Scale Distillers and Fruit Spirit Distillers]</w:t>
            </w:r>
          </w:p>
        </w:tc>
      </w:tr>
      <w:tr w:rsidR="00B7692C" w14:paraId="44768438"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4582976" w14:textId="77777777" w:rsidR="00B7692C" w:rsidRDefault="00B7692C" w:rsidP="005B548D">
            <w:pPr>
              <w:spacing w:before="40" w:after="40"/>
              <w:ind w:left="20"/>
            </w:pPr>
            <w:r>
              <w:rPr>
                <w:b/>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53B714E" w14:textId="77777777" w:rsidR="00B7692C" w:rsidRDefault="00B7692C" w:rsidP="005B548D">
            <w:pPr>
              <w:spacing w:before="40" w:after="40"/>
              <w:ind w:left="20"/>
            </w:pPr>
            <w:r>
              <w:t>Nos 1 to 3 are all registered associations (</w:t>
            </w:r>
            <w:r w:rsidRPr="00797D62">
              <w:rPr>
                <w:i/>
              </w:rPr>
              <w:t>eingetragene Vereine, e.V.</w:t>
            </w:r>
            <w:r>
              <w:t>)</w:t>
            </w:r>
          </w:p>
        </w:tc>
      </w:tr>
      <w:tr w:rsidR="00B7692C" w14:paraId="4645142E"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1BB2BBE" w14:textId="77777777" w:rsidR="00B7692C" w:rsidRDefault="00B7692C" w:rsidP="005B548D">
            <w:pPr>
              <w:spacing w:before="40" w:after="40"/>
              <w:ind w:left="20"/>
            </w:pPr>
            <w:r>
              <w:rPr>
                <w:b/>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489D1DE" w14:textId="77777777" w:rsidR="00B7692C" w:rsidRDefault="00B7692C" w:rsidP="005B548D">
            <w:pPr>
              <w:spacing w:before="40" w:after="40"/>
              <w:ind w:left="20"/>
            </w:pPr>
            <w:r>
              <w:t>Germany</w:t>
            </w:r>
          </w:p>
        </w:tc>
      </w:tr>
      <w:tr w:rsidR="00B7692C" w14:paraId="791B748F"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323FD14" w14:textId="77777777" w:rsidR="00B7692C" w:rsidRDefault="00B7692C" w:rsidP="005B548D">
            <w:pPr>
              <w:spacing w:before="40" w:after="40"/>
              <w:ind w:left="20"/>
            </w:pPr>
            <w:r>
              <w:rPr>
                <w:b/>
              </w:rPr>
              <w:t>Justification of the interest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6B0D655" w14:textId="77777777" w:rsidR="00B7692C" w:rsidRDefault="00B7692C" w:rsidP="005B548D">
            <w:pPr>
              <w:spacing w:before="40" w:after="40"/>
              <w:ind w:left="20"/>
            </w:pPr>
            <w:r>
              <w:t>Representing the interests of German distilleries and spirit drink producers</w:t>
            </w:r>
          </w:p>
        </w:tc>
      </w:tr>
      <w:tr w:rsidR="00B7692C" w14:paraId="3AAF1EEE"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D53918E" w14:textId="77777777" w:rsidR="00B7692C" w:rsidRDefault="00B7692C" w:rsidP="005B548D">
            <w:pPr>
              <w:spacing w:before="40" w:after="40"/>
              <w:ind w:left="20"/>
            </w:pPr>
            <w:r>
              <w:rPr>
                <w:b/>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7A03B4F2" w14:textId="77777777" w:rsidR="00B7692C" w:rsidRPr="00F3237B" w:rsidRDefault="00B7692C" w:rsidP="005B548D">
            <w:pPr>
              <w:spacing w:before="40" w:after="40"/>
              <w:ind w:left="20"/>
              <w:rPr>
                <w:lang w:val="de-DE"/>
              </w:rPr>
            </w:pPr>
            <w:r w:rsidRPr="00F3237B">
              <w:rPr>
                <w:lang w:val="de-DE"/>
              </w:rPr>
              <w:t>1.</w:t>
            </w:r>
          </w:p>
          <w:p w14:paraId="7B41A93D" w14:textId="77777777" w:rsidR="00B7692C" w:rsidRPr="00F3237B" w:rsidRDefault="00B7692C" w:rsidP="005B548D">
            <w:pPr>
              <w:spacing w:before="40" w:after="40"/>
              <w:ind w:left="20"/>
              <w:rPr>
                <w:lang w:val="de-DE"/>
              </w:rPr>
            </w:pPr>
            <w:r w:rsidRPr="00F3237B">
              <w:rPr>
                <w:lang w:val="de-DE"/>
              </w:rPr>
              <w:t>Urstadtstrasse 2, D-53129 Bonn</w:t>
            </w:r>
          </w:p>
          <w:p w14:paraId="210676C8" w14:textId="77777777" w:rsidR="00B7692C" w:rsidRPr="00F3237B" w:rsidRDefault="00B7692C" w:rsidP="005B548D">
            <w:pPr>
              <w:spacing w:before="40" w:after="40"/>
              <w:ind w:left="20"/>
              <w:rPr>
                <w:lang w:val="de-DE"/>
              </w:rPr>
            </w:pPr>
          </w:p>
          <w:p w14:paraId="1007A69C" w14:textId="77777777" w:rsidR="00B7692C" w:rsidRPr="00F3237B" w:rsidRDefault="00B7692C" w:rsidP="005B548D">
            <w:pPr>
              <w:spacing w:before="40" w:after="40"/>
              <w:ind w:left="20"/>
              <w:rPr>
                <w:lang w:val="de-DE"/>
              </w:rPr>
            </w:pPr>
            <w:r w:rsidRPr="00F3237B">
              <w:rPr>
                <w:lang w:val="de-DE"/>
              </w:rPr>
              <w:t>2.</w:t>
            </w:r>
          </w:p>
          <w:p w14:paraId="108F5AE2" w14:textId="77777777" w:rsidR="00B7692C" w:rsidRPr="00F3237B" w:rsidRDefault="00B7692C" w:rsidP="005B548D">
            <w:pPr>
              <w:spacing w:before="40" w:after="40"/>
              <w:ind w:left="20"/>
              <w:rPr>
                <w:lang w:val="de-DE"/>
              </w:rPr>
            </w:pPr>
            <w:r w:rsidRPr="00F3237B">
              <w:rPr>
                <w:lang w:val="de-DE"/>
              </w:rPr>
              <w:t>Kartäuserstrasse 120, D-79104 Freiburg im Breisgau</w:t>
            </w:r>
          </w:p>
          <w:p w14:paraId="669E4A05" w14:textId="77777777" w:rsidR="00B7692C" w:rsidRPr="00F3237B" w:rsidRDefault="00B7692C" w:rsidP="005B548D">
            <w:pPr>
              <w:spacing w:before="40" w:after="40"/>
              <w:ind w:left="20"/>
              <w:rPr>
                <w:lang w:val="de-DE"/>
              </w:rPr>
            </w:pPr>
          </w:p>
          <w:p w14:paraId="618A8B50" w14:textId="77777777" w:rsidR="00B7692C" w:rsidRDefault="00B7692C" w:rsidP="005B548D">
            <w:pPr>
              <w:spacing w:before="40" w:after="40"/>
              <w:ind w:left="20"/>
            </w:pPr>
            <w:r>
              <w:t>3.</w:t>
            </w:r>
          </w:p>
          <w:p w14:paraId="1B0F72AD" w14:textId="77777777" w:rsidR="00B7692C" w:rsidRDefault="00B7692C" w:rsidP="005B548D">
            <w:pPr>
              <w:spacing w:before="40" w:after="40"/>
              <w:ind w:left="20"/>
            </w:pPr>
            <w:r>
              <w:t>Hardtstrasse 37, D-76185 Karlsruhe</w:t>
            </w:r>
          </w:p>
        </w:tc>
      </w:tr>
      <w:tr w:rsidR="00B7692C" w14:paraId="2D0C6EFC"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B426042" w14:textId="77777777" w:rsidR="00B7692C" w:rsidRDefault="00B7692C" w:rsidP="005B548D">
            <w:pPr>
              <w:spacing w:before="40" w:after="40"/>
              <w:ind w:left="20"/>
            </w:pPr>
            <w:r>
              <w:rPr>
                <w:b/>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C73AEF9" w14:textId="77777777" w:rsidR="00B7692C" w:rsidRDefault="00B7692C" w:rsidP="005B548D">
            <w:pPr>
              <w:spacing w:before="40" w:after="40"/>
              <w:ind w:left="20"/>
            </w:pPr>
            <w:r>
              <w:t>Germany</w:t>
            </w:r>
          </w:p>
        </w:tc>
      </w:tr>
      <w:tr w:rsidR="00B7692C" w14:paraId="45FE4EB8"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10A7C02" w14:textId="77777777" w:rsidR="00B7692C" w:rsidRDefault="00B7692C" w:rsidP="005B548D">
            <w:pPr>
              <w:spacing w:before="40" w:after="40"/>
              <w:ind w:left="20"/>
            </w:pPr>
            <w:r>
              <w:rPr>
                <w:b/>
              </w:rPr>
              <w:t>Telephone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1A4436FD" w14:textId="77777777" w:rsidR="00B7692C" w:rsidRDefault="00B7692C" w:rsidP="005B548D">
            <w:pPr>
              <w:spacing w:before="40" w:after="40"/>
              <w:ind w:left="20"/>
            </w:pPr>
            <w:r>
              <w:t>+49 (0)228 53994-0</w:t>
            </w:r>
          </w:p>
        </w:tc>
      </w:tr>
      <w:tr w:rsidR="00B7692C" w14:paraId="3C0B90D9"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81EB545" w14:textId="77777777" w:rsidR="00B7692C" w:rsidRDefault="00B7692C" w:rsidP="005B548D">
            <w:pPr>
              <w:spacing w:before="40" w:after="40"/>
              <w:ind w:left="20"/>
            </w:pPr>
            <w:r>
              <w:rPr>
                <w:b/>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D1CFC65" w14:textId="77777777" w:rsidR="00B7692C" w:rsidRDefault="00B7692C" w:rsidP="005B548D">
            <w:pPr>
              <w:spacing w:before="40" w:after="40"/>
              <w:ind w:left="20"/>
            </w:pPr>
            <w:r>
              <w:t>info@bsi-bonn.de, info@obstbrenner.com, erdrich@obstbrenner.de</w:t>
            </w:r>
          </w:p>
        </w:tc>
      </w:tr>
    </w:tbl>
    <w:p w14:paraId="22C0ACBA" w14:textId="77777777" w:rsidR="00B7692C" w:rsidRDefault="00B7692C" w:rsidP="00B7692C">
      <w:pPr>
        <w:spacing w:before="40" w:after="40"/>
        <w:ind w:left="800"/>
      </w:pPr>
      <w:r>
        <w:rPr>
          <w:b/>
        </w:rPr>
        <w:t>d. Competent control authority details</w:t>
      </w:r>
    </w:p>
    <w:p w14:paraId="54AF1185"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3E6ADFB0"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5B3FECC3" w14:textId="77777777" w:rsidR="00B7692C" w:rsidRDefault="00B7692C" w:rsidP="005B548D"/>
        </w:tc>
      </w:tr>
    </w:tbl>
    <w:p w14:paraId="25143D87" w14:textId="77777777" w:rsidR="00B7692C" w:rsidRDefault="00B7692C" w:rsidP="00B7692C">
      <w:pPr>
        <w:spacing w:before="40" w:after="40"/>
        <w:ind w:left="800"/>
      </w:pPr>
      <w:r>
        <w:rPr>
          <w:b/>
        </w:rPr>
        <w:t>e. Control body details</w:t>
      </w:r>
    </w:p>
    <w:p w14:paraId="14892EAD"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6C0E0583"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6DD05306" w14:textId="77777777" w:rsidR="00B7692C" w:rsidRDefault="00B7692C" w:rsidP="005B548D"/>
        </w:tc>
      </w:tr>
    </w:tbl>
    <w:p w14:paraId="70F66800" w14:textId="77777777" w:rsidR="00B7692C" w:rsidRDefault="00B7692C" w:rsidP="00B7692C">
      <w:pPr>
        <w:spacing w:before="200" w:after="100"/>
        <w:ind w:left="400"/>
        <w:rPr>
          <w:sz w:val="26"/>
          <w:szCs w:val="26"/>
        </w:rPr>
      </w:pPr>
      <w:r>
        <w:rPr>
          <w:b/>
          <w:i/>
          <w:sz w:val="26"/>
        </w:rPr>
        <w:t>3. Description of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14:paraId="49593E21"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800BA1E" w14:textId="77777777" w:rsidR="00B7692C" w:rsidRDefault="00B7692C" w:rsidP="005B548D">
            <w:pPr>
              <w:spacing w:before="40" w:after="40"/>
              <w:ind w:left="20"/>
            </w:pPr>
            <w:r>
              <w:rPr>
                <w:b/>
              </w:rPr>
              <w:t>Title – Product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14:paraId="0EF0DCF4" w14:textId="77777777" w:rsidR="00B7692C" w:rsidRDefault="00B7692C" w:rsidP="005B548D">
            <w:pPr>
              <w:spacing w:before="40" w:after="40"/>
              <w:ind w:left="20"/>
            </w:pPr>
            <w:r>
              <w:t>Bärwurz</w:t>
            </w:r>
          </w:p>
        </w:tc>
      </w:tr>
      <w:tr w:rsidR="00B7692C" w14:paraId="2C0DBA0C"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FB14862" w14:textId="77777777" w:rsidR="00B7692C" w:rsidRDefault="00B7692C" w:rsidP="005B548D">
            <w:pPr>
              <w:spacing w:before="40" w:after="40"/>
              <w:ind w:left="20"/>
            </w:pPr>
            <w:r>
              <w:rPr>
                <w:b/>
              </w:rPr>
              <w:t>Physical, chemical and/or organoleptic characteristics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14:paraId="4F32D3FB" w14:textId="77777777" w:rsidR="00B7692C" w:rsidRDefault="00B7692C" w:rsidP="005B548D">
            <w:pPr>
              <w:spacing w:before="40" w:after="40"/>
              <w:ind w:left="20"/>
            </w:pPr>
          </w:p>
          <w:p w14:paraId="6BFB321A" w14:textId="77777777" w:rsidR="00B7692C" w:rsidRDefault="00B7692C" w:rsidP="005B548D">
            <w:pPr>
              <w:spacing w:before="40" w:after="40"/>
              <w:ind w:left="20"/>
            </w:pPr>
            <w:r>
              <w:t>Concise description of the spirit drink:</w:t>
            </w:r>
          </w:p>
          <w:p w14:paraId="1EBDFB32" w14:textId="77777777" w:rsidR="00B7692C" w:rsidRDefault="00B7692C" w:rsidP="005B548D">
            <w:pPr>
              <w:spacing w:before="40" w:after="40"/>
              <w:ind w:left="20"/>
            </w:pPr>
          </w:p>
          <w:p w14:paraId="795A686E" w14:textId="77777777" w:rsidR="00B7692C" w:rsidRDefault="00B7692C" w:rsidP="005B548D">
            <w:pPr>
              <w:spacing w:before="40" w:after="40"/>
              <w:ind w:left="20"/>
            </w:pPr>
            <w:r>
              <w:t xml:space="preserve">‘Bärwurz’ is a spirit drink produced in Germany, with production focused around the Bavarian region and more specifically around the Bavarian Forest. It is mostly produced in a traditional way from the root of the </w:t>
            </w:r>
            <w:r w:rsidRPr="00797D62">
              <w:rPr>
                <w:i/>
              </w:rPr>
              <w:t>Meum athamanticum</w:t>
            </w:r>
            <w:r>
              <w:t xml:space="preserve"> (Jacq.) or </w:t>
            </w:r>
            <w:r w:rsidRPr="00797D62">
              <w:rPr>
                <w:i/>
              </w:rPr>
              <w:t>Ligusticum mutellina</w:t>
            </w:r>
            <w:r>
              <w:t xml:space="preserve"> (L.) </w:t>
            </w:r>
            <w:r w:rsidRPr="00797D62">
              <w:rPr>
                <w:i/>
              </w:rPr>
              <w:t>Crantz</w:t>
            </w:r>
            <w:r>
              <w:t xml:space="preserve"> plant.</w:t>
            </w:r>
          </w:p>
          <w:p w14:paraId="1C6537CD" w14:textId="77777777" w:rsidR="00B7692C" w:rsidRDefault="00B7692C" w:rsidP="005B548D">
            <w:pPr>
              <w:spacing w:before="40" w:after="40"/>
              <w:ind w:left="20"/>
            </w:pPr>
          </w:p>
          <w:p w14:paraId="721A866A" w14:textId="77777777" w:rsidR="00B7692C" w:rsidRDefault="00B7692C" w:rsidP="005B548D">
            <w:pPr>
              <w:spacing w:before="40" w:after="40"/>
              <w:ind w:left="20"/>
            </w:pPr>
          </w:p>
          <w:p w14:paraId="7EA393A1" w14:textId="77777777" w:rsidR="00B7692C" w:rsidRDefault="00B7692C" w:rsidP="005B548D">
            <w:pPr>
              <w:spacing w:before="40" w:after="40"/>
              <w:ind w:left="20"/>
            </w:pPr>
            <w:r>
              <w:t xml:space="preserve">- Actual alcohol content of finished spirit drink: at least 38 % vol.; </w:t>
            </w:r>
          </w:p>
          <w:p w14:paraId="646382E5" w14:textId="77777777" w:rsidR="00B7692C" w:rsidRDefault="00B7692C" w:rsidP="005B548D">
            <w:pPr>
              <w:spacing w:before="40" w:after="40"/>
              <w:ind w:left="20"/>
            </w:pPr>
          </w:p>
          <w:p w14:paraId="58A16B53" w14:textId="77777777" w:rsidR="00B7692C" w:rsidRDefault="00B7692C" w:rsidP="005B548D">
            <w:pPr>
              <w:spacing w:before="40" w:after="40"/>
              <w:ind w:left="20"/>
            </w:pPr>
            <w:r>
              <w:t>- Clarity: clear</w:t>
            </w:r>
          </w:p>
          <w:p w14:paraId="439F2AB7" w14:textId="77777777" w:rsidR="00B7692C" w:rsidRDefault="00B7692C" w:rsidP="005B548D">
            <w:pPr>
              <w:spacing w:before="40" w:after="40"/>
              <w:ind w:left="20"/>
            </w:pPr>
          </w:p>
          <w:p w14:paraId="4C3686F8" w14:textId="77777777" w:rsidR="00B7692C" w:rsidRDefault="00B7692C" w:rsidP="005B548D">
            <w:pPr>
              <w:spacing w:before="40" w:after="40"/>
              <w:ind w:left="20"/>
            </w:pPr>
            <w:r>
              <w:t>- Colour: colourless or, for products matured in wooden casks, yellowish, reddish or brownish depending on the type of wood used.</w:t>
            </w:r>
          </w:p>
          <w:p w14:paraId="62E4C5C9" w14:textId="77777777" w:rsidR="00B7692C" w:rsidRDefault="00B7692C" w:rsidP="005B548D">
            <w:pPr>
              <w:spacing w:before="40" w:after="40"/>
              <w:ind w:left="20"/>
            </w:pPr>
          </w:p>
          <w:p w14:paraId="7D84AD39" w14:textId="77777777" w:rsidR="00B7692C" w:rsidRDefault="00B7692C" w:rsidP="005B548D">
            <w:pPr>
              <w:spacing w:before="40" w:after="40"/>
              <w:ind w:left="20"/>
            </w:pPr>
            <w:r>
              <w:t>- Smell: intense smell of Bärwurz plant, faintly reminiscent of celery or lovage.</w:t>
            </w:r>
          </w:p>
          <w:p w14:paraId="65F6518D" w14:textId="77777777" w:rsidR="00B7692C" w:rsidRDefault="00B7692C" w:rsidP="005B548D">
            <w:pPr>
              <w:spacing w:before="40" w:after="40"/>
              <w:ind w:left="20"/>
            </w:pPr>
          </w:p>
          <w:p w14:paraId="35A37327" w14:textId="77777777" w:rsidR="00B7692C" w:rsidRDefault="00B7692C" w:rsidP="005B548D">
            <w:pPr>
              <w:spacing w:before="40" w:after="40"/>
              <w:ind w:left="20"/>
            </w:pPr>
            <w:r>
              <w:t>- Taste: typical earthy taste</w:t>
            </w:r>
          </w:p>
          <w:p w14:paraId="5A856C58" w14:textId="77777777" w:rsidR="00B7692C" w:rsidRDefault="00B7692C" w:rsidP="005B548D">
            <w:pPr>
              <w:spacing w:before="40" w:after="40"/>
              <w:ind w:left="20"/>
            </w:pPr>
          </w:p>
          <w:p w14:paraId="4B9A4941" w14:textId="77777777" w:rsidR="00B7692C" w:rsidRDefault="00B7692C" w:rsidP="005B548D">
            <w:pPr>
              <w:spacing w:before="40" w:after="40"/>
              <w:ind w:left="20"/>
            </w:pPr>
            <w:r>
              <w:t>- Food additives or other substances used:</w:t>
            </w:r>
            <w:r>
              <w:tab/>
              <w:t>ethyl alcohol of agricultural origin to be mixed, where appropriate, with Bärwurz distillate and water for reduction to drinking strength.</w:t>
            </w:r>
          </w:p>
          <w:p w14:paraId="78F921EB" w14:textId="77777777" w:rsidR="00B7692C" w:rsidRDefault="00B7692C" w:rsidP="005B548D">
            <w:pPr>
              <w:spacing w:before="40" w:after="40"/>
              <w:ind w:left="20"/>
            </w:pPr>
          </w:p>
          <w:p w14:paraId="08973660" w14:textId="77777777" w:rsidR="00B7692C" w:rsidRDefault="00B7692C" w:rsidP="005B548D">
            <w:pPr>
              <w:spacing w:before="40" w:after="40"/>
              <w:ind w:left="20"/>
            </w:pPr>
          </w:p>
        </w:tc>
      </w:tr>
      <w:tr w:rsidR="00B7692C" w14:paraId="7F221E37"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5A7288A" w14:textId="77777777" w:rsidR="00B7692C" w:rsidRDefault="00B7692C" w:rsidP="005B548D">
            <w:pPr>
              <w:spacing w:before="40" w:after="40"/>
              <w:ind w:left="20"/>
            </w:pPr>
            <w:r>
              <w:rPr>
                <w:b/>
              </w:rPr>
              <w:t>Specific characteristics (compared with spirit drinks of the same category)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14:paraId="18CB093B" w14:textId="77777777" w:rsidR="00B7692C" w:rsidRDefault="00B7692C" w:rsidP="005B548D">
            <w:pPr>
              <w:spacing w:before="40" w:after="40"/>
              <w:ind w:left="20"/>
            </w:pPr>
          </w:p>
          <w:p w14:paraId="402DE0C5" w14:textId="77777777" w:rsidR="00B7692C" w:rsidRDefault="00B7692C" w:rsidP="005B548D">
            <w:pPr>
              <w:spacing w:before="40" w:after="40"/>
              <w:ind w:left="20"/>
            </w:pPr>
            <w:r>
              <w:t>- No sweetening</w:t>
            </w:r>
          </w:p>
          <w:p w14:paraId="3B14B238" w14:textId="77777777" w:rsidR="00B7692C" w:rsidRDefault="00B7692C" w:rsidP="005B548D">
            <w:pPr>
              <w:spacing w:before="40" w:after="40"/>
              <w:ind w:left="20"/>
            </w:pPr>
          </w:p>
          <w:p w14:paraId="2405E137" w14:textId="77777777" w:rsidR="00B7692C" w:rsidRDefault="00B7692C" w:rsidP="005B548D">
            <w:pPr>
              <w:spacing w:before="40" w:after="40"/>
              <w:ind w:left="20"/>
            </w:pPr>
            <w:r>
              <w:t>- No colouring agents or other additives are used.</w:t>
            </w:r>
          </w:p>
          <w:p w14:paraId="109DD0C7" w14:textId="77777777" w:rsidR="00B7692C" w:rsidRDefault="00B7692C" w:rsidP="005B548D">
            <w:pPr>
              <w:spacing w:before="40" w:after="40"/>
              <w:ind w:left="20"/>
            </w:pPr>
          </w:p>
          <w:p w14:paraId="115F14F3" w14:textId="77777777" w:rsidR="00B7692C" w:rsidRDefault="00B7692C" w:rsidP="005B548D">
            <w:pPr>
              <w:spacing w:before="40" w:after="40"/>
              <w:ind w:left="20"/>
            </w:pPr>
            <w:r>
              <w:t>- ‘Bärwurz’ is generally marketed in narrow, brown, stoneware bottles.</w:t>
            </w:r>
          </w:p>
          <w:p w14:paraId="07B359AA" w14:textId="77777777" w:rsidR="00B7692C" w:rsidRDefault="00B7692C" w:rsidP="005B548D">
            <w:pPr>
              <w:spacing w:before="40" w:after="40"/>
              <w:ind w:left="20"/>
            </w:pPr>
          </w:p>
          <w:p w14:paraId="068388C2" w14:textId="77777777" w:rsidR="00B7692C" w:rsidRDefault="00B7692C" w:rsidP="005B548D">
            <w:pPr>
              <w:spacing w:before="40" w:after="40"/>
              <w:ind w:left="20"/>
            </w:pPr>
          </w:p>
        </w:tc>
      </w:tr>
    </w:tbl>
    <w:p w14:paraId="5AEE1678" w14:textId="77777777" w:rsidR="00B7692C" w:rsidRDefault="00B7692C" w:rsidP="00B7692C">
      <w:pPr>
        <w:spacing w:before="200" w:after="100"/>
        <w:ind w:left="400"/>
        <w:rPr>
          <w:sz w:val="26"/>
          <w:szCs w:val="26"/>
        </w:rPr>
      </w:pPr>
      <w:r>
        <w:rPr>
          <w:b/>
          <w:i/>
          <w:sz w:val="26"/>
        </w:rPr>
        <w:lastRenderedPageBreak/>
        <w:t>4. Defined geographical area</w:t>
      </w:r>
    </w:p>
    <w:p w14:paraId="7AE0E869" w14:textId="77777777" w:rsidR="00B7692C" w:rsidRDefault="00B7692C" w:rsidP="00B7692C">
      <w:pPr>
        <w:spacing w:before="40" w:after="40"/>
        <w:ind w:left="800"/>
      </w:pPr>
      <w:r>
        <w:rPr>
          <w:b/>
        </w:rPr>
        <w:t>a. Description of the defined geographical area</w:t>
      </w:r>
    </w:p>
    <w:p w14:paraId="2140F6C9" w14:textId="77777777" w:rsidR="00B7692C" w:rsidRDefault="00B7692C" w:rsidP="00B7692C">
      <w:pPr>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609C5034"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54485390" w14:textId="77777777" w:rsidR="00B7692C" w:rsidRDefault="00B7692C" w:rsidP="005B548D">
            <w:pPr>
              <w:spacing w:before="40" w:after="40"/>
              <w:ind w:left="20"/>
            </w:pPr>
          </w:p>
          <w:p w14:paraId="75BA8D48" w14:textId="77777777" w:rsidR="00B7692C" w:rsidRDefault="00B7692C" w:rsidP="005B548D">
            <w:pPr>
              <w:spacing w:before="40" w:after="40"/>
              <w:ind w:left="20"/>
            </w:pPr>
            <w:r>
              <w:t xml:space="preserve">‘Bärwurz’ is produced in many regions of Germany, with production focused around the German region of Bavaria and more specifically around the Bavarian Forest. However, it is also produced in other regions, particularly upland regions, e.g. the Black Forest, Erzgebirge, Fichtelgebirge, Thuringian Forest and the Harz. </w:t>
            </w:r>
          </w:p>
          <w:p w14:paraId="10CAF86C" w14:textId="77777777" w:rsidR="00B7692C" w:rsidRDefault="00B7692C" w:rsidP="005B548D">
            <w:pPr>
              <w:spacing w:before="40" w:after="40"/>
              <w:ind w:left="20"/>
            </w:pPr>
          </w:p>
          <w:p w14:paraId="55A9050D" w14:textId="77777777" w:rsidR="00B7692C" w:rsidRDefault="00B7692C" w:rsidP="005B548D">
            <w:pPr>
              <w:spacing w:before="40" w:after="40"/>
              <w:ind w:left="20"/>
            </w:pPr>
            <w:r>
              <w:t>The reduction of the high-percentage Bärwurz distillate(s) to drinking strength using water, the pouring of the spirit into bottles or other suitable sales containers (e.g. brown stoneware bottles), and the labelling and packaging may also take place outside the geographical area.</w:t>
            </w:r>
          </w:p>
          <w:p w14:paraId="503397F1" w14:textId="77777777" w:rsidR="00B7692C" w:rsidRDefault="00B7692C" w:rsidP="005B548D">
            <w:pPr>
              <w:spacing w:before="40" w:after="40"/>
              <w:ind w:left="20"/>
            </w:pPr>
          </w:p>
          <w:p w14:paraId="6658D8AF" w14:textId="77777777" w:rsidR="00B7692C" w:rsidRDefault="00B7692C" w:rsidP="005B548D">
            <w:pPr>
              <w:spacing w:before="40" w:after="40"/>
              <w:ind w:left="20"/>
            </w:pPr>
          </w:p>
          <w:p w14:paraId="797D8D22" w14:textId="77777777" w:rsidR="00B7692C" w:rsidRDefault="00B7692C" w:rsidP="005B548D">
            <w:pPr>
              <w:spacing w:before="40" w:after="40"/>
              <w:ind w:left="20"/>
            </w:pPr>
          </w:p>
        </w:tc>
      </w:tr>
    </w:tbl>
    <w:p w14:paraId="67BDC8A9" w14:textId="77777777" w:rsidR="00B7692C" w:rsidRDefault="00B7692C" w:rsidP="00B7692C">
      <w:pPr>
        <w:keepNext/>
        <w:spacing w:before="40" w:after="40"/>
        <w:ind w:left="800"/>
      </w:pPr>
      <w:r>
        <w:rPr>
          <w:b/>
        </w:rPr>
        <w:t>b. NUTS area</w:t>
      </w:r>
    </w:p>
    <w:p w14:paraId="76C7D934" w14:textId="77777777" w:rsidR="00B7692C" w:rsidRDefault="00B7692C" w:rsidP="00B7692C">
      <w:pPr>
        <w:keepNext/>
        <w:spacing w:before="40" w:after="40"/>
        <w:ind w:left="800"/>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14:paraId="05EEC078"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BE4899D" w14:textId="77777777" w:rsidR="00B7692C" w:rsidRDefault="00B7692C" w:rsidP="005B548D">
            <w:pPr>
              <w:spacing w:before="40" w:after="40"/>
              <w:ind w:left="20"/>
            </w:pPr>
            <w:r>
              <w:t>DE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9803144" w14:textId="77777777" w:rsidR="00B7692C" w:rsidRDefault="00B7692C" w:rsidP="005B548D">
            <w:pPr>
              <w:spacing w:before="40" w:after="40"/>
              <w:ind w:left="20"/>
            </w:pPr>
            <w:r>
              <w:t>DEUTSCHLAND</w:t>
            </w:r>
          </w:p>
        </w:tc>
      </w:tr>
    </w:tbl>
    <w:p w14:paraId="335A6900" w14:textId="77777777" w:rsidR="00B7692C" w:rsidRDefault="00B7692C" w:rsidP="00B7692C">
      <w:pPr>
        <w:spacing w:before="200" w:after="100"/>
        <w:ind w:left="400"/>
        <w:rPr>
          <w:sz w:val="26"/>
          <w:szCs w:val="26"/>
        </w:rPr>
      </w:pPr>
      <w:r>
        <w:rPr>
          <w:b/>
          <w:i/>
          <w:sz w:val="26"/>
        </w:rPr>
        <w:t>5. Method for obtaining the spirit drink</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14:paraId="56681687"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E7B01B0" w14:textId="77777777" w:rsidR="00B7692C" w:rsidRDefault="00B7692C" w:rsidP="005B548D">
            <w:pPr>
              <w:spacing w:before="40" w:after="40"/>
              <w:ind w:left="20"/>
            </w:pPr>
            <w:r>
              <w:rPr>
                <w:b/>
              </w:rPr>
              <w:t>Title – Type of 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14:paraId="3FFC8ADD" w14:textId="77777777" w:rsidR="00B7692C" w:rsidRDefault="00B7692C" w:rsidP="005B548D"/>
        </w:tc>
      </w:tr>
      <w:tr w:rsidR="00B7692C" w14:paraId="7F059D07"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2351580" w14:textId="77777777" w:rsidR="00B7692C" w:rsidRDefault="00B7692C" w:rsidP="005B548D">
            <w:pPr>
              <w:spacing w:before="40" w:after="40"/>
              <w:ind w:left="20"/>
            </w:pPr>
            <w:r>
              <w:rPr>
                <w:b/>
              </w:rPr>
              <w:t>Method</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14:paraId="7986D53E" w14:textId="77777777" w:rsidR="00B7692C" w:rsidRDefault="00B7692C" w:rsidP="005B548D">
            <w:pPr>
              <w:spacing w:before="40" w:after="40"/>
              <w:ind w:left="20"/>
            </w:pPr>
          </w:p>
          <w:p w14:paraId="44AFB491" w14:textId="77777777" w:rsidR="00B7692C" w:rsidRDefault="00B7692C" w:rsidP="005B548D">
            <w:pPr>
              <w:spacing w:before="40" w:after="40"/>
              <w:ind w:left="20"/>
            </w:pPr>
            <w:r>
              <w:t xml:space="preserve">‘Bärwurz’ is the colloquial name for the actual Bärwurz plant (known under the botanical nomenclature </w:t>
            </w:r>
            <w:r w:rsidRPr="00797D62">
              <w:rPr>
                <w:i/>
              </w:rPr>
              <w:t>Meum athamanticum</w:t>
            </w:r>
            <w:r>
              <w:t xml:space="preserve"> (Jacq.)) and the Alpine lovage (</w:t>
            </w:r>
            <w:r w:rsidRPr="00797D62">
              <w:rPr>
                <w:i/>
              </w:rPr>
              <w:t>Ligusticum mutellina</w:t>
            </w:r>
            <w:r>
              <w:t xml:space="preserve"> (L.) </w:t>
            </w:r>
            <w:r w:rsidRPr="00797D62">
              <w:rPr>
                <w:i/>
              </w:rPr>
              <w:t>Crantz</w:t>
            </w:r>
            <w:r>
              <w:t>). Both plant species are raw materials used to produce the ‘Bärwurz’ spirit drink. ‘Bärwurz’ is mostly produced using the roots of both plant species. However, the fruit and seed from Bärwurz plants may also occasionally be used in the production of ‘Bärwurz’. Other plants with similar organoleptic properties, e.g. celery, lovage or their extracts are not used.</w:t>
            </w:r>
          </w:p>
          <w:p w14:paraId="23AF010F" w14:textId="77777777" w:rsidR="00B7692C" w:rsidRDefault="00B7692C" w:rsidP="005B548D">
            <w:pPr>
              <w:spacing w:before="40" w:after="40"/>
              <w:ind w:left="20"/>
            </w:pPr>
          </w:p>
          <w:p w14:paraId="0BC862E3" w14:textId="77777777" w:rsidR="00B7692C" w:rsidRDefault="00B7692C" w:rsidP="005B548D">
            <w:pPr>
              <w:spacing w:before="40" w:after="40"/>
              <w:ind w:left="20"/>
            </w:pPr>
            <w:r>
              <w:t>Although Alpine lovage (</w:t>
            </w:r>
            <w:r w:rsidRPr="0040262E">
              <w:rPr>
                <w:i/>
              </w:rPr>
              <w:t>Ligusticum mutellina</w:t>
            </w:r>
            <w:r>
              <w:t xml:space="preserve"> (L.) </w:t>
            </w:r>
            <w:r w:rsidRPr="0040262E">
              <w:rPr>
                <w:i/>
              </w:rPr>
              <w:t>Crantz</w:t>
            </w:r>
            <w:r>
              <w:t>) grows in the Alps and uplands of southern and central Europe, particularly in the Bavarian Forest, the actual Bärwurz plant, in the botanical sense, (</w:t>
            </w:r>
            <w:r w:rsidRPr="0040262E">
              <w:rPr>
                <w:i/>
              </w:rPr>
              <w:t>Meum athamanticum</w:t>
            </w:r>
            <w:r>
              <w:t xml:space="preserve"> (Jacq.)) is found across all of western and central Europe. Hereinafter, the term ‘Bärwurz plants’ is used to mean both raw materials. </w:t>
            </w:r>
          </w:p>
          <w:p w14:paraId="2186480D" w14:textId="77777777" w:rsidR="00B7692C" w:rsidRDefault="00B7692C" w:rsidP="005B548D">
            <w:pPr>
              <w:spacing w:before="40" w:after="40"/>
              <w:ind w:left="20"/>
            </w:pPr>
          </w:p>
          <w:p w14:paraId="3786ED4B" w14:textId="77777777" w:rsidR="00B7692C" w:rsidRDefault="00B7692C" w:rsidP="005B548D">
            <w:pPr>
              <w:spacing w:before="40" w:after="40"/>
              <w:ind w:left="20"/>
            </w:pPr>
            <w:r>
              <w:lastRenderedPageBreak/>
              <w:t xml:space="preserve">So that the roots of Bärwurz plants provide sufficient raw material, it is necessary for the plants to grow for up to eight years before their roots can be used to produce ‘Bärwurz’. </w:t>
            </w:r>
          </w:p>
          <w:p w14:paraId="4E4A3687" w14:textId="77777777" w:rsidR="00B7692C" w:rsidRDefault="00B7692C" w:rsidP="005B548D">
            <w:pPr>
              <w:spacing w:before="40" w:after="40"/>
              <w:ind w:left="20"/>
            </w:pPr>
          </w:p>
          <w:p w14:paraId="101AC28C" w14:textId="77777777" w:rsidR="00B7692C" w:rsidRDefault="00B7692C" w:rsidP="005B548D">
            <w:pPr>
              <w:spacing w:before="40" w:after="40"/>
              <w:ind w:left="20"/>
            </w:pPr>
            <w:r>
              <w:t xml:space="preserve">Methods for producing ‘Bärwurz’ vary considerably, ranging from the use of only Bärwurz macerate or Bärwurz digestate, to the use of only Bärwurz distillate, a mixture of Bärwurz macerate and distillate, or a blend of Bärwurz macerate or distillate with ethyl alcohol of agricultural origin.  </w:t>
            </w:r>
          </w:p>
          <w:p w14:paraId="6DA61EBE" w14:textId="77777777" w:rsidR="00B7692C" w:rsidRDefault="00B7692C" w:rsidP="005B548D">
            <w:pPr>
              <w:spacing w:before="40" w:after="40"/>
              <w:ind w:left="20"/>
            </w:pPr>
          </w:p>
          <w:p w14:paraId="18F64D78" w14:textId="77777777" w:rsidR="00B7692C" w:rsidRDefault="00B7692C" w:rsidP="005B548D">
            <w:pPr>
              <w:spacing w:before="40" w:after="40"/>
              <w:ind w:left="20"/>
            </w:pPr>
            <w:r>
              <w:t xml:space="preserve">In order to produce ‘Bärwurz’ from the roots of Bärwurz plants, the first stage in all production processes is to wash and grind the roots.  </w:t>
            </w:r>
          </w:p>
          <w:p w14:paraId="3C06C48B" w14:textId="77777777" w:rsidR="00B7692C" w:rsidRDefault="00B7692C" w:rsidP="005B548D">
            <w:pPr>
              <w:spacing w:before="40" w:after="40"/>
              <w:ind w:left="20"/>
            </w:pPr>
          </w:p>
          <w:p w14:paraId="6AAEDB11" w14:textId="77777777" w:rsidR="00B7692C" w:rsidRDefault="00B7692C" w:rsidP="005B548D">
            <w:pPr>
              <w:spacing w:before="40" w:after="40"/>
              <w:ind w:left="20"/>
            </w:pPr>
            <w:r>
              <w:t>If the ‘Bärwurz’ producer decides to make a Bärwurz macerate or digestate for the second stage, a cold extract (‘macerate’) or hot extract (‘digestate’) is produced from the washed and ground Bärwurz roots, to which ethyl alcohol of agricultural origin is added. During this process, which can take weeks or months, the roots are gently drained of their essential oils, colour and flavour.</w:t>
            </w:r>
          </w:p>
          <w:p w14:paraId="5116FB75" w14:textId="77777777" w:rsidR="00B7692C" w:rsidRDefault="00B7692C" w:rsidP="005B548D">
            <w:pPr>
              <w:spacing w:before="40" w:after="40"/>
              <w:ind w:left="20"/>
            </w:pPr>
          </w:p>
          <w:p w14:paraId="79B9A100" w14:textId="77777777" w:rsidR="00B7692C" w:rsidRDefault="00B7692C" w:rsidP="005B548D">
            <w:pPr>
              <w:spacing w:before="40" w:after="40"/>
              <w:ind w:left="20"/>
            </w:pPr>
            <w:r>
              <w:t xml:space="preserve">If the ‘Bärwurz’ producer decides to make a Bärwurz distillate for the second stage, the Bärwurz roots, which are washed, ground and undergo the addition of ethyl alcohol of agricultural origin, are firstly macerated. This process of extracting the typical aromas by means of maceration also requires the product to be stored for a suitable period of time before subsequently being distilled. </w:t>
            </w:r>
          </w:p>
          <w:p w14:paraId="6162739C" w14:textId="77777777" w:rsidR="00B7692C" w:rsidRDefault="00B7692C" w:rsidP="005B548D">
            <w:pPr>
              <w:spacing w:before="40" w:after="40"/>
              <w:ind w:left="20"/>
            </w:pPr>
          </w:p>
          <w:p w14:paraId="18FA1632" w14:textId="77777777" w:rsidR="00B7692C" w:rsidRDefault="00B7692C" w:rsidP="005B548D">
            <w:pPr>
              <w:spacing w:before="40" w:after="40"/>
              <w:ind w:left="20"/>
            </w:pPr>
            <w:r>
              <w:t xml:space="preserve">As stated above, production methods vary and this is also true of the distillation process, whereby ethyl alcohol of agricultural origin may sometimes again be added. </w:t>
            </w:r>
          </w:p>
          <w:p w14:paraId="4D322C91" w14:textId="77777777" w:rsidR="00B7692C" w:rsidRDefault="00B7692C" w:rsidP="005B548D">
            <w:pPr>
              <w:spacing w:before="40" w:after="40"/>
              <w:ind w:left="20"/>
            </w:pPr>
          </w:p>
          <w:p w14:paraId="18E49D8E" w14:textId="77777777" w:rsidR="00B7692C" w:rsidRDefault="00B7692C" w:rsidP="005B548D">
            <w:pPr>
              <w:spacing w:before="40" w:after="40"/>
              <w:ind w:left="20"/>
            </w:pPr>
            <w:r>
              <w:t xml:space="preserve">Following distillation, the product is generally stored and/or left to mature in suitable containers (e.g. oak or steel barrels) for up to ten years in order to round off the taste. </w:t>
            </w:r>
          </w:p>
          <w:p w14:paraId="157D1320" w14:textId="77777777" w:rsidR="00B7692C" w:rsidRDefault="00B7692C" w:rsidP="005B548D">
            <w:pPr>
              <w:spacing w:before="40" w:after="40"/>
              <w:ind w:left="20"/>
            </w:pPr>
          </w:p>
          <w:p w14:paraId="7A53717D" w14:textId="77777777" w:rsidR="00B7692C" w:rsidRDefault="00B7692C" w:rsidP="005B548D">
            <w:pPr>
              <w:spacing w:before="40" w:after="40"/>
              <w:ind w:left="20"/>
            </w:pPr>
            <w:r>
              <w:t>After the storage or maturation stage, the production process is completed by carrying out the following steps:</w:t>
            </w:r>
          </w:p>
          <w:p w14:paraId="6E35B175" w14:textId="77777777" w:rsidR="00B7692C" w:rsidRDefault="00B7692C" w:rsidP="005B548D">
            <w:pPr>
              <w:spacing w:before="40" w:after="40"/>
              <w:ind w:left="20"/>
            </w:pPr>
            <w:r>
              <w:t>- potentially blending various Bärwurz distillates and ethyl alcohol of agricultural origin,</w:t>
            </w:r>
          </w:p>
          <w:p w14:paraId="1CE5C8D2" w14:textId="77777777" w:rsidR="00B7692C" w:rsidRDefault="00B7692C" w:rsidP="005B548D">
            <w:pPr>
              <w:spacing w:before="40" w:after="40"/>
              <w:ind w:left="20"/>
            </w:pPr>
            <w:r>
              <w:t>- reducing the high-percentage alcohol Bärwurz distillates(s) to drinking strength using water,</w:t>
            </w:r>
          </w:p>
          <w:p w14:paraId="3655E8BF" w14:textId="77777777" w:rsidR="00B7692C" w:rsidRDefault="00B7692C" w:rsidP="005B548D">
            <w:pPr>
              <w:spacing w:before="40" w:after="40"/>
              <w:ind w:left="20"/>
            </w:pPr>
            <w:r>
              <w:lastRenderedPageBreak/>
              <w:t>- bottling in suitable containers, particularly brown stoneware bottles,</w:t>
            </w:r>
          </w:p>
          <w:p w14:paraId="18CEB3AB" w14:textId="77777777" w:rsidR="00B7692C" w:rsidRDefault="00B7692C" w:rsidP="005B548D">
            <w:pPr>
              <w:spacing w:before="40" w:after="40"/>
              <w:ind w:left="20"/>
            </w:pPr>
            <w:r>
              <w:t>- labelling and packaging.</w:t>
            </w:r>
          </w:p>
          <w:p w14:paraId="4CCF5726" w14:textId="77777777" w:rsidR="00B7692C" w:rsidRDefault="00B7692C" w:rsidP="005B548D">
            <w:pPr>
              <w:spacing w:before="40" w:after="40"/>
              <w:ind w:left="20"/>
            </w:pPr>
          </w:p>
          <w:p w14:paraId="494F3734" w14:textId="77777777" w:rsidR="00B7692C" w:rsidRDefault="00B7692C" w:rsidP="005B548D">
            <w:pPr>
              <w:spacing w:before="40" w:after="40"/>
              <w:ind w:left="20"/>
            </w:pPr>
            <w:r>
              <w:t xml:space="preserve">‘Bärwurz’ producers who may occasionally use the flowers or seeds of Bärwurz plants, instead of their roots, also produce the spirit drink by means of maceration, digestion and/or distillation.  </w:t>
            </w:r>
          </w:p>
        </w:tc>
      </w:tr>
    </w:tbl>
    <w:p w14:paraId="15661F44" w14:textId="77777777" w:rsidR="00B7692C" w:rsidRDefault="00B7692C" w:rsidP="00B7692C">
      <w:pPr>
        <w:spacing w:before="200" w:after="100"/>
        <w:ind w:left="400"/>
        <w:rPr>
          <w:sz w:val="26"/>
          <w:szCs w:val="26"/>
        </w:rPr>
      </w:pPr>
      <w:r>
        <w:rPr>
          <w:b/>
          <w:i/>
          <w:sz w:val="26"/>
        </w:rPr>
        <w:lastRenderedPageBreak/>
        <w:t>6. Link with the geographical environment or origin</w:t>
      </w:r>
    </w:p>
    <w:p w14:paraId="09CA21CA" w14:textId="77777777" w:rsidR="00B7692C" w:rsidRDefault="00B7692C" w:rsidP="00B7692C">
      <w:pPr>
        <w:spacing w:before="200" w:after="100"/>
        <w:ind w:left="400"/>
        <w:rPr>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14:paraId="7B2F60E5"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2A7EEAB2" w14:textId="77777777" w:rsidR="00B7692C" w:rsidRDefault="00B7692C" w:rsidP="005B548D">
            <w:pPr>
              <w:spacing w:before="40" w:after="40"/>
              <w:ind w:left="20"/>
            </w:pPr>
            <w:r>
              <w:rPr>
                <w:b/>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61FE7DDD" w14:textId="77777777" w:rsidR="00B7692C" w:rsidRDefault="00B7692C" w:rsidP="005B548D"/>
        </w:tc>
      </w:tr>
      <w:tr w:rsidR="00B7692C" w14:paraId="36E51186"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3A53AAF" w14:textId="77777777" w:rsidR="00B7692C" w:rsidRDefault="00B7692C" w:rsidP="005B548D">
            <w:pPr>
              <w:spacing w:before="40" w:after="40"/>
              <w:ind w:left="20"/>
            </w:pPr>
            <w:r>
              <w:rPr>
                <w:b/>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54C93167" w14:textId="77777777" w:rsidR="00B7692C" w:rsidRDefault="00B7692C" w:rsidP="005B548D">
            <w:pPr>
              <w:spacing w:before="40" w:after="40"/>
              <w:ind w:left="20"/>
            </w:pPr>
            <w:r>
              <w:t>The tradition of producing a spirit drink from the roots of the Bärwurz plant originated in the Bavarian Forest, spreading over time to many other regions of Germany in which Alpine lovage (</w:t>
            </w:r>
            <w:r w:rsidRPr="0040262E">
              <w:rPr>
                <w:i/>
              </w:rPr>
              <w:t>Ligusticum mutellina</w:t>
            </w:r>
            <w:r>
              <w:t>) or the actual Bärwurz plant (</w:t>
            </w:r>
            <w:r w:rsidRPr="0040262E">
              <w:rPr>
                <w:i/>
              </w:rPr>
              <w:t>Meum athamanticum</w:t>
            </w:r>
            <w:r>
              <w:t xml:space="preserve">) grow. These regions include the Black Forest, Erzgebirge, Fichtelgebirge, Thuringian Forest, Vogtland and the Harz. </w:t>
            </w:r>
          </w:p>
          <w:p w14:paraId="4579107D" w14:textId="77777777" w:rsidR="00B7692C" w:rsidRDefault="00B7692C" w:rsidP="005B548D">
            <w:pPr>
              <w:spacing w:before="40" w:after="40"/>
              <w:ind w:left="20"/>
            </w:pPr>
          </w:p>
          <w:p w14:paraId="507A5D9B" w14:textId="77777777" w:rsidR="00B7692C" w:rsidRDefault="00B7692C" w:rsidP="005B548D">
            <w:pPr>
              <w:spacing w:before="40" w:after="40"/>
              <w:ind w:left="20"/>
            </w:pPr>
            <w:r>
              <w:t xml:space="preserve">The effects of the Bärwurz plant have been recognised for over 200 years and were described in the </w:t>
            </w:r>
            <w:r>
              <w:rPr>
                <w:i/>
              </w:rPr>
              <w:t>Oeconomisches Lexikon von 1764</w:t>
            </w:r>
            <w:r>
              <w:t xml:space="preserve">. Around 1920, Karl Eckert, a medical practitioner and distillery owner from Deggendorf, discovered in addition to the plant’s effects, the fine taste of its distillate. In 1928, ‘Bärwurz’ was mentioned in a price list from the </w:t>
            </w:r>
            <w:r>
              <w:rPr>
                <w:i/>
              </w:rPr>
              <w:t>Brennerei zum Bären</w:t>
            </w:r>
            <w:r>
              <w:t xml:space="preserve"> distillery in Deggendorf. ‘Bärwurz’ was also recorded in a document from the Berlin State Patent Office from 17 December 1929. The name ‘Bärwurz’ is an abbreviation of Gebärmutterwurz [literally: womb root], an earlier name by which the plant was commonly known. The origins of this name probably stem from the pain-relieving effect of the plant which was administered during difficult childbirths.</w:t>
            </w:r>
          </w:p>
          <w:p w14:paraId="0165E71E" w14:textId="77777777" w:rsidR="00B7692C" w:rsidRDefault="00B7692C" w:rsidP="005B548D">
            <w:pPr>
              <w:spacing w:before="40" w:after="40"/>
              <w:ind w:left="20"/>
            </w:pPr>
          </w:p>
          <w:p w14:paraId="3D601B47" w14:textId="77777777" w:rsidR="00B7692C" w:rsidRPr="00567917" w:rsidRDefault="00B7692C" w:rsidP="005B548D">
            <w:r>
              <w:t>Particularly in the Bavarian Forest, as the area where Bärwurz production is focused, terms such as ‘Bärwurzquelle’ and ‘Bärwurzerei’ are established components in the names of companies.</w:t>
            </w:r>
          </w:p>
          <w:p w14:paraId="2B03412C" w14:textId="77777777" w:rsidR="00B7692C" w:rsidRDefault="00B7692C" w:rsidP="005B548D"/>
          <w:p w14:paraId="36E7F3C6" w14:textId="77777777" w:rsidR="00B7692C" w:rsidRDefault="00B7692C" w:rsidP="005B548D">
            <w:r>
              <w:t xml:space="preserve">In Bavaria, plays have been and continue to be performed in which, e.g. Bärwurz bottles can be seen as stage dressing. </w:t>
            </w:r>
          </w:p>
          <w:p w14:paraId="7B7FD502" w14:textId="77777777" w:rsidR="00B7692C" w:rsidRDefault="00B7692C" w:rsidP="005B548D"/>
          <w:p w14:paraId="721BA502" w14:textId="77777777" w:rsidR="00B7692C" w:rsidRDefault="00B7692C" w:rsidP="005B548D">
            <w:r>
              <w:t>The status of ‘Bärwurz’ as a firmly established cultural asset, in particular in the Bavarian Forest, is also apparent through such quaint euphemisms as ‘Bayerwalddiesel’ [literally: Bavarian forest diesel] which means ‘Bärwurz’.</w:t>
            </w:r>
          </w:p>
          <w:p w14:paraId="29964486" w14:textId="77777777" w:rsidR="00B7692C" w:rsidRPr="00567917" w:rsidRDefault="00B7692C" w:rsidP="005B548D"/>
          <w:p w14:paraId="04CF99D5" w14:textId="77777777" w:rsidR="00B7692C" w:rsidRDefault="00B7692C" w:rsidP="005B548D">
            <w:r>
              <w:t xml:space="preserve">The local press reports regularly on the production of ‘Bärwurz’ by traditional producers. </w:t>
            </w:r>
          </w:p>
          <w:p w14:paraId="2B4D28FE" w14:textId="77777777" w:rsidR="00B7692C" w:rsidRDefault="00B7692C" w:rsidP="005B548D"/>
          <w:p w14:paraId="4A2A5CFB" w14:textId="77777777" w:rsidR="00B7692C" w:rsidRPr="00567917" w:rsidRDefault="00B7692C" w:rsidP="005B548D">
            <w:r>
              <w:t xml:space="preserve">There are also a number of schnapps museums where the general public and interested consumers can clearly see how ‘Bärwurz’, in particular, is made. </w:t>
            </w:r>
          </w:p>
          <w:p w14:paraId="563DF8AD" w14:textId="77777777" w:rsidR="00B7692C" w:rsidRDefault="00B7692C" w:rsidP="005B548D">
            <w:pPr>
              <w:spacing w:before="40" w:after="40"/>
              <w:ind w:left="20"/>
            </w:pPr>
          </w:p>
          <w:p w14:paraId="2279E97A" w14:textId="77777777" w:rsidR="00B7692C" w:rsidRDefault="00B7692C" w:rsidP="005B548D">
            <w:pPr>
              <w:spacing w:before="40" w:after="40"/>
              <w:ind w:left="20"/>
            </w:pPr>
            <w:r>
              <w:t xml:space="preserve">Entering the term ‘Bärwurz’ in a well-known internet search engine brings up a large number of links and references to the product. </w:t>
            </w:r>
          </w:p>
          <w:p w14:paraId="39FEC4FD" w14:textId="77777777" w:rsidR="00B7692C" w:rsidRDefault="00B7692C" w:rsidP="005B548D">
            <w:pPr>
              <w:spacing w:before="40" w:after="40"/>
              <w:ind w:left="20"/>
            </w:pPr>
          </w:p>
          <w:p w14:paraId="7DD7E550" w14:textId="77777777" w:rsidR="00B7692C" w:rsidRDefault="00B7692C" w:rsidP="005B548D">
            <w:pPr>
              <w:spacing w:before="40" w:after="40"/>
              <w:ind w:left="20"/>
            </w:pPr>
          </w:p>
          <w:p w14:paraId="5E85323C" w14:textId="77777777" w:rsidR="00B7692C" w:rsidRDefault="00B7692C" w:rsidP="005B548D">
            <w:pPr>
              <w:spacing w:before="40" w:after="40"/>
              <w:ind w:left="20"/>
            </w:pPr>
          </w:p>
        </w:tc>
      </w:tr>
      <w:tr w:rsidR="00B7692C" w14:paraId="290BA114"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0CDE0079" w14:textId="77777777" w:rsidR="00B7692C" w:rsidRDefault="00B7692C" w:rsidP="005B548D">
            <w:pPr>
              <w:spacing w:before="40" w:after="40"/>
              <w:ind w:left="20"/>
            </w:pPr>
            <w:r>
              <w:rPr>
                <w:b/>
              </w:rPr>
              <w:lastRenderedPageBreak/>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BC4DDAD" w14:textId="77777777" w:rsidR="00B7692C" w:rsidRDefault="00B7692C" w:rsidP="005B548D">
            <w:pPr>
              <w:spacing w:before="40" w:after="40"/>
              <w:ind w:left="20"/>
            </w:pPr>
          </w:p>
          <w:p w14:paraId="0A7906C6" w14:textId="77777777" w:rsidR="00B7692C" w:rsidRDefault="00B7692C" w:rsidP="005B548D">
            <w:pPr>
              <w:spacing w:before="40" w:after="40"/>
              <w:ind w:left="20"/>
            </w:pPr>
            <w:r>
              <w:t xml:space="preserve">Both Bärwurz plants are considered to have beneficial effects. </w:t>
            </w:r>
          </w:p>
          <w:p w14:paraId="600593FF" w14:textId="77777777" w:rsidR="00B7692C" w:rsidRDefault="00B7692C" w:rsidP="005B548D">
            <w:pPr>
              <w:spacing w:before="40" w:after="40"/>
              <w:ind w:left="20"/>
            </w:pPr>
          </w:p>
          <w:p w14:paraId="510B9512" w14:textId="77777777" w:rsidR="00B7692C" w:rsidRDefault="00B7692C" w:rsidP="005B548D">
            <w:pPr>
              <w:spacing w:before="40" w:after="40"/>
              <w:ind w:left="20"/>
            </w:pPr>
            <w:r>
              <w:t>The wild-growing Alpine lovage, found mostly at an altitude of over 1 000 m above sea level, epitomises a plant benefiting from exposure to stronger sunshine and a higher rate of photosynthesis and energy storage. Moreover, it grows amongst an array of other plants and is consequently able to contribute to their metabolites which are released into the soil – an advantage which plants grown in monoculture are unable to benefit from.</w:t>
            </w:r>
          </w:p>
          <w:p w14:paraId="4462C1E9" w14:textId="77777777" w:rsidR="00B7692C" w:rsidRDefault="00B7692C" w:rsidP="005B548D">
            <w:pPr>
              <w:spacing w:before="40" w:after="40"/>
              <w:ind w:left="20"/>
            </w:pPr>
          </w:p>
          <w:p w14:paraId="1BB5D07A" w14:textId="77777777" w:rsidR="00B7692C" w:rsidRDefault="00B7692C" w:rsidP="005B548D">
            <w:pPr>
              <w:spacing w:before="40" w:after="40"/>
              <w:ind w:left="20"/>
            </w:pPr>
          </w:p>
        </w:tc>
      </w:tr>
      <w:tr w:rsidR="00B7692C" w14:paraId="1A6B502C"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E2F3E0E" w14:textId="77777777" w:rsidR="00B7692C" w:rsidRDefault="00B7692C" w:rsidP="005B548D">
            <w:pPr>
              <w:spacing w:before="40" w:after="40"/>
              <w:ind w:left="20"/>
            </w:pPr>
            <w:r>
              <w:rPr>
                <w:b/>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356C64FF" w14:textId="77777777" w:rsidR="00B7692C" w:rsidRDefault="00B7692C" w:rsidP="005B548D"/>
        </w:tc>
      </w:tr>
    </w:tbl>
    <w:p w14:paraId="21EF710B" w14:textId="77777777" w:rsidR="00B7692C" w:rsidRDefault="00B7692C" w:rsidP="00B7692C">
      <w:pPr>
        <w:keepNext/>
        <w:keepLines/>
        <w:spacing w:before="200" w:after="100"/>
        <w:ind w:left="400"/>
        <w:rPr>
          <w:b/>
          <w:i/>
          <w:sz w:val="26"/>
        </w:rPr>
      </w:pPr>
    </w:p>
    <w:p w14:paraId="79D06A4A" w14:textId="77777777" w:rsidR="00B7692C" w:rsidRDefault="00B7692C" w:rsidP="00B7692C">
      <w:pPr>
        <w:spacing w:after="200" w:line="276" w:lineRule="auto"/>
        <w:rPr>
          <w:b/>
          <w:i/>
          <w:sz w:val="26"/>
        </w:rPr>
      </w:pPr>
      <w:r>
        <w:rPr>
          <w:b/>
          <w:i/>
          <w:sz w:val="26"/>
        </w:rPr>
        <w:br w:type="page"/>
      </w:r>
    </w:p>
    <w:p w14:paraId="4B8A9B08" w14:textId="77777777" w:rsidR="00B7692C" w:rsidRDefault="00B7692C" w:rsidP="00B7692C">
      <w:pPr>
        <w:keepNext/>
        <w:keepLines/>
        <w:spacing w:before="200" w:after="100"/>
        <w:ind w:left="400"/>
        <w:rPr>
          <w:sz w:val="26"/>
          <w:szCs w:val="26"/>
        </w:rPr>
      </w:pPr>
      <w:r>
        <w:rPr>
          <w:b/>
          <w:i/>
          <w:sz w:val="26"/>
        </w:rPr>
        <w:lastRenderedPageBreak/>
        <w:t>7. Requirements under EU, national or regional legislation</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14:paraId="10A3F832"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1F6A6F61" w14:textId="77777777" w:rsidR="00B7692C" w:rsidRDefault="00B7692C" w:rsidP="005B548D">
            <w:pPr>
              <w:keepNext/>
              <w:keepLines/>
              <w:spacing w:before="40" w:after="40"/>
              <w:ind w:left="20"/>
            </w:pPr>
            <w:r>
              <w:rPr>
                <w:b/>
              </w:rPr>
              <w:t>Title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14:paraId="513F9E2D" w14:textId="77777777" w:rsidR="00B7692C" w:rsidRDefault="00B7692C" w:rsidP="005B548D">
            <w:pPr>
              <w:keepNext/>
              <w:keepLines/>
            </w:pPr>
          </w:p>
        </w:tc>
      </w:tr>
      <w:tr w:rsidR="00B7692C" w14:paraId="661E35C8"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7D755374" w14:textId="77777777" w:rsidR="00B7692C" w:rsidRDefault="00B7692C" w:rsidP="005B548D">
            <w:pPr>
              <w:keepLines/>
              <w:spacing w:before="40" w:after="40"/>
              <w:ind w:left="20"/>
            </w:pPr>
            <w:r>
              <w:rPr>
                <w:b/>
              </w:rPr>
              <w:t>Legal reference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14:paraId="190F7950" w14:textId="77777777" w:rsidR="00B7692C" w:rsidRDefault="00B7692C" w:rsidP="005B548D">
            <w:pPr>
              <w:keepLines/>
              <w:spacing w:before="40" w:after="40"/>
              <w:ind w:left="20"/>
            </w:pPr>
            <w:r>
              <w:t>Includes:</w:t>
            </w:r>
          </w:p>
          <w:p w14:paraId="01ADA265" w14:textId="77777777" w:rsidR="00B7692C" w:rsidRDefault="00B7692C" w:rsidP="005B548D">
            <w:pPr>
              <w:keepLines/>
              <w:spacing w:before="40" w:after="40"/>
              <w:ind w:left="20"/>
            </w:pPr>
            <w:r>
              <w:t>- EU food legislation</w:t>
            </w:r>
          </w:p>
          <w:p w14:paraId="7D3BB63C" w14:textId="77777777" w:rsidR="00B7692C" w:rsidRDefault="00B7692C" w:rsidP="005B548D">
            <w:pPr>
              <w:keepLines/>
              <w:spacing w:before="40" w:after="40"/>
              <w:ind w:left="20"/>
            </w:pPr>
            <w:r>
              <w:t>- EU spirit drinks legislation</w:t>
            </w:r>
          </w:p>
          <w:p w14:paraId="76CB08D1" w14:textId="77777777" w:rsidR="00B7692C" w:rsidRDefault="00B7692C" w:rsidP="005B548D">
            <w:pPr>
              <w:keepLines/>
              <w:spacing w:before="40" w:after="40"/>
              <w:ind w:left="20"/>
            </w:pPr>
            <w:r>
              <w:t>- National spirit drinks legislation (federal legislation)</w:t>
            </w:r>
          </w:p>
        </w:tc>
      </w:tr>
      <w:tr w:rsidR="00B7692C" w14:paraId="17E08F71"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30021D3D" w14:textId="77777777" w:rsidR="00B7692C" w:rsidRDefault="00B7692C" w:rsidP="005B548D">
            <w:pPr>
              <w:spacing w:before="40" w:after="40"/>
              <w:ind w:left="20"/>
            </w:pPr>
            <w:r>
              <w:rPr>
                <w:b/>
              </w:rPr>
              <w:t>Description of the requirement(s)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14:paraId="5C286FFF" w14:textId="77777777" w:rsidR="00B7692C" w:rsidRDefault="00B7692C" w:rsidP="005B548D">
            <w:pPr>
              <w:spacing w:before="40" w:after="40"/>
              <w:ind w:left="20"/>
            </w:pPr>
            <w:r>
              <w:t>- Labelling rules</w:t>
            </w:r>
          </w:p>
          <w:p w14:paraId="165D6461" w14:textId="77777777" w:rsidR="00B7692C" w:rsidRDefault="00B7692C" w:rsidP="005B548D">
            <w:pPr>
              <w:spacing w:before="40" w:after="40"/>
              <w:ind w:left="20"/>
            </w:pPr>
            <w:r>
              <w:t>- Product specifications</w:t>
            </w:r>
          </w:p>
        </w:tc>
      </w:tr>
    </w:tbl>
    <w:p w14:paraId="1CEBB05A" w14:textId="77777777" w:rsidR="00B7692C" w:rsidRDefault="00B7692C" w:rsidP="00B7692C">
      <w:pPr>
        <w:spacing w:before="200" w:after="100"/>
        <w:ind w:left="400"/>
        <w:rPr>
          <w:sz w:val="26"/>
          <w:szCs w:val="26"/>
        </w:rPr>
      </w:pPr>
      <w:r>
        <w:rPr>
          <w:b/>
          <w:i/>
          <w:sz w:val="26"/>
        </w:rPr>
        <w:t>8. Supplement to the geographical indication</w:t>
      </w:r>
    </w:p>
    <w:p w14:paraId="18D93F6B" w14:textId="77777777" w:rsidR="00B7692C" w:rsidRDefault="00B7692C" w:rsidP="00B7692C">
      <w:pPr>
        <w:spacing w:before="200" w:after="100"/>
        <w:ind w:left="400"/>
        <w:rPr>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14:paraId="671FE103"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6162B3BA" w14:textId="77777777" w:rsidR="00B7692C" w:rsidRDefault="00B7692C" w:rsidP="005B548D">
            <w:pPr>
              <w:spacing w:before="40" w:after="40"/>
              <w:ind w:left="20"/>
            </w:pPr>
            <w:r>
              <w:rPr>
                <w:b/>
              </w:rPr>
              <w:t>Supplement to the geographical indication</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2295C7D4" w14:textId="77777777" w:rsidR="00B7692C" w:rsidRDefault="00B7692C" w:rsidP="005B548D">
            <w:pPr>
              <w:spacing w:before="40" w:after="40"/>
              <w:ind w:left="20"/>
            </w:pPr>
            <w:r>
              <w:t>Bärwurz</w:t>
            </w:r>
          </w:p>
        </w:tc>
      </w:tr>
      <w:tr w:rsidR="00B7692C" w14:paraId="0445AEC4"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4D08177E" w14:textId="77777777" w:rsidR="00B7692C" w:rsidRDefault="00B7692C" w:rsidP="005B548D">
            <w:pPr>
              <w:spacing w:before="40" w:after="40"/>
              <w:ind w:left="20"/>
            </w:pPr>
            <w:r>
              <w:rPr>
                <w:b/>
              </w:rPr>
              <w:t>Definition, description or scope of the supplement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4A7A09B9" w14:textId="77777777" w:rsidR="00B7692C" w:rsidRDefault="00B7692C" w:rsidP="005B548D">
            <w:pPr>
              <w:spacing w:before="40" w:after="40"/>
              <w:ind w:left="20"/>
            </w:pPr>
          </w:p>
          <w:p w14:paraId="46D3ECF3" w14:textId="77777777" w:rsidR="00B7692C" w:rsidRDefault="00B7692C" w:rsidP="005B548D">
            <w:pPr>
              <w:spacing w:before="40" w:after="40"/>
              <w:ind w:left="20"/>
            </w:pPr>
            <w:r>
              <w:t>a) Basic rules on supplements to the geographical indication ‘Bärwurz’:</w:t>
            </w:r>
          </w:p>
          <w:p w14:paraId="4B3611F3" w14:textId="77777777" w:rsidR="00B7692C" w:rsidRDefault="00B7692C" w:rsidP="005B548D">
            <w:pPr>
              <w:spacing w:before="40" w:after="40"/>
              <w:ind w:left="20"/>
            </w:pPr>
          </w:p>
          <w:p w14:paraId="745B71CA" w14:textId="77777777" w:rsidR="00B7692C" w:rsidRDefault="00B7692C" w:rsidP="005B548D">
            <w:pPr>
              <w:spacing w:before="40" w:after="40"/>
              <w:ind w:left="20"/>
            </w:pPr>
            <w:r>
              <w:t>Under current Union law on spirits, the name ‘Bärwurz’ may be lengthened to include only</w:t>
            </w:r>
          </w:p>
          <w:p w14:paraId="73293C67" w14:textId="77777777" w:rsidR="00B7692C" w:rsidRDefault="00B7692C" w:rsidP="005B548D">
            <w:pPr>
              <w:spacing w:before="40" w:after="40"/>
              <w:ind w:left="20"/>
            </w:pPr>
            <w:r>
              <w:t>- the terms laid down in sections (b) and (c), or</w:t>
            </w:r>
          </w:p>
          <w:p w14:paraId="0FFF3C86" w14:textId="77777777" w:rsidR="00B7692C" w:rsidRDefault="00B7692C" w:rsidP="005B548D">
            <w:pPr>
              <w:spacing w:before="40" w:after="40"/>
              <w:ind w:left="20"/>
            </w:pPr>
            <w:r>
              <w:t>- terms other than those specified under (b) and (c) which can be shown to have been in common use on 20 February 2008.</w:t>
            </w:r>
          </w:p>
          <w:p w14:paraId="4DC192F5" w14:textId="77777777" w:rsidR="00B7692C" w:rsidRDefault="00B7692C" w:rsidP="005B548D">
            <w:pPr>
              <w:spacing w:before="40" w:after="40"/>
              <w:ind w:left="20"/>
            </w:pPr>
          </w:p>
          <w:p w14:paraId="162F9646" w14:textId="77777777" w:rsidR="00B7692C" w:rsidRDefault="00B7692C" w:rsidP="005B548D">
            <w:pPr>
              <w:spacing w:before="40" w:after="40"/>
              <w:ind w:left="20"/>
            </w:pPr>
          </w:p>
          <w:p w14:paraId="3AA4CA08" w14:textId="77777777" w:rsidR="00B7692C" w:rsidRDefault="00B7692C" w:rsidP="005B548D">
            <w:pPr>
              <w:spacing w:before="40" w:after="40"/>
              <w:ind w:left="20"/>
            </w:pPr>
            <w:r>
              <w:t>b) Supplements with other geographical indications:</w:t>
            </w:r>
          </w:p>
          <w:p w14:paraId="5EE75D23" w14:textId="77777777" w:rsidR="00B7692C" w:rsidRDefault="00B7692C" w:rsidP="005B548D">
            <w:pPr>
              <w:spacing w:before="40" w:after="40"/>
              <w:ind w:left="20"/>
            </w:pPr>
          </w:p>
          <w:p w14:paraId="6CECE573" w14:textId="77777777" w:rsidR="00B7692C" w:rsidRDefault="00B7692C" w:rsidP="005B548D">
            <w:pPr>
              <w:spacing w:before="40" w:after="40"/>
              <w:ind w:left="20"/>
            </w:pPr>
            <w:r>
              <w:t xml:space="preserve">‘Bärwurz’ is often placed on the market accompanied by the name of a region or place in Germany (e.g. Bayerischer Bärwurz; ‘Bayerwald Bärwurz’, Bad Kötztinger </w:t>
            </w:r>
            <w:r w:rsidRPr="00932884">
              <w:t>Bärwurz</w:t>
            </w:r>
            <w:r>
              <w:t xml:space="preserve">, Schwarzwälder </w:t>
            </w:r>
            <w:r w:rsidRPr="00932884">
              <w:t>Bärwurz</w:t>
            </w:r>
            <w:r>
              <w:t xml:space="preserve">, </w:t>
            </w:r>
            <w:r w:rsidRPr="00932884">
              <w:t>Bärwurz</w:t>
            </w:r>
            <w:r>
              <w:t xml:space="preserve"> aus dem Erzgebirge, etc.). In such cases, the ‘Bärwurz’ is produced in these regions or places. Generally, the Bärwurz plants used to produce them will also come from these regions or places, although Bärwurz plants from other regions of Germany may also be used. Producers of regional ‘Bärwurz’ spirit drinks who use Bärwurz plants from regions added to the</w:t>
            </w:r>
          </w:p>
          <w:p w14:paraId="572B4F88" w14:textId="77777777" w:rsidR="00B7692C" w:rsidRDefault="00B7692C" w:rsidP="005B548D">
            <w:pPr>
              <w:spacing w:before="40" w:after="40"/>
              <w:ind w:left="20"/>
            </w:pPr>
            <w:r>
              <w:t>commercial name may indicate their origin on the labelling.</w:t>
            </w:r>
          </w:p>
          <w:p w14:paraId="3396FDD5" w14:textId="77777777" w:rsidR="00B7692C" w:rsidRDefault="00B7692C" w:rsidP="005B548D">
            <w:pPr>
              <w:spacing w:before="40" w:after="40"/>
              <w:ind w:left="20"/>
            </w:pPr>
          </w:p>
          <w:p w14:paraId="42949DA9" w14:textId="77777777" w:rsidR="00B7692C" w:rsidRDefault="00B7692C" w:rsidP="005B548D">
            <w:pPr>
              <w:spacing w:before="40" w:after="40"/>
              <w:ind w:left="20"/>
            </w:pPr>
            <w:r>
              <w:t>c) Supplements with non-geographical terms:</w:t>
            </w:r>
          </w:p>
          <w:p w14:paraId="5A712898" w14:textId="77777777" w:rsidR="00B7692C" w:rsidRDefault="00B7692C" w:rsidP="005B548D">
            <w:pPr>
              <w:spacing w:before="40" w:after="40"/>
              <w:ind w:left="20"/>
            </w:pPr>
          </w:p>
          <w:p w14:paraId="422F4502" w14:textId="77777777" w:rsidR="00B7692C" w:rsidRDefault="00B7692C" w:rsidP="005B548D">
            <w:pPr>
              <w:spacing w:before="40" w:after="40"/>
              <w:ind w:left="20"/>
            </w:pPr>
            <w:r>
              <w:lastRenderedPageBreak/>
              <w:t xml:space="preserve">- If details concerning maturing, ageing or storage are added to the name ‘Bärwurz’, such products must be stored or matured for at least 6 months. </w:t>
            </w:r>
          </w:p>
          <w:p w14:paraId="2A7725E2" w14:textId="77777777" w:rsidR="00B7692C" w:rsidRDefault="00B7692C" w:rsidP="005B548D">
            <w:pPr>
              <w:spacing w:before="40" w:after="40"/>
              <w:ind w:left="20"/>
            </w:pPr>
          </w:p>
          <w:p w14:paraId="37F525DF" w14:textId="77777777" w:rsidR="00B7692C" w:rsidRDefault="00B7692C" w:rsidP="005B548D">
            <w:pPr>
              <w:spacing w:before="40" w:after="40"/>
              <w:ind w:left="20"/>
            </w:pPr>
            <w:r>
              <w:t xml:space="preserve">Indications of age are subject to the following rules: </w:t>
            </w:r>
          </w:p>
          <w:p w14:paraId="52BA9C86" w14:textId="77777777" w:rsidR="00B7692C" w:rsidRDefault="00B7692C" w:rsidP="005B548D">
            <w:pPr>
              <w:spacing w:before="40" w:after="40"/>
              <w:ind w:left="20"/>
            </w:pPr>
            <w:r>
              <w:t xml:space="preserve">Products matured for six months may be labelled as ‘mature’. </w:t>
            </w:r>
          </w:p>
          <w:p w14:paraId="5C13A994" w14:textId="77777777" w:rsidR="00B7692C" w:rsidRDefault="00B7692C" w:rsidP="005B548D">
            <w:pPr>
              <w:spacing w:before="40" w:after="40"/>
              <w:ind w:left="20"/>
            </w:pPr>
            <w:r>
              <w:t xml:space="preserve">Products matured for at least one year may be labelled as ‘old’. </w:t>
            </w:r>
          </w:p>
          <w:p w14:paraId="795D77FE" w14:textId="77777777" w:rsidR="00B7692C" w:rsidRDefault="00B7692C" w:rsidP="005B548D">
            <w:pPr>
              <w:spacing w:before="40" w:after="40"/>
              <w:ind w:left="20"/>
            </w:pPr>
          </w:p>
          <w:p w14:paraId="11D13453" w14:textId="77777777" w:rsidR="00B7692C" w:rsidRDefault="00B7692C" w:rsidP="005B548D">
            <w:pPr>
              <w:spacing w:before="40" w:after="40"/>
              <w:ind w:left="20"/>
            </w:pPr>
            <w:r>
              <w:t xml:space="preserve">- If quality terms (e.g. ‘fine’, ‘premium’ or ‘table’) are added to the name ‘Bärwurz’, such products must be of significantly higher quality than standard variants. Examples include the use of only Bärwurz distillate or a longer or particular way of storing the Bärwurz distillate. </w:t>
            </w:r>
          </w:p>
          <w:p w14:paraId="21D1211B" w14:textId="77777777" w:rsidR="00B7692C" w:rsidRDefault="00B7692C" w:rsidP="005B548D">
            <w:pPr>
              <w:spacing w:before="40" w:after="40"/>
              <w:ind w:left="20"/>
            </w:pPr>
          </w:p>
          <w:p w14:paraId="6EEFD130" w14:textId="77777777" w:rsidR="00B7692C" w:rsidRDefault="00B7692C" w:rsidP="005B548D">
            <w:pPr>
              <w:spacing w:before="40" w:after="40"/>
              <w:ind w:left="20"/>
            </w:pPr>
            <w:r>
              <w:t xml:space="preserve">- Products which have been entirely produced in the same undertaking, i.e. distilled, reduced to drinking strength with water and bottled may use the additional label ‘distilled and bottled in the distillery’. </w:t>
            </w:r>
          </w:p>
          <w:p w14:paraId="01390A1D" w14:textId="77777777" w:rsidR="00B7692C" w:rsidRDefault="00B7692C" w:rsidP="005B548D">
            <w:pPr>
              <w:spacing w:before="40" w:after="40"/>
              <w:ind w:left="20"/>
            </w:pPr>
          </w:p>
        </w:tc>
      </w:tr>
    </w:tbl>
    <w:p w14:paraId="004E3979" w14:textId="77777777" w:rsidR="00B7692C" w:rsidRDefault="00B7692C" w:rsidP="00B7692C">
      <w:pPr>
        <w:spacing w:before="200" w:after="100"/>
        <w:ind w:left="400"/>
        <w:rPr>
          <w:sz w:val="26"/>
          <w:szCs w:val="26"/>
        </w:rPr>
      </w:pPr>
      <w:r>
        <w:rPr>
          <w:b/>
          <w:i/>
          <w:sz w:val="26"/>
        </w:rPr>
        <w:lastRenderedPageBreak/>
        <w:t>9. Specific labelling rules</w:t>
      </w:r>
    </w:p>
    <w:p w14:paraId="53FF92A2" w14:textId="77777777" w:rsidR="00B7692C" w:rsidRDefault="00B7692C" w:rsidP="00B7692C">
      <w:pPr>
        <w:spacing w:before="200" w:after="100"/>
        <w:ind w:left="400"/>
        <w:rPr>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B7692C" w14:paraId="0AB723D5" w14:textId="77777777" w:rsidTr="005B548D">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14:paraId="0EA929D9" w14:textId="77777777" w:rsidR="00B7692C" w:rsidRDefault="00B7692C" w:rsidP="005B548D"/>
        </w:tc>
      </w:tr>
    </w:tbl>
    <w:p w14:paraId="2EE6461F" w14:textId="77777777" w:rsidR="00B7692C" w:rsidRDefault="00B7692C" w:rsidP="00B7692C">
      <w:pPr>
        <w:spacing w:before="40" w:after="40"/>
        <w:rPr>
          <w:sz w:val="32"/>
          <w:szCs w:val="32"/>
        </w:rPr>
      </w:pPr>
      <w:r>
        <w:rPr>
          <w:b/>
          <w:sz w:val="32"/>
        </w:rPr>
        <w:t>II. Other information</w:t>
      </w:r>
    </w:p>
    <w:p w14:paraId="531CDF63" w14:textId="77777777" w:rsidR="00B7692C" w:rsidRDefault="00B7692C" w:rsidP="00B7692C">
      <w:pPr>
        <w:spacing w:before="200" w:after="100"/>
        <w:ind w:left="400"/>
        <w:rPr>
          <w:sz w:val="26"/>
          <w:szCs w:val="26"/>
        </w:rPr>
      </w:pPr>
      <w:r>
        <w:rPr>
          <w:b/>
          <w:i/>
          <w:sz w:val="26"/>
        </w:rPr>
        <w:t>1. Supporting material</w:t>
      </w:r>
    </w:p>
    <w:p w14:paraId="15B2C7C9" w14:textId="77777777" w:rsidR="00B7692C" w:rsidRDefault="00B7692C" w:rsidP="00B7692C">
      <w:pPr>
        <w:spacing w:before="200" w:after="100"/>
        <w:ind w:left="400"/>
        <w:rPr>
          <w:sz w:val="26"/>
          <w:szCs w:val="26"/>
        </w:rPr>
      </w:pPr>
      <w:r>
        <w:rPr>
          <w:b/>
          <w:i/>
          <w:sz w:val="26"/>
        </w:rPr>
        <w:t>2. Link to the product specification</w:t>
      </w:r>
    </w:p>
    <w:p w14:paraId="06A7364D" w14:textId="77777777" w:rsidR="00B7692C" w:rsidRDefault="00B7692C" w:rsidP="00B7692C">
      <w:pPr>
        <w:spacing w:before="200" w:after="100"/>
        <w:ind w:left="400"/>
        <w:rPr>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B7692C" w14:paraId="0DD4BA33" w14:textId="77777777" w:rsidTr="005B548D">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14:paraId="57DAD800" w14:textId="77777777" w:rsidR="00B7692C" w:rsidRDefault="00B7692C" w:rsidP="005B548D">
            <w:pPr>
              <w:spacing w:before="40" w:after="40"/>
              <w:ind w:left="20"/>
            </w:pPr>
            <w: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14:paraId="019D6267" w14:textId="77777777" w:rsidR="00B7692C" w:rsidRDefault="00B7692C" w:rsidP="005B548D"/>
        </w:tc>
      </w:tr>
    </w:tbl>
    <w:p w14:paraId="34F7F385" w14:textId="77777777" w:rsidR="00B7692C" w:rsidRDefault="00B7692C" w:rsidP="00B7692C">
      <w:bookmarkStart w:id="0" w:name="_GoBack"/>
      <w:bookmarkEnd w:id="0"/>
    </w:p>
    <w:sectPr w:rsidR="00B7692C" w:rsidSect="000B209A">
      <w:footerReference w:type="default" r:id="rId13"/>
      <w:pgSz w:w="11906" w:h="16838"/>
      <w:pgMar w:top="1020" w:right="1701" w:bottom="1020" w:left="1587" w:header="850"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A71DF" w14:textId="77777777" w:rsidR="00194B09" w:rsidRDefault="00817ACB">
      <w:pPr>
        <w:spacing w:after="0"/>
      </w:pPr>
      <w:r>
        <w:separator/>
      </w:r>
    </w:p>
  </w:endnote>
  <w:endnote w:type="continuationSeparator" w:id="0">
    <w:p w14:paraId="08FA71E0" w14:textId="77777777" w:rsidR="00194B09" w:rsidRDefault="00817A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A71E1" w14:textId="77777777" w:rsidR="000B209A" w:rsidRDefault="00B7692C">
    <w:pPr>
      <w:pStyle w:val="Footer"/>
      <w:jc w:val="center"/>
    </w:pPr>
  </w:p>
  <w:p w14:paraId="08FA71E2" w14:textId="65116C54" w:rsidR="002D5E91" w:rsidRDefault="00817ACB">
    <w:pPr>
      <w:pStyle w:val="Footer"/>
      <w:jc w:val="center"/>
    </w:pPr>
    <w:r>
      <w:fldChar w:fldCharType="begin"/>
    </w:r>
    <w:r>
      <w:instrText>PAGE</w:instrText>
    </w:r>
    <w:r>
      <w:fldChar w:fldCharType="separate"/>
    </w:r>
    <w:r w:rsidR="00B7692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A71DD" w14:textId="77777777" w:rsidR="00194B09" w:rsidRDefault="00817ACB">
      <w:pPr>
        <w:spacing w:after="0"/>
      </w:pPr>
      <w:r>
        <w:separator/>
      </w:r>
    </w:p>
  </w:footnote>
  <w:footnote w:type="continuationSeparator" w:id="0">
    <w:p w14:paraId="08FA71DE" w14:textId="77777777" w:rsidR="00194B09" w:rsidRDefault="00817AC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F6188006">
      <w:start w:val="1"/>
      <w:numFmt w:val="decimal"/>
      <w:lvlText w:val="%1."/>
      <w:lvlJc w:val="left"/>
      <w:pPr>
        <w:tabs>
          <w:tab w:val="num" w:pos="476"/>
        </w:tabs>
        <w:ind w:left="476" w:hanging="476"/>
      </w:pPr>
    </w:lvl>
    <w:lvl w:ilvl="1" w:tplc="0BD2D40A" w:tentative="1">
      <w:start w:val="1"/>
      <w:numFmt w:val="lowerLetter"/>
      <w:lvlText w:val="%2."/>
      <w:lvlJc w:val="left"/>
      <w:pPr>
        <w:ind w:left="1440" w:hanging="360"/>
      </w:pPr>
    </w:lvl>
    <w:lvl w:ilvl="2" w:tplc="299A79A6" w:tentative="1">
      <w:start w:val="1"/>
      <w:numFmt w:val="lowerRoman"/>
      <w:lvlText w:val="%3."/>
      <w:lvlJc w:val="right"/>
      <w:pPr>
        <w:ind w:left="2160" w:hanging="180"/>
      </w:pPr>
    </w:lvl>
    <w:lvl w:ilvl="3" w:tplc="510A53FE" w:tentative="1">
      <w:start w:val="1"/>
      <w:numFmt w:val="decimal"/>
      <w:lvlText w:val="%4."/>
      <w:lvlJc w:val="left"/>
      <w:pPr>
        <w:ind w:left="2880" w:hanging="360"/>
      </w:pPr>
    </w:lvl>
    <w:lvl w:ilvl="4" w:tplc="B6E6399E" w:tentative="1">
      <w:start w:val="1"/>
      <w:numFmt w:val="lowerLetter"/>
      <w:lvlText w:val="%5."/>
      <w:lvlJc w:val="left"/>
      <w:pPr>
        <w:ind w:left="3600" w:hanging="360"/>
      </w:pPr>
    </w:lvl>
    <w:lvl w:ilvl="5" w:tplc="D5A83584" w:tentative="1">
      <w:start w:val="1"/>
      <w:numFmt w:val="lowerRoman"/>
      <w:lvlText w:val="%6."/>
      <w:lvlJc w:val="right"/>
      <w:pPr>
        <w:ind w:left="4320" w:hanging="180"/>
      </w:pPr>
    </w:lvl>
    <w:lvl w:ilvl="6" w:tplc="765AFA30" w:tentative="1">
      <w:start w:val="1"/>
      <w:numFmt w:val="decimal"/>
      <w:lvlText w:val="%7."/>
      <w:lvlJc w:val="left"/>
      <w:pPr>
        <w:ind w:left="5040" w:hanging="360"/>
      </w:pPr>
    </w:lvl>
    <w:lvl w:ilvl="7" w:tplc="918AE430" w:tentative="1">
      <w:start w:val="1"/>
      <w:numFmt w:val="lowerLetter"/>
      <w:lvlText w:val="%8."/>
      <w:lvlJc w:val="left"/>
      <w:pPr>
        <w:ind w:left="5760" w:hanging="360"/>
      </w:pPr>
    </w:lvl>
    <w:lvl w:ilvl="8" w:tplc="A5D8ED60"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9"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7"/>
  </w:num>
  <w:num w:numId="8">
    <w:abstractNumId w:val="18"/>
  </w:num>
  <w:num w:numId="9">
    <w:abstractNumId w:val="9"/>
  </w:num>
  <w:num w:numId="10">
    <w:abstractNumId w:val="16"/>
  </w:num>
  <w:num w:numId="11">
    <w:abstractNumId w:val="15"/>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19"/>
  </w:num>
  <w:num w:numId="19">
    <w:abstractNumId w:val="8"/>
  </w:num>
  <w:num w:numId="20">
    <w:abstractNumId w:val="20"/>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857D5"/>
    <w:rsid w:val="00194B09"/>
    <w:rsid w:val="005857D5"/>
    <w:rsid w:val="00817ACB"/>
    <w:rsid w:val="00B76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A70B1"/>
  <w15:docId w15:val="{B923E732-6B0E-405B-A9B6-FBE8340B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sid w:val="00951854"/>
    <w:rPr>
      <w:rFonts w:ascii="Arial" w:hAnsi="Arial"/>
      <w:sz w:val="16"/>
      <w:lang w:eastAsia="en-US"/>
    </w:rPr>
  </w:style>
  <w:style w:type="paragraph" w:customStyle="1" w:styleId="ZCom">
    <w:name w:val="Z_Com"/>
    <w:basedOn w:val="Normal"/>
    <w:next w:val="ZDGName"/>
    <w:uiPriority w:val="99"/>
    <w:rsid w:val="00951854"/>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rsid w:val="00951854"/>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rsid w:val="0095185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Created>
    <Version>4.6</Version>
    <Date>2018-12-06T14:58:06</Date>
    <Language>EN</Language>
  </Created>
  <Edited>
    <Version>10.0.37613.0</Version>
    <Date>2018-12-06T14:58:34</Date>
  </Edited>
  <DocumentModel>
    <Id>6cbda13a-4db2-46c6-876a-ef72275827ef</Id>
    <Name>Report</Name>
  </DocumentModel>
  <DocumentDate/>
  <DocumentVersion/>
  <CompatibilityMode>Eurolook4x</CompatibilityMode>
  <Address/>
</EurolookProperties>
</file>

<file path=customXml/item6.xml><?xml version="1.0" encoding="utf-8"?>
<Author Role="Creator">
  <Id>e499daba-e781-4807-a2f0-7c775b70361d</Id>
  <Names>
    <Latin>
      <FirstName>Hernani</FirstName>
      <LastName>DIAS</LastName>
    </Latin>
    <Greek>
      <FirstName/>
      <LastName/>
    </Greek>
    <Cyrillic>
      <FirstName/>
      <LastName/>
    </Cyrillic>
    <DocumentScript>
      <FirstName>Hernani</FirstName>
      <LastName>DIAS</LastName>
      <FullName>Hernani DIAS</FullName>
    </DocumentScript>
  </Names>
  <Initials>HD</Initials>
  <Gender>m</Gender>
  <Email>Hernani.Dias@ec.europa.eu</Email>
  <Service>AGRI.DDG1.B.3</Service>
  <Function ShowInSignature="true"/>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c70a51f1-e520-4c8f-aba3-c21bd2c079d4</Id>
    <LogicalLevel>3</LogicalLevel>
    <Name>AGRI.DDG1.B.3</Name>
    <HeadLine1>B.3. Geographical indications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+32 229 62122</Phone>
    <Office>L130 07/207</Office>
  </MainWorkplace>
  <Workplaces>
    <Workplace IsMain="false">
      <AddressId>1264fb81-f6bb-475e-9f9d-a937d3be6ee2</AddressId>
      <Fax/>
      <Phone/>
      <Office/>
    </Workplace>
    <Workplace IsMain="true">
      <AddressId>f03b5801-04c9-4931-aa17-c6d6c70bc579</AddressId>
      <Fax/>
      <Phone>+32 229 62122</Phone>
      <Office>L130 07/207</Office>
    </Workplace>
  </Workplaces>
</Author>
</file>

<file path=customXml/itemProps1.xml><?xml version="1.0" encoding="utf-8"?>
<ds:datastoreItem xmlns:ds="http://schemas.openxmlformats.org/officeDocument/2006/customXml" ds:itemID="{C25C460C-BA19-442A-8078-A6A038E5AF7E}"/>
</file>

<file path=customXml/itemProps2.xml><?xml version="1.0" encoding="utf-8"?>
<ds:datastoreItem xmlns:ds="http://schemas.openxmlformats.org/officeDocument/2006/customXml" ds:itemID="{59502338-38AF-427C-88DF-4F294C6A4A9C}"/>
</file>

<file path=customXml/itemProps3.xml><?xml version="1.0" encoding="utf-8"?>
<ds:datastoreItem xmlns:ds="http://schemas.openxmlformats.org/officeDocument/2006/customXml" ds:itemID="{35018FB9-AA8E-4650-8F1D-85CC22888A6C}"/>
</file>

<file path=customXml/itemProps4.xml><?xml version="1.0" encoding="utf-8"?>
<ds:datastoreItem xmlns:ds="http://schemas.openxmlformats.org/officeDocument/2006/customXml" ds:itemID="{485B337D-5772-4F24-A06C-A0E234D13EED}"/>
</file>

<file path=customXml/itemProps5.xml><?xml version="1.0" encoding="utf-8"?>
<ds:datastoreItem xmlns:ds="http://schemas.openxmlformats.org/officeDocument/2006/customXml" ds:itemID="{BBB887E3-650A-4671-83C5-AD23324B4078}"/>
</file>

<file path=customXml/itemProps6.xml><?xml version="1.0" encoding="utf-8"?>
<ds:datastoreItem xmlns:ds="http://schemas.openxmlformats.org/officeDocument/2006/customXml" ds:itemID="{6223139B-1124-4BD4-9E76-93D89667CE77}"/>
</file>

<file path=docProps/app.xml><?xml version="1.0" encoding="utf-8"?>
<Properties xmlns="http://schemas.openxmlformats.org/officeDocument/2006/extended-properties" xmlns:vt="http://schemas.openxmlformats.org/officeDocument/2006/docPropsVTypes">
  <Template>Eurolook.dotm</Template>
  <TotalTime>1</TotalTime>
  <Pages>9</Pages>
  <Words>1891</Words>
  <Characters>10610</Characters>
  <Application>Microsoft Office Word</Application>
  <DocSecurity>0</DocSecurity>
  <Lines>408</Lines>
  <Paragraphs>173</Paragraphs>
  <ScaleCrop>false</ScaleCrop>
  <HeadingPairs>
    <vt:vector size="2" baseType="variant">
      <vt:variant>
        <vt:lpstr>Title</vt:lpstr>
      </vt:variant>
      <vt:variant>
        <vt:i4>1</vt:i4>
      </vt:variant>
    </vt:vector>
  </HeadingPairs>
  <TitlesOfParts>
    <vt:vector size="1" baseType="lpstr">
      <vt:lpstr>Bärwurz</vt:lpstr>
    </vt:vector>
  </TitlesOfParts>
  <Company>European Commission</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Bärwurz</dc:title>
  <dc:subject/>
  <dc:creator>Mustapha ROBIO</dc:creator>
  <cp:keywords>EL4</cp:keywords>
  <dc:description/>
  <cp:lastModifiedBy>DIAS Hernani (AGRI)</cp:lastModifiedBy>
  <cp:revision>3</cp:revision>
  <dcterms:created xsi:type="dcterms:W3CDTF">2018-10-01T14:15:00Z</dcterms:created>
  <dcterms:modified xsi:type="dcterms:W3CDTF">2018-12-06T13:58:00Z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EL 4.6 Build 50000</vt:lpwstr>
  </property>
  <property fmtid="{D5CDD505-2E9C-101B-9397-08002B2CF9AE}" pid="3" name="DocID_EU">
    <vt:lpwstr> </vt:lpwstr>
  </property>
  <property fmtid="{D5CDD505-2E9C-101B-9397-08002B2CF9AE}" pid="4" name="ELDocType">
    <vt:lpwstr>rep.dot</vt:lpwstr>
  </property>
  <property fmtid="{D5CDD505-2E9C-101B-9397-08002B2CF9AE}" pid="5" name="EL_Author">
    <vt:lpwstr>Mustapha ROBIO</vt:lpwstr>
  </property>
  <property fmtid="{D5CDD505-2E9C-101B-9397-08002B2CF9AE}" pid="6" name="EL_Language">
    <vt:lpwstr>EN</vt:lpwstr>
  </property>
  <property fmtid="{D5CDD505-2E9C-101B-9397-08002B2CF9AE}" pid="7" name="EurolookVersion">
    <vt:lpwstr>4.6</vt:lpwstr>
  </property>
  <property fmtid="{D5CDD505-2E9C-101B-9397-08002B2CF9AE}" pid="8" name="Formatting">
    <vt:lpwstr>4.1</vt:lpwstr>
  </property>
  <property fmtid="{D5CDD505-2E9C-101B-9397-08002B2CF9AE}" pid="9" name="Language">
    <vt:lpwstr>EN</vt:lpwstr>
  </property>
  <property fmtid="{D5CDD505-2E9C-101B-9397-08002B2CF9AE}" pid="10" name="Last edited using">
    <vt:lpwstr>EL 4.6 Build 50000</vt:lpwstr>
  </property>
  <property fmtid="{D5CDD505-2E9C-101B-9397-08002B2CF9AE}" pid="11" name="TemplateVersion">
    <vt:lpwstr>4.6.5.0000</vt:lpwstr>
  </property>
  <property fmtid="{D5CDD505-2E9C-101B-9397-08002B2CF9AE}" pid="12" name="Type">
    <vt:lpwstr>Eurolook Report</vt:lpwstr>
  </property>
  <property fmtid="{D5CDD505-2E9C-101B-9397-08002B2CF9AE}" pid="13" name="ContentTypeId">
    <vt:lpwstr>0x0101006CAC4E9DC9F35C489898D8FFD3F5C6B4</vt:lpwstr>
  </property>
  <property fmtid="{D5CDD505-2E9C-101B-9397-08002B2CF9AE}" pid="14" name="Order">
    <vt:r8>16400</vt:r8>
  </property>
  <property fmtid="{D5CDD505-2E9C-101B-9397-08002B2CF9AE}" pid="15" name="xd_Signature">
    <vt:bool>false</vt:bool>
  </property>
  <property fmtid="{D5CDD505-2E9C-101B-9397-08002B2CF9AE}" pid="16" name="xd_ProgID">
    <vt:lpwstr/>
  </property>
  <property fmtid="{D5CDD505-2E9C-101B-9397-08002B2CF9AE}" pid="17" name="_SourceUrl">
    <vt:lpwstr/>
  </property>
  <property fmtid="{D5CDD505-2E9C-101B-9397-08002B2CF9AE}" pid="18" name="_SharedFileIndex">
    <vt:lpwstr/>
  </property>
  <property fmtid="{D5CDD505-2E9C-101B-9397-08002B2CF9AE}" pid="19" name="TemplateUrl">
    <vt:lpwstr/>
  </property>
</Properties>
</file>