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DC" w:rsidRPr="001F0F87" w:rsidRDefault="007D21BA" w:rsidP="007004C6">
      <w:pPr>
        <w:pStyle w:val="Heading10"/>
        <w:keepNext/>
        <w:keepLines/>
        <w:shd w:val="clear" w:color="auto" w:fill="auto"/>
        <w:ind w:right="180"/>
        <w:rPr>
          <w:lang w:val="en-GB"/>
        </w:rPr>
      </w:pPr>
      <w:bookmarkStart w:id="0" w:name="bookmark0"/>
      <w:r w:rsidRPr="001F0F87">
        <w:rPr>
          <w:lang w:val="en-GB"/>
        </w:rPr>
        <w:t>Transmission of an established</w:t>
      </w:r>
      <w:r w:rsidRPr="001F0F87">
        <w:rPr>
          <w:lang w:val="en-GB"/>
        </w:rPr>
        <w:br/>
        <w:t xml:space="preserve"> geographical indication for </w:t>
      </w:r>
      <w:bookmarkStart w:id="1" w:name="bookmark1"/>
      <w:bookmarkEnd w:id="0"/>
      <w:r w:rsidRPr="001F0F87">
        <w:rPr>
          <w:lang w:val="en-GB"/>
        </w:rPr>
        <w:t>spirit</w:t>
      </w:r>
      <w:bookmarkEnd w:id="1"/>
      <w:r w:rsidR="007004C6" w:rsidRPr="001F0F87">
        <w:rPr>
          <w:lang w:val="en-GB"/>
        </w:rPr>
        <w:t xml:space="preserve"> drink</w:t>
      </w:r>
    </w:p>
    <w:p w:rsidR="007004C6" w:rsidRPr="001F0F87" w:rsidRDefault="007004C6" w:rsidP="007004C6">
      <w:pPr>
        <w:pStyle w:val="Heading10"/>
        <w:keepNext/>
        <w:keepLines/>
        <w:shd w:val="clear" w:color="auto" w:fill="auto"/>
        <w:ind w:right="180"/>
        <w:rPr>
          <w:lang w:val="en-GB"/>
        </w:rPr>
      </w:pPr>
    </w:p>
    <w:p w:rsidR="00AA3CDC" w:rsidRPr="001F0F87" w:rsidRDefault="004812AF">
      <w:pPr>
        <w:pStyle w:val="Bodytext30"/>
        <w:shd w:val="clear" w:color="auto" w:fill="auto"/>
        <w:spacing w:before="0" w:after="118"/>
        <w:ind w:right="200"/>
        <w:rPr>
          <w:lang w:val="en-GB"/>
        </w:rPr>
      </w:pPr>
      <w:r w:rsidRPr="001F0F87">
        <w:rPr>
          <w:lang w:val="en-GB"/>
        </w:rPr>
        <w:t>Rhum de sucrerie de la Baie du Galion</w:t>
      </w:r>
      <w:r w:rsidR="007D21BA" w:rsidRPr="001F0F87">
        <w:rPr>
          <w:lang w:val="en-GB"/>
        </w:rPr>
        <w:br/>
        <w:t xml:space="preserve"> EU: PGI-FR-02065</w:t>
      </w:r>
      <w:r w:rsidR="007D21BA" w:rsidRPr="001F0F87">
        <w:rPr>
          <w:lang w:val="en-GB"/>
        </w:rPr>
        <w:br/>
        <w:t xml:space="preserve"> </w:t>
      </w:r>
      <w:r w:rsidRPr="001F0F87">
        <w:rPr>
          <w:lang w:val="en-GB"/>
        </w:rPr>
        <w:t>Submitted on</w:t>
      </w:r>
      <w:r w:rsidR="007D21BA" w:rsidRPr="001F0F87">
        <w:rPr>
          <w:lang w:val="en-GB"/>
        </w:rPr>
        <w:t xml:space="preserve"> 22-12-2017 ‘PGI</w:t>
      </w:r>
      <w:r w:rsidR="007D21BA" w:rsidRPr="001F0F87">
        <w:rPr>
          <w:lang w:val="en-GB"/>
        </w:rPr>
        <w:br/>
        <w:t xml:space="preserve"> ’</w:t>
      </w:r>
    </w:p>
    <w:p w:rsidR="00AA3CDC" w:rsidRPr="001F0F87" w:rsidRDefault="007D21BA">
      <w:pPr>
        <w:pStyle w:val="Bodytext40"/>
        <w:shd w:val="clear" w:color="auto" w:fill="auto"/>
        <w:spacing w:before="0"/>
        <w:rPr>
          <w:lang w:val="en-GB"/>
        </w:rPr>
      </w:pPr>
      <w:r w:rsidRPr="001F0F87">
        <w:rPr>
          <w:rStyle w:val="Bodytext412pt"/>
          <w:b/>
          <w:bCs/>
          <w:lang w:val="en-GB"/>
        </w:rPr>
        <w:t>1. F</w:t>
      </w:r>
      <w:r w:rsidR="007004C6" w:rsidRPr="001F0F87">
        <w:rPr>
          <w:rStyle w:val="Bodytext4SmallCaps"/>
          <w:b/>
          <w:bCs/>
          <w:lang w:val="en-GB"/>
        </w:rPr>
        <w:t xml:space="preserve"> technical file</w:t>
      </w:r>
    </w:p>
    <w:p w:rsidR="00AA3CDC" w:rsidRPr="001F0F87" w:rsidRDefault="007D21BA">
      <w:pPr>
        <w:pStyle w:val="Heading20"/>
        <w:keepNext/>
        <w:keepLines/>
        <w:numPr>
          <w:ilvl w:val="0"/>
          <w:numId w:val="1"/>
        </w:numPr>
        <w:shd w:val="clear" w:color="auto" w:fill="auto"/>
        <w:tabs>
          <w:tab w:val="left" w:pos="1208"/>
        </w:tabs>
        <w:ind w:left="500" w:firstLine="0"/>
        <w:rPr>
          <w:lang w:val="en-GB"/>
        </w:rPr>
      </w:pPr>
      <w:bookmarkStart w:id="2" w:name="bookmark2"/>
      <w:r w:rsidRPr="001F0F87">
        <w:rPr>
          <w:lang w:val="en-GB"/>
        </w:rPr>
        <w:t>Designation and type</w:t>
      </w:r>
      <w:bookmarkEnd w:id="2"/>
    </w:p>
    <w:p w:rsidR="00AA3CDC" w:rsidRPr="001F0F87" w:rsidRDefault="007D21BA">
      <w:pPr>
        <w:pStyle w:val="Bodytext50"/>
        <w:numPr>
          <w:ilvl w:val="0"/>
          <w:numId w:val="2"/>
        </w:numPr>
        <w:shd w:val="clear" w:color="auto" w:fill="auto"/>
        <w:tabs>
          <w:tab w:val="left" w:pos="1930"/>
        </w:tabs>
        <w:ind w:left="1220"/>
        <w:rPr>
          <w:lang w:val="en-GB"/>
        </w:rPr>
      </w:pPr>
      <w:r w:rsidRPr="001F0F87">
        <w:rPr>
          <w:lang w:val="en-GB"/>
        </w:rPr>
        <w:t>Name (s)</w:t>
      </w:r>
    </w:p>
    <w:p w:rsidR="00AA3CDC" w:rsidRPr="001F0F87" w:rsidRDefault="004812AF">
      <w:pPr>
        <w:pStyle w:val="Bodytext20"/>
        <w:shd w:val="clear" w:color="auto" w:fill="auto"/>
        <w:ind w:left="1220"/>
        <w:rPr>
          <w:lang w:val="en-GB"/>
        </w:rPr>
      </w:pPr>
      <w:r w:rsidRPr="001F0F87">
        <w:rPr>
          <w:lang w:val="en-GB"/>
        </w:rPr>
        <w:t>Rhum de sucrerie de la Baie du Galion (fr)</w:t>
      </w:r>
    </w:p>
    <w:p w:rsidR="00AA3CDC" w:rsidRPr="001F0F87" w:rsidRDefault="007D21BA" w:rsidP="0016767A">
      <w:pPr>
        <w:pStyle w:val="Bodytext50"/>
        <w:numPr>
          <w:ilvl w:val="0"/>
          <w:numId w:val="2"/>
        </w:numPr>
        <w:shd w:val="clear" w:color="auto" w:fill="auto"/>
        <w:tabs>
          <w:tab w:val="left" w:pos="1930"/>
          <w:tab w:val="left" w:pos="2977"/>
        </w:tabs>
        <w:ind w:left="1220" w:right="5032"/>
        <w:rPr>
          <w:lang w:val="en-GB"/>
        </w:rPr>
      </w:pPr>
      <w:r w:rsidRPr="001F0F87">
        <w:rPr>
          <w:lang w:val="en-GB"/>
        </w:rPr>
        <w:t xml:space="preserve">Category </w:t>
      </w:r>
      <w:r w:rsidRPr="001F0F87">
        <w:rPr>
          <w:rStyle w:val="Bodytext5NotItalic"/>
          <w:lang w:val="en-GB"/>
        </w:rPr>
        <w:t xml:space="preserve"> 1. Rum</w:t>
      </w:r>
    </w:p>
    <w:p w:rsidR="00AA3CDC" w:rsidRPr="001F0F87" w:rsidRDefault="007D21BA" w:rsidP="0016767A">
      <w:pPr>
        <w:pStyle w:val="Bodytext50"/>
        <w:numPr>
          <w:ilvl w:val="0"/>
          <w:numId w:val="2"/>
        </w:numPr>
        <w:shd w:val="clear" w:color="auto" w:fill="auto"/>
        <w:tabs>
          <w:tab w:val="left" w:pos="1930"/>
        </w:tabs>
        <w:spacing w:after="500"/>
        <w:ind w:left="1220" w:right="3472"/>
        <w:rPr>
          <w:lang w:val="en-GB"/>
        </w:rPr>
      </w:pPr>
      <w:r w:rsidRPr="001F0F87">
        <w:rPr>
          <w:lang w:val="en-GB"/>
        </w:rPr>
        <w:t xml:space="preserve">Country of the applicant </w:t>
      </w:r>
      <w:r w:rsidRPr="001F0F87">
        <w:rPr>
          <w:rStyle w:val="Bodytext5NotItalic"/>
          <w:lang w:val="en-GB"/>
        </w:rPr>
        <w:t xml:space="preserve"> France</w:t>
      </w:r>
    </w:p>
    <w:p w:rsidR="00AA3CDC" w:rsidRPr="001F0F87" w:rsidRDefault="007D21BA">
      <w:pPr>
        <w:pStyle w:val="Bodytext50"/>
        <w:numPr>
          <w:ilvl w:val="0"/>
          <w:numId w:val="2"/>
        </w:numPr>
        <w:shd w:val="clear" w:color="auto" w:fill="auto"/>
        <w:tabs>
          <w:tab w:val="left" w:pos="1930"/>
        </w:tabs>
        <w:ind w:left="1220"/>
        <w:rPr>
          <w:lang w:val="en-GB"/>
        </w:rPr>
      </w:pPr>
      <w:r w:rsidRPr="001F0F87">
        <w:rPr>
          <w:lang w:val="en-GB"/>
        </w:rPr>
        <w:t xml:space="preserve">Language of the </w:t>
      </w:r>
      <w:r w:rsidR="007004C6" w:rsidRPr="001F0F87">
        <w:rPr>
          <w:lang w:val="en-GB"/>
        </w:rPr>
        <w:t>application</w:t>
      </w:r>
      <w:r w:rsidRPr="001F0F87">
        <w:rPr>
          <w:lang w:val="en-GB"/>
        </w:rPr>
        <w:t>:</w:t>
      </w:r>
    </w:p>
    <w:p w:rsidR="00AA3CDC" w:rsidRPr="001F0F87" w:rsidRDefault="007D21BA">
      <w:pPr>
        <w:pStyle w:val="Bodytext20"/>
        <w:shd w:val="clear" w:color="auto" w:fill="auto"/>
        <w:spacing w:after="0"/>
        <w:ind w:left="1220"/>
        <w:rPr>
          <w:lang w:val="en-GB"/>
        </w:rPr>
      </w:pPr>
      <w:r w:rsidRPr="001F0F87">
        <w:rPr>
          <w:lang w:val="en-GB"/>
        </w:rPr>
        <w:t>French</w:t>
      </w:r>
    </w:p>
    <w:p w:rsidR="00AA3CDC" w:rsidRPr="001F0F87" w:rsidRDefault="007D21BA">
      <w:pPr>
        <w:pStyle w:val="Bodytext50"/>
        <w:numPr>
          <w:ilvl w:val="0"/>
          <w:numId w:val="2"/>
        </w:numPr>
        <w:shd w:val="clear" w:color="auto" w:fill="auto"/>
        <w:tabs>
          <w:tab w:val="left" w:pos="1930"/>
        </w:tabs>
        <w:ind w:left="1220" w:right="3020"/>
        <w:rPr>
          <w:lang w:val="en-GB"/>
        </w:rPr>
      </w:pPr>
      <w:r w:rsidRPr="001F0F87">
        <w:rPr>
          <w:lang w:val="en-GB"/>
        </w:rPr>
        <w:t>Type of geographical indication:</w:t>
      </w:r>
      <w:r w:rsidR="007004C6" w:rsidRPr="001F0F87">
        <w:rPr>
          <w:lang w:val="en-GB"/>
        </w:rPr>
        <w:t xml:space="preserve"> </w:t>
      </w:r>
      <w:r w:rsidRPr="001F0F87">
        <w:rPr>
          <w:rStyle w:val="Bodytext5NotItalic"/>
          <w:lang w:val="en-GB"/>
        </w:rPr>
        <w:t>PGI — Protected Geographical Indication</w:t>
      </w:r>
    </w:p>
    <w:p w:rsidR="00AA3CDC" w:rsidRPr="001F0F87" w:rsidRDefault="007D21BA">
      <w:pPr>
        <w:pStyle w:val="Heading20"/>
        <w:keepNext/>
        <w:keepLines/>
        <w:numPr>
          <w:ilvl w:val="0"/>
          <w:numId w:val="1"/>
        </w:numPr>
        <w:shd w:val="clear" w:color="auto" w:fill="auto"/>
        <w:tabs>
          <w:tab w:val="left" w:pos="1208"/>
        </w:tabs>
        <w:ind w:left="500" w:firstLine="0"/>
        <w:rPr>
          <w:lang w:val="en-GB"/>
        </w:rPr>
      </w:pPr>
      <w:bookmarkStart w:id="3" w:name="bookmark3"/>
      <w:r w:rsidRPr="001F0F87">
        <w:rPr>
          <w:lang w:val="en-GB"/>
        </w:rPr>
        <w:t>Contact details</w:t>
      </w:r>
      <w:bookmarkEnd w:id="3"/>
    </w:p>
    <w:p w:rsidR="00AA3CDC" w:rsidRPr="001F0F87" w:rsidRDefault="007D21BA">
      <w:pPr>
        <w:pStyle w:val="Bodytext50"/>
        <w:shd w:val="clear" w:color="auto" w:fill="auto"/>
        <w:ind w:left="1220"/>
        <w:rPr>
          <w:lang w:val="en-GB"/>
        </w:rPr>
      </w:pPr>
      <w:r w:rsidRPr="001F0F87">
        <w:rPr>
          <w:lang w:val="en-GB"/>
        </w:rPr>
        <w:t>1.2.1. Name and position of the applicant</w:t>
      </w:r>
    </w:p>
    <w:tbl>
      <w:tblPr>
        <w:tblStyle w:val="TableGrid"/>
        <w:tblW w:w="8222" w:type="dxa"/>
        <w:tblInd w:w="250" w:type="dxa"/>
        <w:tblLook w:val="04A0" w:firstRow="1" w:lastRow="0" w:firstColumn="1" w:lastColumn="0" w:noHBand="0" w:noVBand="1"/>
      </w:tblPr>
      <w:tblGrid>
        <w:gridCol w:w="4075"/>
        <w:gridCol w:w="4147"/>
      </w:tblGrid>
      <w:tr w:rsidR="0016767A" w:rsidRPr="001F0F87" w:rsidTr="0016767A">
        <w:tc>
          <w:tcPr>
            <w:tcW w:w="4075" w:type="dxa"/>
          </w:tcPr>
          <w:p w:rsidR="0016767A" w:rsidRPr="001F0F87" w:rsidRDefault="0016767A" w:rsidP="0016767A">
            <w:pPr>
              <w:pStyle w:val="Bodytext20"/>
              <w:shd w:val="clear" w:color="auto" w:fill="auto"/>
              <w:spacing w:after="0" w:line="266" w:lineRule="exact"/>
              <w:jc w:val="both"/>
              <w:rPr>
                <w:lang w:val="en-GB"/>
              </w:rPr>
            </w:pPr>
            <w:r w:rsidRPr="001F0F87">
              <w:rPr>
                <w:rStyle w:val="Bodytext21"/>
                <w:lang w:val="en-GB"/>
              </w:rPr>
              <w:t>Name and position of the applicant</w:t>
            </w:r>
          </w:p>
        </w:tc>
        <w:tc>
          <w:tcPr>
            <w:tcW w:w="4147" w:type="dxa"/>
          </w:tcPr>
          <w:p w:rsidR="0016767A" w:rsidRPr="001F0F87" w:rsidRDefault="004812AF" w:rsidP="0016767A">
            <w:pPr>
              <w:pStyle w:val="Bodytext20"/>
              <w:shd w:val="clear" w:color="auto" w:fill="auto"/>
              <w:spacing w:after="0" w:line="274" w:lineRule="exact"/>
              <w:jc w:val="both"/>
              <w:rPr>
                <w:lang w:val="en-GB"/>
              </w:rPr>
            </w:pPr>
            <w:r w:rsidRPr="001F0F87">
              <w:rPr>
                <w:rStyle w:val="Bodytext21"/>
                <w:lang w:val="en-GB"/>
              </w:rPr>
              <w:t>Organisme de Défense et de Gestion des rhums traditionnels des Départements d’Outre Mer sous indications géographiques</w:t>
            </w:r>
          </w:p>
        </w:tc>
      </w:tr>
      <w:tr w:rsidR="0016767A" w:rsidRPr="001F0F87" w:rsidTr="004812AF">
        <w:trPr>
          <w:trHeight w:val="279"/>
        </w:trPr>
        <w:tc>
          <w:tcPr>
            <w:tcW w:w="4075" w:type="dxa"/>
          </w:tcPr>
          <w:p w:rsidR="0016767A" w:rsidRPr="001F0F87" w:rsidRDefault="0016767A" w:rsidP="0016767A">
            <w:pPr>
              <w:pStyle w:val="Bodytext20"/>
              <w:shd w:val="clear" w:color="auto" w:fill="auto"/>
              <w:spacing w:after="0" w:line="278" w:lineRule="exact"/>
              <w:jc w:val="both"/>
              <w:rPr>
                <w:lang w:val="en-GB"/>
              </w:rPr>
            </w:pPr>
            <w:r w:rsidRPr="001F0F87">
              <w:rPr>
                <w:rStyle w:val="Bodytext21"/>
                <w:lang w:val="en-GB"/>
              </w:rPr>
              <w:t>Legal status, size and composition (in the case of legal persons)</w:t>
            </w:r>
          </w:p>
        </w:tc>
        <w:tc>
          <w:tcPr>
            <w:tcW w:w="4147" w:type="dxa"/>
            <w:vAlign w:val="bottom"/>
          </w:tcPr>
          <w:p w:rsidR="0016767A" w:rsidRPr="001F0F87" w:rsidRDefault="004812AF" w:rsidP="004812AF">
            <w:pPr>
              <w:pStyle w:val="Bodytext20"/>
              <w:spacing w:line="274" w:lineRule="exact"/>
              <w:jc w:val="both"/>
              <w:rPr>
                <w:lang w:val="en-GB"/>
              </w:rPr>
            </w:pPr>
            <w:r w:rsidRPr="001F0F87">
              <w:rPr>
                <w:lang w:val="en-GB"/>
              </w:rPr>
              <w:t>A trade association composed of sugar confectionery, distilleries, farmers and producers responsible for the specification of the geographical indications ‘ Rum de sucrerie de la Baie du Galion’, ‘ Rhum de la Guadeloupe’, ‘ Rum de la Guyane’, ‘ Rum de la Réunion’, ‘Rum des Antilles françaises’, ‘Rum des départements français d’outre-</w:t>
            </w:r>
            <w:r w:rsidRPr="001F0F87">
              <w:rPr>
                <w:lang w:val="en-GB"/>
              </w:rPr>
              <w:lastRenderedPageBreak/>
              <w:t>mer’.</w:t>
            </w:r>
          </w:p>
        </w:tc>
      </w:tr>
      <w:tr w:rsidR="0016767A" w:rsidRPr="001F0F87" w:rsidTr="0016767A">
        <w:tc>
          <w:tcPr>
            <w:tcW w:w="4075" w:type="dxa"/>
          </w:tcPr>
          <w:p w:rsidR="0016767A" w:rsidRPr="001F0F87" w:rsidRDefault="0016767A" w:rsidP="0016767A">
            <w:pPr>
              <w:pStyle w:val="Bodytext20"/>
              <w:shd w:val="clear" w:color="auto" w:fill="auto"/>
              <w:spacing w:after="0" w:line="266" w:lineRule="exact"/>
              <w:rPr>
                <w:lang w:val="en-GB"/>
              </w:rPr>
            </w:pPr>
            <w:r w:rsidRPr="001F0F87">
              <w:rPr>
                <w:rStyle w:val="Bodytext21"/>
                <w:lang w:val="en-GB"/>
              </w:rPr>
              <w:lastRenderedPageBreak/>
              <w:t>Nationality</w:t>
            </w:r>
          </w:p>
        </w:tc>
        <w:tc>
          <w:tcPr>
            <w:tcW w:w="4147" w:type="dxa"/>
          </w:tcPr>
          <w:p w:rsidR="0016767A" w:rsidRPr="001F0F87" w:rsidRDefault="0016767A" w:rsidP="0016767A">
            <w:pPr>
              <w:pStyle w:val="Bodytext20"/>
              <w:shd w:val="clear" w:color="auto" w:fill="auto"/>
              <w:spacing w:after="0" w:line="266" w:lineRule="exact"/>
              <w:jc w:val="both"/>
              <w:rPr>
                <w:lang w:val="en-GB"/>
              </w:rPr>
            </w:pPr>
            <w:r w:rsidRPr="001F0F87">
              <w:rPr>
                <w:rStyle w:val="Bodytext21"/>
                <w:lang w:val="en-GB"/>
              </w:rPr>
              <w:t>France</w:t>
            </w:r>
          </w:p>
        </w:tc>
      </w:tr>
      <w:tr w:rsidR="0016767A" w:rsidRPr="001F0F87" w:rsidTr="0016767A">
        <w:tc>
          <w:tcPr>
            <w:tcW w:w="4075" w:type="dxa"/>
          </w:tcPr>
          <w:p w:rsidR="0016767A" w:rsidRPr="001F0F87" w:rsidRDefault="0016767A" w:rsidP="0016767A">
            <w:pPr>
              <w:pStyle w:val="Bodytext20"/>
              <w:shd w:val="clear" w:color="auto" w:fill="auto"/>
              <w:spacing w:after="0" w:line="266" w:lineRule="exact"/>
              <w:rPr>
                <w:lang w:val="en-GB"/>
              </w:rPr>
            </w:pPr>
            <w:r w:rsidRPr="001F0F87">
              <w:rPr>
                <w:rStyle w:val="Bodytext21"/>
                <w:lang w:val="en-GB"/>
              </w:rPr>
              <w:t>Address</w:t>
            </w:r>
          </w:p>
        </w:tc>
        <w:tc>
          <w:tcPr>
            <w:tcW w:w="4147" w:type="dxa"/>
          </w:tcPr>
          <w:p w:rsidR="0016767A" w:rsidRPr="001F0F87" w:rsidRDefault="00E50311" w:rsidP="0016767A">
            <w:pPr>
              <w:pStyle w:val="Bodytext20"/>
              <w:shd w:val="clear" w:color="auto" w:fill="auto"/>
              <w:spacing w:after="0" w:line="266" w:lineRule="exact"/>
              <w:jc w:val="both"/>
              <w:rPr>
                <w:lang w:val="en-GB"/>
              </w:rPr>
            </w:pPr>
            <w:r w:rsidRPr="001F0F87">
              <w:rPr>
                <w:rStyle w:val="Bodytext21"/>
                <w:lang w:val="en-GB"/>
              </w:rPr>
              <w:t>10 rue Pergolèse 75116 PARIS</w:t>
            </w:r>
          </w:p>
        </w:tc>
      </w:tr>
      <w:tr w:rsidR="0016767A" w:rsidRPr="001F0F87" w:rsidTr="0016767A">
        <w:tc>
          <w:tcPr>
            <w:tcW w:w="4075" w:type="dxa"/>
          </w:tcPr>
          <w:p w:rsidR="0016767A" w:rsidRPr="001F0F87" w:rsidRDefault="0016767A" w:rsidP="0016767A">
            <w:pPr>
              <w:pStyle w:val="Bodytext20"/>
              <w:shd w:val="clear" w:color="auto" w:fill="auto"/>
              <w:spacing w:after="0" w:line="266" w:lineRule="exact"/>
              <w:rPr>
                <w:lang w:val="en-GB"/>
              </w:rPr>
            </w:pPr>
            <w:r w:rsidRPr="001F0F87">
              <w:rPr>
                <w:rStyle w:val="Bodytext21"/>
                <w:lang w:val="en-GB"/>
              </w:rPr>
              <w:t>Country</w:t>
            </w:r>
          </w:p>
        </w:tc>
        <w:tc>
          <w:tcPr>
            <w:tcW w:w="4147" w:type="dxa"/>
          </w:tcPr>
          <w:p w:rsidR="0016767A" w:rsidRPr="001F0F87" w:rsidRDefault="0016767A" w:rsidP="0016767A">
            <w:pPr>
              <w:pStyle w:val="Bodytext20"/>
              <w:shd w:val="clear" w:color="auto" w:fill="auto"/>
              <w:spacing w:after="0" w:line="266" w:lineRule="exact"/>
              <w:jc w:val="both"/>
              <w:rPr>
                <w:lang w:val="en-GB"/>
              </w:rPr>
            </w:pPr>
            <w:r w:rsidRPr="001F0F87">
              <w:rPr>
                <w:rStyle w:val="Bodytext21"/>
                <w:lang w:val="en-GB"/>
              </w:rPr>
              <w:t>France</w:t>
            </w:r>
          </w:p>
        </w:tc>
      </w:tr>
      <w:tr w:rsidR="0016767A" w:rsidRPr="001F0F87" w:rsidTr="0016767A">
        <w:tc>
          <w:tcPr>
            <w:tcW w:w="4075" w:type="dxa"/>
          </w:tcPr>
          <w:p w:rsidR="0016767A" w:rsidRPr="001F0F87" w:rsidRDefault="0016767A" w:rsidP="0016767A">
            <w:pPr>
              <w:pStyle w:val="Bodytext20"/>
              <w:shd w:val="clear" w:color="auto" w:fill="auto"/>
              <w:spacing w:after="0" w:line="266" w:lineRule="exact"/>
              <w:rPr>
                <w:lang w:val="en-GB"/>
              </w:rPr>
            </w:pPr>
            <w:r w:rsidRPr="001F0F87">
              <w:rPr>
                <w:rStyle w:val="Bodytext21"/>
                <w:lang w:val="en-GB"/>
              </w:rPr>
              <w:t>Telephone</w:t>
            </w:r>
          </w:p>
        </w:tc>
        <w:tc>
          <w:tcPr>
            <w:tcW w:w="4147" w:type="dxa"/>
          </w:tcPr>
          <w:p w:rsidR="0016767A" w:rsidRPr="001F0F87" w:rsidRDefault="0016767A" w:rsidP="0016767A">
            <w:pPr>
              <w:pStyle w:val="Bodytext20"/>
              <w:shd w:val="clear" w:color="auto" w:fill="auto"/>
              <w:spacing w:after="0" w:line="266" w:lineRule="exact"/>
              <w:jc w:val="both"/>
              <w:rPr>
                <w:lang w:val="en-GB"/>
              </w:rPr>
            </w:pPr>
            <w:r w:rsidRPr="001F0F87">
              <w:rPr>
                <w:rStyle w:val="Bodytext21"/>
                <w:lang w:val="en-GB"/>
              </w:rPr>
              <w:t>(33) (0) 143871265</w:t>
            </w:r>
          </w:p>
        </w:tc>
      </w:tr>
      <w:tr w:rsidR="0016767A" w:rsidRPr="001F0F87" w:rsidTr="0016767A">
        <w:tc>
          <w:tcPr>
            <w:tcW w:w="4075" w:type="dxa"/>
          </w:tcPr>
          <w:p w:rsidR="0016767A" w:rsidRPr="001F0F87" w:rsidRDefault="0016767A" w:rsidP="0016767A">
            <w:pPr>
              <w:pStyle w:val="Bodytext20"/>
              <w:shd w:val="clear" w:color="auto" w:fill="auto"/>
              <w:spacing w:after="0" w:line="266" w:lineRule="exact"/>
              <w:rPr>
                <w:lang w:val="en-GB"/>
              </w:rPr>
            </w:pPr>
            <w:r w:rsidRPr="001F0F87">
              <w:rPr>
                <w:rStyle w:val="Bodytext21"/>
                <w:lang w:val="en-GB"/>
              </w:rPr>
              <w:t>E-mail address (es)</w:t>
            </w:r>
          </w:p>
        </w:tc>
        <w:tc>
          <w:tcPr>
            <w:tcW w:w="4147" w:type="dxa"/>
          </w:tcPr>
          <w:p w:rsidR="0016767A" w:rsidRPr="001F0F87" w:rsidRDefault="00E50311" w:rsidP="0016767A">
            <w:pPr>
              <w:pStyle w:val="Bodytext20"/>
              <w:shd w:val="clear" w:color="auto" w:fill="auto"/>
              <w:spacing w:after="0" w:line="266" w:lineRule="exact"/>
              <w:jc w:val="both"/>
              <w:rPr>
                <w:lang w:val="en-GB"/>
              </w:rPr>
            </w:pPr>
            <w:r w:rsidRPr="001F0F87">
              <w:rPr>
                <w:rStyle w:val="Bodytext21"/>
                <w:lang w:val="en-GB"/>
              </w:rPr>
              <w:t>odg.rhums@orange.fr</w:t>
            </w:r>
          </w:p>
        </w:tc>
      </w:tr>
    </w:tbl>
    <w:p w:rsidR="0016767A" w:rsidRPr="001F0F87" w:rsidRDefault="0016767A" w:rsidP="0016767A">
      <w:pPr>
        <w:pStyle w:val="Bodytext50"/>
        <w:shd w:val="clear" w:color="auto" w:fill="auto"/>
        <w:rPr>
          <w:lang w:val="en-GB"/>
        </w:rPr>
      </w:pPr>
    </w:p>
    <w:p w:rsidR="00AA3CDC" w:rsidRPr="001F0F87" w:rsidRDefault="00AA3CDC">
      <w:pPr>
        <w:framePr w:w="8232" w:wrap="notBeside" w:vAnchor="text" w:hAnchor="text" w:xAlign="center" w:y="1"/>
        <w:rPr>
          <w:sz w:val="2"/>
          <w:szCs w:val="2"/>
          <w:lang w:val="en-GB"/>
        </w:rPr>
      </w:pPr>
    </w:p>
    <w:p w:rsidR="00AA3CDC" w:rsidRPr="001F0F87" w:rsidRDefault="00AA3CDC">
      <w:pPr>
        <w:rPr>
          <w:sz w:val="2"/>
          <w:szCs w:val="2"/>
          <w:lang w:val="en-GB"/>
        </w:rPr>
      </w:pPr>
    </w:p>
    <w:p w:rsidR="00AA3CDC" w:rsidRPr="001F0F87" w:rsidRDefault="00AA3CDC" w:rsidP="0016767A">
      <w:pPr>
        <w:rPr>
          <w:sz w:val="2"/>
          <w:szCs w:val="2"/>
          <w:lang w:val="en-GB"/>
        </w:rPr>
      </w:pPr>
    </w:p>
    <w:p w:rsidR="00AA3CDC" w:rsidRPr="001F0F87" w:rsidRDefault="00AA3CDC">
      <w:pPr>
        <w:spacing w:line="540" w:lineRule="exact"/>
        <w:rPr>
          <w:lang w:val="en-GB"/>
        </w:rPr>
      </w:pPr>
    </w:p>
    <w:p w:rsidR="00AA3CDC" w:rsidRPr="001F0F87" w:rsidRDefault="007004C6">
      <w:pPr>
        <w:pStyle w:val="Tablecaption0"/>
        <w:framePr w:w="8232" w:wrap="notBeside" w:vAnchor="text" w:hAnchor="text" w:xAlign="center" w:y="1"/>
        <w:shd w:val="clear" w:color="auto" w:fill="auto"/>
        <w:rPr>
          <w:lang w:val="en-GB"/>
        </w:rPr>
      </w:pPr>
      <w:r w:rsidRPr="001F0F87">
        <w:rPr>
          <w:lang w:val="en-GB"/>
        </w:rPr>
        <w:t xml:space="preserve">                </w:t>
      </w:r>
      <w:r w:rsidR="007D21BA" w:rsidRPr="001F0F87">
        <w:rPr>
          <w:lang w:val="en-GB"/>
        </w:rPr>
        <w:t>1.2.2. 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AA3CDC" w:rsidRPr="001F0F87">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Name of the intermediary</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74" w:lineRule="exact"/>
              <w:jc w:val="both"/>
              <w:rPr>
                <w:lang w:val="en-GB"/>
              </w:rPr>
            </w:pPr>
            <w:r w:rsidRPr="001F0F87">
              <w:rPr>
                <w:rStyle w:val="Bodytext21"/>
                <w:lang w:val="en-GB"/>
              </w:rPr>
              <w:t>Ministry of Agriculture and Food</w:t>
            </w:r>
          </w:p>
        </w:tc>
      </w:tr>
      <w:tr w:rsidR="00AA3CDC" w:rsidRPr="001F0F87">
        <w:tblPrEx>
          <w:tblCellMar>
            <w:top w:w="0" w:type="dxa"/>
            <w:bottom w:w="0" w:type="dxa"/>
          </w:tblCellMar>
        </w:tblPrEx>
        <w:trPr>
          <w:trHeight w:hRule="exact" w:val="3139"/>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E50311">
            <w:pPr>
              <w:pStyle w:val="Bodytext20"/>
              <w:framePr w:w="8232" w:wrap="notBeside" w:vAnchor="text" w:hAnchor="text" w:xAlign="center" w:y="1"/>
              <w:shd w:val="clear" w:color="auto" w:fill="auto"/>
              <w:spacing w:after="240" w:line="274" w:lineRule="exact"/>
              <w:jc w:val="both"/>
              <w:rPr>
                <w:lang w:val="en-GB"/>
              </w:rPr>
            </w:pPr>
            <w:r w:rsidRPr="001F0F87">
              <w:rPr>
                <w:rStyle w:val="Bodytext21"/>
                <w:lang w:val="en-GB"/>
              </w:rPr>
              <w:t>Direction Générale de la Performance Economique et Environnementale des Entreprises (DGPE)</w:t>
            </w:r>
          </w:p>
          <w:p w:rsidR="00AA3CDC" w:rsidRPr="001F0F87" w:rsidRDefault="007D21BA">
            <w:pPr>
              <w:pStyle w:val="Bodytext20"/>
              <w:framePr w:w="8232" w:wrap="notBeside" w:vAnchor="text" w:hAnchor="text" w:xAlign="center" w:y="1"/>
              <w:shd w:val="clear" w:color="auto" w:fill="auto"/>
              <w:spacing w:before="240" w:after="0"/>
              <w:jc w:val="both"/>
              <w:rPr>
                <w:lang w:val="en-GB"/>
              </w:rPr>
            </w:pPr>
            <w:r w:rsidRPr="001F0F87">
              <w:rPr>
                <w:rStyle w:val="Bodytext21"/>
                <w:lang w:val="en-GB"/>
              </w:rPr>
              <w:t>Office for wines and other drinks</w:t>
            </w:r>
          </w:p>
          <w:p w:rsidR="00AA3CDC" w:rsidRPr="001F0F87" w:rsidRDefault="007D21BA">
            <w:pPr>
              <w:pStyle w:val="Bodytext20"/>
              <w:framePr w:w="8232" w:wrap="notBeside" w:vAnchor="text" w:hAnchor="text" w:xAlign="center" w:y="1"/>
              <w:shd w:val="clear" w:color="auto" w:fill="auto"/>
              <w:spacing w:after="0"/>
              <w:jc w:val="both"/>
              <w:rPr>
                <w:lang w:val="en-GB"/>
              </w:rPr>
            </w:pPr>
            <w:r w:rsidRPr="001F0F87">
              <w:rPr>
                <w:rStyle w:val="Bodytext21"/>
                <w:lang w:val="en-GB"/>
              </w:rPr>
              <w:t>3 Rue Barbet de Jouy</w:t>
            </w:r>
          </w:p>
          <w:p w:rsidR="00AA3CDC" w:rsidRPr="001F0F87" w:rsidRDefault="007D21BA">
            <w:pPr>
              <w:pStyle w:val="Bodytext20"/>
              <w:framePr w:w="8232" w:wrap="notBeside" w:vAnchor="text" w:hAnchor="text" w:xAlign="center" w:y="1"/>
              <w:shd w:val="clear" w:color="auto" w:fill="auto"/>
              <w:spacing w:after="0"/>
              <w:jc w:val="both"/>
              <w:rPr>
                <w:lang w:val="en-GB"/>
              </w:rPr>
            </w:pPr>
            <w:r w:rsidRPr="001F0F87">
              <w:rPr>
                <w:rStyle w:val="Bodytext21"/>
                <w:lang w:val="en-GB"/>
              </w:rPr>
              <w:t>75349 Paris Cedex 07 PS</w:t>
            </w:r>
          </w:p>
          <w:p w:rsidR="00AA3CDC" w:rsidRPr="001F0F87" w:rsidRDefault="007D21BA">
            <w:pPr>
              <w:pStyle w:val="Bodytext20"/>
              <w:framePr w:w="8232" w:wrap="notBeside" w:vAnchor="text" w:hAnchor="text" w:xAlign="center" w:y="1"/>
              <w:shd w:val="clear" w:color="auto" w:fill="auto"/>
              <w:spacing w:after="0"/>
              <w:jc w:val="both"/>
              <w:rPr>
                <w:lang w:val="en-GB"/>
              </w:rPr>
            </w:pPr>
            <w:r w:rsidRPr="001F0F87">
              <w:rPr>
                <w:rStyle w:val="Bodytext21"/>
                <w:lang w:val="en-GB"/>
              </w:rPr>
              <w:t>France</w:t>
            </w:r>
          </w:p>
        </w:tc>
      </w:tr>
      <w:tr w:rsidR="00AA3CDC" w:rsidRPr="001F0F87">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jc w:val="both"/>
              <w:rPr>
                <w:lang w:val="en-GB"/>
              </w:rPr>
            </w:pPr>
            <w:r w:rsidRPr="001F0F87">
              <w:rPr>
                <w:rStyle w:val="Bodytext21"/>
                <w:lang w:val="en-GB"/>
              </w:rPr>
              <w:t>France</w:t>
            </w:r>
          </w:p>
        </w:tc>
      </w:tr>
      <w:tr w:rsidR="00AA3CDC" w:rsidRPr="001F0F87">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jc w:val="both"/>
              <w:rPr>
                <w:lang w:val="en-GB"/>
              </w:rPr>
            </w:pPr>
            <w:r w:rsidRPr="001F0F87">
              <w:rPr>
                <w:rStyle w:val="Bodytext21"/>
                <w:lang w:val="en-GB"/>
              </w:rPr>
              <w:t>(33) (0) 149554955</w:t>
            </w:r>
          </w:p>
        </w:tc>
      </w:tr>
      <w:tr w:rsidR="00AA3CDC" w:rsidRPr="001F0F87">
        <w:tblPrEx>
          <w:tblCellMar>
            <w:top w:w="0" w:type="dxa"/>
            <w:bottom w:w="0" w:type="dxa"/>
          </w:tblCellMar>
        </w:tblPrEx>
        <w:trPr>
          <w:trHeight w:hRule="exact" w:val="816"/>
          <w:jc w:val="center"/>
        </w:trPr>
        <w:tc>
          <w:tcPr>
            <w:tcW w:w="4114"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E50311">
            <w:pPr>
              <w:pStyle w:val="Bodytext20"/>
              <w:framePr w:w="8232" w:wrap="notBeside" w:vAnchor="text" w:hAnchor="text" w:xAlign="center" w:y="1"/>
              <w:shd w:val="clear" w:color="auto" w:fill="auto"/>
              <w:spacing w:after="0" w:line="266" w:lineRule="exact"/>
              <w:jc w:val="both"/>
              <w:rPr>
                <w:lang w:val="en-GB"/>
              </w:rPr>
            </w:pPr>
            <w:r w:rsidRPr="001F0F87">
              <w:rPr>
                <w:rStyle w:val="Bodytext21"/>
                <w:lang w:val="en-GB"/>
              </w:rPr>
              <w:t>liste-cdc-vin-aop-DGPAAT@agriculture.gouv.fr</w:t>
            </w:r>
          </w:p>
        </w:tc>
      </w:tr>
    </w:tbl>
    <w:p w:rsidR="00AA3CDC" w:rsidRPr="001F0F87" w:rsidRDefault="00AA3CDC">
      <w:pPr>
        <w:framePr w:w="8232" w:wrap="notBeside" w:vAnchor="text" w:hAnchor="text" w:xAlign="center" w:y="1"/>
        <w:rPr>
          <w:sz w:val="2"/>
          <w:szCs w:val="2"/>
          <w:lang w:val="en-GB"/>
        </w:rPr>
      </w:pPr>
    </w:p>
    <w:p w:rsidR="00AA3CDC" w:rsidRPr="001F0F87" w:rsidRDefault="00AA3CDC">
      <w:pPr>
        <w:rPr>
          <w:sz w:val="2"/>
          <w:szCs w:val="2"/>
          <w:lang w:val="en-GB"/>
        </w:rPr>
      </w:pPr>
    </w:p>
    <w:p w:rsidR="00AA3CDC" w:rsidRPr="001F0F87" w:rsidRDefault="007D21BA">
      <w:pPr>
        <w:pStyle w:val="Bodytext50"/>
        <w:shd w:val="clear" w:color="auto" w:fill="auto"/>
        <w:spacing w:before="495" w:line="266" w:lineRule="exact"/>
        <w:ind w:left="1020"/>
        <w:rPr>
          <w:lang w:val="en-GB"/>
        </w:rPr>
      </w:pPr>
      <w:r w:rsidRPr="001F0F87">
        <w:rPr>
          <w:lang w:val="en-GB"/>
        </w:rPr>
        <w:t>1.2.3. Contact details of interested parties</w:t>
      </w:r>
    </w:p>
    <w:p w:rsidR="00AA3CDC" w:rsidRPr="001F0F87" w:rsidRDefault="007004C6" w:rsidP="0016767A">
      <w:pPr>
        <w:pStyle w:val="Tablecaption0"/>
        <w:shd w:val="clear" w:color="auto" w:fill="auto"/>
        <w:rPr>
          <w:lang w:val="en-GB"/>
        </w:rPr>
      </w:pPr>
      <w:r w:rsidRPr="001F0F87">
        <w:rPr>
          <w:lang w:val="en-GB"/>
        </w:rPr>
        <w:t xml:space="preserve">            </w:t>
      </w:r>
      <w:r w:rsidR="0016767A" w:rsidRPr="001F0F87">
        <w:rPr>
          <w:lang w:val="en-GB"/>
        </w:rPr>
        <w:t xml:space="preserve"> </w:t>
      </w:r>
      <w:r w:rsidRPr="001F0F87">
        <w:rPr>
          <w:lang w:val="en-GB"/>
        </w:rPr>
        <w:t xml:space="preserve">   </w:t>
      </w:r>
      <w:r w:rsidR="00E50311" w:rsidRPr="001F0F87">
        <w:rPr>
          <w:lang w:val="en-GB"/>
        </w:rPr>
        <w:t>1.2.4. Details of</w:t>
      </w:r>
      <w:r w:rsidR="007D21BA" w:rsidRPr="001F0F87">
        <w:rPr>
          <w:lang w:val="en-GB"/>
        </w:rPr>
        <w:t xml:space="preserve"> the competent control authority</w:t>
      </w:r>
    </w:p>
    <w:tbl>
      <w:tblPr>
        <w:tblStyle w:val="TableGrid"/>
        <w:tblW w:w="8650" w:type="dxa"/>
        <w:tblLook w:val="04A0" w:firstRow="1" w:lastRow="0" w:firstColumn="1" w:lastColumn="0" w:noHBand="0" w:noVBand="1"/>
      </w:tblPr>
      <w:tblGrid>
        <w:gridCol w:w="4325"/>
        <w:gridCol w:w="4325"/>
      </w:tblGrid>
      <w:tr w:rsidR="002723DC" w:rsidRPr="001F0F87" w:rsidTr="002723DC">
        <w:tc>
          <w:tcPr>
            <w:tcW w:w="4325" w:type="dxa"/>
            <w:vAlign w:val="bottom"/>
          </w:tcPr>
          <w:p w:rsidR="002723DC" w:rsidRPr="001F0F87" w:rsidRDefault="002723DC" w:rsidP="0016767A">
            <w:pPr>
              <w:pStyle w:val="Bodytext20"/>
              <w:shd w:val="clear" w:color="auto" w:fill="auto"/>
              <w:spacing w:after="0" w:line="266" w:lineRule="exact"/>
              <w:rPr>
                <w:lang w:val="en-GB"/>
              </w:rPr>
            </w:pPr>
            <w:r w:rsidRPr="001F0F87">
              <w:rPr>
                <w:rStyle w:val="Bodytext21"/>
                <w:lang w:val="en-GB"/>
              </w:rPr>
              <w:t>Name of the competent control authority</w:t>
            </w:r>
          </w:p>
        </w:tc>
        <w:tc>
          <w:tcPr>
            <w:tcW w:w="4325" w:type="dxa"/>
            <w:vAlign w:val="bottom"/>
          </w:tcPr>
          <w:p w:rsidR="002723DC" w:rsidRPr="001F0F87" w:rsidRDefault="00E50311" w:rsidP="0016767A">
            <w:pPr>
              <w:pStyle w:val="Bodytext20"/>
              <w:shd w:val="clear" w:color="auto" w:fill="auto"/>
              <w:spacing w:after="0" w:line="266" w:lineRule="exact"/>
              <w:rPr>
                <w:lang w:val="en-GB"/>
              </w:rPr>
            </w:pPr>
            <w:r w:rsidRPr="001F0F87">
              <w:rPr>
                <w:rStyle w:val="Bodytext21"/>
                <w:lang w:val="en-GB"/>
              </w:rPr>
              <w:t>Institut National de l'Origine et de la Qualité (INAO)</w:t>
            </w:r>
          </w:p>
        </w:tc>
      </w:tr>
      <w:tr w:rsidR="002723DC" w:rsidRPr="001F0F87" w:rsidTr="002723DC">
        <w:tc>
          <w:tcPr>
            <w:tcW w:w="4325" w:type="dxa"/>
          </w:tcPr>
          <w:p w:rsidR="002723DC" w:rsidRPr="001F0F87" w:rsidRDefault="002723DC" w:rsidP="002723DC">
            <w:pPr>
              <w:pStyle w:val="Bodytext20"/>
              <w:shd w:val="clear" w:color="auto" w:fill="auto"/>
              <w:spacing w:after="0" w:line="266" w:lineRule="exact"/>
              <w:rPr>
                <w:lang w:val="en-GB"/>
              </w:rPr>
            </w:pPr>
            <w:r w:rsidRPr="001F0F87">
              <w:rPr>
                <w:rStyle w:val="Bodytext21"/>
                <w:lang w:val="en-GB"/>
              </w:rPr>
              <w:t>Address</w:t>
            </w:r>
          </w:p>
        </w:tc>
        <w:tc>
          <w:tcPr>
            <w:tcW w:w="4325" w:type="dxa"/>
          </w:tcPr>
          <w:p w:rsidR="002723DC" w:rsidRPr="001F0F87" w:rsidRDefault="002723DC" w:rsidP="002723DC">
            <w:pPr>
              <w:pStyle w:val="Bodytext20"/>
              <w:shd w:val="clear" w:color="auto" w:fill="auto"/>
              <w:spacing w:after="0"/>
              <w:rPr>
                <w:lang w:val="en-GB"/>
              </w:rPr>
            </w:pPr>
            <w:r w:rsidRPr="001F0F87">
              <w:rPr>
                <w:rStyle w:val="Bodytext21"/>
                <w:lang w:val="en-GB"/>
              </w:rPr>
              <w:t>12, rue Henri Rol-Tanguy</w:t>
            </w:r>
          </w:p>
          <w:p w:rsidR="002723DC" w:rsidRPr="001F0F87" w:rsidRDefault="002723DC" w:rsidP="002723DC">
            <w:pPr>
              <w:pStyle w:val="Bodytext20"/>
              <w:shd w:val="clear" w:color="auto" w:fill="auto"/>
              <w:spacing w:after="0"/>
              <w:rPr>
                <w:lang w:val="en-GB"/>
              </w:rPr>
            </w:pPr>
            <w:r w:rsidRPr="001F0F87">
              <w:rPr>
                <w:rStyle w:val="Bodytext21"/>
                <w:lang w:val="en-GB"/>
              </w:rPr>
              <w:t>TSA 30003</w:t>
            </w:r>
          </w:p>
          <w:p w:rsidR="002723DC" w:rsidRPr="001F0F87" w:rsidRDefault="002723DC" w:rsidP="002723DC">
            <w:pPr>
              <w:pStyle w:val="Bodytext20"/>
              <w:shd w:val="clear" w:color="auto" w:fill="auto"/>
              <w:spacing w:after="0"/>
              <w:rPr>
                <w:lang w:val="en-GB"/>
              </w:rPr>
            </w:pPr>
            <w:r w:rsidRPr="001F0F87">
              <w:rPr>
                <w:rStyle w:val="Bodytext21"/>
                <w:lang w:val="en-GB"/>
              </w:rPr>
              <w:t xml:space="preserve">93555 </w:t>
            </w:r>
            <w:r w:rsidR="00E50311" w:rsidRPr="001F0F87">
              <w:rPr>
                <w:rStyle w:val="Bodytext21"/>
                <w:lang w:val="en-GB"/>
              </w:rPr>
              <w:t>Montreuil sous bois Cedex</w:t>
            </w:r>
          </w:p>
          <w:p w:rsidR="002723DC" w:rsidRPr="001F0F87" w:rsidRDefault="002723DC" w:rsidP="002723DC">
            <w:pPr>
              <w:pStyle w:val="Bodytext20"/>
              <w:shd w:val="clear" w:color="auto" w:fill="auto"/>
              <w:spacing w:after="0"/>
              <w:rPr>
                <w:lang w:val="en-GB"/>
              </w:rPr>
            </w:pPr>
            <w:r w:rsidRPr="001F0F87">
              <w:rPr>
                <w:rStyle w:val="Bodytext21"/>
                <w:lang w:val="en-GB"/>
              </w:rPr>
              <w:t>France</w:t>
            </w:r>
          </w:p>
        </w:tc>
      </w:tr>
      <w:tr w:rsidR="002723DC" w:rsidRPr="001F0F87" w:rsidTr="002723DC">
        <w:tc>
          <w:tcPr>
            <w:tcW w:w="4325" w:type="dxa"/>
          </w:tcPr>
          <w:p w:rsidR="002723DC" w:rsidRPr="001F0F87" w:rsidRDefault="002723DC" w:rsidP="002723DC">
            <w:pPr>
              <w:pStyle w:val="Bodytext20"/>
              <w:shd w:val="clear" w:color="auto" w:fill="auto"/>
              <w:spacing w:after="0" w:line="266" w:lineRule="exact"/>
              <w:rPr>
                <w:lang w:val="en-GB"/>
              </w:rPr>
            </w:pPr>
            <w:r w:rsidRPr="001F0F87">
              <w:rPr>
                <w:rStyle w:val="Bodytext21"/>
                <w:lang w:val="en-GB"/>
              </w:rPr>
              <w:t>Country</w:t>
            </w:r>
          </w:p>
        </w:tc>
        <w:tc>
          <w:tcPr>
            <w:tcW w:w="4325" w:type="dxa"/>
          </w:tcPr>
          <w:p w:rsidR="002723DC" w:rsidRPr="001F0F87" w:rsidRDefault="002723DC" w:rsidP="002723DC">
            <w:pPr>
              <w:pStyle w:val="Bodytext20"/>
              <w:shd w:val="clear" w:color="auto" w:fill="auto"/>
              <w:spacing w:after="0" w:line="266" w:lineRule="exact"/>
              <w:rPr>
                <w:lang w:val="en-GB"/>
              </w:rPr>
            </w:pPr>
            <w:r w:rsidRPr="001F0F87">
              <w:rPr>
                <w:rStyle w:val="Bodytext21"/>
                <w:lang w:val="en-GB"/>
              </w:rPr>
              <w:t>France</w:t>
            </w:r>
          </w:p>
        </w:tc>
      </w:tr>
      <w:tr w:rsidR="002723DC" w:rsidRPr="001F0F87" w:rsidTr="002723DC">
        <w:tc>
          <w:tcPr>
            <w:tcW w:w="4325" w:type="dxa"/>
          </w:tcPr>
          <w:p w:rsidR="002723DC" w:rsidRPr="001F0F87" w:rsidRDefault="002723DC" w:rsidP="002723DC">
            <w:pPr>
              <w:pStyle w:val="Bodytext20"/>
              <w:shd w:val="clear" w:color="auto" w:fill="auto"/>
              <w:spacing w:after="0" w:line="266" w:lineRule="exact"/>
              <w:rPr>
                <w:lang w:val="en-GB"/>
              </w:rPr>
            </w:pPr>
            <w:r w:rsidRPr="001F0F87">
              <w:rPr>
                <w:rStyle w:val="Bodytext21"/>
                <w:lang w:val="en-GB"/>
              </w:rPr>
              <w:t>Telephone</w:t>
            </w:r>
          </w:p>
        </w:tc>
        <w:tc>
          <w:tcPr>
            <w:tcW w:w="4325" w:type="dxa"/>
          </w:tcPr>
          <w:p w:rsidR="002723DC" w:rsidRPr="001F0F87" w:rsidRDefault="002723DC" w:rsidP="002723DC">
            <w:pPr>
              <w:pStyle w:val="Bodytext20"/>
              <w:shd w:val="clear" w:color="auto" w:fill="auto"/>
              <w:spacing w:after="0" w:line="266" w:lineRule="exact"/>
              <w:rPr>
                <w:lang w:val="en-GB"/>
              </w:rPr>
            </w:pPr>
            <w:r w:rsidRPr="001F0F87">
              <w:rPr>
                <w:rStyle w:val="Bodytext21"/>
                <w:lang w:val="en-GB"/>
              </w:rPr>
              <w:t>(33) (0) 173303800</w:t>
            </w:r>
          </w:p>
        </w:tc>
      </w:tr>
      <w:tr w:rsidR="002723DC" w:rsidRPr="001F0F87" w:rsidTr="002723DC">
        <w:tc>
          <w:tcPr>
            <w:tcW w:w="4325" w:type="dxa"/>
          </w:tcPr>
          <w:p w:rsidR="002723DC" w:rsidRPr="001F0F87" w:rsidRDefault="002723DC" w:rsidP="002723DC">
            <w:pPr>
              <w:pStyle w:val="Bodytext20"/>
              <w:shd w:val="clear" w:color="auto" w:fill="auto"/>
              <w:spacing w:after="0" w:line="266" w:lineRule="exact"/>
              <w:rPr>
                <w:lang w:val="en-GB"/>
              </w:rPr>
            </w:pPr>
            <w:r w:rsidRPr="001F0F87">
              <w:rPr>
                <w:rStyle w:val="Bodytext21"/>
                <w:lang w:val="en-GB"/>
              </w:rPr>
              <w:t>E-mail address (es)</w:t>
            </w:r>
          </w:p>
        </w:tc>
        <w:tc>
          <w:tcPr>
            <w:tcW w:w="4325" w:type="dxa"/>
          </w:tcPr>
          <w:p w:rsidR="002723DC" w:rsidRPr="001F0F87" w:rsidRDefault="002723DC" w:rsidP="002723DC">
            <w:pPr>
              <w:pStyle w:val="Bodytext20"/>
              <w:shd w:val="clear" w:color="auto" w:fill="auto"/>
              <w:spacing w:after="0" w:line="266" w:lineRule="exact"/>
              <w:rPr>
                <w:lang w:val="en-GB"/>
              </w:rPr>
            </w:pPr>
            <w:hyperlink r:id="rId8" w:history="1">
              <w:r w:rsidRPr="001F0F87">
                <w:rPr>
                  <w:rStyle w:val="Bodytext21"/>
                  <w:lang w:val="en-GB" w:eastAsia="en-US" w:bidi="en-US"/>
                </w:rPr>
                <w:t>info@inao.gouv.fr</w:t>
              </w:r>
            </w:hyperlink>
          </w:p>
        </w:tc>
      </w:tr>
    </w:tbl>
    <w:p w:rsidR="0016767A" w:rsidRPr="001F0F87" w:rsidRDefault="0016767A" w:rsidP="0016767A">
      <w:pPr>
        <w:pStyle w:val="Tablecaption0"/>
        <w:shd w:val="clear" w:color="auto" w:fill="auto"/>
        <w:rPr>
          <w:lang w:val="en-GB"/>
        </w:rPr>
      </w:pPr>
    </w:p>
    <w:p w:rsidR="00AA3CDC" w:rsidRPr="001F0F87" w:rsidRDefault="00AA3CDC" w:rsidP="0016767A">
      <w:pPr>
        <w:rPr>
          <w:sz w:val="2"/>
          <w:szCs w:val="2"/>
          <w:lang w:val="en-GB"/>
        </w:rPr>
      </w:pPr>
    </w:p>
    <w:p w:rsidR="00AA3CDC" w:rsidRPr="001F0F87" w:rsidRDefault="00AA3CDC">
      <w:pPr>
        <w:rPr>
          <w:sz w:val="2"/>
          <w:szCs w:val="2"/>
          <w:lang w:val="en-GB"/>
        </w:rPr>
      </w:pPr>
    </w:p>
    <w:p w:rsidR="00AA3CDC" w:rsidRPr="001F0F87" w:rsidRDefault="00AA3CDC">
      <w:pPr>
        <w:framePr w:w="8222" w:wrap="notBeside" w:vAnchor="text" w:hAnchor="text" w:xAlign="center" w:y="1"/>
        <w:rPr>
          <w:sz w:val="2"/>
          <w:szCs w:val="2"/>
          <w:lang w:val="en-GB"/>
        </w:rPr>
      </w:pPr>
    </w:p>
    <w:p w:rsidR="00AA3CDC" w:rsidRPr="001F0F87" w:rsidRDefault="00AA3CDC">
      <w:pPr>
        <w:rPr>
          <w:sz w:val="2"/>
          <w:szCs w:val="2"/>
          <w:lang w:val="en-GB"/>
        </w:rPr>
      </w:pPr>
    </w:p>
    <w:p w:rsidR="00AA3CDC" w:rsidRPr="001F0F87" w:rsidRDefault="007D21BA">
      <w:pPr>
        <w:pStyle w:val="Bodytext50"/>
        <w:numPr>
          <w:ilvl w:val="0"/>
          <w:numId w:val="3"/>
        </w:numPr>
        <w:shd w:val="clear" w:color="auto" w:fill="auto"/>
        <w:tabs>
          <w:tab w:val="left" w:pos="1716"/>
        </w:tabs>
        <w:spacing w:before="515" w:after="260" w:line="266" w:lineRule="exact"/>
        <w:ind w:left="1020"/>
        <w:rPr>
          <w:lang w:val="en-GB"/>
        </w:rPr>
      </w:pPr>
      <w:r w:rsidRPr="001F0F87">
        <w:rPr>
          <w:lang w:val="en-GB"/>
        </w:rPr>
        <w:lastRenderedPageBreak/>
        <w:t xml:space="preserve">Detailed information on the </w:t>
      </w:r>
      <w:r w:rsidR="007004C6" w:rsidRPr="001F0F87">
        <w:rPr>
          <w:lang w:val="en-GB"/>
        </w:rPr>
        <w:t>control</w:t>
      </w:r>
      <w:r w:rsidRPr="001F0F87">
        <w:rPr>
          <w:lang w:val="en-GB"/>
        </w:rPr>
        <w:t xml:space="preserve"> bodies</w:t>
      </w:r>
    </w:p>
    <w:p w:rsidR="00AA3CDC" w:rsidRPr="001F0F87" w:rsidRDefault="007D21BA">
      <w:pPr>
        <w:pStyle w:val="Heading20"/>
        <w:keepNext/>
        <w:keepLines/>
        <w:numPr>
          <w:ilvl w:val="0"/>
          <w:numId w:val="1"/>
        </w:numPr>
        <w:shd w:val="clear" w:color="auto" w:fill="auto"/>
        <w:tabs>
          <w:tab w:val="left" w:pos="1006"/>
        </w:tabs>
        <w:spacing w:line="266" w:lineRule="exact"/>
        <w:ind w:left="300" w:firstLine="0"/>
        <w:rPr>
          <w:lang w:val="en-GB"/>
        </w:rPr>
      </w:pPr>
      <w:bookmarkStart w:id="4" w:name="bookmark4"/>
      <w:r w:rsidRPr="001F0F87">
        <w:rPr>
          <w:lang w:val="en-GB"/>
        </w:rPr>
        <w:t>Description of the spirit drink</w:t>
      </w:r>
      <w:bookmarkEnd w:id="4"/>
    </w:p>
    <w:tbl>
      <w:tblPr>
        <w:tblStyle w:val="TableGrid"/>
        <w:tblW w:w="8350" w:type="dxa"/>
        <w:tblInd w:w="300" w:type="dxa"/>
        <w:tblLook w:val="04A0" w:firstRow="1" w:lastRow="0" w:firstColumn="1" w:lastColumn="0" w:noHBand="0" w:noVBand="1"/>
      </w:tblPr>
      <w:tblGrid>
        <w:gridCol w:w="4175"/>
        <w:gridCol w:w="4175"/>
      </w:tblGrid>
      <w:tr w:rsidR="000C6A5D" w:rsidRPr="001F0F87" w:rsidTr="000C6A5D">
        <w:tc>
          <w:tcPr>
            <w:tcW w:w="4175" w:type="dxa"/>
          </w:tcPr>
          <w:p w:rsidR="000C6A5D" w:rsidRPr="001F0F87" w:rsidRDefault="000C6A5D" w:rsidP="002723DC">
            <w:pPr>
              <w:pStyle w:val="Bodytext20"/>
              <w:shd w:val="clear" w:color="auto" w:fill="auto"/>
              <w:spacing w:after="0" w:line="266" w:lineRule="exact"/>
              <w:jc w:val="both"/>
              <w:rPr>
                <w:lang w:val="en-GB"/>
              </w:rPr>
            </w:pPr>
            <w:r w:rsidRPr="001F0F87">
              <w:rPr>
                <w:rStyle w:val="Bodytext21"/>
                <w:lang w:val="en-GB"/>
              </w:rPr>
              <w:t>Heading — Name of the product</w:t>
            </w:r>
          </w:p>
        </w:tc>
        <w:tc>
          <w:tcPr>
            <w:tcW w:w="4175" w:type="dxa"/>
          </w:tcPr>
          <w:p w:rsidR="000C6A5D" w:rsidRPr="001F0F87" w:rsidRDefault="00E50311" w:rsidP="002723DC">
            <w:pPr>
              <w:pStyle w:val="Bodytext20"/>
              <w:shd w:val="clear" w:color="auto" w:fill="auto"/>
              <w:spacing w:after="0" w:line="278" w:lineRule="exact"/>
              <w:jc w:val="both"/>
              <w:rPr>
                <w:lang w:val="en-GB"/>
              </w:rPr>
            </w:pPr>
            <w:r w:rsidRPr="001F0F87">
              <w:rPr>
                <w:rStyle w:val="Bodytext21"/>
                <w:lang w:val="en-GB"/>
              </w:rPr>
              <w:t>Rhum de sucrerie de la Baie du Galion ‘blanc’</w:t>
            </w:r>
          </w:p>
        </w:tc>
      </w:tr>
      <w:tr w:rsidR="000C6A5D" w:rsidRPr="001F0F87" w:rsidTr="000C6A5D">
        <w:tc>
          <w:tcPr>
            <w:tcW w:w="4175" w:type="dxa"/>
          </w:tcPr>
          <w:p w:rsidR="000C6A5D" w:rsidRPr="001F0F87" w:rsidRDefault="000C6A5D" w:rsidP="002723DC">
            <w:pPr>
              <w:pStyle w:val="Bodytext20"/>
              <w:shd w:val="clear" w:color="auto" w:fill="auto"/>
              <w:spacing w:after="0" w:line="278" w:lineRule="exact"/>
              <w:jc w:val="both"/>
              <w:rPr>
                <w:lang w:val="en-GB"/>
              </w:rPr>
            </w:pPr>
            <w:r w:rsidRPr="001F0F87">
              <w:rPr>
                <w:rStyle w:val="Bodytext21"/>
                <w:lang w:val="en-GB"/>
              </w:rPr>
              <w:t>Physical, chemical and/or organoleptic characteristics</w:t>
            </w:r>
          </w:p>
        </w:tc>
        <w:tc>
          <w:tcPr>
            <w:tcW w:w="4175" w:type="dxa"/>
          </w:tcPr>
          <w:p w:rsidR="000C6A5D" w:rsidRPr="001F0F87" w:rsidRDefault="000C6A5D" w:rsidP="000C6A5D">
            <w:pPr>
              <w:pStyle w:val="Bodytext20"/>
              <w:shd w:val="clear" w:color="auto" w:fill="auto"/>
              <w:spacing w:after="240" w:line="274" w:lineRule="exact"/>
              <w:jc w:val="both"/>
              <w:rPr>
                <w:lang w:val="en-GB"/>
              </w:rPr>
            </w:pPr>
            <w:r w:rsidRPr="001F0F87">
              <w:rPr>
                <w:rStyle w:val="Bodytext21"/>
                <w:lang w:val="en-GB"/>
              </w:rPr>
              <w:t xml:space="preserve">White rum has a total quantity of volatile substances other than ethyl and methyl alcohol which </w:t>
            </w:r>
            <w:r w:rsidR="00E50311" w:rsidRPr="001F0F87">
              <w:rPr>
                <w:rStyle w:val="Bodytext21"/>
                <w:lang w:val="en-GB"/>
              </w:rPr>
              <w:t xml:space="preserve">that </w:t>
            </w:r>
            <w:r w:rsidRPr="001F0F87">
              <w:rPr>
                <w:rStyle w:val="Bodytext21"/>
                <w:lang w:val="en-GB"/>
              </w:rPr>
              <w:t xml:space="preserve">is equal to or greater than 225 g/hl of pure alcohol. The </w:t>
            </w:r>
            <w:r w:rsidR="00E50311" w:rsidRPr="001F0F87">
              <w:rPr>
                <w:rStyle w:val="Bodytext21"/>
                <w:lang w:val="en-GB"/>
              </w:rPr>
              <w:t>‘blanc’</w:t>
            </w:r>
            <w:r w:rsidRPr="001F0F87">
              <w:rPr>
                <w:rStyle w:val="Bodytext21"/>
                <w:lang w:val="en-GB"/>
              </w:rPr>
              <w:t xml:space="preserve"> rum is white</w:t>
            </w:r>
            <w:r w:rsidR="00E50311" w:rsidRPr="001F0F87">
              <w:rPr>
                <w:rStyle w:val="Bodytext21"/>
                <w:lang w:val="en-GB"/>
              </w:rPr>
              <w:t xml:space="preserve"> in colour</w:t>
            </w:r>
            <w:r w:rsidRPr="001F0F87">
              <w:rPr>
                <w:rStyle w:val="Bodytext21"/>
                <w:lang w:val="en-GB"/>
              </w:rPr>
              <w:t xml:space="preserve"> and has a high aromatic pur</w:t>
            </w:r>
            <w:r w:rsidR="00E50311" w:rsidRPr="001F0F87">
              <w:rPr>
                <w:rStyle w:val="Bodytext21"/>
                <w:lang w:val="en-GB"/>
              </w:rPr>
              <w:t>ity with empyreumatic notes of ‘siro</w:t>
            </w:r>
            <w:r w:rsidRPr="001F0F87">
              <w:rPr>
                <w:rStyle w:val="Bodytext21"/>
                <w:lang w:val="en-GB"/>
              </w:rPr>
              <w:t>p</w:t>
            </w:r>
            <w:r w:rsidR="00E50311" w:rsidRPr="001F0F87">
              <w:rPr>
                <w:rStyle w:val="Bodytext21"/>
                <w:lang w:val="en-GB"/>
              </w:rPr>
              <w:t xml:space="preserve"> de batterie’</w:t>
            </w:r>
            <w:r w:rsidRPr="001F0F87">
              <w:rPr>
                <w:rStyle w:val="Bodytext21"/>
                <w:lang w:val="en-GB"/>
              </w:rPr>
              <w:t xml:space="preserve"> (heated cane juice) but also of exotic fruits and cane sugar.</w:t>
            </w:r>
          </w:p>
          <w:p w:rsidR="000C6A5D" w:rsidRPr="001F0F87" w:rsidRDefault="000C6A5D" w:rsidP="001F0F87">
            <w:pPr>
              <w:pStyle w:val="Bodytext20"/>
              <w:shd w:val="clear" w:color="auto" w:fill="auto"/>
              <w:tabs>
                <w:tab w:val="left" w:pos="1277"/>
                <w:tab w:val="left" w:pos="2064"/>
                <w:tab w:val="left" w:pos="3134"/>
                <w:tab w:val="left" w:pos="3720"/>
              </w:tabs>
              <w:spacing w:before="240" w:after="0" w:line="274" w:lineRule="exact"/>
              <w:jc w:val="both"/>
              <w:rPr>
                <w:lang w:val="en-GB"/>
              </w:rPr>
            </w:pPr>
            <w:r w:rsidRPr="001F0F87">
              <w:rPr>
                <w:rStyle w:val="Bodytext21"/>
                <w:lang w:val="en-GB"/>
              </w:rPr>
              <w:t>The minimum alcoholic strength by volume of</w:t>
            </w:r>
            <w:r w:rsidR="001F0F87" w:rsidRPr="001F0F87">
              <w:rPr>
                <w:rStyle w:val="Bodytext21"/>
                <w:lang w:val="en-GB"/>
              </w:rPr>
              <w:t xml:space="preserve"> this</w:t>
            </w:r>
            <w:r w:rsidRPr="001F0F87">
              <w:rPr>
                <w:rStyle w:val="Bodytext21"/>
                <w:lang w:val="en-GB"/>
              </w:rPr>
              <w:t xml:space="preserve"> rum </w:t>
            </w:r>
            <w:r w:rsidR="001F0F87" w:rsidRPr="001F0F87">
              <w:rPr>
                <w:rStyle w:val="Bodytext21"/>
                <w:lang w:val="en-GB"/>
              </w:rPr>
              <w:t>when marketed</w:t>
            </w:r>
            <w:r w:rsidRPr="001F0F87">
              <w:rPr>
                <w:rStyle w:val="Bodytext21"/>
                <w:lang w:val="en-GB"/>
              </w:rPr>
              <w:t xml:space="preserve"> is 40 %.</w:t>
            </w:r>
          </w:p>
        </w:tc>
      </w:tr>
      <w:tr w:rsidR="000C6A5D" w:rsidRPr="001F0F87" w:rsidTr="000C6A5D">
        <w:tc>
          <w:tcPr>
            <w:tcW w:w="4175" w:type="dxa"/>
          </w:tcPr>
          <w:p w:rsidR="000C6A5D" w:rsidRPr="001F0F87" w:rsidRDefault="000C6A5D" w:rsidP="002723DC">
            <w:pPr>
              <w:pStyle w:val="Bodytext20"/>
              <w:shd w:val="clear" w:color="auto" w:fill="auto"/>
              <w:tabs>
                <w:tab w:val="left" w:pos="2026"/>
                <w:tab w:val="left" w:pos="3581"/>
              </w:tabs>
              <w:spacing w:after="0" w:line="274" w:lineRule="exact"/>
              <w:jc w:val="both"/>
              <w:rPr>
                <w:lang w:val="en-GB"/>
              </w:rPr>
            </w:pPr>
            <w:r w:rsidRPr="001F0F87">
              <w:rPr>
                <w:rStyle w:val="Bodytext21"/>
                <w:lang w:val="en-GB"/>
              </w:rPr>
              <w:t>Specific characteristics (in comparison with other spirit drink of the same category)</w:t>
            </w:r>
          </w:p>
        </w:tc>
        <w:tc>
          <w:tcPr>
            <w:tcW w:w="4175" w:type="dxa"/>
          </w:tcPr>
          <w:p w:rsidR="000C6A5D" w:rsidRPr="001F0F87" w:rsidRDefault="000C6A5D" w:rsidP="000C6A5D">
            <w:pPr>
              <w:pStyle w:val="Bodytext20"/>
              <w:shd w:val="clear" w:color="auto" w:fill="auto"/>
              <w:spacing w:after="0" w:line="274" w:lineRule="exact"/>
              <w:jc w:val="both"/>
              <w:rPr>
                <w:rStyle w:val="Bodytext21"/>
                <w:lang w:val="en-GB"/>
              </w:rPr>
            </w:pPr>
            <w:r w:rsidRPr="001F0F87">
              <w:rPr>
                <w:lang w:val="en-GB"/>
              </w:rPr>
              <w:t>The soil and climatic</w:t>
            </w:r>
            <w:r w:rsidRPr="001F0F87">
              <w:rPr>
                <w:rStyle w:val="Bodytext21"/>
                <w:lang w:val="en-GB"/>
              </w:rPr>
              <w:t xml:space="preserve"> conditions of the geographical area are favourable to the cultivation of the cane and its good maturation. As a result of these conditions and the varieties selected, the canes are therefore rich in sweet juice and flavourings, and this is </w:t>
            </w:r>
            <w:r w:rsidR="001F0F87" w:rsidRPr="001F0F87">
              <w:rPr>
                <w:rStyle w:val="Bodytext21"/>
                <w:lang w:val="en-GB"/>
              </w:rPr>
              <w:t>reflected in</w:t>
            </w:r>
            <w:r w:rsidRPr="001F0F87">
              <w:rPr>
                <w:rStyle w:val="Bodytext21"/>
                <w:lang w:val="en-GB"/>
              </w:rPr>
              <w:t xml:space="preserve"> relatively rich sugar molasses and thus the very high aromatic potential.</w:t>
            </w:r>
          </w:p>
          <w:p w:rsidR="000C6A5D" w:rsidRPr="001F0F87" w:rsidRDefault="000C6A5D" w:rsidP="000C6A5D">
            <w:pPr>
              <w:pStyle w:val="Bodytext20"/>
              <w:shd w:val="clear" w:color="auto" w:fill="auto"/>
              <w:spacing w:after="0" w:line="274" w:lineRule="exact"/>
              <w:jc w:val="both"/>
              <w:rPr>
                <w:lang w:val="en-GB"/>
              </w:rPr>
            </w:pPr>
          </w:p>
          <w:p w:rsidR="000C6A5D" w:rsidRPr="001F0F87" w:rsidRDefault="001F0F87" w:rsidP="000C6A5D">
            <w:pPr>
              <w:pStyle w:val="Bodytext20"/>
              <w:spacing w:line="266" w:lineRule="exact"/>
              <w:jc w:val="both"/>
              <w:rPr>
                <w:rStyle w:val="Bodytext21"/>
                <w:lang w:val="en-GB"/>
              </w:rPr>
            </w:pPr>
            <w:r w:rsidRPr="001F0F87">
              <w:rPr>
                <w:rStyle w:val="Bodytext21"/>
                <w:lang w:val="en-GB"/>
              </w:rPr>
              <w:t>Disco</w:t>
            </w:r>
            <w:r>
              <w:rPr>
                <w:rStyle w:val="Bodytext21"/>
                <w:lang w:val="en-GB"/>
              </w:rPr>
              <w:t>ntinuous fermentations in open tasks</w:t>
            </w:r>
            <w:r w:rsidRPr="001F0F87">
              <w:rPr>
                <w:rStyle w:val="Bodytext21"/>
                <w:lang w:val="en-GB"/>
              </w:rPr>
              <w:t xml:space="preserve"> allow</w:t>
            </w:r>
            <w:r>
              <w:rPr>
                <w:rStyle w:val="Bodytext21"/>
                <w:lang w:val="en-GB"/>
              </w:rPr>
              <w:t>s</w:t>
            </w:r>
            <w:r w:rsidRPr="001F0F87">
              <w:rPr>
                <w:rStyle w:val="Bodytext21"/>
                <w:lang w:val="en-GB"/>
              </w:rPr>
              <w:t xml:space="preserve"> very careful monitoring of each of them and the natural degassing of must (CO2). In addition, the alcoholic strength by volume (TAV) of the fermented musts is limited (≤ 7.5% in general and ≤ 5.5% for the Grand aroma) in order to prevent their rise in temperature and thus to avoid </w:t>
            </w:r>
            <w:r>
              <w:rPr>
                <w:rStyle w:val="Bodytext21"/>
                <w:lang w:val="en-GB"/>
              </w:rPr>
              <w:t>uncontrolled lactic et butyric</w:t>
            </w:r>
            <w:r w:rsidRPr="001F0F87">
              <w:rPr>
                <w:rStyle w:val="Bodytext21"/>
                <w:lang w:val="en-GB"/>
              </w:rPr>
              <w:t xml:space="preserve"> fermentations. This limitation of TAV also facilitates distillation and allows a better concentration of flavors. By sizing the appliances and assembling them, the aromas contained in the fermented musts are perfectly </w:t>
            </w:r>
            <w:r>
              <w:rPr>
                <w:rStyle w:val="Bodytext21"/>
                <w:lang w:val="en-GB"/>
              </w:rPr>
              <w:t>reflected</w:t>
            </w:r>
            <w:r w:rsidRPr="001F0F87">
              <w:rPr>
                <w:rStyle w:val="Bodytext21"/>
                <w:lang w:val="en-GB"/>
              </w:rPr>
              <w:t xml:space="preserve"> in the </w:t>
            </w:r>
            <w:r>
              <w:rPr>
                <w:rStyle w:val="Bodytext21"/>
                <w:lang w:val="en-GB"/>
              </w:rPr>
              <w:t>spirit</w:t>
            </w:r>
            <w:r w:rsidRPr="001F0F87">
              <w:rPr>
                <w:rStyle w:val="Bodytext21"/>
                <w:lang w:val="en-GB"/>
              </w:rPr>
              <w:t>. The copper present in the concentration columns allows the elimination of certain undesirable compounds.</w:t>
            </w:r>
          </w:p>
          <w:p w:rsidR="000C6A5D" w:rsidRPr="001F0F87" w:rsidRDefault="000C6A5D" w:rsidP="0094520A">
            <w:pPr>
              <w:pStyle w:val="Bodytext20"/>
              <w:spacing w:after="0" w:line="266" w:lineRule="exact"/>
              <w:jc w:val="both"/>
              <w:rPr>
                <w:lang w:val="en-GB"/>
              </w:rPr>
            </w:pPr>
            <w:r w:rsidRPr="001F0F87">
              <w:rPr>
                <w:rStyle w:val="Bodytext21"/>
                <w:lang w:val="en-GB"/>
              </w:rPr>
              <w:t>The white rum is not kept under wood, which makes it possible to preserve the e</w:t>
            </w:r>
            <w:r w:rsidR="001F0F87">
              <w:rPr>
                <w:rStyle w:val="Bodytext21"/>
                <w:lang w:val="en-GB"/>
              </w:rPr>
              <w:t>mpyreumatic notes of the ‘</w:t>
            </w:r>
            <w:r w:rsidRPr="001F0F87">
              <w:rPr>
                <w:rStyle w:val="Bodytext21"/>
                <w:lang w:val="en-GB"/>
              </w:rPr>
              <w:t>s</w:t>
            </w:r>
            <w:r w:rsidR="001F0F87">
              <w:rPr>
                <w:rStyle w:val="Bodytext21"/>
                <w:lang w:val="en-GB"/>
              </w:rPr>
              <w:t>i</w:t>
            </w:r>
            <w:r w:rsidRPr="001F0F87">
              <w:rPr>
                <w:rStyle w:val="Bodytext21"/>
                <w:lang w:val="en-GB"/>
              </w:rPr>
              <w:t>r</w:t>
            </w:r>
            <w:r w:rsidR="001F0F87">
              <w:rPr>
                <w:rStyle w:val="Bodytext21"/>
                <w:lang w:val="en-GB"/>
              </w:rPr>
              <w:t>o</w:t>
            </w:r>
            <w:r w:rsidRPr="001F0F87">
              <w:rPr>
                <w:rStyle w:val="Bodytext21"/>
                <w:lang w:val="en-GB"/>
              </w:rPr>
              <w:t>p</w:t>
            </w:r>
            <w:r w:rsidR="0094520A">
              <w:rPr>
                <w:rStyle w:val="Bodytext21"/>
                <w:lang w:val="en-GB"/>
              </w:rPr>
              <w:t xml:space="preserve"> de batterie</w:t>
            </w:r>
            <w:r w:rsidR="001F0F87">
              <w:rPr>
                <w:rStyle w:val="Bodytext21"/>
                <w:lang w:val="en-GB"/>
              </w:rPr>
              <w:t>’</w:t>
            </w:r>
            <w:r w:rsidRPr="001F0F87">
              <w:rPr>
                <w:rStyle w:val="Bodytext21"/>
                <w:lang w:val="en-GB"/>
              </w:rPr>
              <w:t xml:space="preserve"> and the flavourings of exotic fruits and cane sugar.</w:t>
            </w:r>
          </w:p>
        </w:tc>
      </w:tr>
    </w:tbl>
    <w:p w:rsidR="0094520A" w:rsidRDefault="0094520A"/>
    <w:tbl>
      <w:tblPr>
        <w:tblStyle w:val="TableGrid"/>
        <w:tblW w:w="8350" w:type="dxa"/>
        <w:tblInd w:w="300" w:type="dxa"/>
        <w:tblLook w:val="04A0" w:firstRow="1" w:lastRow="0" w:firstColumn="1" w:lastColumn="0" w:noHBand="0" w:noVBand="1"/>
      </w:tblPr>
      <w:tblGrid>
        <w:gridCol w:w="4175"/>
        <w:gridCol w:w="4175"/>
      </w:tblGrid>
      <w:tr w:rsidR="000C6A5D" w:rsidRPr="001F0F87" w:rsidTr="000C6A5D">
        <w:tc>
          <w:tcPr>
            <w:tcW w:w="4175" w:type="dxa"/>
          </w:tcPr>
          <w:p w:rsidR="000C6A5D" w:rsidRPr="001F0F87" w:rsidRDefault="000C6A5D" w:rsidP="002723DC">
            <w:pPr>
              <w:pStyle w:val="Bodytext20"/>
              <w:shd w:val="clear" w:color="auto" w:fill="auto"/>
              <w:spacing w:after="0" w:line="266" w:lineRule="exact"/>
              <w:rPr>
                <w:lang w:val="en-GB"/>
              </w:rPr>
            </w:pPr>
            <w:r w:rsidRPr="001F0F87">
              <w:rPr>
                <w:rStyle w:val="Bodytext2Exact"/>
                <w:lang w:val="en-GB"/>
              </w:rPr>
              <w:lastRenderedPageBreak/>
              <w:t>Heading — Name of the product</w:t>
            </w:r>
          </w:p>
        </w:tc>
        <w:tc>
          <w:tcPr>
            <w:tcW w:w="4175" w:type="dxa"/>
          </w:tcPr>
          <w:p w:rsidR="000C6A5D" w:rsidRPr="001F0F87" w:rsidRDefault="001F0F87" w:rsidP="000C6A5D">
            <w:pPr>
              <w:pStyle w:val="Heading20"/>
              <w:keepNext/>
              <w:keepLines/>
              <w:shd w:val="clear" w:color="auto" w:fill="auto"/>
              <w:tabs>
                <w:tab w:val="left" w:pos="1006"/>
              </w:tabs>
              <w:spacing w:line="266" w:lineRule="exact"/>
              <w:ind w:firstLine="0"/>
              <w:rPr>
                <w:b w:val="0"/>
                <w:lang w:val="fr-BE"/>
              </w:rPr>
            </w:pPr>
            <w:r w:rsidRPr="001F0F87">
              <w:rPr>
                <w:b w:val="0"/>
                <w:lang w:val="fr-BE"/>
              </w:rPr>
              <w:t xml:space="preserve">Rhum de sucrerie de la Baie du Galion </w:t>
            </w:r>
            <w:r>
              <w:rPr>
                <w:b w:val="0"/>
                <w:lang w:val="fr-BE"/>
              </w:rPr>
              <w:t>‘brun’</w:t>
            </w:r>
          </w:p>
        </w:tc>
      </w:tr>
      <w:tr w:rsidR="000C6A5D" w:rsidRPr="001F0F87" w:rsidTr="000C6A5D">
        <w:tc>
          <w:tcPr>
            <w:tcW w:w="4175" w:type="dxa"/>
          </w:tcPr>
          <w:p w:rsidR="000C6A5D" w:rsidRPr="001F0F87" w:rsidRDefault="000C6A5D" w:rsidP="002723DC">
            <w:pPr>
              <w:pStyle w:val="Bodytext20"/>
              <w:shd w:val="clear" w:color="auto" w:fill="auto"/>
              <w:spacing w:after="0" w:line="278" w:lineRule="exact"/>
              <w:jc w:val="both"/>
              <w:rPr>
                <w:lang w:val="en-GB"/>
              </w:rPr>
            </w:pPr>
            <w:r w:rsidRPr="001F0F87">
              <w:rPr>
                <w:rStyle w:val="Bodytext2Exact"/>
                <w:lang w:val="en-GB"/>
              </w:rPr>
              <w:t>Physical, chemical and/or organoleptic characteristics</w:t>
            </w:r>
          </w:p>
          <w:p w:rsidR="000C6A5D" w:rsidRPr="001F0F87" w:rsidRDefault="000C6A5D" w:rsidP="002723DC">
            <w:pPr>
              <w:pStyle w:val="Heading20"/>
              <w:keepNext/>
              <w:keepLines/>
              <w:shd w:val="clear" w:color="auto" w:fill="auto"/>
              <w:tabs>
                <w:tab w:val="left" w:pos="1006"/>
              </w:tabs>
              <w:spacing w:line="266" w:lineRule="exact"/>
              <w:ind w:firstLine="0"/>
              <w:rPr>
                <w:lang w:val="en-GB"/>
              </w:rPr>
            </w:pPr>
          </w:p>
        </w:tc>
        <w:tc>
          <w:tcPr>
            <w:tcW w:w="4175" w:type="dxa"/>
          </w:tcPr>
          <w:p w:rsidR="000C6A5D" w:rsidRPr="001F0F87" w:rsidRDefault="001F0F87" w:rsidP="000C6A5D">
            <w:pPr>
              <w:pStyle w:val="Heading20"/>
              <w:keepNext/>
              <w:keepLines/>
              <w:shd w:val="clear" w:color="auto" w:fill="auto"/>
              <w:tabs>
                <w:tab w:val="left" w:pos="1006"/>
              </w:tabs>
              <w:spacing w:line="266" w:lineRule="exact"/>
              <w:ind w:firstLine="0"/>
              <w:rPr>
                <w:b w:val="0"/>
                <w:lang w:val="en-GB"/>
              </w:rPr>
            </w:pPr>
            <w:r>
              <w:rPr>
                <w:b w:val="0"/>
                <w:lang w:val="en-GB"/>
              </w:rPr>
              <w:t>‘brun’ (dark)</w:t>
            </w:r>
            <w:r w:rsidR="000C6A5D" w:rsidRPr="001F0F87">
              <w:rPr>
                <w:b w:val="0"/>
                <w:lang w:val="en-GB"/>
              </w:rPr>
              <w:t xml:space="preserve"> rum has a total quantity of volatile substances other than ethyl and methyl alcohol which is equal to or greater than 225 g/hl of pure alcohol. The dark rum is sweetened by its</w:t>
            </w:r>
            <w:r>
              <w:rPr>
                <w:b w:val="0"/>
                <w:lang w:val="en-GB"/>
              </w:rPr>
              <w:t xml:space="preserve"> rest period under wood</w:t>
            </w:r>
            <w:r w:rsidR="000C6A5D" w:rsidRPr="001F0F87">
              <w:rPr>
                <w:b w:val="0"/>
                <w:lang w:val="en-GB"/>
              </w:rPr>
              <w:t xml:space="preserve"> </w:t>
            </w:r>
            <w:r w:rsidR="0094520A">
              <w:rPr>
                <w:b w:val="0"/>
                <w:lang w:val="en-GB"/>
              </w:rPr>
              <w:t xml:space="preserve"> and has</w:t>
            </w:r>
            <w:r w:rsidR="000C6A5D" w:rsidRPr="001F0F87">
              <w:rPr>
                <w:b w:val="0"/>
                <w:lang w:val="en-GB"/>
              </w:rPr>
              <w:t xml:space="preserve"> notes </w:t>
            </w:r>
            <w:r w:rsidR="0094520A">
              <w:rPr>
                <w:b w:val="0"/>
                <w:lang w:val="en-GB"/>
              </w:rPr>
              <w:t>of sirop de batterie’</w:t>
            </w:r>
            <w:r w:rsidR="000C6A5D" w:rsidRPr="001F0F87">
              <w:rPr>
                <w:b w:val="0"/>
                <w:lang w:val="en-GB"/>
              </w:rPr>
              <w:t>, spice</w:t>
            </w:r>
            <w:r w:rsidR="0094520A">
              <w:rPr>
                <w:b w:val="0"/>
                <w:lang w:val="en-GB"/>
              </w:rPr>
              <w:t>s</w:t>
            </w:r>
            <w:r w:rsidR="000C6A5D" w:rsidRPr="001F0F87">
              <w:rPr>
                <w:b w:val="0"/>
                <w:lang w:val="en-GB"/>
              </w:rPr>
              <w:t xml:space="preserve"> </w:t>
            </w:r>
            <w:r w:rsidR="0094520A">
              <w:rPr>
                <w:b w:val="0"/>
                <w:lang w:val="en-GB"/>
              </w:rPr>
              <w:t>slightly woody</w:t>
            </w:r>
            <w:r w:rsidR="000C6A5D" w:rsidRPr="001F0F87">
              <w:rPr>
                <w:b w:val="0"/>
                <w:lang w:val="en-GB"/>
              </w:rPr>
              <w:t>.</w:t>
            </w:r>
          </w:p>
          <w:p w:rsidR="000C6A5D" w:rsidRPr="001F0F87" w:rsidRDefault="000C6A5D" w:rsidP="000C6A5D">
            <w:pPr>
              <w:pStyle w:val="Heading20"/>
              <w:keepNext/>
              <w:keepLines/>
              <w:shd w:val="clear" w:color="auto" w:fill="auto"/>
              <w:tabs>
                <w:tab w:val="left" w:pos="1006"/>
              </w:tabs>
              <w:spacing w:line="266" w:lineRule="exact"/>
              <w:ind w:firstLine="0"/>
              <w:rPr>
                <w:b w:val="0"/>
                <w:lang w:val="en-GB"/>
              </w:rPr>
            </w:pPr>
          </w:p>
          <w:p w:rsidR="000C6A5D" w:rsidRPr="001F0F87" w:rsidRDefault="0094520A" w:rsidP="000C6A5D">
            <w:pPr>
              <w:pStyle w:val="Heading20"/>
              <w:keepNext/>
              <w:keepLines/>
              <w:shd w:val="clear" w:color="auto" w:fill="auto"/>
              <w:tabs>
                <w:tab w:val="left" w:pos="1006"/>
              </w:tabs>
              <w:spacing w:line="266" w:lineRule="exact"/>
              <w:ind w:firstLine="0"/>
              <w:rPr>
                <w:b w:val="0"/>
                <w:lang w:val="en-GB"/>
              </w:rPr>
            </w:pPr>
            <w:r>
              <w:rPr>
                <w:b w:val="0"/>
                <w:lang w:val="en-GB"/>
              </w:rPr>
              <w:t>T</w:t>
            </w:r>
            <w:r w:rsidR="000C6A5D" w:rsidRPr="001F0F87">
              <w:rPr>
                <w:b w:val="0"/>
                <w:lang w:val="en-GB"/>
              </w:rPr>
              <w:t>he minimum alcoholic strength by volume of rums offered for sale is 40 %.</w:t>
            </w:r>
          </w:p>
        </w:tc>
      </w:tr>
      <w:tr w:rsidR="000C6A5D" w:rsidRPr="001F0F87" w:rsidTr="000C6A5D">
        <w:tc>
          <w:tcPr>
            <w:tcW w:w="4175" w:type="dxa"/>
          </w:tcPr>
          <w:p w:rsidR="000C6A5D" w:rsidRPr="001F0F87" w:rsidRDefault="000C6A5D" w:rsidP="002723DC">
            <w:pPr>
              <w:pStyle w:val="Bodytext20"/>
              <w:shd w:val="clear" w:color="auto" w:fill="auto"/>
              <w:spacing w:after="0" w:line="269" w:lineRule="exact"/>
              <w:jc w:val="both"/>
              <w:rPr>
                <w:lang w:val="en-GB"/>
              </w:rPr>
            </w:pPr>
            <w:r w:rsidRPr="001F0F87">
              <w:rPr>
                <w:rStyle w:val="Bodytext2Exact"/>
                <w:lang w:val="en-GB"/>
              </w:rPr>
              <w:t>Specific characteristics (compared with other spirit drinks of the same category)</w:t>
            </w:r>
          </w:p>
          <w:p w:rsidR="000C6A5D" w:rsidRPr="001F0F87" w:rsidRDefault="000C6A5D" w:rsidP="002723DC">
            <w:pPr>
              <w:pStyle w:val="Heading20"/>
              <w:keepNext/>
              <w:keepLines/>
              <w:shd w:val="clear" w:color="auto" w:fill="auto"/>
              <w:tabs>
                <w:tab w:val="left" w:pos="1006"/>
              </w:tabs>
              <w:spacing w:line="266" w:lineRule="exact"/>
              <w:ind w:firstLine="0"/>
              <w:rPr>
                <w:lang w:val="en-GB"/>
              </w:rPr>
            </w:pPr>
          </w:p>
        </w:tc>
        <w:tc>
          <w:tcPr>
            <w:tcW w:w="4175" w:type="dxa"/>
          </w:tcPr>
          <w:p w:rsidR="0094520A" w:rsidRPr="0094520A" w:rsidRDefault="000C6A5D" w:rsidP="000B551F">
            <w:pPr>
              <w:pStyle w:val="Heading20"/>
              <w:keepNext/>
              <w:keepLines/>
              <w:shd w:val="clear" w:color="auto" w:fill="auto"/>
              <w:tabs>
                <w:tab w:val="left" w:pos="1006"/>
              </w:tabs>
              <w:spacing w:line="266" w:lineRule="exact"/>
              <w:ind w:firstLine="0"/>
              <w:rPr>
                <w:b w:val="0"/>
                <w:lang w:val="en-GB"/>
              </w:rPr>
            </w:pPr>
            <w:r w:rsidRPr="001F0F87">
              <w:rPr>
                <w:b w:val="0"/>
                <w:lang w:val="en-GB"/>
              </w:rPr>
              <w:t>The soil and climatic conditions of the geographical area are favourable to the cultivation of the cane and its good maturation.</w:t>
            </w:r>
            <w:r w:rsidR="000B551F">
              <w:rPr>
                <w:b w:val="0"/>
                <w:lang w:val="en-GB"/>
              </w:rPr>
              <w:t xml:space="preserve"> </w:t>
            </w:r>
            <w:r w:rsidRPr="001F0F87">
              <w:rPr>
                <w:b w:val="0"/>
                <w:lang w:val="en-GB"/>
              </w:rPr>
              <w:t xml:space="preserve">As a result of these conditions and the varieties selected, the canes are therefore rich in sweet juice and flavourings, and this is translated as a result of the conditions of conversion to the sugar factory by relatively rich sugar molasses and thus the very high aromatic </w:t>
            </w:r>
            <w:r w:rsidRPr="0094520A">
              <w:rPr>
                <w:b w:val="0"/>
                <w:lang w:val="en-GB"/>
              </w:rPr>
              <w:t>potential.</w:t>
            </w:r>
          </w:p>
          <w:p w:rsidR="000C6A5D" w:rsidRPr="0094520A" w:rsidRDefault="0094520A" w:rsidP="000C6A5D">
            <w:pPr>
              <w:pStyle w:val="Heading20"/>
              <w:keepNext/>
              <w:keepLines/>
              <w:tabs>
                <w:tab w:val="left" w:pos="1006"/>
              </w:tabs>
              <w:spacing w:line="266" w:lineRule="exact"/>
              <w:ind w:firstLine="0"/>
              <w:rPr>
                <w:b w:val="0"/>
                <w:lang w:val="en-GB"/>
              </w:rPr>
            </w:pPr>
            <w:r w:rsidRPr="0094520A">
              <w:rPr>
                <w:rStyle w:val="Bodytext21"/>
                <w:b w:val="0"/>
                <w:lang w:val="en-GB"/>
              </w:rPr>
              <w:t>Discontinuous fermentations in open tasks allows very careful monitoring of each of them and the natural degassing of must (CO2). In addition, the alcoholic strength by volume (TAV) of the fermented musts is limited (≤ 7.5% in general and ≤ 5.5% for the Grand aroma) in order to prevent their rise in temperature and thus to avoid uncontrolled lactic et butyric fermentations. This limitation of TAV also facilitates distillation and allows a better concentration of flavors. By sizing the appliances and assembling them, the aromas contained in the fermented musts are perfectly reflected in the spirit. The copper present in the concentration columns allows the elimination of certain undesirable compounds.</w:t>
            </w:r>
          </w:p>
          <w:p w:rsidR="000C6A5D" w:rsidRPr="001F0F87" w:rsidRDefault="000C6A5D" w:rsidP="000C6A5D">
            <w:pPr>
              <w:pStyle w:val="Heading20"/>
              <w:keepNext/>
              <w:keepLines/>
              <w:tabs>
                <w:tab w:val="left" w:pos="1006"/>
              </w:tabs>
              <w:spacing w:line="266" w:lineRule="exact"/>
              <w:ind w:firstLine="0"/>
              <w:rPr>
                <w:b w:val="0"/>
                <w:lang w:val="en-GB"/>
              </w:rPr>
            </w:pPr>
          </w:p>
          <w:p w:rsidR="000C6A5D" w:rsidRPr="0094520A" w:rsidRDefault="0094520A" w:rsidP="0094520A">
            <w:pPr>
              <w:pStyle w:val="Bodytext20"/>
              <w:shd w:val="clear" w:color="auto" w:fill="auto"/>
              <w:spacing w:after="0" w:line="278" w:lineRule="exact"/>
              <w:jc w:val="both"/>
              <w:rPr>
                <w:lang w:val="en-GB"/>
              </w:rPr>
            </w:pPr>
            <w:r w:rsidRPr="0094520A">
              <w:rPr>
                <w:lang w:val="en-GB"/>
              </w:rPr>
              <w:t xml:space="preserve">The </w:t>
            </w:r>
            <w:r>
              <w:rPr>
                <w:lang w:val="en-GB"/>
              </w:rPr>
              <w:t>rest under</w:t>
            </w:r>
            <w:r w:rsidRPr="0094520A">
              <w:rPr>
                <w:lang w:val="en-GB"/>
              </w:rPr>
              <w:t xml:space="preserve"> oak of </w:t>
            </w:r>
            <w:r>
              <w:rPr>
                <w:lang w:val="en-GB"/>
              </w:rPr>
              <w:t xml:space="preserve">dark rums (for at least 6 months) </w:t>
            </w:r>
            <w:r w:rsidRPr="0094520A">
              <w:rPr>
                <w:lang w:val="en-GB"/>
              </w:rPr>
              <w:t xml:space="preserve">results </w:t>
            </w:r>
            <w:r>
              <w:rPr>
                <w:lang w:val="en-GB"/>
              </w:rPr>
              <w:t>a light amber to brown colour, a</w:t>
            </w:r>
            <w:r w:rsidRPr="0094520A">
              <w:rPr>
                <w:lang w:val="en-GB"/>
              </w:rPr>
              <w:t xml:space="preserve"> softening</w:t>
            </w:r>
            <w:r>
              <w:rPr>
                <w:lang w:val="en-GB"/>
              </w:rPr>
              <w:t xml:space="preserve"> of the flavour and the enrichment of the aromatic profile with </w:t>
            </w:r>
            <w:r w:rsidRPr="0094520A">
              <w:rPr>
                <w:lang w:val="en-GB"/>
              </w:rPr>
              <w:t xml:space="preserve">notes of </w:t>
            </w:r>
            <w:r>
              <w:rPr>
                <w:lang w:val="en-GB"/>
              </w:rPr>
              <w:t>‘sirop de batterie’</w:t>
            </w:r>
            <w:r w:rsidRPr="0094520A">
              <w:rPr>
                <w:lang w:val="en-GB"/>
              </w:rPr>
              <w:t>, as well as hints of spice and slightly woody.</w:t>
            </w:r>
          </w:p>
        </w:tc>
      </w:tr>
    </w:tbl>
    <w:p w:rsidR="0094520A" w:rsidRDefault="0094520A"/>
    <w:tbl>
      <w:tblPr>
        <w:tblStyle w:val="TableGrid"/>
        <w:tblW w:w="8350" w:type="dxa"/>
        <w:tblInd w:w="300" w:type="dxa"/>
        <w:tblLook w:val="04A0" w:firstRow="1" w:lastRow="0" w:firstColumn="1" w:lastColumn="0" w:noHBand="0" w:noVBand="1"/>
      </w:tblPr>
      <w:tblGrid>
        <w:gridCol w:w="4175"/>
        <w:gridCol w:w="4175"/>
      </w:tblGrid>
      <w:tr w:rsidR="000C6A5D" w:rsidRPr="0094520A" w:rsidTr="000C6A5D">
        <w:tc>
          <w:tcPr>
            <w:tcW w:w="4175" w:type="dxa"/>
          </w:tcPr>
          <w:p w:rsidR="000C6A5D" w:rsidRPr="001F0F87" w:rsidRDefault="000C6A5D" w:rsidP="000C6A5D">
            <w:pPr>
              <w:pStyle w:val="Bodytext20"/>
              <w:shd w:val="clear" w:color="auto" w:fill="auto"/>
              <w:spacing w:after="0" w:line="266" w:lineRule="exact"/>
              <w:rPr>
                <w:lang w:val="en-GB"/>
              </w:rPr>
            </w:pPr>
            <w:r w:rsidRPr="001F0F87">
              <w:rPr>
                <w:rStyle w:val="Bodytext21"/>
                <w:lang w:val="en-GB"/>
              </w:rPr>
              <w:t>Heading — Name of the product</w:t>
            </w:r>
          </w:p>
        </w:tc>
        <w:tc>
          <w:tcPr>
            <w:tcW w:w="4175" w:type="dxa"/>
          </w:tcPr>
          <w:p w:rsidR="000C6A5D" w:rsidRPr="0094520A" w:rsidRDefault="0094520A" w:rsidP="000C6A5D">
            <w:pPr>
              <w:pStyle w:val="Bodytext20"/>
              <w:shd w:val="clear" w:color="auto" w:fill="auto"/>
              <w:spacing w:after="0" w:line="278" w:lineRule="exact"/>
              <w:jc w:val="both"/>
              <w:rPr>
                <w:lang w:val="fr-BE"/>
              </w:rPr>
            </w:pPr>
            <w:r w:rsidRPr="0094520A">
              <w:rPr>
                <w:rStyle w:val="Bodytext21"/>
                <w:lang w:val="fr-BE"/>
              </w:rPr>
              <w:t>Rhum de sucrerie de l</w:t>
            </w:r>
            <w:r>
              <w:rPr>
                <w:rStyle w:val="Bodytext21"/>
                <w:lang w:val="fr-BE"/>
              </w:rPr>
              <w:t>a Baie du Galion ‘Grand Arôme’</w:t>
            </w:r>
          </w:p>
        </w:tc>
      </w:tr>
      <w:tr w:rsidR="000C6A5D" w:rsidRPr="001F0F87" w:rsidTr="000C6A5D">
        <w:tc>
          <w:tcPr>
            <w:tcW w:w="4175" w:type="dxa"/>
          </w:tcPr>
          <w:p w:rsidR="000C6A5D" w:rsidRPr="001F0F87" w:rsidRDefault="000C6A5D" w:rsidP="000B551F">
            <w:pPr>
              <w:pStyle w:val="Bodytext20"/>
              <w:shd w:val="clear" w:color="auto" w:fill="auto"/>
              <w:spacing w:after="0" w:line="266" w:lineRule="exact"/>
              <w:rPr>
                <w:lang w:val="en-GB"/>
              </w:rPr>
            </w:pPr>
            <w:r w:rsidRPr="001F0F87">
              <w:rPr>
                <w:rStyle w:val="Bodytext21"/>
                <w:lang w:val="en-GB"/>
              </w:rPr>
              <w:t>Physical, chemical and/or organoleptic properties</w:t>
            </w:r>
          </w:p>
        </w:tc>
        <w:tc>
          <w:tcPr>
            <w:tcW w:w="4175" w:type="dxa"/>
            <w:vAlign w:val="bottom"/>
          </w:tcPr>
          <w:p w:rsidR="000C6A5D" w:rsidRPr="001F0F87" w:rsidRDefault="000C6A5D" w:rsidP="000C6A5D">
            <w:pPr>
              <w:pStyle w:val="Bodytext20"/>
              <w:spacing w:line="278" w:lineRule="exact"/>
              <w:jc w:val="both"/>
              <w:rPr>
                <w:rStyle w:val="Bodytext21"/>
                <w:lang w:val="en-GB"/>
              </w:rPr>
            </w:pPr>
            <w:r w:rsidRPr="001F0F87">
              <w:rPr>
                <w:rStyle w:val="Bodytext21"/>
                <w:lang w:val="en-GB"/>
              </w:rPr>
              <w:t>Grand aroma</w:t>
            </w:r>
            <w:r w:rsidR="000B551F">
              <w:rPr>
                <w:rStyle w:val="Bodytext21"/>
                <w:lang w:val="en-GB"/>
              </w:rPr>
              <w:t xml:space="preserve"> </w:t>
            </w:r>
            <w:r w:rsidR="000B551F" w:rsidRPr="001F0F87">
              <w:rPr>
                <w:rStyle w:val="Bodytext21"/>
                <w:lang w:val="en-GB"/>
              </w:rPr>
              <w:t>Rum</w:t>
            </w:r>
            <w:r w:rsidRPr="001F0F87">
              <w:rPr>
                <w:rStyle w:val="Bodytext21"/>
                <w:lang w:val="en-GB"/>
              </w:rPr>
              <w:t xml:space="preserve"> has a minimum content of volatile substances other than </w:t>
            </w:r>
            <w:r w:rsidRPr="001F0F87">
              <w:rPr>
                <w:rStyle w:val="Bodytext21"/>
                <w:lang w:val="en-GB"/>
              </w:rPr>
              <w:lastRenderedPageBreak/>
              <w:t>ethyl and methyl alcohol of 800 grams or more per hl of pure alcohol and a content of esters equ</w:t>
            </w:r>
            <w:r w:rsidR="000B551F">
              <w:rPr>
                <w:rStyle w:val="Bodytext21"/>
                <w:lang w:val="en-GB"/>
              </w:rPr>
              <w:t>al to or greater than 500 grams</w:t>
            </w:r>
            <w:r w:rsidRPr="001F0F87">
              <w:rPr>
                <w:rStyle w:val="Bodytext21"/>
                <w:lang w:val="en-GB"/>
              </w:rPr>
              <w:t xml:space="preserve"> per hl o</w:t>
            </w:r>
            <w:r w:rsidR="000B551F">
              <w:rPr>
                <w:rStyle w:val="Bodytext21"/>
                <w:lang w:val="en-GB"/>
              </w:rPr>
              <w:t xml:space="preserve">f pure alcohol. The rum Grand Arome </w:t>
            </w:r>
            <w:r w:rsidRPr="001F0F87">
              <w:rPr>
                <w:rStyle w:val="Bodytext21"/>
                <w:lang w:val="en-GB"/>
              </w:rPr>
              <w:t xml:space="preserve">flavouring is characterised by a high aromatic intensity </w:t>
            </w:r>
            <w:r w:rsidR="000B551F">
              <w:rPr>
                <w:rStyle w:val="Bodytext21"/>
                <w:lang w:val="en-GB"/>
              </w:rPr>
              <w:t>and characteristic aroma of</w:t>
            </w:r>
            <w:r w:rsidRPr="001F0F87">
              <w:rPr>
                <w:rStyle w:val="Bodytext21"/>
                <w:lang w:val="en-GB"/>
              </w:rPr>
              <w:t xml:space="preserve"> </w:t>
            </w:r>
            <w:r w:rsidR="0094520A">
              <w:rPr>
                <w:rStyle w:val="Bodytext21"/>
                <w:lang w:val="en-GB"/>
              </w:rPr>
              <w:t>‘sirop de batterie’</w:t>
            </w:r>
            <w:r w:rsidRPr="001F0F87">
              <w:rPr>
                <w:rStyle w:val="Bodytext21"/>
                <w:lang w:val="en-GB"/>
              </w:rPr>
              <w:t xml:space="preserve"> (</w:t>
            </w:r>
            <w:r w:rsidR="000B551F">
              <w:rPr>
                <w:rStyle w:val="Bodytext21"/>
                <w:lang w:val="en-GB"/>
              </w:rPr>
              <w:t>heated cane juice) and of ‘baba au</w:t>
            </w:r>
            <w:r w:rsidRPr="001F0F87">
              <w:rPr>
                <w:rStyle w:val="Bodytext21"/>
                <w:lang w:val="en-GB"/>
              </w:rPr>
              <w:t xml:space="preserve"> r</w:t>
            </w:r>
            <w:r w:rsidR="000B551F">
              <w:rPr>
                <w:rStyle w:val="Bodytext21"/>
                <w:lang w:val="en-GB"/>
              </w:rPr>
              <w:t>h</w:t>
            </w:r>
            <w:r w:rsidRPr="001F0F87">
              <w:rPr>
                <w:rStyle w:val="Bodytext21"/>
                <w:lang w:val="en-GB"/>
              </w:rPr>
              <w:t>um’.</w:t>
            </w:r>
            <w:r w:rsidR="000B551F">
              <w:rPr>
                <w:rStyle w:val="Bodytext21"/>
                <w:lang w:val="en-GB"/>
              </w:rPr>
              <w:t xml:space="preserve"> </w:t>
            </w:r>
            <w:r w:rsidRPr="001F0F87">
              <w:rPr>
                <w:rStyle w:val="Bodytext21"/>
                <w:lang w:val="en-GB"/>
              </w:rPr>
              <w:t xml:space="preserve">Its </w:t>
            </w:r>
            <w:r w:rsidR="000B551F">
              <w:rPr>
                <w:rStyle w:val="Bodytext21"/>
                <w:lang w:val="en-GB"/>
              </w:rPr>
              <w:t>strength and</w:t>
            </w:r>
            <w:r w:rsidRPr="001F0F87">
              <w:rPr>
                <w:rStyle w:val="Bodytext21"/>
                <w:lang w:val="en-GB"/>
              </w:rPr>
              <w:t xml:space="preserve"> aromatic </w:t>
            </w:r>
            <w:r w:rsidR="000B551F">
              <w:rPr>
                <w:rStyle w:val="Bodytext21"/>
                <w:lang w:val="en-GB"/>
              </w:rPr>
              <w:t>persistence</w:t>
            </w:r>
            <w:r w:rsidRPr="001F0F87">
              <w:rPr>
                <w:rStyle w:val="Bodytext21"/>
                <w:lang w:val="en-GB"/>
              </w:rPr>
              <w:t xml:space="preserve"> are exceptional.</w:t>
            </w:r>
          </w:p>
          <w:p w:rsidR="000C6A5D" w:rsidRPr="001F0F87" w:rsidRDefault="000C6A5D" w:rsidP="000B551F">
            <w:pPr>
              <w:pStyle w:val="Bodytext20"/>
              <w:spacing w:line="278" w:lineRule="exact"/>
              <w:jc w:val="both"/>
              <w:rPr>
                <w:lang w:val="en-GB"/>
              </w:rPr>
            </w:pPr>
            <w:r w:rsidRPr="001F0F87">
              <w:rPr>
                <w:rStyle w:val="Bodytext21"/>
                <w:lang w:val="en-GB"/>
              </w:rPr>
              <w:t>The minimum alcoholic strength</w:t>
            </w:r>
            <w:r w:rsidR="000B551F">
              <w:rPr>
                <w:rStyle w:val="Bodytext21"/>
                <w:lang w:val="en-GB"/>
              </w:rPr>
              <w:t xml:space="preserve"> by volume</w:t>
            </w:r>
            <w:r w:rsidR="000B551F">
              <w:rPr>
                <w:rStyle w:val="Bodytext21"/>
                <w:lang w:val="en-GB"/>
              </w:rPr>
              <w:tab/>
              <w:t xml:space="preserve"> of</w:t>
            </w:r>
            <w:r w:rsidR="000B551F">
              <w:rPr>
                <w:rStyle w:val="Bodytext21"/>
                <w:lang w:val="en-GB"/>
              </w:rPr>
              <w:tab/>
              <w:t xml:space="preserve"> rum</w:t>
            </w:r>
            <w:r w:rsidR="000B551F">
              <w:rPr>
                <w:rStyle w:val="Bodytext21"/>
                <w:lang w:val="en-GB"/>
              </w:rPr>
              <w:tab/>
              <w:t xml:space="preserve"> when commercialised</w:t>
            </w:r>
            <w:r w:rsidRPr="001F0F87">
              <w:rPr>
                <w:rStyle w:val="Bodytext21"/>
                <w:lang w:val="en-GB"/>
              </w:rPr>
              <w:t xml:space="preserve"> is 40 %.</w:t>
            </w:r>
          </w:p>
        </w:tc>
      </w:tr>
      <w:tr w:rsidR="000C6A5D" w:rsidRPr="001F0F87" w:rsidTr="000C6A5D">
        <w:tc>
          <w:tcPr>
            <w:tcW w:w="4175" w:type="dxa"/>
          </w:tcPr>
          <w:p w:rsidR="000C6A5D" w:rsidRPr="001F0F87" w:rsidRDefault="000C6A5D" w:rsidP="000B551F">
            <w:pPr>
              <w:pStyle w:val="Bodytext20"/>
              <w:shd w:val="clear" w:color="auto" w:fill="auto"/>
              <w:tabs>
                <w:tab w:val="left" w:pos="2026"/>
                <w:tab w:val="left" w:pos="3581"/>
              </w:tabs>
              <w:spacing w:after="0" w:line="274" w:lineRule="exact"/>
              <w:jc w:val="both"/>
              <w:rPr>
                <w:lang w:val="en-GB"/>
              </w:rPr>
            </w:pPr>
            <w:r w:rsidRPr="001F0F87">
              <w:rPr>
                <w:rStyle w:val="Bodytext21"/>
                <w:lang w:val="en-GB"/>
              </w:rPr>
              <w:lastRenderedPageBreak/>
              <w:t xml:space="preserve">Specific characteristics (in comparison with other </w:t>
            </w:r>
            <w:r w:rsidR="000B551F">
              <w:rPr>
                <w:rStyle w:val="Bodytext21"/>
                <w:lang w:val="en-GB"/>
              </w:rPr>
              <w:t>spirit drinks</w:t>
            </w:r>
            <w:r w:rsidRPr="001F0F87">
              <w:rPr>
                <w:rStyle w:val="Bodytext21"/>
                <w:lang w:val="en-GB"/>
              </w:rPr>
              <w:t xml:space="preserve"> of the same category)</w:t>
            </w:r>
          </w:p>
        </w:tc>
        <w:tc>
          <w:tcPr>
            <w:tcW w:w="4175" w:type="dxa"/>
            <w:vAlign w:val="bottom"/>
          </w:tcPr>
          <w:p w:rsidR="000C6A5D" w:rsidRPr="001F0F87" w:rsidRDefault="000C6A5D" w:rsidP="000C6A5D">
            <w:pPr>
              <w:pStyle w:val="Bodytext20"/>
              <w:shd w:val="clear" w:color="auto" w:fill="auto"/>
              <w:spacing w:after="760" w:line="274" w:lineRule="exact"/>
              <w:jc w:val="both"/>
              <w:rPr>
                <w:lang w:val="en-GB"/>
              </w:rPr>
            </w:pPr>
            <w:r w:rsidRPr="001F0F87">
              <w:rPr>
                <w:lang w:val="en-GB"/>
              </w:rPr>
              <w:t>The soil and climatic</w:t>
            </w:r>
            <w:r w:rsidRPr="001F0F87">
              <w:rPr>
                <w:rStyle w:val="Bodytext21"/>
                <w:lang w:val="en-GB"/>
              </w:rPr>
              <w:t xml:space="preserve"> conditions of the geographical area are favourable to the cultivation of the cane and its good maturation. As a result of these conditions and the varieties selected, the canes are therefore rich in sweet juice and flavourings, and this is translated as a result of the conditions of conversion to the sugar factory by relatively rich sugar molasses and thus the very high aromatic potential.</w:t>
            </w:r>
          </w:p>
          <w:p w:rsidR="000B551F" w:rsidRPr="000B551F" w:rsidRDefault="000B551F" w:rsidP="000B551F">
            <w:pPr>
              <w:pStyle w:val="Bodytext20"/>
              <w:tabs>
                <w:tab w:val="center" w:pos="1229"/>
                <w:tab w:val="right" w:pos="3888"/>
                <w:tab w:val="right" w:pos="3888"/>
              </w:tabs>
              <w:spacing w:before="760" w:line="274" w:lineRule="exact"/>
              <w:jc w:val="both"/>
              <w:rPr>
                <w:lang w:val="en-GB"/>
              </w:rPr>
            </w:pPr>
            <w:r w:rsidRPr="000B551F">
              <w:rPr>
                <w:lang w:val="en-GB"/>
              </w:rPr>
              <w:t>The soil and climatic conditions of the geographical area are favourable to the cultivation of the cane and its good maturation. As a result of these conditions and the varieties selected, the canes are therefore rich in sweet juice and flavourings, and this is translated as a result of the conditions of conversion to the sugar factory by relatively rich sugar molasses and thus the very high aromatic potential.</w:t>
            </w:r>
          </w:p>
          <w:p w:rsidR="000C6A5D" w:rsidRPr="001F0F87" w:rsidRDefault="000B551F" w:rsidP="000B551F">
            <w:pPr>
              <w:pStyle w:val="Bodytext20"/>
              <w:spacing w:line="274" w:lineRule="exact"/>
              <w:jc w:val="both"/>
              <w:rPr>
                <w:rStyle w:val="Bodytext21"/>
                <w:lang w:val="en-GB"/>
              </w:rPr>
            </w:pPr>
            <w:r w:rsidRPr="000B551F">
              <w:rPr>
                <w:lang w:val="en-GB"/>
              </w:rPr>
              <w:t xml:space="preserve">Discontinuous fermentations in open tasks allows very careful monitoring of each of them and the natural degassing of must (CO2). In addition, the alcoholic strength by volume (TAV) of the fermented musts is limited (≤ 7.5% in general and ≤ 5.5% for the Grand aroma) in order to prevent their rise in temperature and thus to avoid uncontrolled lactic et butyric fermentations. This limitation of TAV </w:t>
            </w:r>
            <w:r w:rsidRPr="000B551F">
              <w:rPr>
                <w:lang w:val="en-GB"/>
              </w:rPr>
              <w:lastRenderedPageBreak/>
              <w:t>also facilitates distillation and allows a better concentration of flavors. By sizing the appliances and assembling them, the aromas contained in the fermented musts are perfectly reflected in the spirit. The copper present in the concentration columns allows the elimination of certain undesirable compounds.</w:t>
            </w:r>
          </w:p>
          <w:p w:rsidR="000C6A5D" w:rsidRPr="001F0F87" w:rsidRDefault="000C6A5D" w:rsidP="002C5318">
            <w:pPr>
              <w:pStyle w:val="Bodytext20"/>
              <w:shd w:val="clear" w:color="auto" w:fill="auto"/>
              <w:spacing w:after="0" w:line="274" w:lineRule="exact"/>
              <w:jc w:val="both"/>
              <w:rPr>
                <w:lang w:val="en-GB"/>
              </w:rPr>
            </w:pPr>
            <w:r w:rsidRPr="001F0F87">
              <w:rPr>
                <w:rStyle w:val="Bodytext21"/>
                <w:lang w:val="en-GB"/>
              </w:rPr>
              <w:t xml:space="preserve">Must intended for the production of </w:t>
            </w:r>
            <w:r w:rsidR="000B551F" w:rsidRPr="000B551F">
              <w:rPr>
                <w:rStyle w:val="Bodytext21"/>
                <w:lang w:val="en-GB"/>
              </w:rPr>
              <w:t>rhum de sucrerie de l</w:t>
            </w:r>
            <w:r w:rsidR="000B551F">
              <w:rPr>
                <w:rStyle w:val="Bodytext21"/>
                <w:lang w:val="en-GB"/>
              </w:rPr>
              <w:t>a Baie du Galion  ‘Grand arôme’,</w:t>
            </w:r>
            <w:r w:rsidR="000B551F" w:rsidRPr="000B551F">
              <w:rPr>
                <w:rStyle w:val="Bodytext21"/>
                <w:lang w:val="en-GB"/>
              </w:rPr>
              <w:t xml:space="preserve"> are made from a mixture of molasses with a purity less than or equal to 45%, vinasses and water. They are fermented for more th</w:t>
            </w:r>
            <w:r w:rsidR="002C5318">
              <w:rPr>
                <w:rStyle w:val="Bodytext21"/>
                <w:lang w:val="en-GB"/>
              </w:rPr>
              <w:t>an 168 hours in open wooden tanks</w:t>
            </w:r>
            <w:r w:rsidR="000B551F" w:rsidRPr="000B551F">
              <w:rPr>
                <w:rStyle w:val="Bodytext21"/>
                <w:lang w:val="en-GB"/>
              </w:rPr>
              <w:t xml:space="preserve"> and </w:t>
            </w:r>
            <w:r w:rsidR="002C5318">
              <w:rPr>
                <w:rStyle w:val="Bodytext21"/>
                <w:lang w:val="en-GB"/>
              </w:rPr>
              <w:t xml:space="preserve">together with natural </w:t>
            </w:r>
            <w:r w:rsidR="000B551F" w:rsidRPr="000B551F">
              <w:rPr>
                <w:rStyle w:val="Bodytext21"/>
                <w:lang w:val="en-GB"/>
              </w:rPr>
              <w:t xml:space="preserve">ferments. These conditions make it possible to obtain a wine which is highly concentrated in aromas, </w:t>
            </w:r>
            <w:r w:rsidR="002C5318">
              <w:rPr>
                <w:rStyle w:val="Bodytext21"/>
                <w:lang w:val="en-GB"/>
              </w:rPr>
              <w:t>resulting in an ester content equal to or</w:t>
            </w:r>
            <w:r w:rsidR="000B551F" w:rsidRPr="000B551F">
              <w:rPr>
                <w:rStyle w:val="Bodytext21"/>
                <w:lang w:val="en-GB"/>
              </w:rPr>
              <w:t xml:space="preserve"> greater than 500 g / </w:t>
            </w:r>
            <w:r w:rsidR="002C5318">
              <w:rPr>
                <w:rStyle w:val="Bodytext21"/>
                <w:lang w:val="en-GB"/>
              </w:rPr>
              <w:t>HAP and by a</w:t>
            </w:r>
            <w:r w:rsidR="000B551F" w:rsidRPr="000B551F">
              <w:rPr>
                <w:rStyle w:val="Bodytext21"/>
                <w:lang w:val="en-GB"/>
              </w:rPr>
              <w:t xml:space="preserve"> total of volatile substances greater than 800 g / </w:t>
            </w:r>
            <w:r w:rsidR="002C5318">
              <w:rPr>
                <w:rStyle w:val="Bodytext21"/>
                <w:lang w:val="en-GB"/>
              </w:rPr>
              <w:t>HAP</w:t>
            </w:r>
            <w:r w:rsidR="000B551F" w:rsidRPr="000B551F">
              <w:rPr>
                <w:rStyle w:val="Bodytext21"/>
                <w:lang w:val="en-GB"/>
              </w:rPr>
              <w:t xml:space="preserve">. After distillation, the absence of passage under wood preserves the high level of esters, associated with its high aromatic intensity (characteristic notes of </w:t>
            </w:r>
            <w:r w:rsidR="002C5318">
              <w:rPr>
                <w:rStyle w:val="Bodytext21"/>
                <w:lang w:val="en-GB"/>
              </w:rPr>
              <w:t>‘sirop de batterie’ and ‘baba au rhum’</w:t>
            </w:r>
            <w:r w:rsidR="000B551F" w:rsidRPr="000B551F">
              <w:rPr>
                <w:rStyle w:val="Bodytext21"/>
                <w:lang w:val="en-GB"/>
              </w:rPr>
              <w:t>).</w:t>
            </w:r>
          </w:p>
        </w:tc>
      </w:tr>
    </w:tbl>
    <w:p w:rsidR="002723DC" w:rsidRPr="001F0F87" w:rsidRDefault="002723DC" w:rsidP="002723DC">
      <w:pPr>
        <w:pStyle w:val="Heading20"/>
        <w:keepNext/>
        <w:keepLines/>
        <w:shd w:val="clear" w:color="auto" w:fill="auto"/>
        <w:tabs>
          <w:tab w:val="left" w:pos="1006"/>
        </w:tabs>
        <w:spacing w:line="266" w:lineRule="exact"/>
        <w:ind w:left="300" w:firstLine="0"/>
        <w:rPr>
          <w:lang w:val="en-GB"/>
        </w:rPr>
      </w:pPr>
    </w:p>
    <w:p w:rsidR="00AA3CDC" w:rsidRPr="001F0F87" w:rsidRDefault="00AA3CDC" w:rsidP="002723DC">
      <w:pPr>
        <w:rPr>
          <w:sz w:val="2"/>
          <w:szCs w:val="2"/>
          <w:lang w:val="en-GB"/>
        </w:rPr>
      </w:pPr>
    </w:p>
    <w:p w:rsidR="00AA3CDC" w:rsidRPr="001F0F87" w:rsidRDefault="00AA3CDC" w:rsidP="000C6A5D">
      <w:pPr>
        <w:rPr>
          <w:sz w:val="2"/>
          <w:szCs w:val="2"/>
          <w:lang w:val="en-GB"/>
        </w:rPr>
      </w:pPr>
    </w:p>
    <w:p w:rsidR="00AA3CDC" w:rsidRPr="001F0F87" w:rsidRDefault="00AA3CDC">
      <w:pPr>
        <w:rPr>
          <w:sz w:val="2"/>
          <w:szCs w:val="2"/>
          <w:lang w:val="en-GB"/>
        </w:rPr>
      </w:pPr>
    </w:p>
    <w:p w:rsidR="00AA3CDC" w:rsidRPr="001F0F87" w:rsidRDefault="00AA3CDC">
      <w:pPr>
        <w:pStyle w:val="Bodytext20"/>
        <w:shd w:val="clear" w:color="auto" w:fill="auto"/>
        <w:spacing w:after="766" w:line="274" w:lineRule="exact"/>
        <w:ind w:left="4240" w:right="340"/>
        <w:jc w:val="both"/>
        <w:rPr>
          <w:lang w:val="en-GB"/>
        </w:rPr>
      </w:pPr>
    </w:p>
    <w:p w:rsidR="00AA3CDC" w:rsidRPr="001F0F87" w:rsidRDefault="007D21BA">
      <w:pPr>
        <w:pStyle w:val="Heading20"/>
        <w:keepNext/>
        <w:keepLines/>
        <w:numPr>
          <w:ilvl w:val="0"/>
          <w:numId w:val="1"/>
        </w:numPr>
        <w:shd w:val="clear" w:color="auto" w:fill="auto"/>
        <w:tabs>
          <w:tab w:val="left" w:pos="1006"/>
        </w:tabs>
        <w:spacing w:after="260" w:line="266" w:lineRule="exact"/>
        <w:ind w:left="300" w:firstLine="0"/>
        <w:rPr>
          <w:lang w:val="en-GB"/>
        </w:rPr>
      </w:pPr>
      <w:bookmarkStart w:id="5" w:name="bookmark5"/>
      <w:r w:rsidRPr="001F0F87">
        <w:rPr>
          <w:lang w:val="en-GB"/>
        </w:rPr>
        <w:t>Defining the geographical area</w:t>
      </w:r>
      <w:bookmarkEnd w:id="5"/>
    </w:p>
    <w:p w:rsidR="00AA3CDC" w:rsidRPr="001F0F87" w:rsidRDefault="007D21BA">
      <w:pPr>
        <w:pStyle w:val="Bodytext50"/>
        <w:shd w:val="clear" w:color="auto" w:fill="auto"/>
        <w:spacing w:after="254" w:line="266" w:lineRule="exact"/>
        <w:ind w:left="1020"/>
        <w:jc w:val="both"/>
        <w:rPr>
          <w:lang w:val="en-GB"/>
        </w:rPr>
      </w:pPr>
      <w:r w:rsidRPr="001F0F87">
        <w:rPr>
          <w:lang w:val="en-GB"/>
        </w:rPr>
        <w:t>1.4.1. Description of the defined geographical area</w:t>
      </w:r>
    </w:p>
    <w:p w:rsidR="00B6260C" w:rsidRDefault="00B6260C" w:rsidP="00B6260C">
      <w:pPr>
        <w:pStyle w:val="Bodytext20"/>
        <w:shd w:val="clear" w:color="auto" w:fill="auto"/>
        <w:spacing w:after="753" w:line="274" w:lineRule="exact"/>
        <w:ind w:left="1020"/>
        <w:jc w:val="both"/>
        <w:rPr>
          <w:lang w:val="en-GB"/>
        </w:rPr>
      </w:pPr>
      <w:r w:rsidRPr="00B6260C">
        <w:rPr>
          <w:lang w:val="en-GB"/>
        </w:rPr>
        <w:t>The production of plant material intended for planting, producing and harvesting of sugar canes, the extraction and storage of cane juice and of the products resulting from the manufacture of cane sugar (molasses or syrups), the fermentation of the must and the subsequent distillation, the period of rest in storage tanks after distillation, breeding or ageing and the storage of the rum are all carried out in the geographical area</w:t>
      </w:r>
      <w:r>
        <w:rPr>
          <w:lang w:val="en-GB"/>
        </w:rPr>
        <w:t>.</w:t>
      </w:r>
    </w:p>
    <w:p w:rsidR="00AA3CDC" w:rsidRPr="001F0F87" w:rsidRDefault="007D21BA" w:rsidP="00B6260C">
      <w:pPr>
        <w:pStyle w:val="Bodytext20"/>
        <w:shd w:val="clear" w:color="auto" w:fill="auto"/>
        <w:spacing w:after="753" w:line="274" w:lineRule="exact"/>
        <w:ind w:left="1020"/>
        <w:jc w:val="both"/>
        <w:rPr>
          <w:lang w:val="en-GB"/>
        </w:rPr>
      </w:pPr>
      <w:r w:rsidRPr="001F0F87">
        <w:rPr>
          <w:lang w:val="en-GB"/>
        </w:rPr>
        <w:t>The geographical area is the territory of the department of Martinique.</w:t>
      </w:r>
    </w:p>
    <w:p w:rsidR="00AA3CDC" w:rsidRPr="001F0F87" w:rsidRDefault="007004C6">
      <w:pPr>
        <w:pStyle w:val="Tablecaption0"/>
        <w:framePr w:w="8232" w:wrap="notBeside" w:vAnchor="text" w:hAnchor="text" w:xAlign="center" w:y="1"/>
        <w:shd w:val="clear" w:color="auto" w:fill="auto"/>
        <w:rPr>
          <w:lang w:val="en-GB"/>
        </w:rPr>
      </w:pPr>
      <w:r w:rsidRPr="001F0F87">
        <w:rPr>
          <w:lang w:val="en-GB"/>
        </w:rPr>
        <w:lastRenderedPageBreak/>
        <w:t xml:space="preserve">                </w:t>
      </w:r>
      <w:r w:rsidR="00B6260C">
        <w:rPr>
          <w:lang w:val="en-GB"/>
        </w:rPr>
        <w:t>1.4.2. NUTS</w:t>
      </w:r>
      <w:r w:rsidR="007D21BA" w:rsidRPr="001F0F87">
        <w:rPr>
          <w:lang w:val="en-GB"/>
        </w:rPr>
        <w:t xml:space="preserve">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AA3CDC" w:rsidRPr="001F0F87">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FR</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FRANCE</w:t>
            </w:r>
          </w:p>
        </w:tc>
      </w:tr>
      <w:tr w:rsidR="00AA3CDC" w:rsidRPr="001F0F87">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FR9</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OVERSEAS DEPARTMENTS</w:t>
            </w:r>
          </w:p>
        </w:tc>
      </w:tr>
      <w:tr w:rsidR="00AA3CDC" w:rsidRPr="001F0F87">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FR92</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Martinique</w:t>
            </w:r>
          </w:p>
        </w:tc>
      </w:tr>
      <w:tr w:rsidR="00AA3CDC" w:rsidRPr="001F0F87">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FR920</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Martinique</w:t>
            </w:r>
          </w:p>
        </w:tc>
      </w:tr>
    </w:tbl>
    <w:p w:rsidR="00AA3CDC" w:rsidRPr="001F0F87" w:rsidRDefault="00AA3CDC">
      <w:pPr>
        <w:framePr w:w="8232" w:wrap="notBeside" w:vAnchor="text" w:hAnchor="text" w:xAlign="center" w:y="1"/>
        <w:rPr>
          <w:sz w:val="2"/>
          <w:szCs w:val="2"/>
          <w:lang w:val="en-GB"/>
        </w:rPr>
      </w:pPr>
    </w:p>
    <w:p w:rsidR="00AA3CDC" w:rsidRPr="001F0F87" w:rsidRDefault="00AA3CDC">
      <w:pPr>
        <w:rPr>
          <w:sz w:val="2"/>
          <w:szCs w:val="2"/>
          <w:lang w:val="en-GB"/>
        </w:rPr>
      </w:pPr>
    </w:p>
    <w:p w:rsidR="00B6260C" w:rsidRDefault="00B6260C" w:rsidP="000C6A5D">
      <w:pPr>
        <w:pStyle w:val="Tablecaption20"/>
        <w:shd w:val="clear" w:color="auto" w:fill="auto"/>
        <w:rPr>
          <w:lang w:val="en-GB"/>
        </w:rPr>
      </w:pPr>
    </w:p>
    <w:p w:rsidR="000C6A5D" w:rsidRPr="001F0F87" w:rsidRDefault="007D21BA" w:rsidP="000C6A5D">
      <w:pPr>
        <w:pStyle w:val="Tablecaption20"/>
        <w:shd w:val="clear" w:color="auto" w:fill="auto"/>
        <w:rPr>
          <w:lang w:val="en-GB"/>
        </w:rPr>
      </w:pPr>
      <w:r w:rsidRPr="001F0F87">
        <w:rPr>
          <w:lang w:val="en-GB"/>
        </w:rPr>
        <w:t>1.5. Method for obtaining the spirit drink</w:t>
      </w:r>
    </w:p>
    <w:tbl>
      <w:tblPr>
        <w:tblStyle w:val="TableGrid"/>
        <w:tblW w:w="0" w:type="auto"/>
        <w:tblInd w:w="250" w:type="dxa"/>
        <w:tblLook w:val="04A0" w:firstRow="1" w:lastRow="0" w:firstColumn="1" w:lastColumn="0" w:noHBand="0" w:noVBand="1"/>
      </w:tblPr>
      <w:tblGrid>
        <w:gridCol w:w="4084"/>
        <w:gridCol w:w="4138"/>
      </w:tblGrid>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Title — Type of method</w:t>
            </w:r>
          </w:p>
        </w:tc>
        <w:tc>
          <w:tcPr>
            <w:tcW w:w="4138" w:type="dxa"/>
          </w:tcPr>
          <w:p w:rsidR="00A22FCB" w:rsidRPr="001F0F87" w:rsidRDefault="00A22FCB" w:rsidP="00A22FCB">
            <w:pPr>
              <w:pStyle w:val="Bodytext20"/>
              <w:shd w:val="clear" w:color="auto" w:fill="auto"/>
              <w:spacing w:after="0" w:line="266" w:lineRule="exact"/>
              <w:jc w:val="both"/>
              <w:rPr>
                <w:lang w:val="en-GB"/>
              </w:rPr>
            </w:pPr>
            <w:r w:rsidRPr="001F0F87">
              <w:rPr>
                <w:rStyle w:val="Bodytext21"/>
                <w:lang w:val="en-GB"/>
              </w:rPr>
              <w:t>Sugar canes</w:t>
            </w:r>
          </w:p>
        </w:tc>
      </w:tr>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Method</w:t>
            </w:r>
          </w:p>
        </w:tc>
        <w:tc>
          <w:tcPr>
            <w:tcW w:w="4138" w:type="dxa"/>
          </w:tcPr>
          <w:p w:rsidR="00A22FCB" w:rsidRPr="001F0F87" w:rsidRDefault="00A22FCB" w:rsidP="00A22FCB">
            <w:pPr>
              <w:pStyle w:val="Bodytext20"/>
              <w:shd w:val="clear" w:color="auto" w:fill="auto"/>
              <w:spacing w:after="0" w:line="274" w:lineRule="exact"/>
              <w:jc w:val="both"/>
              <w:rPr>
                <w:rStyle w:val="Bodytext21"/>
                <w:lang w:val="en-GB"/>
              </w:rPr>
            </w:pPr>
            <w:r w:rsidRPr="001F0F87">
              <w:rPr>
                <w:rStyle w:val="Bodytext21"/>
                <w:lang w:val="en-GB"/>
              </w:rPr>
              <w:t>The varieties of sugar cane belong to the species Saccharum officinarum and Saccharum spontaneum or hybrids thereof.</w:t>
            </w:r>
          </w:p>
          <w:p w:rsidR="00A22FCB" w:rsidRPr="001F0F87" w:rsidRDefault="00A22FCB" w:rsidP="00A22FCB">
            <w:pPr>
              <w:pStyle w:val="Bodytext20"/>
              <w:shd w:val="clear" w:color="auto" w:fill="auto"/>
              <w:spacing w:after="0" w:line="274" w:lineRule="exact"/>
              <w:jc w:val="both"/>
              <w:rPr>
                <w:rStyle w:val="Bodytext21"/>
                <w:lang w:val="en-GB"/>
              </w:rPr>
            </w:pPr>
          </w:p>
          <w:p w:rsidR="00A22FCB" w:rsidRPr="001F0F87" w:rsidRDefault="00607EB6" w:rsidP="00A22FCB">
            <w:pPr>
              <w:pStyle w:val="Bodytext20"/>
              <w:shd w:val="clear" w:color="auto" w:fill="auto"/>
              <w:spacing w:after="0" w:line="274" w:lineRule="exact"/>
              <w:jc w:val="both"/>
              <w:rPr>
                <w:lang w:val="en-GB"/>
              </w:rPr>
            </w:pPr>
            <w:r w:rsidRPr="00607EB6">
              <w:rPr>
                <w:lang w:val="en-GB"/>
              </w:rPr>
              <w:t>They are subject to acclimatization, multiplication and selection in the geographical area for a minimum period of 3 years. Transgenic sugarcane varieties are prohibited.</w:t>
            </w:r>
          </w:p>
        </w:tc>
      </w:tr>
    </w:tbl>
    <w:p w:rsidR="00A22FCB" w:rsidRPr="001F0F87" w:rsidRDefault="00A22FCB">
      <w:pPr>
        <w:rPr>
          <w:lang w:val="en-GB"/>
        </w:rPr>
      </w:pPr>
    </w:p>
    <w:tbl>
      <w:tblPr>
        <w:tblStyle w:val="TableGrid"/>
        <w:tblW w:w="0" w:type="auto"/>
        <w:tblInd w:w="250" w:type="dxa"/>
        <w:tblLook w:val="04A0" w:firstRow="1" w:lastRow="0" w:firstColumn="1" w:lastColumn="0" w:noHBand="0" w:noVBand="1"/>
      </w:tblPr>
      <w:tblGrid>
        <w:gridCol w:w="4084"/>
        <w:gridCol w:w="4138"/>
      </w:tblGrid>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Title — Type of method</w:t>
            </w:r>
          </w:p>
        </w:tc>
        <w:tc>
          <w:tcPr>
            <w:tcW w:w="4138" w:type="dxa"/>
          </w:tcPr>
          <w:p w:rsidR="00A22FCB" w:rsidRPr="001F0F87" w:rsidRDefault="00607EB6" w:rsidP="00A22FCB">
            <w:pPr>
              <w:pStyle w:val="Bodytext20"/>
              <w:shd w:val="clear" w:color="auto" w:fill="auto"/>
              <w:spacing w:after="0" w:line="266" w:lineRule="exact"/>
              <w:jc w:val="both"/>
              <w:rPr>
                <w:lang w:val="en-GB"/>
              </w:rPr>
            </w:pPr>
            <w:r>
              <w:rPr>
                <w:rStyle w:val="Bodytext21"/>
                <w:lang w:val="en-GB"/>
              </w:rPr>
              <w:t xml:space="preserve">Must </w:t>
            </w:r>
            <w:r w:rsidR="00A22FCB" w:rsidRPr="001F0F87">
              <w:rPr>
                <w:rStyle w:val="Bodytext21"/>
                <w:lang w:val="en-GB"/>
              </w:rPr>
              <w:t>production</w:t>
            </w:r>
          </w:p>
        </w:tc>
      </w:tr>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Method</w:t>
            </w:r>
          </w:p>
        </w:tc>
        <w:tc>
          <w:tcPr>
            <w:tcW w:w="4138" w:type="dxa"/>
          </w:tcPr>
          <w:p w:rsidR="00A22FCB" w:rsidRPr="001F0F87" w:rsidRDefault="00A22FCB" w:rsidP="00607EB6">
            <w:pPr>
              <w:pStyle w:val="Bodytext20"/>
              <w:shd w:val="clear" w:color="auto" w:fill="auto"/>
              <w:tabs>
                <w:tab w:val="left" w:pos="739"/>
                <w:tab w:val="left" w:pos="1483"/>
                <w:tab w:val="left" w:pos="2688"/>
              </w:tabs>
              <w:spacing w:after="0" w:line="274" w:lineRule="exact"/>
              <w:jc w:val="both"/>
              <w:rPr>
                <w:rStyle w:val="Bodytext21"/>
                <w:lang w:val="en-GB"/>
              </w:rPr>
            </w:pPr>
            <w:r w:rsidRPr="001F0F87">
              <w:rPr>
                <w:rStyle w:val="Bodytext21"/>
                <w:lang w:val="en-GB"/>
              </w:rPr>
              <w:t>The sugar canes are collected from the market between 1 January and 30 August and are pressed by</w:t>
            </w:r>
            <w:r w:rsidRPr="001F0F87">
              <w:rPr>
                <w:rStyle w:val="Bodytext21"/>
                <w:lang w:val="en-GB"/>
              </w:rPr>
              <w:tab/>
              <w:t xml:space="preserve"> horizontal</w:t>
            </w:r>
            <w:r w:rsidR="00607EB6">
              <w:rPr>
                <w:rStyle w:val="Bodytext21"/>
                <w:lang w:val="en-GB"/>
              </w:rPr>
              <w:t xml:space="preserve"> </w:t>
            </w:r>
            <w:r w:rsidRPr="001F0F87">
              <w:rPr>
                <w:rStyle w:val="Bodytext21"/>
                <w:lang w:val="en-GB"/>
              </w:rPr>
              <w:t>mills,</w:t>
            </w:r>
            <w:r w:rsidR="00607EB6">
              <w:rPr>
                <w:rStyle w:val="Bodytext21"/>
                <w:lang w:val="en-GB"/>
              </w:rPr>
              <w:t xml:space="preserve"> </w:t>
            </w:r>
            <w:r w:rsidRPr="001F0F87">
              <w:rPr>
                <w:rStyle w:val="Bodytext21"/>
                <w:lang w:val="en-GB"/>
              </w:rPr>
              <w:t xml:space="preserve">the juice is extracted by combining mechanical pressure with </w:t>
            </w:r>
            <w:r w:rsidR="00607EB6">
              <w:rPr>
                <w:rStyle w:val="Bodytext21"/>
                <w:lang w:val="en-GB"/>
              </w:rPr>
              <w:t>soaking</w:t>
            </w:r>
            <w:r w:rsidRPr="001F0F87">
              <w:rPr>
                <w:rStyle w:val="Bodytext21"/>
                <w:lang w:val="en-GB"/>
              </w:rPr>
              <w:t xml:space="preserve"> of the canes.</w:t>
            </w:r>
            <w:r w:rsidR="00607EB6">
              <w:rPr>
                <w:rStyle w:val="Bodytext21"/>
                <w:lang w:val="en-GB"/>
              </w:rPr>
              <w:br/>
            </w:r>
            <w:r w:rsidR="00607EB6">
              <w:rPr>
                <w:rStyle w:val="Bodytext21"/>
                <w:lang w:val="en-GB"/>
              </w:rPr>
              <w:br/>
            </w:r>
            <w:r w:rsidRPr="001F0F87">
              <w:rPr>
                <w:rStyle w:val="Bodytext21"/>
                <w:lang w:val="en-GB"/>
              </w:rPr>
              <w:t xml:space="preserve">Must for use in fermentation consist of </w:t>
            </w:r>
            <w:r w:rsidR="00607EB6" w:rsidRPr="00607EB6">
              <w:rPr>
                <w:rStyle w:val="Bodytext21"/>
                <w:lang w:val="en-GB"/>
              </w:rPr>
              <w:t>The must intended for fermentation is constituted by dilution with water molasses or syrups from the different stages of the processing of sugar cane juice.</w:t>
            </w:r>
          </w:p>
          <w:p w:rsidR="00A22FCB" w:rsidRPr="001F0F87" w:rsidRDefault="00A22FCB" w:rsidP="00A22FCB">
            <w:pPr>
              <w:pStyle w:val="Bodytext20"/>
              <w:shd w:val="clear" w:color="auto" w:fill="auto"/>
              <w:tabs>
                <w:tab w:val="left" w:pos="1200"/>
                <w:tab w:val="left" w:pos="2112"/>
                <w:tab w:val="left" w:pos="2779"/>
              </w:tabs>
              <w:spacing w:after="0" w:line="274" w:lineRule="exact"/>
              <w:jc w:val="both"/>
              <w:rPr>
                <w:rStyle w:val="Bodytext21"/>
                <w:lang w:val="en-GB"/>
              </w:rPr>
            </w:pPr>
          </w:p>
          <w:p w:rsidR="00A22FCB" w:rsidRPr="001F0F87" w:rsidRDefault="00A22FCB" w:rsidP="00607EB6">
            <w:pPr>
              <w:pStyle w:val="Bodytext20"/>
              <w:shd w:val="clear" w:color="auto" w:fill="auto"/>
              <w:tabs>
                <w:tab w:val="left" w:pos="1200"/>
                <w:tab w:val="left" w:pos="2112"/>
                <w:tab w:val="left" w:pos="2779"/>
              </w:tabs>
              <w:spacing w:after="0" w:line="274" w:lineRule="exact"/>
              <w:jc w:val="both"/>
              <w:rPr>
                <w:lang w:val="en-GB"/>
              </w:rPr>
            </w:pPr>
            <w:r w:rsidRPr="001F0F87">
              <w:rPr>
                <w:rStyle w:val="Bodytext21"/>
                <w:lang w:val="en-GB"/>
              </w:rPr>
              <w:t>The must for the production of ‘</w:t>
            </w:r>
            <w:r w:rsidR="00607EB6" w:rsidRPr="00607EB6">
              <w:rPr>
                <w:rStyle w:val="Bodytext21"/>
                <w:lang w:val="en-GB"/>
              </w:rPr>
              <w:t>Rhum de sucrerie de la Baie du Galion</w:t>
            </w:r>
            <w:r w:rsidRPr="001F0F87">
              <w:rPr>
                <w:rStyle w:val="Bodytext21"/>
                <w:lang w:val="en-GB"/>
              </w:rPr>
              <w:t>’, supplemented by the words ‘Grand arôme’, is made from a mixture of molasses and residue (residues</w:t>
            </w:r>
            <w:r w:rsidR="00607EB6">
              <w:rPr>
                <w:rStyle w:val="Bodytext21"/>
                <w:lang w:val="en-GB"/>
              </w:rPr>
              <w:t xml:space="preserve"> from distillation) and water.</w:t>
            </w:r>
            <w:r w:rsidRPr="001F0F87">
              <w:rPr>
                <w:rStyle w:val="Bodytext21"/>
                <w:lang w:val="en-GB"/>
              </w:rPr>
              <w:t xml:space="preserve"> The manufacture of ‘Grand arôme’ requires a more out of purity (total sugar (Pol </w:t>
            </w:r>
            <w:r w:rsidRPr="001F0F87">
              <w:rPr>
                <w:rStyle w:val="Bodytext2BoldItalic"/>
                <w:lang w:val="en-GB"/>
              </w:rPr>
              <w:t xml:space="preserve"> %</w:t>
            </w:r>
            <w:r w:rsidRPr="001F0F87">
              <w:rPr>
                <w:rStyle w:val="Bodytext21"/>
                <w:lang w:val="en-GB"/>
              </w:rPr>
              <w:t>)/dry matter (brix), and which are characterised by a purity of 45 % or lower.</w:t>
            </w:r>
          </w:p>
        </w:tc>
      </w:tr>
    </w:tbl>
    <w:p w:rsidR="00A22FCB" w:rsidRPr="001F0F87" w:rsidRDefault="00A22FCB">
      <w:pPr>
        <w:rPr>
          <w:lang w:val="en-GB"/>
        </w:rPr>
      </w:pPr>
    </w:p>
    <w:tbl>
      <w:tblPr>
        <w:tblStyle w:val="TableGrid"/>
        <w:tblW w:w="0" w:type="auto"/>
        <w:tblInd w:w="250" w:type="dxa"/>
        <w:tblLook w:val="04A0" w:firstRow="1" w:lastRow="0" w:firstColumn="1" w:lastColumn="0" w:noHBand="0" w:noVBand="1"/>
      </w:tblPr>
      <w:tblGrid>
        <w:gridCol w:w="4084"/>
        <w:gridCol w:w="4138"/>
      </w:tblGrid>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Title — Type of method</w:t>
            </w:r>
          </w:p>
        </w:tc>
        <w:tc>
          <w:tcPr>
            <w:tcW w:w="4138" w:type="dxa"/>
          </w:tcPr>
          <w:p w:rsidR="00A22FCB" w:rsidRPr="001F0F87" w:rsidRDefault="00607EB6" w:rsidP="00A22FCB">
            <w:pPr>
              <w:pStyle w:val="Bodytext20"/>
              <w:shd w:val="clear" w:color="auto" w:fill="auto"/>
              <w:spacing w:after="0" w:line="266" w:lineRule="exact"/>
              <w:jc w:val="both"/>
              <w:rPr>
                <w:lang w:val="en-GB"/>
              </w:rPr>
            </w:pPr>
            <w:r>
              <w:rPr>
                <w:rStyle w:val="Bodytext21"/>
                <w:lang w:val="en-GB"/>
              </w:rPr>
              <w:t>Must</w:t>
            </w:r>
            <w:r w:rsidR="00A22FCB" w:rsidRPr="001F0F87">
              <w:rPr>
                <w:rStyle w:val="Bodytext21"/>
                <w:lang w:val="en-GB"/>
              </w:rPr>
              <w:t xml:space="preserve"> fermentation</w:t>
            </w:r>
          </w:p>
        </w:tc>
      </w:tr>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Method</w:t>
            </w:r>
          </w:p>
        </w:tc>
        <w:tc>
          <w:tcPr>
            <w:tcW w:w="4138" w:type="dxa"/>
          </w:tcPr>
          <w:p w:rsidR="00A22FCB" w:rsidRPr="001F0F87" w:rsidRDefault="00A22FCB" w:rsidP="00A22FCB">
            <w:pPr>
              <w:pStyle w:val="Bodytext20"/>
              <w:shd w:val="clear" w:color="auto" w:fill="auto"/>
              <w:spacing w:after="740" w:line="278" w:lineRule="exact"/>
              <w:jc w:val="both"/>
              <w:rPr>
                <w:lang w:val="en-GB"/>
              </w:rPr>
            </w:pPr>
            <w:r w:rsidRPr="001F0F87">
              <w:rPr>
                <w:rStyle w:val="Bodytext21"/>
                <w:lang w:val="en-GB"/>
              </w:rPr>
              <w:t xml:space="preserve">The fermentation is carried out </w:t>
            </w:r>
            <w:r w:rsidR="00607EB6">
              <w:rPr>
                <w:rStyle w:val="Bodytext21"/>
                <w:lang w:val="en-GB"/>
              </w:rPr>
              <w:lastRenderedPageBreak/>
              <w:t xml:space="preserve">discontinuously </w:t>
            </w:r>
            <w:r w:rsidRPr="001F0F87">
              <w:rPr>
                <w:rStyle w:val="Bodytext21"/>
                <w:lang w:val="en-GB"/>
              </w:rPr>
              <w:t>in an open</w:t>
            </w:r>
            <w:r w:rsidR="00607EB6">
              <w:rPr>
                <w:rStyle w:val="Bodytext21"/>
                <w:lang w:val="en-GB"/>
              </w:rPr>
              <w:t xml:space="preserve"> task</w:t>
            </w:r>
            <w:r w:rsidRPr="001F0F87">
              <w:rPr>
                <w:rStyle w:val="Bodytext21"/>
                <w:lang w:val="en-GB"/>
              </w:rPr>
              <w:t>.</w:t>
            </w:r>
          </w:p>
          <w:p w:rsidR="00A22FCB" w:rsidRPr="001F0F87" w:rsidRDefault="00A22FCB" w:rsidP="00A22FCB">
            <w:pPr>
              <w:pStyle w:val="Bodytext20"/>
              <w:shd w:val="clear" w:color="auto" w:fill="auto"/>
              <w:spacing w:before="740" w:after="0" w:line="274" w:lineRule="exact"/>
              <w:jc w:val="both"/>
              <w:rPr>
                <w:rStyle w:val="Bodytext21"/>
                <w:lang w:val="en-GB"/>
              </w:rPr>
            </w:pPr>
            <w:r w:rsidRPr="001F0F87">
              <w:rPr>
                <w:rStyle w:val="Bodytext21"/>
                <w:lang w:val="en-GB"/>
              </w:rPr>
              <w:t>The fermented must have an alcoholic strength by volume of not more than 7.5 %.</w:t>
            </w:r>
          </w:p>
          <w:p w:rsidR="00A22FCB" w:rsidRPr="001F0F87" w:rsidRDefault="00A22FCB" w:rsidP="00A22FCB">
            <w:pPr>
              <w:pStyle w:val="Bodytext20"/>
              <w:shd w:val="clear" w:color="auto" w:fill="auto"/>
              <w:spacing w:before="740" w:after="0" w:line="274" w:lineRule="exact"/>
              <w:jc w:val="both"/>
              <w:rPr>
                <w:lang w:val="en-GB"/>
              </w:rPr>
            </w:pPr>
          </w:p>
          <w:p w:rsidR="00A22FCB" w:rsidRPr="001F0F87" w:rsidRDefault="00A22FCB" w:rsidP="00607EB6">
            <w:pPr>
              <w:pStyle w:val="Bodytext20"/>
              <w:spacing w:after="0" w:line="274" w:lineRule="exact"/>
              <w:jc w:val="both"/>
              <w:rPr>
                <w:lang w:val="en-GB"/>
              </w:rPr>
            </w:pPr>
            <w:r w:rsidRPr="001F0F87">
              <w:rPr>
                <w:rStyle w:val="Bodytext21"/>
                <w:lang w:val="en-GB"/>
              </w:rPr>
              <w:t xml:space="preserve">Must intended for the production of ‘Grand arôme’ rum, are fermented during more than 168 hours in open wood </w:t>
            </w:r>
            <w:r w:rsidR="00607EB6">
              <w:rPr>
                <w:rStyle w:val="Bodytext21"/>
                <w:lang w:val="en-GB"/>
              </w:rPr>
              <w:t>tanks, together with natural</w:t>
            </w:r>
            <w:r w:rsidRPr="001F0F87">
              <w:rPr>
                <w:rStyle w:val="Bodytext21"/>
                <w:lang w:val="en-GB"/>
              </w:rPr>
              <w:t xml:space="preserve"> ferments, and have a</w:t>
            </w:r>
            <w:r w:rsidR="00607EB6">
              <w:rPr>
                <w:rStyle w:val="Bodytext21"/>
                <w:lang w:val="en-GB"/>
              </w:rPr>
              <w:t>n</w:t>
            </w:r>
            <w:r w:rsidRPr="001F0F87">
              <w:rPr>
                <w:rStyle w:val="Bodytext21"/>
                <w:lang w:val="en-GB"/>
              </w:rPr>
              <w:t xml:space="preserve"> alcoholic strength by volume of not more than 5.5 %.</w:t>
            </w:r>
          </w:p>
        </w:tc>
      </w:tr>
    </w:tbl>
    <w:p w:rsidR="00A22FCB" w:rsidRPr="001F0F87" w:rsidRDefault="00A22FCB">
      <w:pPr>
        <w:rPr>
          <w:lang w:val="en-GB"/>
        </w:rPr>
      </w:pPr>
    </w:p>
    <w:tbl>
      <w:tblPr>
        <w:tblStyle w:val="TableGrid"/>
        <w:tblW w:w="0" w:type="auto"/>
        <w:tblInd w:w="250" w:type="dxa"/>
        <w:tblLook w:val="04A0" w:firstRow="1" w:lastRow="0" w:firstColumn="1" w:lastColumn="0" w:noHBand="0" w:noVBand="1"/>
      </w:tblPr>
      <w:tblGrid>
        <w:gridCol w:w="4084"/>
        <w:gridCol w:w="4138"/>
      </w:tblGrid>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Title — Type of method</w:t>
            </w:r>
          </w:p>
        </w:tc>
        <w:tc>
          <w:tcPr>
            <w:tcW w:w="4138" w:type="dxa"/>
          </w:tcPr>
          <w:p w:rsidR="00A22FCB" w:rsidRPr="001F0F87" w:rsidRDefault="00A22FCB" w:rsidP="00A22FCB">
            <w:pPr>
              <w:pStyle w:val="Bodytext20"/>
              <w:shd w:val="clear" w:color="auto" w:fill="auto"/>
              <w:spacing w:after="0" w:line="266" w:lineRule="exact"/>
              <w:jc w:val="both"/>
              <w:rPr>
                <w:lang w:val="en-GB"/>
              </w:rPr>
            </w:pPr>
            <w:r w:rsidRPr="001F0F87">
              <w:rPr>
                <w:rStyle w:val="Bodytext21"/>
                <w:lang w:val="en-GB"/>
              </w:rPr>
              <w:t>Distillation</w:t>
            </w:r>
          </w:p>
        </w:tc>
      </w:tr>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Method</w:t>
            </w:r>
          </w:p>
        </w:tc>
        <w:tc>
          <w:tcPr>
            <w:tcW w:w="4138" w:type="dxa"/>
            <w:vAlign w:val="bottom"/>
          </w:tcPr>
          <w:p w:rsidR="00A22FCB" w:rsidRPr="001F0F87" w:rsidRDefault="00607EB6" w:rsidP="00A22FCB">
            <w:pPr>
              <w:pStyle w:val="Bodytext20"/>
              <w:shd w:val="clear" w:color="auto" w:fill="auto"/>
              <w:spacing w:after="760" w:line="274" w:lineRule="exact"/>
              <w:jc w:val="both"/>
              <w:rPr>
                <w:lang w:val="en-GB"/>
              </w:rPr>
            </w:pPr>
            <w:r w:rsidRPr="00607EB6">
              <w:rPr>
                <w:rStyle w:val="Bodytext21"/>
                <w:lang w:val="en-GB"/>
              </w:rPr>
              <w:t>The fermented wort, commonly called ‘wine’, is distilled according to the principles of single batch distillation, multi-stage batch distillation or continuous multi</w:t>
            </w:r>
            <w:r>
              <w:rPr>
                <w:rStyle w:val="Bodytext21"/>
                <w:lang w:val="en-GB"/>
              </w:rPr>
              <w:t xml:space="preserve">-stage distillation with reflux </w:t>
            </w:r>
            <w:r w:rsidR="00A22FCB" w:rsidRPr="001F0F87">
              <w:rPr>
                <w:rStyle w:val="Bodytext21"/>
                <w:lang w:val="en-GB"/>
              </w:rPr>
              <w:t>(distillation by column comprising an area of exhaustion and a concentration area in which trays</w:t>
            </w:r>
            <w:r>
              <w:rPr>
                <w:rStyle w:val="Bodytext21"/>
                <w:lang w:val="en-GB"/>
              </w:rPr>
              <w:t xml:space="preserve"> are located</w:t>
            </w:r>
            <w:r w:rsidR="00A22FCB" w:rsidRPr="001F0F87">
              <w:rPr>
                <w:rStyle w:val="Bodytext21"/>
                <w:lang w:val="en-GB"/>
              </w:rPr>
              <w:t xml:space="preserve"> which provide for contact between the liquid and gaseous flows that flow through them).</w:t>
            </w:r>
          </w:p>
          <w:p w:rsidR="00A22FCB" w:rsidRPr="001F0F87" w:rsidRDefault="00A22FCB" w:rsidP="00A22FCB">
            <w:pPr>
              <w:pStyle w:val="Bodytext20"/>
              <w:shd w:val="clear" w:color="auto" w:fill="auto"/>
              <w:spacing w:before="760" w:after="240" w:line="278" w:lineRule="exact"/>
              <w:jc w:val="both"/>
              <w:rPr>
                <w:lang w:val="en-GB"/>
              </w:rPr>
            </w:pPr>
            <w:r w:rsidRPr="001F0F87">
              <w:rPr>
                <w:rStyle w:val="Bodytext21"/>
                <w:lang w:val="en-GB"/>
              </w:rPr>
              <w:t>The main features of the equipment are as follows:</w:t>
            </w:r>
          </w:p>
          <w:p w:rsidR="00A22FCB" w:rsidRPr="001F0F87" w:rsidRDefault="00A22FCB" w:rsidP="00A22FCB">
            <w:pPr>
              <w:pStyle w:val="Bodytext20"/>
              <w:shd w:val="clear" w:color="auto" w:fill="auto"/>
              <w:spacing w:after="0" w:line="274" w:lineRule="exact"/>
              <w:jc w:val="both"/>
              <w:rPr>
                <w:rStyle w:val="Bodytext21"/>
                <w:lang w:val="en-GB"/>
              </w:rPr>
            </w:pPr>
            <w:r w:rsidRPr="001F0F87">
              <w:rPr>
                <w:rStyle w:val="Bodytext21"/>
                <w:lang w:val="en-GB"/>
              </w:rPr>
              <w:t>—</w:t>
            </w:r>
            <w:r w:rsidRPr="001F0F87">
              <w:rPr>
                <w:rStyle w:val="Bodytext21"/>
                <w:lang w:val="en-GB"/>
              </w:rPr>
              <w:tab/>
              <w:t xml:space="preserve"> </w:t>
            </w:r>
            <w:r w:rsidR="000F5910" w:rsidRPr="000F5910">
              <w:rPr>
                <w:rStyle w:val="Bodytext21"/>
                <w:lang w:val="en-GB"/>
              </w:rPr>
              <w:t>the heating of the fermented must is carried out by direct injection of steam or by a boiler in which the steam heats the vinasses by means of a tubular exchanger</w:t>
            </w:r>
          </w:p>
          <w:p w:rsidR="00A22FCB" w:rsidRPr="001F0F87" w:rsidRDefault="00A22FCB" w:rsidP="00A22FCB">
            <w:pPr>
              <w:pStyle w:val="Bodytext20"/>
              <w:shd w:val="clear" w:color="auto" w:fill="auto"/>
              <w:spacing w:after="0" w:line="274" w:lineRule="exact"/>
              <w:jc w:val="both"/>
              <w:rPr>
                <w:lang w:val="en-GB"/>
              </w:rPr>
            </w:pPr>
          </w:p>
          <w:p w:rsidR="00A22FCB" w:rsidRPr="001F0F87" w:rsidRDefault="00A22FCB" w:rsidP="00A22FCB">
            <w:pPr>
              <w:pStyle w:val="Bodytext20"/>
              <w:shd w:val="clear" w:color="auto" w:fill="auto"/>
              <w:tabs>
                <w:tab w:val="left" w:pos="768"/>
              </w:tabs>
              <w:spacing w:after="240" w:line="266" w:lineRule="exact"/>
              <w:jc w:val="both"/>
              <w:rPr>
                <w:lang w:val="en-GB"/>
              </w:rPr>
            </w:pPr>
            <w:r w:rsidRPr="001F0F87">
              <w:rPr>
                <w:rStyle w:val="Bodytext21"/>
                <w:lang w:val="en-GB"/>
              </w:rPr>
              <w:t>—</w:t>
            </w:r>
            <w:r w:rsidRPr="001F0F87">
              <w:rPr>
                <w:rStyle w:val="Bodytext21"/>
                <w:lang w:val="en-GB"/>
              </w:rPr>
              <w:tab/>
              <w:t xml:space="preserve"> the column is made up of:</w:t>
            </w:r>
          </w:p>
          <w:p w:rsidR="00A22FCB" w:rsidRPr="001F0F87" w:rsidRDefault="00A22FCB" w:rsidP="00A22FCB">
            <w:pPr>
              <w:pStyle w:val="Bodytext20"/>
              <w:spacing w:line="278" w:lineRule="exact"/>
              <w:jc w:val="both"/>
              <w:rPr>
                <w:rStyle w:val="Bodytext21"/>
                <w:lang w:val="en-GB"/>
              </w:rPr>
            </w:pPr>
            <w:r w:rsidRPr="001F0F87">
              <w:rPr>
                <w:rStyle w:val="Bodytext21"/>
                <w:lang w:val="en-GB"/>
              </w:rPr>
              <w:t>O</w:t>
            </w:r>
            <w:r w:rsidRPr="001F0F87">
              <w:rPr>
                <w:rStyle w:val="Bodytext21"/>
                <w:lang w:val="en-GB"/>
              </w:rPr>
              <w:tab/>
            </w:r>
            <w:r w:rsidR="000F5910" w:rsidRPr="000F5910">
              <w:rPr>
                <w:rStyle w:val="Bodytext21"/>
                <w:lang w:val="en-GB"/>
              </w:rPr>
              <w:t>an area of exhaustion of "wine" of at least 15 trays in which the liquid to be distilled w</w:t>
            </w:r>
            <w:r w:rsidR="000F5910">
              <w:rPr>
                <w:rStyle w:val="Bodytext21"/>
                <w:lang w:val="en-GB"/>
              </w:rPr>
              <w:t>ill become poor in alcohol and will then</w:t>
            </w:r>
            <w:r w:rsidR="000F5910" w:rsidRPr="000F5910">
              <w:rPr>
                <w:rStyle w:val="Bodytext21"/>
                <w:lang w:val="en-GB"/>
              </w:rPr>
              <w:t xml:space="preserve"> go into the vapo</w:t>
            </w:r>
            <w:r w:rsidR="000F5910">
              <w:rPr>
                <w:rStyle w:val="Bodytext21"/>
                <w:lang w:val="en-GB"/>
              </w:rPr>
              <w:t>u</w:t>
            </w:r>
            <w:r w:rsidR="000F5910" w:rsidRPr="000F5910">
              <w:rPr>
                <w:rStyle w:val="Bodytext21"/>
                <w:lang w:val="en-GB"/>
              </w:rPr>
              <w:t>r phase;</w:t>
            </w:r>
            <w:r w:rsidRPr="001F0F87">
              <w:rPr>
                <w:rStyle w:val="Bodytext21"/>
                <w:lang w:val="en-GB"/>
              </w:rPr>
              <w:t>.</w:t>
            </w:r>
          </w:p>
          <w:p w:rsidR="00A22FCB" w:rsidRPr="001F0F87" w:rsidRDefault="00A22FCB" w:rsidP="00A22FCB">
            <w:pPr>
              <w:pStyle w:val="Bodytext20"/>
              <w:spacing w:line="278" w:lineRule="exact"/>
              <w:jc w:val="both"/>
              <w:rPr>
                <w:rStyle w:val="Bodytext21"/>
                <w:lang w:val="en-GB"/>
              </w:rPr>
            </w:pPr>
            <w:r w:rsidRPr="001F0F87">
              <w:rPr>
                <w:rStyle w:val="Bodytext21"/>
                <w:lang w:val="en-GB"/>
              </w:rPr>
              <w:t xml:space="preserve">O </w:t>
            </w:r>
            <w:r w:rsidR="000F5910">
              <w:rPr>
                <w:rStyle w:val="Bodytext21"/>
                <w:lang w:val="en-GB"/>
              </w:rPr>
              <w:t xml:space="preserve">then a zone of concentration, completely made of copper </w:t>
            </w:r>
            <w:r w:rsidR="000F5910" w:rsidRPr="000F5910">
              <w:rPr>
                <w:rStyle w:val="Bodytext21"/>
                <w:lang w:val="en-GB"/>
              </w:rPr>
              <w:t>comprising from 5 to 9 trays</w:t>
            </w:r>
            <w:r w:rsidR="000F5910">
              <w:rPr>
                <w:rStyle w:val="Bodytext21"/>
                <w:lang w:val="en-GB"/>
              </w:rPr>
              <w:t>,</w:t>
            </w:r>
            <w:r w:rsidR="000F5910" w:rsidRPr="000F5910">
              <w:rPr>
                <w:rStyle w:val="Bodytext21"/>
                <w:lang w:val="en-GB"/>
              </w:rPr>
              <w:t xml:space="preserve"> in which the vapo</w:t>
            </w:r>
            <w:r w:rsidR="000F5910">
              <w:rPr>
                <w:rStyle w:val="Bodytext21"/>
                <w:lang w:val="en-GB"/>
              </w:rPr>
              <w:t>u</w:t>
            </w:r>
            <w:r w:rsidR="000F5910" w:rsidRPr="000F5910">
              <w:rPr>
                <w:rStyle w:val="Bodytext21"/>
                <w:lang w:val="en-GB"/>
              </w:rPr>
              <w:t xml:space="preserve">rs </w:t>
            </w:r>
            <w:r w:rsidR="000F5910" w:rsidRPr="000F5910">
              <w:rPr>
                <w:rStyle w:val="Bodytext21"/>
                <w:lang w:val="en-GB"/>
              </w:rPr>
              <w:lastRenderedPageBreak/>
              <w:t>will be enriched in alcohol.</w:t>
            </w:r>
          </w:p>
          <w:p w:rsidR="00A22FCB" w:rsidRPr="001F0F87" w:rsidRDefault="00A22FCB" w:rsidP="00A22FCB">
            <w:pPr>
              <w:pStyle w:val="Bodytext20"/>
              <w:spacing w:line="278" w:lineRule="exact"/>
              <w:jc w:val="both"/>
              <w:rPr>
                <w:rStyle w:val="Bodytext21"/>
                <w:lang w:val="en-GB"/>
              </w:rPr>
            </w:pPr>
            <w:r w:rsidRPr="001F0F87">
              <w:rPr>
                <w:rStyle w:val="Bodytext21"/>
                <w:lang w:val="en-GB"/>
              </w:rPr>
              <w:t>Retrogradation is carried out by one or more wine heaters or water condensers.</w:t>
            </w:r>
          </w:p>
          <w:p w:rsidR="00A22FCB" w:rsidRPr="001F0F87" w:rsidRDefault="00A22FCB" w:rsidP="00A22FCB">
            <w:pPr>
              <w:pStyle w:val="Bodytext20"/>
              <w:spacing w:line="278" w:lineRule="exact"/>
              <w:jc w:val="both"/>
              <w:rPr>
                <w:rStyle w:val="Bodytext21"/>
                <w:lang w:val="en-GB"/>
              </w:rPr>
            </w:pPr>
            <w:r w:rsidRPr="001F0F87">
              <w:rPr>
                <w:rStyle w:val="Bodytext21"/>
                <w:lang w:val="en-GB"/>
              </w:rPr>
              <w:t>Undesirable compounds (heads and tails) may be removed from the residues or the atmosphere by removing ‘wine’ from the area of exhaustion.</w:t>
            </w:r>
          </w:p>
          <w:p w:rsidR="00A22FCB" w:rsidRPr="001F0F87" w:rsidRDefault="00A22FCB" w:rsidP="00A22FCB">
            <w:pPr>
              <w:pStyle w:val="Bodytext20"/>
              <w:spacing w:line="278" w:lineRule="exact"/>
              <w:jc w:val="both"/>
              <w:rPr>
                <w:rStyle w:val="Bodytext21"/>
                <w:lang w:val="en-GB"/>
              </w:rPr>
            </w:pPr>
            <w:r w:rsidRPr="001F0F87">
              <w:rPr>
                <w:rStyle w:val="Bodytext21"/>
                <w:lang w:val="en-GB"/>
              </w:rPr>
              <w:t>Extraction procedures on the liquid phase during distillation that make it possible to adjust the partial concentration of certain components of the distillate (rectification) are prohibited.</w:t>
            </w:r>
          </w:p>
          <w:p w:rsidR="00A22FCB" w:rsidRPr="001F0F87" w:rsidRDefault="000F5910" w:rsidP="00A22FCB">
            <w:pPr>
              <w:pStyle w:val="Bodytext20"/>
              <w:spacing w:after="0" w:line="278" w:lineRule="exact"/>
              <w:jc w:val="both"/>
              <w:rPr>
                <w:lang w:val="en-GB"/>
              </w:rPr>
            </w:pPr>
            <w:r>
              <w:rPr>
                <w:rStyle w:val="Bodytext21"/>
                <w:lang w:val="en-GB"/>
              </w:rPr>
              <w:t xml:space="preserve">The rums </w:t>
            </w:r>
            <w:r w:rsidRPr="000F5910">
              <w:rPr>
                <w:rStyle w:val="Bodytext21"/>
                <w:lang w:val="en-GB"/>
              </w:rPr>
              <w:t xml:space="preserve">in the daily collector, at the end of the distillation process, </w:t>
            </w:r>
            <w:r>
              <w:rPr>
                <w:rStyle w:val="Bodytext21"/>
                <w:lang w:val="en-GB"/>
              </w:rPr>
              <w:t xml:space="preserve">present </w:t>
            </w:r>
            <w:r w:rsidRPr="000F5910">
              <w:rPr>
                <w:rStyle w:val="Bodytext21"/>
                <w:lang w:val="en-GB"/>
              </w:rPr>
              <w:t>an alcoholic strength by volume of less than 90% at 20 ° C and a sum of the volatile substances other than ethyl and methyl alcohols greater than or eq</w:t>
            </w:r>
            <w:r>
              <w:rPr>
                <w:rStyle w:val="Bodytext21"/>
                <w:lang w:val="en-GB"/>
              </w:rPr>
              <w:t>ual to 225 grams per hectolitre of</w:t>
            </w:r>
            <w:r w:rsidRPr="000F5910">
              <w:rPr>
                <w:rStyle w:val="Bodytext21"/>
                <w:lang w:val="en-GB"/>
              </w:rPr>
              <w:t xml:space="preserve"> pure alcohol.</w:t>
            </w:r>
          </w:p>
        </w:tc>
      </w:tr>
    </w:tbl>
    <w:p w:rsidR="00A22FCB" w:rsidRPr="001F0F87" w:rsidRDefault="00A22FCB">
      <w:pPr>
        <w:rPr>
          <w:lang w:val="en-GB"/>
        </w:rPr>
      </w:pPr>
    </w:p>
    <w:tbl>
      <w:tblPr>
        <w:tblStyle w:val="TableGrid"/>
        <w:tblW w:w="0" w:type="auto"/>
        <w:tblInd w:w="250" w:type="dxa"/>
        <w:tblLook w:val="04A0" w:firstRow="1" w:lastRow="0" w:firstColumn="1" w:lastColumn="0" w:noHBand="0" w:noVBand="1"/>
      </w:tblPr>
      <w:tblGrid>
        <w:gridCol w:w="4084"/>
        <w:gridCol w:w="4138"/>
      </w:tblGrid>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Title — Type of method</w:t>
            </w:r>
          </w:p>
        </w:tc>
        <w:tc>
          <w:tcPr>
            <w:tcW w:w="4138"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Maturation</w:t>
            </w:r>
          </w:p>
        </w:tc>
      </w:tr>
      <w:tr w:rsidR="00A22FCB" w:rsidRPr="001F0F87" w:rsidTr="00A22FCB">
        <w:tc>
          <w:tcPr>
            <w:tcW w:w="4084" w:type="dxa"/>
            <w:vAlign w:val="bottom"/>
          </w:tcPr>
          <w:p w:rsidR="00A22FCB" w:rsidRPr="001F0F87" w:rsidRDefault="00A22FCB" w:rsidP="00A22FCB">
            <w:pPr>
              <w:pStyle w:val="Bodytext20"/>
              <w:shd w:val="clear" w:color="auto" w:fill="auto"/>
              <w:spacing w:after="2400" w:line="266" w:lineRule="exact"/>
              <w:rPr>
                <w:lang w:val="en-GB"/>
              </w:rPr>
            </w:pPr>
            <w:r w:rsidRPr="001F0F87">
              <w:rPr>
                <w:rStyle w:val="Bodytext21"/>
                <w:lang w:val="en-GB"/>
              </w:rPr>
              <w:t>Method</w:t>
            </w:r>
          </w:p>
        </w:tc>
        <w:tc>
          <w:tcPr>
            <w:tcW w:w="4138" w:type="dxa"/>
            <w:vAlign w:val="bottom"/>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The white</w:t>
            </w:r>
            <w:r w:rsidR="007D21BA">
              <w:rPr>
                <w:rStyle w:val="Bodytext21"/>
                <w:lang w:val="en-GB"/>
              </w:rPr>
              <w:t xml:space="preserve"> rum and the rum </w:t>
            </w:r>
            <w:r w:rsidR="007D21BA" w:rsidRPr="007D21BA">
              <w:rPr>
                <w:rStyle w:val="Bodytext21"/>
                <w:lang w:val="en-GB"/>
              </w:rPr>
              <w:t>Grand arôme</w:t>
            </w:r>
            <w:r w:rsidR="007D21BA">
              <w:rPr>
                <w:rStyle w:val="Bodytext21"/>
                <w:lang w:val="en-GB"/>
              </w:rPr>
              <w:t xml:space="preserve"> </w:t>
            </w:r>
            <w:r w:rsidRPr="001F0F87">
              <w:rPr>
                <w:rStyle w:val="Bodytext21"/>
                <w:lang w:val="en-GB"/>
              </w:rPr>
              <w:t xml:space="preserve">do not undergo any </w:t>
            </w:r>
            <w:r w:rsidR="007D21BA">
              <w:rPr>
                <w:rStyle w:val="Bodytext21"/>
                <w:lang w:val="en-GB"/>
              </w:rPr>
              <w:t>breeding period under wood</w:t>
            </w:r>
            <w:r w:rsidRPr="001F0F87">
              <w:rPr>
                <w:rStyle w:val="Bodytext21"/>
                <w:lang w:val="en-GB"/>
              </w:rPr>
              <w:t>.</w:t>
            </w:r>
          </w:p>
          <w:p w:rsidR="00A22FCB" w:rsidRPr="001F0F87" w:rsidRDefault="00A22FCB" w:rsidP="007D21BA">
            <w:pPr>
              <w:pStyle w:val="Bodytext20"/>
              <w:spacing w:after="0" w:line="266" w:lineRule="exact"/>
              <w:rPr>
                <w:lang w:val="en-GB"/>
              </w:rPr>
            </w:pPr>
            <w:r w:rsidRPr="001F0F87">
              <w:rPr>
                <w:rStyle w:val="Bodytext21"/>
                <w:lang w:val="en-GB"/>
              </w:rPr>
              <w:t xml:space="preserve">Rum for use in the production of </w:t>
            </w:r>
            <w:r w:rsidR="007D21BA">
              <w:rPr>
                <w:rStyle w:val="Bodytext21"/>
                <w:lang w:val="en-GB"/>
              </w:rPr>
              <w:t>dark rum</w:t>
            </w:r>
            <w:r w:rsidRPr="001F0F87">
              <w:rPr>
                <w:rStyle w:val="Bodytext21"/>
                <w:lang w:val="en-GB"/>
              </w:rPr>
              <w:t xml:space="preserve"> is </w:t>
            </w:r>
            <w:r w:rsidR="007D21BA">
              <w:rPr>
                <w:rStyle w:val="Bodytext21"/>
                <w:lang w:val="en-GB"/>
              </w:rPr>
              <w:t>kept</w:t>
            </w:r>
            <w:r w:rsidRPr="001F0F87">
              <w:rPr>
                <w:rStyle w:val="Bodytext21"/>
                <w:lang w:val="en-GB"/>
              </w:rPr>
              <w:t xml:space="preserve"> in oak </w:t>
            </w:r>
            <w:r w:rsidR="007D21BA">
              <w:rPr>
                <w:rStyle w:val="Bodytext21"/>
                <w:lang w:val="en-GB"/>
              </w:rPr>
              <w:t xml:space="preserve">wood </w:t>
            </w:r>
            <w:r w:rsidRPr="001F0F87">
              <w:rPr>
                <w:rStyle w:val="Bodytext21"/>
                <w:lang w:val="en-GB"/>
              </w:rPr>
              <w:t>container</w:t>
            </w:r>
            <w:r w:rsidR="007D21BA">
              <w:rPr>
                <w:rStyle w:val="Bodytext21"/>
                <w:lang w:val="en-GB"/>
              </w:rPr>
              <w:t>s</w:t>
            </w:r>
            <w:r w:rsidRPr="001F0F87">
              <w:rPr>
                <w:rStyle w:val="Bodytext21"/>
                <w:lang w:val="en-GB"/>
              </w:rPr>
              <w:t xml:space="preserve"> fo</w:t>
            </w:r>
            <w:r w:rsidR="007D21BA">
              <w:rPr>
                <w:rStyle w:val="Bodytext21"/>
                <w:lang w:val="en-GB"/>
              </w:rPr>
              <w:t xml:space="preserve">r a minimum period of 6 months </w:t>
            </w:r>
            <w:r w:rsidRPr="001F0F87">
              <w:rPr>
                <w:rStyle w:val="Bodytext21"/>
                <w:lang w:val="en-GB"/>
              </w:rPr>
              <w:t>without interruption, with the exception of operations required to produce the goods.</w:t>
            </w:r>
          </w:p>
        </w:tc>
      </w:tr>
    </w:tbl>
    <w:p w:rsidR="00A22FCB" w:rsidRPr="001F0F87" w:rsidRDefault="00A22FCB">
      <w:pPr>
        <w:rPr>
          <w:lang w:val="en-GB"/>
        </w:rPr>
      </w:pPr>
    </w:p>
    <w:tbl>
      <w:tblPr>
        <w:tblStyle w:val="TableGrid"/>
        <w:tblW w:w="0" w:type="auto"/>
        <w:tblInd w:w="250" w:type="dxa"/>
        <w:tblLook w:val="04A0" w:firstRow="1" w:lastRow="0" w:firstColumn="1" w:lastColumn="0" w:noHBand="0" w:noVBand="1"/>
      </w:tblPr>
      <w:tblGrid>
        <w:gridCol w:w="4084"/>
        <w:gridCol w:w="4138"/>
      </w:tblGrid>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Title — Type of method</w:t>
            </w:r>
          </w:p>
        </w:tc>
        <w:tc>
          <w:tcPr>
            <w:tcW w:w="4138" w:type="dxa"/>
          </w:tcPr>
          <w:p w:rsidR="00A22FCB" w:rsidRPr="001F0F87" w:rsidRDefault="00A22FCB" w:rsidP="00A22FCB">
            <w:pPr>
              <w:pStyle w:val="Bodytext20"/>
              <w:shd w:val="clear" w:color="auto" w:fill="auto"/>
              <w:spacing w:after="0" w:line="266" w:lineRule="exact"/>
              <w:jc w:val="both"/>
              <w:rPr>
                <w:lang w:val="en-GB"/>
              </w:rPr>
            </w:pPr>
            <w:r w:rsidRPr="001F0F87">
              <w:rPr>
                <w:rStyle w:val="Bodytext21"/>
                <w:lang w:val="en-GB"/>
              </w:rPr>
              <w:t>The finish</w:t>
            </w:r>
          </w:p>
        </w:tc>
      </w:tr>
      <w:tr w:rsidR="00A22FCB" w:rsidRPr="001F0F87" w:rsidTr="00A22FCB">
        <w:tc>
          <w:tcPr>
            <w:tcW w:w="4084" w:type="dxa"/>
          </w:tcPr>
          <w:p w:rsidR="00A22FCB" w:rsidRPr="001F0F87" w:rsidRDefault="00A22FCB" w:rsidP="00A22FCB">
            <w:pPr>
              <w:pStyle w:val="Bodytext20"/>
              <w:shd w:val="clear" w:color="auto" w:fill="auto"/>
              <w:spacing w:after="0" w:line="266" w:lineRule="exact"/>
              <w:rPr>
                <w:lang w:val="en-GB"/>
              </w:rPr>
            </w:pPr>
            <w:r w:rsidRPr="001F0F87">
              <w:rPr>
                <w:rStyle w:val="Bodytext21"/>
                <w:lang w:val="en-GB"/>
              </w:rPr>
              <w:t>Method</w:t>
            </w:r>
          </w:p>
        </w:tc>
        <w:tc>
          <w:tcPr>
            <w:tcW w:w="4138" w:type="dxa"/>
          </w:tcPr>
          <w:p w:rsidR="00A22FCB" w:rsidRPr="001F0F87" w:rsidRDefault="007D21BA" w:rsidP="00A22FCB">
            <w:pPr>
              <w:pStyle w:val="Bodytext20"/>
              <w:shd w:val="clear" w:color="auto" w:fill="auto"/>
              <w:spacing w:after="0" w:line="274" w:lineRule="exact"/>
              <w:jc w:val="both"/>
              <w:rPr>
                <w:lang w:val="en-GB"/>
              </w:rPr>
            </w:pPr>
            <w:r w:rsidRPr="007D21BA">
              <w:rPr>
                <w:rStyle w:val="Bodytext21"/>
                <w:lang w:val="en-GB"/>
              </w:rPr>
              <w:t>Finishing methods are allowed so that their effect on the darkness of rum is less than 2% vol. The obscuration, in particular related to the extraction of wood or to the adaptation of the color by the addition of caramel, expressed in% vol, is obtained by the difference between the actual alcoholic strength by volume and the gross alcoholic strength by volume.</w:t>
            </w:r>
            <w:r w:rsidR="00A22FCB" w:rsidRPr="001F0F87">
              <w:rPr>
                <w:rStyle w:val="Bodytext21"/>
                <w:lang w:val="en-GB"/>
              </w:rPr>
              <w:t xml:space="preserve"> </w:t>
            </w:r>
          </w:p>
        </w:tc>
      </w:tr>
    </w:tbl>
    <w:p w:rsidR="000C6A5D" w:rsidRPr="001F0F87" w:rsidRDefault="000C6A5D" w:rsidP="000C6A5D">
      <w:pPr>
        <w:pStyle w:val="Tablecaption20"/>
        <w:shd w:val="clear" w:color="auto" w:fill="auto"/>
        <w:rPr>
          <w:lang w:val="en-GB"/>
        </w:rPr>
      </w:pPr>
    </w:p>
    <w:p w:rsidR="00AA3CDC" w:rsidRPr="001F0F87" w:rsidRDefault="00AA3CDC" w:rsidP="000C6A5D">
      <w:pPr>
        <w:rPr>
          <w:sz w:val="2"/>
          <w:szCs w:val="2"/>
          <w:lang w:val="en-GB"/>
        </w:rPr>
      </w:pPr>
    </w:p>
    <w:p w:rsidR="00AA3CDC" w:rsidRPr="001F0F87" w:rsidRDefault="00AA3CDC">
      <w:pPr>
        <w:spacing w:line="500" w:lineRule="exact"/>
        <w:rPr>
          <w:lang w:val="en-GB"/>
        </w:rPr>
      </w:pPr>
    </w:p>
    <w:p w:rsidR="00AA3CDC" w:rsidRPr="001F0F87" w:rsidRDefault="00AA3CDC" w:rsidP="00A22FCB">
      <w:pPr>
        <w:rPr>
          <w:sz w:val="2"/>
          <w:szCs w:val="2"/>
          <w:lang w:val="en-GB"/>
        </w:rPr>
      </w:pPr>
    </w:p>
    <w:p w:rsidR="00AA3CDC" w:rsidRPr="001F0F87" w:rsidRDefault="00AA3CDC">
      <w:pPr>
        <w:rPr>
          <w:sz w:val="2"/>
          <w:szCs w:val="2"/>
          <w:lang w:val="en-GB"/>
        </w:rPr>
      </w:pPr>
    </w:p>
    <w:p w:rsidR="00AA3CDC" w:rsidRPr="001F0F87" w:rsidRDefault="00AA3CDC" w:rsidP="00A22FCB">
      <w:pPr>
        <w:rPr>
          <w:sz w:val="2"/>
          <w:szCs w:val="2"/>
          <w:lang w:val="en-GB"/>
        </w:rPr>
      </w:pPr>
    </w:p>
    <w:p w:rsidR="00AA3CDC" w:rsidRPr="001F0F87" w:rsidRDefault="00AA3CDC" w:rsidP="00A22FCB">
      <w:pPr>
        <w:rPr>
          <w:sz w:val="2"/>
          <w:szCs w:val="2"/>
          <w:lang w:val="en-GB"/>
        </w:rPr>
      </w:pPr>
    </w:p>
    <w:p w:rsidR="00AA3CDC" w:rsidRPr="001F0F87" w:rsidRDefault="00AA3CDC">
      <w:pPr>
        <w:rPr>
          <w:sz w:val="2"/>
          <w:szCs w:val="2"/>
          <w:lang w:val="en-GB"/>
        </w:rPr>
      </w:pPr>
    </w:p>
    <w:p w:rsidR="00AA3CDC" w:rsidRPr="001F0F87" w:rsidRDefault="00AA3CDC" w:rsidP="00A22FCB">
      <w:pPr>
        <w:rPr>
          <w:sz w:val="2"/>
          <w:szCs w:val="2"/>
          <w:lang w:val="en-GB"/>
        </w:rPr>
      </w:pPr>
    </w:p>
    <w:p w:rsidR="00AA3CDC" w:rsidRPr="001F0F87" w:rsidRDefault="00AA3CDC">
      <w:pPr>
        <w:rPr>
          <w:sz w:val="2"/>
          <w:szCs w:val="2"/>
          <w:lang w:val="en-GB"/>
        </w:rPr>
      </w:pPr>
    </w:p>
    <w:p w:rsidR="00AA3CDC" w:rsidRPr="001F0F87" w:rsidRDefault="007D21BA">
      <w:pPr>
        <w:pStyle w:val="Heading20"/>
        <w:keepNext/>
        <w:keepLines/>
        <w:numPr>
          <w:ilvl w:val="0"/>
          <w:numId w:val="4"/>
        </w:numPr>
        <w:shd w:val="clear" w:color="auto" w:fill="auto"/>
        <w:tabs>
          <w:tab w:val="left" w:pos="1006"/>
        </w:tabs>
        <w:spacing w:before="505" w:line="278" w:lineRule="exact"/>
        <w:ind w:left="1020"/>
        <w:rPr>
          <w:lang w:val="en-GB"/>
        </w:rPr>
      </w:pPr>
      <w:bookmarkStart w:id="6" w:name="bookmark6"/>
      <w:r w:rsidRPr="001F0F87">
        <w:rPr>
          <w:lang w:val="en-GB"/>
        </w:rPr>
        <w:t>Link with the geographical environment of origin or the geographical origin</w:t>
      </w:r>
      <w:bookmarkEnd w:id="6"/>
    </w:p>
    <w:tbl>
      <w:tblPr>
        <w:tblStyle w:val="TableGrid"/>
        <w:tblW w:w="8368" w:type="dxa"/>
        <w:tblInd w:w="300" w:type="dxa"/>
        <w:tblLook w:val="04A0" w:firstRow="1" w:lastRow="0" w:firstColumn="1" w:lastColumn="0" w:noHBand="0" w:noVBand="1"/>
      </w:tblPr>
      <w:tblGrid>
        <w:gridCol w:w="4184"/>
        <w:gridCol w:w="4184"/>
      </w:tblGrid>
      <w:tr w:rsidR="00A22FCB" w:rsidRPr="007D21BA" w:rsidTr="00A22FCB">
        <w:tc>
          <w:tcPr>
            <w:tcW w:w="4184" w:type="dxa"/>
          </w:tcPr>
          <w:p w:rsidR="00A22FCB" w:rsidRPr="001F0F87" w:rsidRDefault="00A22FCB" w:rsidP="00A22FCB">
            <w:pPr>
              <w:pStyle w:val="Bodytext20"/>
              <w:shd w:val="clear" w:color="auto" w:fill="auto"/>
              <w:spacing w:after="0" w:line="266" w:lineRule="exact"/>
              <w:jc w:val="both"/>
              <w:rPr>
                <w:lang w:val="en-GB"/>
              </w:rPr>
            </w:pPr>
            <w:r w:rsidRPr="001F0F87">
              <w:rPr>
                <w:rStyle w:val="Bodytext21"/>
                <w:lang w:val="en-GB"/>
              </w:rPr>
              <w:t>Heading — Name of the product</w:t>
            </w:r>
          </w:p>
        </w:tc>
        <w:tc>
          <w:tcPr>
            <w:tcW w:w="4184" w:type="dxa"/>
          </w:tcPr>
          <w:p w:rsidR="00A22FCB" w:rsidRPr="007D21BA" w:rsidRDefault="007D21BA" w:rsidP="00A22FCB">
            <w:pPr>
              <w:pStyle w:val="Bodytext20"/>
              <w:shd w:val="clear" w:color="auto" w:fill="auto"/>
              <w:spacing w:after="0" w:line="266" w:lineRule="exact"/>
              <w:jc w:val="both"/>
              <w:rPr>
                <w:lang w:val="fr-BE"/>
              </w:rPr>
            </w:pPr>
            <w:r w:rsidRPr="007D21BA">
              <w:rPr>
                <w:rStyle w:val="Bodytext21"/>
                <w:lang w:val="fr-BE"/>
              </w:rPr>
              <w:t>Rhum de sucrerie de la Baie du Galion</w:t>
            </w:r>
          </w:p>
        </w:tc>
      </w:tr>
      <w:tr w:rsidR="00A22FCB" w:rsidRPr="001F0F87" w:rsidTr="00A22FCB">
        <w:tc>
          <w:tcPr>
            <w:tcW w:w="4184" w:type="dxa"/>
          </w:tcPr>
          <w:p w:rsidR="00A22FCB" w:rsidRPr="001F0F87" w:rsidRDefault="00A22FCB" w:rsidP="00A22FCB">
            <w:pPr>
              <w:pStyle w:val="Bodytext20"/>
              <w:shd w:val="clear" w:color="auto" w:fill="auto"/>
              <w:spacing w:after="0" w:line="274" w:lineRule="exact"/>
              <w:jc w:val="both"/>
              <w:rPr>
                <w:lang w:val="en-GB"/>
              </w:rPr>
            </w:pPr>
            <w:r w:rsidRPr="001F0F87">
              <w:rPr>
                <w:rStyle w:val="Bodytext21"/>
                <w:lang w:val="en-GB"/>
              </w:rPr>
              <w:t>Detailed information on the geographic</w:t>
            </w:r>
            <w:r w:rsidR="007D21BA">
              <w:rPr>
                <w:rStyle w:val="Bodytext21"/>
                <w:lang w:val="en-GB"/>
              </w:rPr>
              <w:t>al</w:t>
            </w:r>
            <w:r w:rsidRPr="001F0F87">
              <w:rPr>
                <w:rStyle w:val="Bodytext21"/>
                <w:lang w:val="en-GB"/>
              </w:rPr>
              <w:t xml:space="preserve"> area or origin relevant for the link.</w:t>
            </w:r>
          </w:p>
        </w:tc>
        <w:tc>
          <w:tcPr>
            <w:tcW w:w="4184" w:type="dxa"/>
            <w:vAlign w:val="bottom"/>
          </w:tcPr>
          <w:p w:rsidR="00A22FCB" w:rsidRPr="001F0F87" w:rsidRDefault="00A22FCB" w:rsidP="00A22FCB">
            <w:pPr>
              <w:pStyle w:val="Bodytext20"/>
              <w:shd w:val="clear" w:color="auto" w:fill="auto"/>
              <w:spacing w:after="240" w:line="266" w:lineRule="exact"/>
              <w:jc w:val="both"/>
              <w:rPr>
                <w:lang w:val="en-GB"/>
              </w:rPr>
            </w:pPr>
            <w:r w:rsidRPr="001F0F87">
              <w:rPr>
                <w:rStyle w:val="Bodytext21"/>
                <w:lang w:val="en-GB"/>
              </w:rPr>
              <w:t>1 Natural factors</w:t>
            </w:r>
          </w:p>
          <w:p w:rsidR="00A22FCB" w:rsidRPr="001F0F87" w:rsidRDefault="00A22FCB" w:rsidP="00A22FCB">
            <w:pPr>
              <w:pStyle w:val="Bodytext20"/>
              <w:shd w:val="clear" w:color="auto" w:fill="auto"/>
              <w:spacing w:before="240" w:after="240" w:line="274" w:lineRule="exact"/>
              <w:jc w:val="both"/>
              <w:rPr>
                <w:lang w:val="en-GB"/>
              </w:rPr>
            </w:pPr>
            <w:r w:rsidRPr="001F0F87">
              <w:rPr>
                <w:rStyle w:val="Bodytext21"/>
                <w:lang w:val="en-GB"/>
              </w:rPr>
              <w:t>The geographical area covers the whole of the island of Martinique where the tropical climate</w:t>
            </w:r>
            <w:r w:rsidR="007D21BA">
              <w:rPr>
                <w:rStyle w:val="Bodytext21"/>
                <w:lang w:val="en-GB"/>
              </w:rPr>
              <w:t xml:space="preserve"> is influenced by the very warm w</w:t>
            </w:r>
            <w:r w:rsidRPr="001F0F87">
              <w:rPr>
                <w:rStyle w:val="Bodytext21"/>
                <w:lang w:val="en-GB"/>
              </w:rPr>
              <w:t>inds and ocean currents originating from the equator. The year is divided between a wet and warm season between June and December and a more dry season between January and May, in both ca</w:t>
            </w:r>
            <w:r w:rsidR="007D21BA">
              <w:rPr>
                <w:rStyle w:val="Bodytext21"/>
                <w:lang w:val="en-GB"/>
              </w:rPr>
              <w:t xml:space="preserve">ses the average temperature is </w:t>
            </w:r>
            <w:r w:rsidRPr="001F0F87">
              <w:rPr>
                <w:rStyle w:val="Bodytext21"/>
                <w:lang w:val="en-GB"/>
              </w:rPr>
              <w:t>above 20 °C.</w:t>
            </w:r>
          </w:p>
          <w:p w:rsidR="00A22FCB" w:rsidRPr="001F0F87" w:rsidRDefault="007D21BA" w:rsidP="00A22FCB">
            <w:pPr>
              <w:pStyle w:val="Bodytext20"/>
              <w:spacing w:before="240" w:line="274" w:lineRule="exact"/>
              <w:jc w:val="both"/>
              <w:rPr>
                <w:rStyle w:val="Bodytext21"/>
                <w:lang w:val="en-GB"/>
              </w:rPr>
            </w:pPr>
            <w:r w:rsidRPr="007D21BA">
              <w:rPr>
                <w:rStyle w:val="Bodytext21"/>
                <w:lang w:val="en-GB"/>
              </w:rPr>
              <w:t>Located on t</w:t>
            </w:r>
            <w:r>
              <w:rPr>
                <w:rStyle w:val="Bodytext21"/>
                <w:lang w:val="en-GB"/>
              </w:rPr>
              <w:t xml:space="preserve">he eastern edge of the Caribbeans, the island is formed by </w:t>
            </w:r>
            <w:r w:rsidRPr="007D21BA">
              <w:rPr>
                <w:rStyle w:val="Bodytext21"/>
                <w:lang w:val="en-GB"/>
              </w:rPr>
              <w:t xml:space="preserve">an ancient outer island arch, with a broad limestone cover, and a recent, mostly volcanic, internal island arc. The western part of the island (Montagne Pelée, Diamant, Pitons du Carbet) corresponds to the recent volcanic activity of the internal arch, while the eastern part (presqu’île de la Caravelle, le François, presqu’île de Sainte Anne) is the manifestation of the older volcanism of the outer arch and associates volcanic formations with calcareous sedimentary formations more than 10 million years old. This duality confers to Martinique a great diversity of </w:t>
            </w:r>
            <w:r>
              <w:rPr>
                <w:rStyle w:val="Bodytext21"/>
                <w:lang w:val="en-GB"/>
              </w:rPr>
              <w:t>terrains.</w:t>
            </w:r>
          </w:p>
          <w:p w:rsidR="00A22FCB" w:rsidRPr="001F0F87" w:rsidRDefault="007D21BA" w:rsidP="00A22FCB">
            <w:pPr>
              <w:pStyle w:val="Bodytext20"/>
              <w:spacing w:before="240" w:line="274" w:lineRule="exact"/>
              <w:jc w:val="both"/>
              <w:rPr>
                <w:rStyle w:val="Bodytext21"/>
                <w:lang w:val="en-GB"/>
              </w:rPr>
            </w:pPr>
            <w:r w:rsidRPr="007D21BA">
              <w:rPr>
                <w:rStyle w:val="Bodytext21"/>
                <w:lang w:val="en-GB"/>
              </w:rPr>
              <w:t>On this volcanic geology have developed especially Fersiallithic soils, recent soils on ash and pumice, rusty brown soils with halloysites, vertisols and nonhydromorphic alluvial soils with good agronomic potentialities.</w:t>
            </w:r>
          </w:p>
          <w:p w:rsidR="00A22FCB" w:rsidRPr="001F0F87" w:rsidRDefault="00A22FCB" w:rsidP="00A22FCB">
            <w:pPr>
              <w:pStyle w:val="Bodytext20"/>
              <w:spacing w:before="240" w:line="274" w:lineRule="exact"/>
              <w:jc w:val="both"/>
              <w:rPr>
                <w:rStyle w:val="Bodytext21"/>
                <w:lang w:val="en-GB"/>
              </w:rPr>
            </w:pPr>
            <w:r w:rsidRPr="001F0F87">
              <w:rPr>
                <w:rStyle w:val="Bodytext21"/>
                <w:lang w:val="en-GB"/>
              </w:rPr>
              <w:t>2 Human factors</w:t>
            </w:r>
          </w:p>
          <w:p w:rsidR="00A22FCB" w:rsidRPr="001F0F87" w:rsidRDefault="007D21BA" w:rsidP="00A22FCB">
            <w:pPr>
              <w:pStyle w:val="Bodytext20"/>
              <w:spacing w:before="240" w:line="274" w:lineRule="exact"/>
              <w:jc w:val="both"/>
              <w:rPr>
                <w:rStyle w:val="Bodytext21"/>
                <w:lang w:val="en-GB"/>
              </w:rPr>
            </w:pPr>
            <w:r w:rsidRPr="007D21BA">
              <w:rPr>
                <w:rStyle w:val="Bodytext21"/>
                <w:lang w:val="en-GB"/>
              </w:rPr>
              <w:t xml:space="preserve">Martinique cane growers have known since its introduction in 1640 </w:t>
            </w:r>
            <w:r>
              <w:rPr>
                <w:rStyle w:val="Bodytext21"/>
                <w:lang w:val="en-GB"/>
              </w:rPr>
              <w:t xml:space="preserve">how </w:t>
            </w:r>
            <w:r w:rsidRPr="007D21BA">
              <w:rPr>
                <w:rStyle w:val="Bodytext21"/>
                <w:lang w:val="en-GB"/>
              </w:rPr>
              <w:t xml:space="preserve">to select and acclimatize the varieties best adapted to their </w:t>
            </w:r>
            <w:r>
              <w:rPr>
                <w:rStyle w:val="Bodytext21"/>
                <w:lang w:val="en-GB"/>
              </w:rPr>
              <w:t>micro</w:t>
            </w:r>
            <w:r w:rsidRPr="007D21BA">
              <w:rPr>
                <w:rStyle w:val="Bodytext21"/>
                <w:lang w:val="en-GB"/>
              </w:rPr>
              <w:t xml:space="preserve">climatic conditions. From these canes for the manufacture of sugar, </w:t>
            </w:r>
            <w:r w:rsidR="00A373A5">
              <w:rPr>
                <w:rStyle w:val="Bodytext21"/>
                <w:lang w:val="en-GB"/>
              </w:rPr>
              <w:t>sugar refineries</w:t>
            </w:r>
            <w:r w:rsidRPr="007D21BA">
              <w:rPr>
                <w:rStyle w:val="Bodytext21"/>
                <w:lang w:val="en-GB"/>
              </w:rPr>
              <w:t xml:space="preserve"> </w:t>
            </w:r>
            <w:r w:rsidRPr="007D21BA">
              <w:rPr>
                <w:rStyle w:val="Bodytext21"/>
                <w:lang w:val="en-GB"/>
              </w:rPr>
              <w:lastRenderedPageBreak/>
              <w:t xml:space="preserve">develop a production of </w:t>
            </w:r>
            <w:r>
              <w:rPr>
                <w:rStyle w:val="Bodytext21"/>
                <w:lang w:val="en-GB"/>
              </w:rPr>
              <w:t>molasses rum</w:t>
            </w:r>
            <w:r w:rsidR="00A22FCB" w:rsidRPr="001F0F87">
              <w:rPr>
                <w:rStyle w:val="Bodytext21"/>
                <w:lang w:val="en-GB"/>
              </w:rPr>
              <w:t>.</w:t>
            </w:r>
          </w:p>
          <w:p w:rsidR="00A22FCB" w:rsidRPr="001F0F87" w:rsidRDefault="00A22FCB" w:rsidP="00A22FCB">
            <w:pPr>
              <w:pStyle w:val="Bodytext20"/>
              <w:spacing w:before="240" w:line="274" w:lineRule="exact"/>
              <w:jc w:val="both"/>
              <w:rPr>
                <w:rStyle w:val="Bodytext21"/>
                <w:lang w:val="en-GB"/>
              </w:rPr>
            </w:pPr>
            <w:r w:rsidRPr="001F0F87">
              <w:rPr>
                <w:rStyle w:val="Bodytext21"/>
                <w:lang w:val="en-GB"/>
              </w:rPr>
              <w:t>From the 17th century onwards, when molasses from sugar refining were fermented and distilled using rudimentary equipment consisting of a boiler connected to a coil immersed in a barrel of cold water, producers continued to perfect distillation techniques, culminating in the development of multi-stage continuous distillation by a column still with precisely calculated dimensions. The know-how for ageing rum in wood developed in parallel.</w:t>
            </w:r>
          </w:p>
          <w:p w:rsidR="00A22FCB" w:rsidRPr="001F0F87" w:rsidRDefault="00A373A5" w:rsidP="00A22FCB">
            <w:pPr>
              <w:pStyle w:val="Bodytext20"/>
              <w:spacing w:before="240" w:line="274" w:lineRule="exact"/>
              <w:jc w:val="both"/>
              <w:rPr>
                <w:rStyle w:val="Bodytext21"/>
                <w:lang w:val="en-GB"/>
              </w:rPr>
            </w:pPr>
            <w:r w:rsidRPr="00A373A5">
              <w:rPr>
                <w:rStyle w:val="Bodytext21"/>
                <w:lang w:val="en-GB"/>
              </w:rPr>
              <w:t xml:space="preserve">In addition to the production of molasses </w:t>
            </w:r>
            <w:r>
              <w:rPr>
                <w:rStyle w:val="Bodytext21"/>
                <w:lang w:val="en-GB"/>
              </w:rPr>
              <w:t>rum, the development of the practice of mixing different molasses and vinasse produces</w:t>
            </w:r>
            <w:r w:rsidRPr="00A373A5">
              <w:rPr>
                <w:rStyle w:val="Bodytext21"/>
                <w:lang w:val="en-GB"/>
              </w:rPr>
              <w:t xml:space="preserve"> the "Grand arôme" for which the producers maintain the fermen</w:t>
            </w:r>
            <w:r>
              <w:rPr>
                <w:rStyle w:val="Bodytext21"/>
                <w:lang w:val="en-GB"/>
              </w:rPr>
              <w:t>tation activity all year long, in order t</w:t>
            </w:r>
            <w:r w:rsidRPr="00A373A5">
              <w:rPr>
                <w:rStyle w:val="Bodytext21"/>
                <w:lang w:val="en-GB"/>
              </w:rPr>
              <w:t xml:space="preserve">o maintain specific fermentation flora within the </w:t>
            </w:r>
            <w:r>
              <w:rPr>
                <w:rStyle w:val="Bodytext21"/>
                <w:lang w:val="en-GB"/>
              </w:rPr>
              <w:t>vat room</w:t>
            </w:r>
            <w:r w:rsidRPr="00A373A5">
              <w:rPr>
                <w:rStyle w:val="Bodytext21"/>
                <w:lang w:val="en-GB"/>
              </w:rPr>
              <w:t>. This production also requires the control of long fermentation of low alcohol must.</w:t>
            </w:r>
          </w:p>
          <w:p w:rsidR="00A22FCB" w:rsidRPr="001F0F87" w:rsidRDefault="00A22FCB" w:rsidP="00A22FCB">
            <w:pPr>
              <w:pStyle w:val="Bodytext20"/>
              <w:spacing w:before="240" w:line="274" w:lineRule="exact"/>
              <w:jc w:val="both"/>
              <w:rPr>
                <w:rStyle w:val="Bodytext21"/>
                <w:lang w:val="en-GB"/>
              </w:rPr>
            </w:pPr>
            <w:r w:rsidRPr="001F0F87">
              <w:rPr>
                <w:rStyle w:val="Bodytext21"/>
                <w:lang w:val="en-GB"/>
              </w:rPr>
              <w:t xml:space="preserve">The originality of </w:t>
            </w:r>
            <w:r w:rsidR="00A373A5">
              <w:rPr>
                <w:rStyle w:val="Bodytext21"/>
                <w:lang w:val="en-GB"/>
              </w:rPr>
              <w:t xml:space="preserve">the </w:t>
            </w:r>
            <w:r w:rsidR="00A373A5" w:rsidRPr="00A373A5">
              <w:rPr>
                <w:rStyle w:val="Bodytext21"/>
                <w:lang w:val="en-GB"/>
              </w:rPr>
              <w:t>rhums de sucrerie de la Baie du Galion</w:t>
            </w:r>
            <w:r w:rsidRPr="00A373A5">
              <w:rPr>
                <w:rStyle w:val="Bodytext21"/>
                <w:lang w:val="en-GB"/>
              </w:rPr>
              <w:t xml:space="preserve"> </w:t>
            </w:r>
            <w:r w:rsidRPr="001F0F87">
              <w:rPr>
                <w:rStyle w:val="Bodytext21"/>
                <w:lang w:val="en-GB"/>
              </w:rPr>
              <w:t>has been recognised by an appellation of origin in 1997. Its production is historically linked to the sugar factory of the Gal</w:t>
            </w:r>
            <w:r w:rsidR="00A373A5">
              <w:rPr>
                <w:rStyle w:val="Bodytext21"/>
                <w:lang w:val="en-GB"/>
              </w:rPr>
              <w:t>i</w:t>
            </w:r>
            <w:r w:rsidRPr="001F0F87">
              <w:rPr>
                <w:rStyle w:val="Bodytext21"/>
                <w:lang w:val="en-GB"/>
              </w:rPr>
              <w:t>on, which is the last activity on the island. Over the 2000s, this production involved approximately 1 300 ha of cane for an average volume of 13 000 hl of pure alcohol a year, of which 3050 hl of pure alcohol from ‘Grand arôme’.</w:t>
            </w:r>
          </w:p>
          <w:p w:rsidR="00A22FCB" w:rsidRPr="001F0F87" w:rsidRDefault="00A22FCB" w:rsidP="00A22FCB">
            <w:pPr>
              <w:pStyle w:val="Bodytext20"/>
              <w:spacing w:before="240" w:line="274" w:lineRule="exact"/>
              <w:jc w:val="both"/>
              <w:rPr>
                <w:rStyle w:val="Bodytext21"/>
                <w:lang w:val="en-GB"/>
              </w:rPr>
            </w:pPr>
            <w:r w:rsidRPr="001F0F87">
              <w:rPr>
                <w:rStyle w:val="Bodytext21"/>
                <w:lang w:val="en-GB"/>
              </w:rPr>
              <w:t>3 historical material, prior knowledge and reputation</w:t>
            </w:r>
          </w:p>
          <w:p w:rsidR="00A22FCB" w:rsidRPr="001F0F87" w:rsidRDefault="00A373A5" w:rsidP="00A22FCB">
            <w:pPr>
              <w:pStyle w:val="Bodytext20"/>
              <w:spacing w:before="240" w:line="274" w:lineRule="exact"/>
              <w:jc w:val="both"/>
              <w:rPr>
                <w:rStyle w:val="Bodytext21"/>
                <w:lang w:val="en-GB"/>
              </w:rPr>
            </w:pPr>
            <w:r w:rsidRPr="00A373A5">
              <w:rPr>
                <w:rStyle w:val="Bodytext21"/>
                <w:lang w:val="en-GB"/>
              </w:rPr>
              <w:t xml:space="preserve">The cultivation of sugar cane began in the Caribbean around 1620 with the variety called Creole Cane. Martinique becomes one of the "sugar granaries" of the hexagon under the impulse of Portuguese and Dutch immigrants refugees from Brazil. Many dwellings settle on the island to ensure the production of cane and the manufacture </w:t>
            </w:r>
            <w:r w:rsidRPr="00A373A5">
              <w:rPr>
                <w:rStyle w:val="Bodytext21"/>
                <w:lang w:val="en-GB"/>
              </w:rPr>
              <w:lastRenderedPageBreak/>
              <w:t xml:space="preserve">of </w:t>
            </w:r>
            <w:r>
              <w:rPr>
                <w:rStyle w:val="Bodytext21"/>
                <w:lang w:val="en-GB"/>
              </w:rPr>
              <w:t>sugar. The molasses provided by refining</w:t>
            </w:r>
            <w:r w:rsidRPr="00A373A5">
              <w:rPr>
                <w:rStyle w:val="Bodytext21"/>
                <w:lang w:val="en-GB"/>
              </w:rPr>
              <w:t xml:space="preserve"> the sugar </w:t>
            </w:r>
            <w:r>
              <w:rPr>
                <w:rStyle w:val="Bodytext21"/>
                <w:lang w:val="en-GB"/>
              </w:rPr>
              <w:t>are</w:t>
            </w:r>
            <w:r w:rsidRPr="00A373A5">
              <w:rPr>
                <w:rStyle w:val="Bodytext21"/>
                <w:lang w:val="en-GB"/>
              </w:rPr>
              <w:t xml:space="preserve"> used for the elaboration of the first tafias which will become the </w:t>
            </w:r>
            <w:r>
              <w:rPr>
                <w:rStyle w:val="Bodytext21"/>
                <w:lang w:val="en-GB"/>
              </w:rPr>
              <w:t>‘rhum des sucreries’ (</w:t>
            </w:r>
            <w:r w:rsidRPr="00A373A5">
              <w:rPr>
                <w:rStyle w:val="Bodytext21"/>
                <w:lang w:val="en-GB"/>
              </w:rPr>
              <w:t xml:space="preserve">rum of the </w:t>
            </w:r>
            <w:r>
              <w:rPr>
                <w:rStyle w:val="Bodytext21"/>
                <w:lang w:val="en-GB"/>
              </w:rPr>
              <w:t xml:space="preserve">sugar refineries) </w:t>
            </w:r>
            <w:r w:rsidRPr="00A373A5">
              <w:rPr>
                <w:rStyle w:val="Bodytext21"/>
                <w:lang w:val="en-GB"/>
              </w:rPr>
              <w:t xml:space="preserve"> with </w:t>
            </w:r>
            <w:r>
              <w:rPr>
                <w:rStyle w:val="Bodytext21"/>
                <w:lang w:val="en-GB"/>
              </w:rPr>
              <w:t>an empyreumatic taste</w:t>
            </w:r>
            <w:r w:rsidR="00A22FCB" w:rsidRPr="001F0F87">
              <w:rPr>
                <w:rStyle w:val="Bodytext21"/>
                <w:lang w:val="en-GB"/>
              </w:rPr>
              <w:t>.</w:t>
            </w:r>
          </w:p>
          <w:p w:rsidR="00A22FCB" w:rsidRPr="001F0F87" w:rsidRDefault="00A22FCB" w:rsidP="00A373A5">
            <w:pPr>
              <w:pStyle w:val="Bodytext20"/>
              <w:spacing w:before="240" w:line="274" w:lineRule="exact"/>
              <w:jc w:val="both"/>
              <w:rPr>
                <w:rStyle w:val="Bodytext21"/>
                <w:lang w:val="en-GB"/>
              </w:rPr>
            </w:pPr>
            <w:r w:rsidRPr="001F0F87">
              <w:rPr>
                <w:rStyle w:val="Bodytext21"/>
                <w:lang w:val="en-GB"/>
              </w:rPr>
              <w:t xml:space="preserve">In the second half of the 19th century, the </w:t>
            </w:r>
            <w:r w:rsidR="00A373A5">
              <w:rPr>
                <w:rStyle w:val="Bodytext21"/>
                <w:lang w:val="en-GB"/>
              </w:rPr>
              <w:t xml:space="preserve">worldwide </w:t>
            </w:r>
            <w:r w:rsidRPr="001F0F87">
              <w:rPr>
                <w:rStyle w:val="Bodytext21"/>
                <w:lang w:val="en-GB"/>
              </w:rPr>
              <w:t>reduction in the cost of sugar by means of technological innovation will no longer allow a high le</w:t>
            </w:r>
            <w:r w:rsidR="00A373A5">
              <w:rPr>
                <w:rStyle w:val="Bodytext21"/>
                <w:lang w:val="en-GB"/>
              </w:rPr>
              <w:t>vel of profitability for these sugar refineries</w:t>
            </w:r>
            <w:r w:rsidRPr="001F0F87">
              <w:rPr>
                <w:rStyle w:val="Bodytext21"/>
                <w:lang w:val="en-GB"/>
              </w:rPr>
              <w:t xml:space="preserve">, which </w:t>
            </w:r>
            <w:r w:rsidR="00A373A5" w:rsidRPr="00A373A5">
              <w:rPr>
                <w:rStyle w:val="Bodytext21"/>
                <w:lang w:val="en-GB"/>
              </w:rPr>
              <w:t xml:space="preserve">will give way to </w:t>
            </w:r>
            <w:r w:rsidR="00A373A5">
              <w:rPr>
                <w:rStyle w:val="Bodytext21"/>
                <w:lang w:val="en-GB"/>
              </w:rPr>
              <w:t>the C</w:t>
            </w:r>
            <w:r w:rsidR="00A373A5" w:rsidRPr="00A373A5">
              <w:rPr>
                <w:rStyle w:val="Bodytext21"/>
                <w:lang w:val="en-GB"/>
              </w:rPr>
              <w:t xml:space="preserve">entral Plants, </w:t>
            </w:r>
            <w:r w:rsidR="00A373A5">
              <w:rPr>
                <w:rStyle w:val="Bodytext21"/>
                <w:lang w:val="en-GB"/>
              </w:rPr>
              <w:t>of which</w:t>
            </w:r>
            <w:r w:rsidR="00A373A5" w:rsidRPr="00A373A5">
              <w:rPr>
                <w:rStyle w:val="Bodytext21"/>
                <w:lang w:val="en-GB"/>
              </w:rPr>
              <w:t xml:space="preserve"> Galion is the 3rd created in Martinique by Eugène Eustache.</w:t>
            </w:r>
          </w:p>
          <w:p w:rsidR="00A22FCB" w:rsidRPr="001F0F87" w:rsidRDefault="00A22FCB" w:rsidP="00A22FCB">
            <w:pPr>
              <w:pStyle w:val="Bodytext20"/>
              <w:spacing w:before="240" w:line="274" w:lineRule="exact"/>
              <w:jc w:val="both"/>
              <w:rPr>
                <w:lang w:val="en-GB"/>
              </w:rPr>
            </w:pPr>
            <w:r w:rsidRPr="001F0F87">
              <w:rPr>
                <w:lang w:val="en-GB"/>
              </w:rPr>
              <w:t>It was at this time that the rare ‘Grand arôme’, characterised by the use of vinasse, was therefore used to increase its aromatic potential and allow to have fermentation using the nat</w:t>
            </w:r>
            <w:r w:rsidR="00D279DE">
              <w:rPr>
                <w:lang w:val="en-GB"/>
              </w:rPr>
              <w:t>ive flora contained in the wood</w:t>
            </w:r>
            <w:r w:rsidRPr="001F0F87">
              <w:rPr>
                <w:lang w:val="en-GB"/>
              </w:rPr>
              <w:t xml:space="preserve"> of the </w:t>
            </w:r>
            <w:r w:rsidR="00D279DE">
              <w:rPr>
                <w:lang w:val="en-GB"/>
              </w:rPr>
              <w:t>tanks</w:t>
            </w:r>
            <w:r w:rsidRPr="001F0F87">
              <w:rPr>
                <w:lang w:val="en-GB"/>
              </w:rPr>
              <w:t>.</w:t>
            </w:r>
          </w:p>
          <w:p w:rsidR="00A22FCB" w:rsidRPr="001F0F87" w:rsidRDefault="00A22FCB" w:rsidP="00A22FCB">
            <w:pPr>
              <w:pStyle w:val="Bodytext20"/>
              <w:spacing w:before="240" w:line="274" w:lineRule="exact"/>
              <w:jc w:val="both"/>
              <w:rPr>
                <w:lang w:val="en-GB"/>
              </w:rPr>
            </w:pPr>
            <w:r w:rsidRPr="001F0F87">
              <w:rPr>
                <w:lang w:val="en-GB"/>
              </w:rPr>
              <w:t>At the same time, a number of technological innovation</w:t>
            </w:r>
            <w:r w:rsidR="00D279DE">
              <w:rPr>
                <w:lang w:val="en-GB"/>
              </w:rPr>
              <w:t>s</w:t>
            </w:r>
            <w:r w:rsidRPr="001F0F87">
              <w:rPr>
                <w:lang w:val="en-GB"/>
              </w:rPr>
              <w:t xml:space="preserve"> will bring </w:t>
            </w:r>
            <w:r w:rsidR="00D279DE">
              <w:rPr>
                <w:lang w:val="en-GB"/>
              </w:rPr>
              <w:t>around</w:t>
            </w:r>
            <w:r w:rsidRPr="001F0F87">
              <w:rPr>
                <w:lang w:val="en-GB"/>
              </w:rPr>
              <w:t xml:space="preserve"> the production of rum in </w:t>
            </w:r>
            <w:r w:rsidR="00D279DE">
              <w:rPr>
                <w:lang w:val="en-GB"/>
              </w:rPr>
              <w:t>Martinique</w:t>
            </w:r>
            <w:r w:rsidRPr="001F0F87">
              <w:rPr>
                <w:lang w:val="en-GB"/>
              </w:rPr>
              <w:t>. The arrival of the first steam engines made it possible to increase the cane crushing capacity. At the same time, the relevant continuous distillation columns for the equipment used in France for the production of sugar alcohol, so-called ‘c</w:t>
            </w:r>
            <w:r w:rsidR="00D279DE">
              <w:rPr>
                <w:lang w:val="en-GB"/>
              </w:rPr>
              <w:t>reoles’ columns,</w:t>
            </w:r>
            <w:r w:rsidRPr="001F0F87">
              <w:rPr>
                <w:lang w:val="en-GB"/>
              </w:rPr>
              <w:t xml:space="preserve"> gradually replace </w:t>
            </w:r>
            <w:r w:rsidR="00D279DE">
              <w:rPr>
                <w:lang w:val="en-GB"/>
              </w:rPr>
              <w:t>the discontinuous distillation columns</w:t>
            </w:r>
            <w:r w:rsidRPr="001F0F87">
              <w:rPr>
                <w:lang w:val="en-GB"/>
              </w:rPr>
              <w:t>. Heating by means of a naked flame was phased out, to be replaced by the use of steam from the steam engines to grind the cane in each distillery.</w:t>
            </w:r>
          </w:p>
          <w:p w:rsidR="00A22FCB" w:rsidRPr="001F0F87" w:rsidRDefault="00D279DE" w:rsidP="00A22FCB">
            <w:pPr>
              <w:pStyle w:val="Bodytext20"/>
              <w:spacing w:before="240" w:line="274" w:lineRule="exact"/>
              <w:jc w:val="both"/>
              <w:rPr>
                <w:lang w:val="en-GB"/>
              </w:rPr>
            </w:pPr>
            <w:r w:rsidRPr="00D279DE">
              <w:rPr>
                <w:lang w:val="en-GB"/>
              </w:rPr>
              <w:t xml:space="preserve">The export of rum to </w:t>
            </w:r>
            <w:r>
              <w:rPr>
                <w:lang w:val="en-GB"/>
              </w:rPr>
              <w:t>France</w:t>
            </w:r>
            <w:r w:rsidRPr="00D279DE">
              <w:rPr>
                <w:lang w:val="en-GB"/>
              </w:rPr>
              <w:t xml:space="preserve"> initially banned, then strictly regulated, will be gradually liberalized, until the total exemption from customs duties in 1854, which will propel Martinique as the world's largest producer of rum in the last</w:t>
            </w:r>
            <w:r>
              <w:rPr>
                <w:lang w:val="en-GB"/>
              </w:rPr>
              <w:t xml:space="preserve"> decade of the</w:t>
            </w:r>
            <w:r w:rsidRPr="00D279DE">
              <w:rPr>
                <w:lang w:val="en-GB"/>
              </w:rPr>
              <w:t xml:space="preserve"> nineteenth century with more than 220 000 hl to 55% vol.</w:t>
            </w:r>
          </w:p>
          <w:p w:rsidR="00A22FCB" w:rsidRPr="001F0F87" w:rsidRDefault="00D279DE" w:rsidP="00A22FCB">
            <w:pPr>
              <w:pStyle w:val="Bodytext20"/>
              <w:spacing w:before="240" w:line="274" w:lineRule="exact"/>
              <w:jc w:val="both"/>
              <w:rPr>
                <w:lang w:val="en-GB"/>
              </w:rPr>
            </w:pPr>
            <w:r>
              <w:rPr>
                <w:lang w:val="en-GB"/>
              </w:rPr>
              <w:lastRenderedPageBreak/>
              <w:t>At the end of the First World War</w:t>
            </w:r>
            <w:r w:rsidR="00A22FCB" w:rsidRPr="001F0F87">
              <w:rPr>
                <w:lang w:val="en-GB"/>
              </w:rPr>
              <w:t>,</w:t>
            </w:r>
            <w:r>
              <w:rPr>
                <w:lang w:val="en-GB"/>
              </w:rPr>
              <w:t xml:space="preserve"> </w:t>
            </w:r>
            <w:r w:rsidR="00A22FCB" w:rsidRPr="001F0F87">
              <w:rPr>
                <w:lang w:val="en-GB"/>
              </w:rPr>
              <w:t>rum, the only alcoholic drink whose production was not restricted by the fighting</w:t>
            </w:r>
            <w:r>
              <w:rPr>
                <w:lang w:val="en-GB"/>
              </w:rPr>
              <w:t>,</w:t>
            </w:r>
            <w:r w:rsidR="00A22FCB" w:rsidRPr="001F0F87">
              <w:rPr>
                <w:lang w:val="en-GB"/>
              </w:rPr>
              <w:t xml:space="preserve"> </w:t>
            </w:r>
            <w:r>
              <w:rPr>
                <w:lang w:val="en-GB"/>
              </w:rPr>
              <w:t>was</w:t>
            </w:r>
            <w:r w:rsidR="00A22FCB" w:rsidRPr="001F0F87">
              <w:rPr>
                <w:lang w:val="en-GB"/>
              </w:rPr>
              <w:t xml:space="preserve"> consumed extensively in France, and the distilleries developed their production tools to meet the demand. </w:t>
            </w:r>
            <w:r w:rsidRPr="00D279DE">
              <w:rPr>
                <w:lang w:val="en-GB"/>
              </w:rPr>
              <w:t>Martin</w:t>
            </w:r>
            <w:r>
              <w:rPr>
                <w:lang w:val="en-GB"/>
              </w:rPr>
              <w:t>ique, which in fifteen years</w:t>
            </w:r>
            <w:r w:rsidRPr="00D279DE">
              <w:rPr>
                <w:lang w:val="en-GB"/>
              </w:rPr>
              <w:t xml:space="preserve"> recovered from the destruction of Saint Pierre by the volcanic </w:t>
            </w:r>
            <w:r>
              <w:rPr>
                <w:lang w:val="en-GB"/>
              </w:rPr>
              <w:t>eruption of Mount Pelee, remained</w:t>
            </w:r>
            <w:r w:rsidRPr="00D279DE">
              <w:rPr>
                <w:lang w:val="en-GB"/>
              </w:rPr>
              <w:t xml:space="preserve"> the main supplier of rum of the metropol</w:t>
            </w:r>
            <w:r>
              <w:rPr>
                <w:lang w:val="en-GB"/>
              </w:rPr>
              <w:t>e.</w:t>
            </w:r>
            <w:r w:rsidRPr="00D279DE">
              <w:rPr>
                <w:lang w:val="en-GB"/>
              </w:rPr>
              <w:t xml:space="preserve"> But at the</w:t>
            </w:r>
            <w:r>
              <w:rPr>
                <w:lang w:val="en-GB"/>
              </w:rPr>
              <w:t xml:space="preserve"> end of hostilities, the needs we</w:t>
            </w:r>
            <w:r w:rsidRPr="00D279DE">
              <w:rPr>
                <w:lang w:val="en-GB"/>
              </w:rPr>
              <w:t xml:space="preserve">re no longer the same and overproduction </w:t>
            </w:r>
            <w:r>
              <w:rPr>
                <w:lang w:val="en-GB"/>
              </w:rPr>
              <w:t>wa</w:t>
            </w:r>
            <w:r w:rsidRPr="00D279DE">
              <w:rPr>
                <w:lang w:val="en-GB"/>
              </w:rPr>
              <w:t>s rampant. From this crisis, will emerge a regulatory environme</w:t>
            </w:r>
            <w:r>
              <w:rPr>
                <w:lang w:val="en-GB"/>
              </w:rPr>
              <w:t xml:space="preserve">nt that will define all the regulatory aspects </w:t>
            </w:r>
            <w:r w:rsidRPr="00D279DE">
              <w:rPr>
                <w:lang w:val="en-GB"/>
              </w:rPr>
              <w:t>of rum</w:t>
            </w:r>
            <w:r>
              <w:rPr>
                <w:lang w:val="en-GB"/>
              </w:rPr>
              <w:t xml:space="preserve"> production</w:t>
            </w:r>
            <w:r w:rsidRPr="00D279DE">
              <w:rPr>
                <w:lang w:val="en-GB"/>
              </w:rPr>
              <w:t>.</w:t>
            </w:r>
          </w:p>
          <w:p w:rsidR="00A22FCB" w:rsidRPr="001F0F87" w:rsidRDefault="00A22FCB" w:rsidP="00A22FCB">
            <w:pPr>
              <w:pStyle w:val="Bodytext20"/>
              <w:shd w:val="clear" w:color="auto" w:fill="auto"/>
              <w:spacing w:before="240" w:after="0" w:line="274" w:lineRule="exact"/>
              <w:jc w:val="both"/>
              <w:rPr>
                <w:lang w:val="en-GB"/>
              </w:rPr>
            </w:pPr>
            <w:r w:rsidRPr="001F0F87">
              <w:rPr>
                <w:lang w:val="en-GB"/>
              </w:rPr>
              <w:t xml:space="preserve">When prices are to be reduced, the producers contribute to a very high degree of production, less expensive to produce and to be transported than other rum. Under the pressure of the other French regions producing spirits, the </w:t>
            </w:r>
            <w:r w:rsidR="00FB037F">
              <w:rPr>
                <w:lang w:val="en-GB"/>
              </w:rPr>
              <w:t xml:space="preserve">authorities in 1 922 covered </w:t>
            </w:r>
            <w:r w:rsidRPr="001F0F87">
              <w:rPr>
                <w:lang w:val="en-GB"/>
              </w:rPr>
              <w:t>the entry in France of rum from the French Antilles</w:t>
            </w:r>
            <w:r w:rsidR="00FB037F">
              <w:rPr>
                <w:lang w:val="en-GB"/>
              </w:rPr>
              <w:t>,</w:t>
            </w:r>
            <w:r w:rsidRPr="001F0F87">
              <w:rPr>
                <w:lang w:val="en-GB"/>
              </w:rPr>
              <w:t xml:space="preserve"> exempt from the charge on foreign alcohol. On the other hand, the import of alcoholic beverages with a high alcoholic strength is pro</w:t>
            </w:r>
            <w:r w:rsidR="00FB037F">
              <w:rPr>
                <w:lang w:val="en-GB"/>
              </w:rPr>
              <w:t xml:space="preserve">hibited in order to protect the </w:t>
            </w:r>
            <w:r w:rsidRPr="001F0F87">
              <w:rPr>
                <w:lang w:val="en-GB"/>
              </w:rPr>
              <w:t>alcohol production industry that is reorganising after the destruction of the war. In 1938, rum was defined on the basis of analytical standards and in particular of a minimum quantity of elements of ‘non</w:t>
            </w:r>
            <w:r w:rsidR="00FB037F">
              <w:rPr>
                <w:lang w:val="en-GB"/>
              </w:rPr>
              <w:t>-</w:t>
            </w:r>
            <w:r w:rsidRPr="001F0F87">
              <w:rPr>
                <w:lang w:val="en-GB"/>
              </w:rPr>
              <w:t>alcohol’ which would make it possible to verify that spirits were not distilled to a high alcohol content. These parameters, namely a maximum degree of distillation and a minimum quantity of volatile substances, have remained part of the product definition, as the current regulations, both at national and EU level, are still based on the law of 1938.</w:t>
            </w:r>
          </w:p>
          <w:p w:rsidR="00A22FCB" w:rsidRPr="001F0F87" w:rsidRDefault="00A22FCB" w:rsidP="00FB037F">
            <w:pPr>
              <w:pStyle w:val="Bodytext20"/>
              <w:shd w:val="clear" w:color="auto" w:fill="auto"/>
              <w:spacing w:before="240" w:after="0" w:line="274" w:lineRule="exact"/>
              <w:jc w:val="both"/>
              <w:rPr>
                <w:lang w:val="en-GB"/>
              </w:rPr>
            </w:pPr>
            <w:r w:rsidRPr="001F0F87">
              <w:rPr>
                <w:lang w:val="en-GB"/>
              </w:rPr>
              <w:t xml:space="preserve">The </w:t>
            </w:r>
            <w:r w:rsidR="00FB037F">
              <w:rPr>
                <w:lang w:val="en-GB"/>
              </w:rPr>
              <w:t>denomination</w:t>
            </w:r>
            <w:r w:rsidRPr="001F0F87">
              <w:rPr>
                <w:lang w:val="en-GB"/>
              </w:rPr>
              <w:t xml:space="preserve"> ‘</w:t>
            </w:r>
            <w:r w:rsidR="00FB037F" w:rsidRPr="00FB037F">
              <w:rPr>
                <w:lang w:val="en-GB"/>
              </w:rPr>
              <w:t>Rhum de sucrerie de la Baie du Galion</w:t>
            </w:r>
            <w:r w:rsidRPr="001F0F87">
              <w:rPr>
                <w:lang w:val="en-GB"/>
              </w:rPr>
              <w:t>’ refers to the Gal</w:t>
            </w:r>
            <w:r w:rsidR="00FB037F">
              <w:rPr>
                <w:lang w:val="en-GB"/>
              </w:rPr>
              <w:t>i</w:t>
            </w:r>
            <w:r w:rsidRPr="001F0F87">
              <w:rPr>
                <w:lang w:val="en-GB"/>
              </w:rPr>
              <w:t>on river which served as a supply place for drinking water, on its mouth, for Spanish gall</w:t>
            </w:r>
            <w:r w:rsidR="00FB037F">
              <w:rPr>
                <w:lang w:val="en-GB"/>
              </w:rPr>
              <w:t>eons</w:t>
            </w:r>
            <w:r w:rsidRPr="001F0F87">
              <w:rPr>
                <w:lang w:val="en-GB"/>
              </w:rPr>
              <w:t xml:space="preserve">. In the proximity of the river, the Galion sugar plant was erected in 1862 on the </w:t>
            </w:r>
            <w:r w:rsidR="00FB037F">
              <w:rPr>
                <w:lang w:val="en-GB"/>
              </w:rPr>
              <w:t xml:space="preserve">sit of </w:t>
            </w:r>
            <w:r w:rsidR="00FB037F" w:rsidRPr="00FB037F">
              <w:rPr>
                <w:lang w:val="en-GB"/>
              </w:rPr>
              <w:t xml:space="preserve">l'Habitation Grands </w:t>
            </w:r>
            <w:r w:rsidR="00FB037F" w:rsidRPr="00FB037F">
              <w:rPr>
                <w:lang w:val="en-GB"/>
              </w:rPr>
              <w:lastRenderedPageBreak/>
              <w:t>Fonds</w:t>
            </w:r>
            <w:r w:rsidRPr="001F0F87">
              <w:rPr>
                <w:lang w:val="en-GB"/>
              </w:rPr>
              <w:t>, which was already well known at the end of the 19th century, since it h</w:t>
            </w:r>
            <w:r w:rsidR="00FB037F">
              <w:rPr>
                <w:lang w:val="en-GB"/>
              </w:rPr>
              <w:t>ad already provided raw sugar to a</w:t>
            </w:r>
            <w:r w:rsidRPr="001F0F87">
              <w:rPr>
                <w:lang w:val="en-GB"/>
              </w:rPr>
              <w:t xml:space="preserve"> vast majority of </w:t>
            </w:r>
            <w:r w:rsidR="00FB037F">
              <w:rPr>
                <w:lang w:val="en-GB"/>
              </w:rPr>
              <w:t>the people and sugar refineries</w:t>
            </w:r>
            <w:r w:rsidRPr="001F0F87">
              <w:rPr>
                <w:lang w:val="en-GB"/>
              </w:rPr>
              <w:t xml:space="preserve"> in the region in 1784. Alongside the production of sugar, the factory had developed the production of rum from molasses and since the end of the</w:t>
            </w:r>
            <w:r w:rsidR="00FB037F">
              <w:rPr>
                <w:lang w:val="en-GB"/>
              </w:rPr>
              <w:t xml:space="preserve"> 19th century it had launched a</w:t>
            </w:r>
            <w:r w:rsidRPr="001F0F87">
              <w:rPr>
                <w:lang w:val="en-GB"/>
              </w:rPr>
              <w:t xml:space="preserve"> ‘Grand Arôme’</w:t>
            </w:r>
            <w:r w:rsidR="00FB037F">
              <w:rPr>
                <w:lang w:val="en-GB"/>
              </w:rPr>
              <w:t xml:space="preserve"> rum, which </w:t>
            </w:r>
            <w:r w:rsidRPr="001F0F87">
              <w:rPr>
                <w:lang w:val="en-GB"/>
              </w:rPr>
              <w:t xml:space="preserve"> never </w:t>
            </w:r>
            <w:r w:rsidR="00FB037F">
              <w:rPr>
                <w:lang w:val="en-GB"/>
              </w:rPr>
              <w:t>c</w:t>
            </w:r>
            <w:r w:rsidRPr="001F0F87">
              <w:rPr>
                <w:lang w:val="en-GB"/>
              </w:rPr>
              <w:t>eased to be present until today. Since the widespread closure of the last plant factories (1974), the juice factory in Spain has led to the production of the entire rum from</w:t>
            </w:r>
            <w:r w:rsidR="00FB037F">
              <w:rPr>
                <w:lang w:val="en-GB"/>
              </w:rPr>
              <w:t xml:space="preserve"> the sugar on the</w:t>
            </w:r>
            <w:r w:rsidRPr="001F0F87">
              <w:rPr>
                <w:lang w:val="en-GB"/>
              </w:rPr>
              <w:t xml:space="preserve"> island, on average between 12 and 15 000 hl of pure alcohol. If, on the one hand, the consumed rum is still consumed on t</w:t>
            </w:r>
            <w:r w:rsidR="00FB037F">
              <w:rPr>
                <w:lang w:val="en-GB"/>
              </w:rPr>
              <w:t>he island, the vast majority is</w:t>
            </w:r>
            <w:r w:rsidRPr="001F0F87">
              <w:rPr>
                <w:lang w:val="en-GB"/>
              </w:rPr>
              <w:t xml:space="preserve"> mainly exported to France.</w:t>
            </w:r>
          </w:p>
        </w:tc>
      </w:tr>
      <w:tr w:rsidR="00A22FCB" w:rsidRPr="001F0F87" w:rsidTr="00A22FCB">
        <w:tc>
          <w:tcPr>
            <w:tcW w:w="4184" w:type="dxa"/>
          </w:tcPr>
          <w:p w:rsidR="00A22FCB" w:rsidRPr="001F0F87" w:rsidRDefault="00A22FCB" w:rsidP="00A22FCB">
            <w:pPr>
              <w:pStyle w:val="Bodytext20"/>
              <w:shd w:val="clear" w:color="auto" w:fill="auto"/>
              <w:spacing w:after="0" w:line="274" w:lineRule="exact"/>
              <w:jc w:val="both"/>
              <w:rPr>
                <w:lang w:val="en-GB"/>
              </w:rPr>
            </w:pPr>
            <w:r w:rsidRPr="001F0F87">
              <w:rPr>
                <w:rStyle w:val="Bodytext21"/>
                <w:lang w:val="en-GB"/>
              </w:rPr>
              <w:lastRenderedPageBreak/>
              <w:t>Specific characteristics of the spirit drink attributable to the geographical area</w:t>
            </w:r>
          </w:p>
        </w:tc>
        <w:tc>
          <w:tcPr>
            <w:tcW w:w="4184" w:type="dxa"/>
            <w:vAlign w:val="bottom"/>
          </w:tcPr>
          <w:p w:rsidR="00A22FCB" w:rsidRPr="001F0F87" w:rsidRDefault="00A22FCB" w:rsidP="00A22FCB">
            <w:pPr>
              <w:pStyle w:val="Bodytext20"/>
              <w:shd w:val="clear" w:color="auto" w:fill="auto"/>
              <w:spacing w:after="760" w:line="274" w:lineRule="exact"/>
              <w:jc w:val="both"/>
              <w:rPr>
                <w:lang w:val="en-GB"/>
              </w:rPr>
            </w:pPr>
            <w:r w:rsidRPr="001F0F87">
              <w:rPr>
                <w:rStyle w:val="Bodytext21"/>
                <w:lang w:val="en-GB"/>
              </w:rPr>
              <w:t xml:space="preserve">The white rum is white and contains empyreumatic notes from </w:t>
            </w:r>
            <w:r w:rsidR="0094520A">
              <w:rPr>
                <w:rStyle w:val="Bodytext21"/>
                <w:lang w:val="en-GB"/>
              </w:rPr>
              <w:t>‘sirop de batterie’</w:t>
            </w:r>
            <w:r w:rsidRPr="001F0F87">
              <w:rPr>
                <w:rStyle w:val="Bodytext21"/>
                <w:lang w:val="en-GB"/>
              </w:rPr>
              <w:t xml:space="preserve"> but also from exotic fruits and cane sugar.</w:t>
            </w:r>
          </w:p>
          <w:p w:rsidR="00A22FCB" w:rsidRPr="001F0F87" w:rsidRDefault="00A22FCB" w:rsidP="00A22FCB">
            <w:pPr>
              <w:pStyle w:val="Bodytext20"/>
              <w:shd w:val="clear" w:color="auto" w:fill="auto"/>
              <w:spacing w:before="760" w:after="760" w:line="274" w:lineRule="exact"/>
              <w:jc w:val="both"/>
              <w:rPr>
                <w:lang w:val="en-GB"/>
              </w:rPr>
            </w:pPr>
            <w:r w:rsidRPr="001F0F87">
              <w:rPr>
                <w:rStyle w:val="Bodytext21"/>
                <w:lang w:val="en-GB"/>
              </w:rPr>
              <w:t xml:space="preserve">The </w:t>
            </w:r>
            <w:r w:rsidR="00FB037F">
              <w:rPr>
                <w:rStyle w:val="Bodytext21"/>
                <w:lang w:val="en-GB"/>
              </w:rPr>
              <w:t>dark</w:t>
            </w:r>
            <w:r w:rsidRPr="001F0F87">
              <w:rPr>
                <w:rStyle w:val="Bodytext21"/>
                <w:lang w:val="en-GB"/>
              </w:rPr>
              <w:t xml:space="preserve"> rum has a light amber colour. Slightly sweetened by its </w:t>
            </w:r>
            <w:r w:rsidR="00FB037F">
              <w:rPr>
                <w:rStyle w:val="Bodytext21"/>
                <w:lang w:val="en-GB"/>
              </w:rPr>
              <w:t xml:space="preserve">passage under </w:t>
            </w:r>
            <w:r w:rsidRPr="001F0F87">
              <w:rPr>
                <w:rStyle w:val="Bodytext21"/>
                <w:lang w:val="en-GB"/>
              </w:rPr>
              <w:t xml:space="preserve">wood, it often expresses notes of </w:t>
            </w:r>
            <w:r w:rsidR="0094520A">
              <w:rPr>
                <w:rStyle w:val="Bodytext21"/>
                <w:lang w:val="en-GB"/>
              </w:rPr>
              <w:t>‘sirop de batterie’</w:t>
            </w:r>
            <w:r w:rsidRPr="001F0F87">
              <w:rPr>
                <w:rStyle w:val="Bodytext21"/>
                <w:lang w:val="en-GB"/>
              </w:rPr>
              <w:t xml:space="preserve"> and of spices and of a slight</w:t>
            </w:r>
            <w:r w:rsidR="00FB037F">
              <w:rPr>
                <w:rStyle w:val="Bodytext21"/>
                <w:lang w:val="en-GB"/>
              </w:rPr>
              <w:t>ly of wood</w:t>
            </w:r>
            <w:r w:rsidRPr="001F0F87">
              <w:rPr>
                <w:rStyle w:val="Bodytext21"/>
                <w:lang w:val="en-GB"/>
              </w:rPr>
              <w:t>.</w:t>
            </w:r>
          </w:p>
          <w:p w:rsidR="00A22FCB" w:rsidRPr="001F0F87" w:rsidRDefault="00A22FCB" w:rsidP="008147FB">
            <w:pPr>
              <w:pStyle w:val="Bodytext20"/>
              <w:spacing w:before="760" w:line="274" w:lineRule="exact"/>
              <w:jc w:val="both"/>
              <w:rPr>
                <w:lang w:val="en-GB"/>
              </w:rPr>
            </w:pPr>
            <w:r w:rsidRPr="001F0F87">
              <w:rPr>
                <w:lang w:val="en-GB"/>
              </w:rPr>
              <w:t>The ‘Grand arôme’</w:t>
            </w:r>
            <w:r w:rsidRPr="001F0F87">
              <w:rPr>
                <w:rStyle w:val="Bodytext21"/>
                <w:lang w:val="en-GB"/>
              </w:rPr>
              <w:t xml:space="preserve"> rum is characterised by its high rate of esters, combined with a high aromatic intensity which may evoke the characteristic notes of </w:t>
            </w:r>
            <w:r w:rsidR="0094520A">
              <w:rPr>
                <w:rStyle w:val="Bodytext21"/>
                <w:lang w:val="en-GB"/>
              </w:rPr>
              <w:t>‘sirop de batterie’</w:t>
            </w:r>
            <w:r w:rsidRPr="001F0F87">
              <w:rPr>
                <w:rStyle w:val="Bodytext21"/>
                <w:lang w:val="en-GB"/>
              </w:rPr>
              <w:t xml:space="preserve"> and ‘baba au rum’.</w:t>
            </w:r>
            <w:r w:rsidR="00FB037F">
              <w:rPr>
                <w:rStyle w:val="Bodytext21"/>
                <w:lang w:val="en-GB"/>
              </w:rPr>
              <w:t xml:space="preserve"> </w:t>
            </w:r>
            <w:r w:rsidRPr="001F0F87">
              <w:rPr>
                <w:rStyle w:val="Bodytext21"/>
                <w:lang w:val="en-GB"/>
              </w:rPr>
              <w:t xml:space="preserve">Used in very small quantities, </w:t>
            </w:r>
            <w:r w:rsidR="00FB037F">
              <w:rPr>
                <w:rStyle w:val="Bodytext21"/>
                <w:lang w:val="en-GB"/>
              </w:rPr>
              <w:t>it</w:t>
            </w:r>
            <w:r w:rsidRPr="001F0F87">
              <w:rPr>
                <w:rStyle w:val="Bodytext21"/>
                <w:lang w:val="en-GB"/>
              </w:rPr>
              <w:t xml:space="preserve"> may be incorporated into rum </w:t>
            </w:r>
            <w:r w:rsidR="00FB037F">
              <w:rPr>
                <w:rStyle w:val="Bodytext21"/>
                <w:lang w:val="en-GB"/>
              </w:rPr>
              <w:t>mixes</w:t>
            </w:r>
            <w:r w:rsidRPr="001F0F87">
              <w:rPr>
                <w:rStyle w:val="Bodytext21"/>
                <w:lang w:val="en-GB"/>
              </w:rPr>
              <w:t xml:space="preserve"> and in culinary </w:t>
            </w:r>
            <w:r w:rsidR="00FB037F">
              <w:rPr>
                <w:rStyle w:val="Bodytext21"/>
                <w:lang w:val="en-GB"/>
              </w:rPr>
              <w:t>recipes. Its high aromatic power is ripe</w:t>
            </w:r>
            <w:r w:rsidRPr="001F0F87">
              <w:rPr>
                <w:rStyle w:val="Bodytext21"/>
                <w:lang w:val="en-GB"/>
              </w:rPr>
              <w:t xml:space="preserve"> enough in </w:t>
            </w:r>
            <w:r w:rsidR="00FB037F">
              <w:rPr>
                <w:rStyle w:val="Bodytext21"/>
                <w:lang w:val="en-GB"/>
              </w:rPr>
              <w:t xml:space="preserve">very small doses, that it can be used </w:t>
            </w:r>
            <w:r w:rsidRPr="001F0F87">
              <w:rPr>
                <w:rStyle w:val="Bodytext21"/>
                <w:lang w:val="en-GB"/>
              </w:rPr>
              <w:t xml:space="preserve">to obtain </w:t>
            </w:r>
            <w:r w:rsidR="00FB037F">
              <w:rPr>
                <w:rStyle w:val="Bodytext21"/>
                <w:lang w:val="en-GB"/>
              </w:rPr>
              <w:t xml:space="preserve">typical final products which do not bear the constraint of being alcoholic. </w:t>
            </w:r>
            <w:r w:rsidRPr="001F0F87">
              <w:rPr>
                <w:rStyle w:val="Bodytext21"/>
                <w:lang w:val="en-GB"/>
              </w:rPr>
              <w:t>(rum</w:t>
            </w:r>
            <w:r w:rsidR="008147FB">
              <w:rPr>
                <w:rStyle w:val="Bodytext21"/>
                <w:lang w:val="en-GB"/>
              </w:rPr>
              <w:t xml:space="preserve"> p</w:t>
            </w:r>
            <w:r w:rsidRPr="001F0F87">
              <w:rPr>
                <w:rStyle w:val="Bodytext21"/>
                <w:lang w:val="en-GB"/>
              </w:rPr>
              <w:t>astry, etc.).</w:t>
            </w:r>
            <w:r w:rsidR="008147FB">
              <w:rPr>
                <w:rStyle w:val="Bodytext21"/>
                <w:lang w:val="en-GB"/>
              </w:rPr>
              <w:t xml:space="preserve"> With its v</w:t>
            </w:r>
            <w:r w:rsidRPr="001F0F87">
              <w:rPr>
                <w:rStyle w:val="Bodytext21"/>
                <w:lang w:val="en-GB"/>
              </w:rPr>
              <w:t>ery specific</w:t>
            </w:r>
            <w:r w:rsidR="008147FB">
              <w:rPr>
                <w:rStyle w:val="Bodytext21"/>
                <w:lang w:val="en-GB"/>
              </w:rPr>
              <w:t xml:space="preserve"> flavour</w:t>
            </w:r>
            <w:r w:rsidRPr="001F0F87">
              <w:rPr>
                <w:rStyle w:val="Bodytext21"/>
                <w:lang w:val="en-GB"/>
              </w:rPr>
              <w:t xml:space="preserve">, it is recognised worldwide for its qualities </w:t>
            </w:r>
            <w:r w:rsidR="008147FB">
              <w:rPr>
                <w:rStyle w:val="Bodytext21"/>
                <w:lang w:val="en-GB"/>
              </w:rPr>
              <w:t>in the cuisine</w:t>
            </w:r>
            <w:r w:rsidRPr="001F0F87">
              <w:rPr>
                <w:rStyle w:val="Bodytext21"/>
                <w:lang w:val="en-GB"/>
              </w:rPr>
              <w:t>.</w:t>
            </w:r>
          </w:p>
        </w:tc>
      </w:tr>
      <w:tr w:rsidR="00A22FCB" w:rsidRPr="001F0F87" w:rsidTr="00A22FCB">
        <w:tc>
          <w:tcPr>
            <w:tcW w:w="4184" w:type="dxa"/>
          </w:tcPr>
          <w:p w:rsidR="00A22FCB" w:rsidRPr="001F0F87" w:rsidRDefault="00A22FCB" w:rsidP="00A22FCB">
            <w:pPr>
              <w:pStyle w:val="Bodytext20"/>
              <w:shd w:val="clear" w:color="auto" w:fill="auto"/>
              <w:spacing w:after="0" w:line="274" w:lineRule="exact"/>
              <w:jc w:val="both"/>
              <w:rPr>
                <w:lang w:val="en-GB"/>
              </w:rPr>
            </w:pPr>
            <w:r w:rsidRPr="001F0F87">
              <w:rPr>
                <w:rStyle w:val="Bodytext21"/>
                <w:lang w:val="en-GB"/>
              </w:rPr>
              <w:t>Causal link between the geographical area and the product</w:t>
            </w:r>
          </w:p>
        </w:tc>
        <w:tc>
          <w:tcPr>
            <w:tcW w:w="4184" w:type="dxa"/>
          </w:tcPr>
          <w:p w:rsidR="00A22FCB" w:rsidRPr="001F0F87" w:rsidRDefault="00A22FCB" w:rsidP="00A22FCB">
            <w:pPr>
              <w:pStyle w:val="Bodytext20"/>
              <w:shd w:val="clear" w:color="auto" w:fill="auto"/>
              <w:spacing w:after="760" w:line="274" w:lineRule="exact"/>
              <w:jc w:val="both"/>
              <w:rPr>
                <w:lang w:val="en-GB"/>
              </w:rPr>
            </w:pPr>
            <w:r w:rsidRPr="001F0F87">
              <w:rPr>
                <w:lang w:val="en-GB"/>
              </w:rPr>
              <w:t>The tropical</w:t>
            </w:r>
            <w:r w:rsidRPr="001F0F87">
              <w:rPr>
                <w:rStyle w:val="Bodytext21"/>
                <w:lang w:val="en-GB"/>
              </w:rPr>
              <w:t xml:space="preserve"> conditions of the geographical area favour growing of cane requiring temperatures above </w:t>
            </w:r>
            <w:r w:rsidRPr="001F0F87">
              <w:rPr>
                <w:rStyle w:val="Bodytext21"/>
                <w:lang w:val="en-GB"/>
              </w:rPr>
              <w:lastRenderedPageBreak/>
              <w:t xml:space="preserve">20 °C. the wet and warm season (between June and December) is in favour of cane growth, whereas the dry season (between January and May) leads to a moderate water stress favourable to the accumulation of sugar during its maturation. The agricultural quality of the </w:t>
            </w:r>
            <w:r w:rsidR="009B1E3D">
              <w:rPr>
                <w:rStyle w:val="Bodytext21"/>
                <w:lang w:val="en-GB"/>
              </w:rPr>
              <w:t>soil</w:t>
            </w:r>
            <w:r w:rsidRPr="001F0F87">
              <w:rPr>
                <w:rStyle w:val="Bodytext21"/>
                <w:lang w:val="en-GB"/>
              </w:rPr>
              <w:t>s, the drainage of which is most often enhanc</w:t>
            </w:r>
            <w:r w:rsidR="009B1E3D">
              <w:rPr>
                <w:rStyle w:val="Bodytext21"/>
                <w:lang w:val="en-GB"/>
              </w:rPr>
              <w:t>ed by the strong slopes of the terrain</w:t>
            </w:r>
            <w:r w:rsidRPr="001F0F87">
              <w:rPr>
                <w:rStyle w:val="Bodytext21"/>
                <w:lang w:val="en-GB"/>
              </w:rPr>
              <w:t>, reinforces</w:t>
            </w:r>
            <w:r w:rsidR="009B1E3D">
              <w:rPr>
                <w:rStyle w:val="Bodytext21"/>
                <w:lang w:val="en-GB"/>
              </w:rPr>
              <w:t xml:space="preserve"> favourable conditions the climate offers to the production of sugar cane</w:t>
            </w:r>
            <w:r w:rsidRPr="001F0F87">
              <w:rPr>
                <w:rStyle w:val="Bodytext21"/>
                <w:lang w:val="en-GB"/>
              </w:rPr>
              <w:t>.</w:t>
            </w:r>
          </w:p>
          <w:p w:rsidR="00A22FCB" w:rsidRPr="001F0F87" w:rsidRDefault="009B1E3D" w:rsidP="00A22FCB">
            <w:pPr>
              <w:pStyle w:val="Bodytext20"/>
              <w:spacing w:line="274" w:lineRule="exact"/>
              <w:jc w:val="both"/>
              <w:rPr>
                <w:rStyle w:val="Bodytext21"/>
                <w:lang w:val="en-GB"/>
              </w:rPr>
            </w:pPr>
            <w:r w:rsidRPr="009B1E3D">
              <w:rPr>
                <w:rStyle w:val="Bodytext21"/>
                <w:lang w:val="en-GB"/>
              </w:rPr>
              <w:t>The historical specialization of the island in the joint production of sugar and rum, and in particular the know-how of low-level fermentation and distillation in columns adapted to low-level "wines" which have developed in the regulatory context of traditional rums, explain the originality of rums in Galion Bay.</w:t>
            </w:r>
          </w:p>
          <w:p w:rsidR="00A22FCB" w:rsidRPr="001F0F87" w:rsidRDefault="00A22FCB" w:rsidP="00A22FCB">
            <w:pPr>
              <w:pStyle w:val="Bodytext20"/>
              <w:spacing w:line="274" w:lineRule="exact"/>
              <w:jc w:val="both"/>
              <w:rPr>
                <w:rStyle w:val="Bodytext21"/>
                <w:lang w:val="en-GB"/>
              </w:rPr>
            </w:pPr>
          </w:p>
          <w:p w:rsidR="00A22FCB" w:rsidRPr="001F0F87" w:rsidRDefault="00A22FCB" w:rsidP="009B1E3D">
            <w:pPr>
              <w:pStyle w:val="Bodytext20"/>
              <w:spacing w:line="274" w:lineRule="exact"/>
              <w:jc w:val="both"/>
              <w:rPr>
                <w:rStyle w:val="Bodytext21"/>
                <w:lang w:val="en-GB"/>
              </w:rPr>
            </w:pPr>
            <w:r w:rsidRPr="001F0F87">
              <w:rPr>
                <w:rStyle w:val="Bodytext21"/>
                <w:lang w:val="en-GB"/>
              </w:rPr>
              <w:t xml:space="preserve">White rum benefits from the quality of </w:t>
            </w:r>
            <w:r w:rsidR="009B1E3D">
              <w:rPr>
                <w:rStyle w:val="Bodytext21"/>
                <w:lang w:val="en-GB"/>
              </w:rPr>
              <w:t>cane</w:t>
            </w:r>
            <w:r w:rsidRPr="001F0F87">
              <w:rPr>
                <w:rStyle w:val="Bodytext21"/>
                <w:lang w:val="en-GB"/>
              </w:rPr>
              <w:t xml:space="preserve"> and the limited use of molasses, which, by preserving raw organic components of cane, provides it</w:t>
            </w:r>
            <w:r w:rsidR="009B1E3D">
              <w:rPr>
                <w:rStyle w:val="Bodytext21"/>
                <w:lang w:val="en-GB"/>
              </w:rPr>
              <w:t xml:space="preserve"> with good aromatic complexity,</w:t>
            </w:r>
            <w:r w:rsidRPr="001F0F87">
              <w:rPr>
                <w:rStyle w:val="Bodytext21"/>
                <w:lang w:val="en-GB"/>
              </w:rPr>
              <w:t xml:space="preserve"> with</w:t>
            </w:r>
            <w:r w:rsidR="009B1E3D">
              <w:rPr>
                <w:rStyle w:val="Bodytext21"/>
                <w:lang w:val="en-GB"/>
              </w:rPr>
              <w:t xml:space="preserve"> empyreumatic</w:t>
            </w:r>
            <w:r w:rsidRPr="001F0F87">
              <w:rPr>
                <w:rStyle w:val="Bodytext21"/>
                <w:lang w:val="en-GB"/>
              </w:rPr>
              <w:tab/>
              <w:t xml:space="preserve"> notes</w:t>
            </w:r>
            <w:r w:rsidR="009B1E3D">
              <w:rPr>
                <w:rStyle w:val="Bodytext21"/>
                <w:lang w:val="en-GB"/>
              </w:rPr>
              <w:t>.</w:t>
            </w:r>
          </w:p>
          <w:p w:rsidR="00A22FCB" w:rsidRPr="001F0F87" w:rsidRDefault="00A22FCB" w:rsidP="00A22FCB">
            <w:pPr>
              <w:pStyle w:val="Bodytext20"/>
              <w:shd w:val="clear" w:color="auto" w:fill="auto"/>
              <w:spacing w:after="0" w:line="274" w:lineRule="exact"/>
              <w:jc w:val="both"/>
              <w:rPr>
                <w:rStyle w:val="Bodytext21"/>
                <w:lang w:val="en-GB"/>
              </w:rPr>
            </w:pPr>
          </w:p>
          <w:p w:rsidR="00A22FCB" w:rsidRPr="001F0F87" w:rsidRDefault="00A22FCB" w:rsidP="00A22FCB">
            <w:pPr>
              <w:pStyle w:val="Bodytext20"/>
              <w:spacing w:line="274" w:lineRule="exact"/>
              <w:jc w:val="both"/>
              <w:rPr>
                <w:lang w:val="en-GB"/>
              </w:rPr>
            </w:pPr>
            <w:r w:rsidRPr="001F0F87">
              <w:rPr>
                <w:lang w:val="en-GB"/>
              </w:rPr>
              <w:t xml:space="preserve">This complexity </w:t>
            </w:r>
            <w:r w:rsidR="009B1E3D">
              <w:rPr>
                <w:lang w:val="en-GB"/>
              </w:rPr>
              <w:t>is intensified</w:t>
            </w:r>
            <w:r w:rsidRPr="001F0F87">
              <w:rPr>
                <w:lang w:val="en-GB"/>
              </w:rPr>
              <w:t xml:space="preserve"> in the case of brown rum with the passage under wood, where the breeding know-how </w:t>
            </w:r>
            <w:r w:rsidR="009B1E3D">
              <w:rPr>
                <w:lang w:val="en-GB"/>
              </w:rPr>
              <w:t>is</w:t>
            </w:r>
            <w:r w:rsidRPr="001F0F87">
              <w:rPr>
                <w:lang w:val="en-GB"/>
              </w:rPr>
              <w:t xml:space="preserve"> combined with the hailing of air and which provide notes of wood and spices.</w:t>
            </w:r>
          </w:p>
          <w:p w:rsidR="00A22FCB" w:rsidRPr="001F0F87" w:rsidRDefault="00751AB9" w:rsidP="00A22FCB">
            <w:pPr>
              <w:pStyle w:val="Bodytext20"/>
              <w:shd w:val="clear" w:color="auto" w:fill="auto"/>
              <w:spacing w:after="0" w:line="274" w:lineRule="exact"/>
              <w:jc w:val="both"/>
              <w:rPr>
                <w:lang w:val="en-GB"/>
              </w:rPr>
            </w:pPr>
            <w:r w:rsidRPr="00751AB9">
              <w:rPr>
                <w:lang w:val="en-GB"/>
              </w:rPr>
              <w:t>In addition to the quality of the molasses, the analytical and aromatic characteristics of the "Grand arôme" are linked to its long process of fermentation</w:t>
            </w:r>
            <w:r>
              <w:rPr>
                <w:lang w:val="en-GB"/>
              </w:rPr>
              <w:t>. Such process is</w:t>
            </w:r>
            <w:r w:rsidRPr="00751AB9">
              <w:rPr>
                <w:lang w:val="en-GB"/>
              </w:rPr>
              <w:t xml:space="preserve"> favo</w:t>
            </w:r>
            <w:r>
              <w:rPr>
                <w:lang w:val="en-GB"/>
              </w:rPr>
              <w:t>u</w:t>
            </w:r>
            <w:r w:rsidRPr="00751AB9">
              <w:rPr>
                <w:lang w:val="en-GB"/>
              </w:rPr>
              <w:t>rable to esterification, as well as to the use of molasses mixed with vinasse (residues from previous distillations) and the use of indigenous leaven (natural microorganisms of the environment) kept alive by fermentations</w:t>
            </w:r>
            <w:r>
              <w:rPr>
                <w:lang w:val="en-GB"/>
              </w:rPr>
              <w:t xml:space="preserve"> </w:t>
            </w:r>
            <w:r w:rsidRPr="00751AB9">
              <w:rPr>
                <w:lang w:val="en-GB"/>
              </w:rPr>
              <w:t xml:space="preserve">made </w:t>
            </w:r>
            <w:r w:rsidRPr="00751AB9">
              <w:rPr>
                <w:lang w:val="en-GB"/>
              </w:rPr>
              <w:lastRenderedPageBreak/>
              <w:t>throughout the year.</w:t>
            </w:r>
          </w:p>
          <w:p w:rsidR="00A22FCB" w:rsidRPr="001F0F87" w:rsidRDefault="00A22FCB" w:rsidP="00A22FCB">
            <w:pPr>
              <w:pStyle w:val="Bodytext20"/>
              <w:spacing w:after="0" w:line="274" w:lineRule="exact"/>
              <w:jc w:val="both"/>
              <w:rPr>
                <w:lang w:val="en-GB"/>
              </w:rPr>
            </w:pPr>
          </w:p>
        </w:tc>
      </w:tr>
    </w:tbl>
    <w:p w:rsidR="00A22FCB" w:rsidRPr="001F0F87" w:rsidRDefault="00A22FCB" w:rsidP="00A22FCB">
      <w:pPr>
        <w:pStyle w:val="Heading20"/>
        <w:keepNext/>
        <w:keepLines/>
        <w:shd w:val="clear" w:color="auto" w:fill="auto"/>
        <w:tabs>
          <w:tab w:val="left" w:pos="1006"/>
        </w:tabs>
        <w:spacing w:before="505" w:line="278" w:lineRule="exact"/>
        <w:ind w:left="300" w:firstLine="0"/>
        <w:rPr>
          <w:lang w:val="en-GB"/>
        </w:rPr>
      </w:pPr>
    </w:p>
    <w:p w:rsidR="00AA3CDC" w:rsidRPr="001F0F87" w:rsidRDefault="00AA3CDC" w:rsidP="00A22FCB">
      <w:pPr>
        <w:rPr>
          <w:sz w:val="2"/>
          <w:szCs w:val="2"/>
          <w:lang w:val="en-GB"/>
        </w:rPr>
      </w:pPr>
    </w:p>
    <w:p w:rsidR="00AA3CDC" w:rsidRPr="001F0F87" w:rsidRDefault="00AA3CDC">
      <w:pPr>
        <w:rPr>
          <w:sz w:val="2"/>
          <w:szCs w:val="2"/>
          <w:lang w:val="en-GB"/>
        </w:rPr>
      </w:pPr>
    </w:p>
    <w:p w:rsidR="00A22FCB" w:rsidRPr="001F0F87" w:rsidRDefault="007D21BA" w:rsidP="00A22FCB">
      <w:pPr>
        <w:pStyle w:val="Bodytext20"/>
        <w:shd w:val="clear" w:color="auto" w:fill="auto"/>
        <w:spacing w:after="240" w:line="274" w:lineRule="exact"/>
        <w:ind w:left="4240" w:right="340"/>
        <w:jc w:val="both"/>
        <w:rPr>
          <w:lang w:val="en-GB"/>
        </w:rPr>
      </w:pPr>
      <w:r w:rsidRPr="001F0F87">
        <w:rPr>
          <w:lang w:val="en-GB"/>
        </w:rPr>
        <w:t xml:space="preserve"> </w:t>
      </w:r>
    </w:p>
    <w:p w:rsidR="00AA3CDC" w:rsidRPr="001F0F87" w:rsidRDefault="007004C6">
      <w:pPr>
        <w:pStyle w:val="Heading20"/>
        <w:keepNext/>
        <w:keepLines/>
        <w:numPr>
          <w:ilvl w:val="0"/>
          <w:numId w:val="4"/>
        </w:numPr>
        <w:shd w:val="clear" w:color="auto" w:fill="auto"/>
        <w:tabs>
          <w:tab w:val="left" w:pos="926"/>
        </w:tabs>
        <w:ind w:left="220" w:firstLine="0"/>
        <w:rPr>
          <w:lang w:val="en-GB"/>
        </w:rPr>
      </w:pPr>
      <w:bookmarkStart w:id="7" w:name="bookmark7"/>
      <w:r w:rsidRPr="001F0F87">
        <w:rPr>
          <w:lang w:val="en-GB"/>
        </w:rPr>
        <w:t>Requirements under EU</w:t>
      </w:r>
      <w:r w:rsidR="007D21BA" w:rsidRPr="001F0F87">
        <w:rPr>
          <w:lang w:val="en-GB"/>
        </w:rPr>
        <w:t xml:space="preserve">, national or regional </w:t>
      </w:r>
      <w:r w:rsidRPr="001F0F87">
        <w:rPr>
          <w:lang w:val="en-GB"/>
        </w:rPr>
        <w:t>legislation</w:t>
      </w:r>
      <w:bookmarkEnd w:id="7"/>
    </w:p>
    <w:p w:rsidR="00AA3CDC" w:rsidRPr="001F0F87" w:rsidRDefault="007004C6">
      <w:pPr>
        <w:pStyle w:val="Heading20"/>
        <w:keepNext/>
        <w:keepLines/>
        <w:numPr>
          <w:ilvl w:val="0"/>
          <w:numId w:val="4"/>
        </w:numPr>
        <w:shd w:val="clear" w:color="auto" w:fill="auto"/>
        <w:tabs>
          <w:tab w:val="left" w:pos="926"/>
        </w:tabs>
        <w:ind w:left="220" w:firstLine="0"/>
        <w:rPr>
          <w:lang w:val="en-GB"/>
        </w:rPr>
      </w:pPr>
      <w:bookmarkStart w:id="8" w:name="bookmark8"/>
      <w:r w:rsidRPr="001F0F87">
        <w:rPr>
          <w:lang w:val="en-GB"/>
        </w:rPr>
        <w:t>Supplement</w:t>
      </w:r>
      <w:r w:rsidR="007D21BA" w:rsidRPr="001F0F87">
        <w:rPr>
          <w:lang w:val="en-GB"/>
        </w:rPr>
        <w:t xml:space="preserve"> to geographical indication</w:t>
      </w:r>
      <w:bookmarkEnd w:id="8"/>
    </w:p>
    <w:p w:rsidR="00AA3CDC" w:rsidRPr="001F0F87" w:rsidRDefault="007D21BA">
      <w:pPr>
        <w:pStyle w:val="Heading20"/>
        <w:keepNext/>
        <w:keepLines/>
        <w:numPr>
          <w:ilvl w:val="0"/>
          <w:numId w:val="4"/>
        </w:numPr>
        <w:shd w:val="clear" w:color="auto" w:fill="auto"/>
        <w:tabs>
          <w:tab w:val="left" w:pos="926"/>
        </w:tabs>
        <w:ind w:left="220" w:firstLine="0"/>
        <w:rPr>
          <w:lang w:val="en-GB"/>
        </w:rPr>
      </w:pPr>
      <w:bookmarkStart w:id="9" w:name="bookmark9"/>
      <w:r w:rsidRPr="001F0F87">
        <w:rPr>
          <w:lang w:val="en-GB"/>
        </w:rPr>
        <w:t>Specific rules concerning labelling</w:t>
      </w:r>
      <w:bookmarkEnd w:id="9"/>
    </w:p>
    <w:tbl>
      <w:tblPr>
        <w:tblStyle w:val="TableGrid"/>
        <w:tblW w:w="0" w:type="auto"/>
        <w:tblInd w:w="220" w:type="dxa"/>
        <w:tblLook w:val="04A0" w:firstRow="1" w:lastRow="0" w:firstColumn="1" w:lastColumn="0" w:noHBand="0" w:noVBand="1"/>
      </w:tblPr>
      <w:tblGrid>
        <w:gridCol w:w="4216"/>
        <w:gridCol w:w="4036"/>
      </w:tblGrid>
      <w:tr w:rsidR="00A22FCB" w:rsidRPr="001F0F87" w:rsidTr="002B4179">
        <w:tc>
          <w:tcPr>
            <w:tcW w:w="4216" w:type="dxa"/>
          </w:tcPr>
          <w:p w:rsidR="00A22FCB" w:rsidRPr="001F0F87" w:rsidRDefault="00A22FCB" w:rsidP="00A22FCB">
            <w:pPr>
              <w:pStyle w:val="Heading20"/>
              <w:keepNext/>
              <w:keepLines/>
              <w:shd w:val="clear" w:color="auto" w:fill="auto"/>
              <w:tabs>
                <w:tab w:val="left" w:pos="926"/>
              </w:tabs>
              <w:ind w:firstLine="0"/>
              <w:rPr>
                <w:b w:val="0"/>
                <w:lang w:val="en-GB"/>
              </w:rPr>
            </w:pPr>
            <w:r w:rsidRPr="001F0F87">
              <w:rPr>
                <w:b w:val="0"/>
                <w:lang w:val="en-GB"/>
              </w:rPr>
              <w:t>Title</w:t>
            </w:r>
          </w:p>
        </w:tc>
        <w:tc>
          <w:tcPr>
            <w:tcW w:w="4036" w:type="dxa"/>
          </w:tcPr>
          <w:p w:rsidR="00A22FCB" w:rsidRPr="001F0F87" w:rsidRDefault="00E33E28" w:rsidP="00A22FCB">
            <w:pPr>
              <w:pStyle w:val="Bodytext20"/>
              <w:shd w:val="clear" w:color="auto" w:fill="auto"/>
              <w:tabs>
                <w:tab w:val="left" w:pos="4099"/>
              </w:tabs>
              <w:spacing w:after="254" w:line="266" w:lineRule="exact"/>
              <w:jc w:val="both"/>
              <w:rPr>
                <w:lang w:val="en-GB"/>
              </w:rPr>
            </w:pPr>
            <w:r>
              <w:rPr>
                <w:lang w:val="en-GB"/>
              </w:rPr>
              <w:t>G</w:t>
            </w:r>
            <w:r w:rsidR="00A22FCB" w:rsidRPr="001F0F87">
              <w:rPr>
                <w:lang w:val="en-GB"/>
              </w:rPr>
              <w:t>eneral rules</w:t>
            </w:r>
          </w:p>
        </w:tc>
      </w:tr>
      <w:tr w:rsidR="00A22FCB" w:rsidRPr="001F0F87" w:rsidTr="002B4179">
        <w:tc>
          <w:tcPr>
            <w:tcW w:w="4216" w:type="dxa"/>
          </w:tcPr>
          <w:p w:rsidR="00A22FCB" w:rsidRPr="001F0F87" w:rsidRDefault="008D33E3" w:rsidP="00A22FCB">
            <w:pPr>
              <w:pStyle w:val="Heading20"/>
              <w:keepNext/>
              <w:keepLines/>
              <w:shd w:val="clear" w:color="auto" w:fill="auto"/>
              <w:tabs>
                <w:tab w:val="left" w:pos="926"/>
              </w:tabs>
              <w:ind w:firstLine="0"/>
              <w:rPr>
                <w:b w:val="0"/>
                <w:lang w:val="en-GB"/>
              </w:rPr>
            </w:pPr>
            <w:r w:rsidRPr="001F0F87">
              <w:rPr>
                <w:b w:val="0"/>
                <w:lang w:val="en-GB"/>
              </w:rPr>
              <w:t>Description of the rule</w:t>
            </w:r>
          </w:p>
        </w:tc>
        <w:tc>
          <w:tcPr>
            <w:tcW w:w="4036" w:type="dxa"/>
          </w:tcPr>
          <w:p w:rsidR="00E33E28" w:rsidRPr="002B4179" w:rsidRDefault="00E33E28" w:rsidP="002B4179">
            <w:pPr>
              <w:pStyle w:val="Heading20"/>
              <w:keepNext/>
              <w:keepLines/>
              <w:shd w:val="clear" w:color="auto" w:fill="auto"/>
              <w:tabs>
                <w:tab w:val="left" w:pos="926"/>
              </w:tabs>
              <w:spacing w:line="240" w:lineRule="auto"/>
              <w:ind w:firstLine="0"/>
              <w:rPr>
                <w:b w:val="0"/>
                <w:bCs w:val="0"/>
                <w:lang w:val="en-GB"/>
              </w:rPr>
            </w:pPr>
            <w:r w:rsidRPr="002B4179">
              <w:rPr>
                <w:b w:val="0"/>
                <w:bCs w:val="0"/>
                <w:lang w:val="en-GB"/>
              </w:rPr>
              <w:t>Rums for which the geographical indication ‘Rhum de la Baie du Galion’ will be claimed cannot be offered for sale to the public, shipped or put on sale unless the aforementioned geographical indication along with any supplementary indications are printed in visible characters on the declarations, labels, invoices and all commercial documents, as well as on movement documents.</w:t>
            </w:r>
          </w:p>
          <w:p w:rsidR="002B4179" w:rsidRPr="002B4179" w:rsidRDefault="002B4179" w:rsidP="002B4179">
            <w:pPr>
              <w:pStyle w:val="Heading20"/>
              <w:keepNext/>
              <w:keepLines/>
              <w:shd w:val="clear" w:color="auto" w:fill="auto"/>
              <w:tabs>
                <w:tab w:val="left" w:pos="926"/>
              </w:tabs>
              <w:spacing w:line="240" w:lineRule="auto"/>
              <w:ind w:firstLine="0"/>
              <w:rPr>
                <w:b w:val="0"/>
                <w:bCs w:val="0"/>
                <w:lang w:val="en-GB"/>
              </w:rPr>
            </w:pPr>
          </w:p>
          <w:p w:rsidR="00A22FCB" w:rsidRPr="001F0F87" w:rsidRDefault="008D33E3" w:rsidP="002B4179">
            <w:pPr>
              <w:pStyle w:val="Heading20"/>
              <w:keepNext/>
              <w:keepLines/>
              <w:shd w:val="clear" w:color="auto" w:fill="auto"/>
              <w:tabs>
                <w:tab w:val="left" w:pos="926"/>
              </w:tabs>
              <w:spacing w:line="240" w:lineRule="auto"/>
              <w:ind w:firstLine="0"/>
              <w:rPr>
                <w:b w:val="0"/>
                <w:lang w:val="en-GB"/>
              </w:rPr>
            </w:pPr>
            <w:r w:rsidRPr="002B4179">
              <w:rPr>
                <w:b w:val="0"/>
                <w:bCs w:val="0"/>
                <w:lang w:val="en-GB"/>
              </w:rPr>
              <w:t>The designations ‘Rhum de la Baie du Galion’ and ‘Rhum Baie du Galion’ may be used as supplementary labelling terms.</w:t>
            </w:r>
          </w:p>
        </w:tc>
      </w:tr>
    </w:tbl>
    <w:p w:rsidR="00A22FCB" w:rsidRPr="001F0F87" w:rsidRDefault="00A22FCB" w:rsidP="00A22FCB">
      <w:pPr>
        <w:pStyle w:val="Heading20"/>
        <w:keepNext/>
        <w:keepLines/>
        <w:shd w:val="clear" w:color="auto" w:fill="auto"/>
        <w:tabs>
          <w:tab w:val="left" w:pos="926"/>
        </w:tabs>
        <w:ind w:left="220" w:firstLine="0"/>
        <w:rPr>
          <w:lang w:val="en-GB"/>
        </w:rPr>
      </w:pPr>
    </w:p>
    <w:p w:rsidR="00AA3CDC" w:rsidRPr="001F0F87" w:rsidRDefault="007D21BA">
      <w:pPr>
        <w:pStyle w:val="Bodytext20"/>
        <w:shd w:val="clear" w:color="auto" w:fill="auto"/>
        <w:tabs>
          <w:tab w:val="left" w:pos="4099"/>
        </w:tabs>
        <w:spacing w:after="254" w:line="266" w:lineRule="exact"/>
        <w:jc w:val="both"/>
        <w:rPr>
          <w:lang w:val="en-GB"/>
        </w:rPr>
      </w:pPr>
      <w:r w:rsidRPr="001F0F87">
        <w:rPr>
          <w:lang w:val="en-GB"/>
        </w:rPr>
        <w:tab/>
        <w:t xml:space="preserve"> </w:t>
      </w:r>
    </w:p>
    <w:p w:rsidR="008D33E3" w:rsidRPr="001F0F87" w:rsidRDefault="007D21BA">
      <w:pPr>
        <w:pStyle w:val="Bodytext20"/>
        <w:shd w:val="clear" w:color="auto" w:fill="auto"/>
        <w:tabs>
          <w:tab w:val="left" w:pos="4099"/>
        </w:tabs>
        <w:spacing w:after="0" w:line="274" w:lineRule="exact"/>
        <w:jc w:val="both"/>
        <w:rPr>
          <w:lang w:val="en-GB"/>
        </w:rPr>
      </w:pPr>
      <w:r w:rsidRPr="001F0F87">
        <w:rPr>
          <w:lang w:val="en-GB"/>
        </w:rPr>
        <w:tab/>
        <w:t xml:space="preserve"> </w:t>
      </w:r>
    </w:p>
    <w:p w:rsidR="00AA3CDC" w:rsidRPr="001F0F87" w:rsidRDefault="00AA3CDC">
      <w:pPr>
        <w:pStyle w:val="Bodytext20"/>
        <w:shd w:val="clear" w:color="auto" w:fill="auto"/>
        <w:spacing w:after="0" w:line="274" w:lineRule="exact"/>
        <w:ind w:left="4140"/>
        <w:jc w:val="both"/>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114"/>
      </w:tblGrid>
      <w:tr w:rsidR="00AA3CDC" w:rsidRPr="001F0F87">
        <w:tblPrEx>
          <w:tblCellMar>
            <w:top w:w="0" w:type="dxa"/>
            <w:bottom w:w="0" w:type="dxa"/>
          </w:tblCellMar>
        </w:tblPrEx>
        <w:trPr>
          <w:trHeight w:hRule="exact" w:val="806"/>
          <w:jc w:val="center"/>
        </w:trPr>
        <w:tc>
          <w:tcPr>
            <w:tcW w:w="4330" w:type="dxa"/>
            <w:tcBorders>
              <w:top w:val="single" w:sz="4" w:space="0" w:color="auto"/>
              <w:left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t>Title</w:t>
            </w:r>
          </w:p>
        </w:tc>
        <w:tc>
          <w:tcPr>
            <w:tcW w:w="4114" w:type="dxa"/>
            <w:tcBorders>
              <w:top w:val="single" w:sz="4" w:space="0" w:color="auto"/>
              <w:left w:val="single" w:sz="4" w:space="0" w:color="auto"/>
              <w:right w:val="single" w:sz="4" w:space="0" w:color="auto"/>
            </w:tcBorders>
            <w:shd w:val="clear" w:color="auto" w:fill="FFFFFF"/>
          </w:tcPr>
          <w:p w:rsidR="00AA3CDC" w:rsidRPr="001F0F87" w:rsidRDefault="007D21BA" w:rsidP="002B4179">
            <w:pPr>
              <w:pStyle w:val="Bodytext20"/>
              <w:framePr w:w="8443" w:wrap="notBeside" w:vAnchor="text" w:hAnchor="text" w:xAlign="center" w:y="1"/>
              <w:shd w:val="clear" w:color="auto" w:fill="auto"/>
              <w:spacing w:after="0" w:line="274" w:lineRule="exact"/>
              <w:jc w:val="both"/>
              <w:rPr>
                <w:lang w:val="en-GB"/>
              </w:rPr>
            </w:pPr>
            <w:r w:rsidRPr="001F0F87">
              <w:rPr>
                <w:rStyle w:val="Bodytext21"/>
                <w:lang w:val="en-GB"/>
              </w:rPr>
              <w:t>Additional words ‘</w:t>
            </w:r>
            <w:r w:rsidR="002B4179">
              <w:rPr>
                <w:rStyle w:val="Bodytext21"/>
                <w:lang w:val="en-GB"/>
              </w:rPr>
              <w:t>blanc</w:t>
            </w:r>
            <w:r w:rsidRPr="001F0F87">
              <w:rPr>
                <w:rStyle w:val="Bodytext21"/>
                <w:lang w:val="en-GB"/>
              </w:rPr>
              <w:t>’ and ‘br</w:t>
            </w:r>
            <w:r w:rsidR="002B4179">
              <w:rPr>
                <w:rStyle w:val="Bodytext21"/>
                <w:lang w:val="en-GB"/>
              </w:rPr>
              <w:t>une</w:t>
            </w:r>
            <w:r w:rsidRPr="001F0F87">
              <w:rPr>
                <w:rStyle w:val="Bodytext21"/>
                <w:lang w:val="en-GB"/>
              </w:rPr>
              <w:t>’</w:t>
            </w:r>
          </w:p>
        </w:tc>
      </w:tr>
      <w:tr w:rsidR="00AA3CDC" w:rsidRPr="001F0F87">
        <w:tblPrEx>
          <w:tblCellMar>
            <w:top w:w="0" w:type="dxa"/>
            <w:bottom w:w="0" w:type="dxa"/>
          </w:tblCellMar>
        </w:tblPrEx>
        <w:trPr>
          <w:trHeight w:hRule="exact" w:val="3014"/>
          <w:jc w:val="center"/>
        </w:trPr>
        <w:tc>
          <w:tcPr>
            <w:tcW w:w="4330"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t>Description of the rule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74" w:lineRule="exact"/>
              <w:jc w:val="both"/>
              <w:rPr>
                <w:lang w:val="en-GB"/>
              </w:rPr>
            </w:pPr>
            <w:r w:rsidRPr="001F0F87">
              <w:rPr>
                <w:rStyle w:val="Bodytext21"/>
                <w:lang w:val="en-GB"/>
              </w:rPr>
              <w:t>The geographical indication ‘Rhum de sucrerie de la Baie du Galion’ must be supplemented by the term ‘blanc’ or ‘brun’ in the case of rums that meet the production criteria set for those terms under the headings ‘description of the spirit drink’ and ‘method for obtaining the spirit drink’ of the technical file.</w:t>
            </w:r>
          </w:p>
        </w:tc>
      </w:tr>
    </w:tbl>
    <w:p w:rsidR="00AA3CDC" w:rsidRPr="001F0F87" w:rsidRDefault="00AA3CDC">
      <w:pPr>
        <w:framePr w:w="8443" w:wrap="notBeside" w:vAnchor="text" w:hAnchor="text" w:xAlign="center" w:y="1"/>
        <w:rPr>
          <w:sz w:val="2"/>
          <w:szCs w:val="2"/>
          <w:lang w:val="en-GB"/>
        </w:rPr>
      </w:pPr>
    </w:p>
    <w:p w:rsidR="00AA3CDC" w:rsidRPr="001F0F87" w:rsidRDefault="00AA3CDC">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114"/>
      </w:tblGrid>
      <w:tr w:rsidR="00AA3CDC" w:rsidRPr="001F0F87">
        <w:tblPrEx>
          <w:tblCellMar>
            <w:top w:w="0" w:type="dxa"/>
            <w:bottom w:w="0" w:type="dxa"/>
          </w:tblCellMar>
        </w:tblPrEx>
        <w:trPr>
          <w:trHeight w:hRule="exact" w:val="806"/>
          <w:jc w:val="center"/>
        </w:trPr>
        <w:tc>
          <w:tcPr>
            <w:tcW w:w="4330" w:type="dxa"/>
            <w:tcBorders>
              <w:top w:val="single" w:sz="4" w:space="0" w:color="auto"/>
              <w:left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lastRenderedPageBreak/>
              <w:t>Title</w:t>
            </w:r>
          </w:p>
        </w:tc>
        <w:tc>
          <w:tcPr>
            <w:tcW w:w="4114"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74" w:lineRule="exact"/>
              <w:jc w:val="both"/>
              <w:rPr>
                <w:lang w:val="en-GB"/>
              </w:rPr>
            </w:pPr>
            <w:r w:rsidRPr="001F0F87">
              <w:rPr>
                <w:rStyle w:val="Bodytext21"/>
                <w:lang w:val="en-GB"/>
              </w:rPr>
              <w:t>Complementary term ‘Grand Arôme’</w:t>
            </w:r>
          </w:p>
        </w:tc>
      </w:tr>
      <w:tr w:rsidR="00AA3CDC" w:rsidRPr="001F0F87">
        <w:tblPrEx>
          <w:tblCellMar>
            <w:top w:w="0" w:type="dxa"/>
            <w:bottom w:w="0" w:type="dxa"/>
          </w:tblCellMar>
        </w:tblPrEx>
        <w:trPr>
          <w:trHeight w:hRule="exact" w:val="3014"/>
          <w:jc w:val="center"/>
        </w:trPr>
        <w:tc>
          <w:tcPr>
            <w:tcW w:w="4330"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t>Description of the rule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7D21BA" w:rsidP="002B4179">
            <w:pPr>
              <w:pStyle w:val="Bodytext20"/>
              <w:framePr w:w="8443" w:wrap="notBeside" w:vAnchor="text" w:hAnchor="text" w:xAlign="center" w:y="1"/>
              <w:shd w:val="clear" w:color="auto" w:fill="auto"/>
              <w:tabs>
                <w:tab w:val="left" w:pos="1349"/>
                <w:tab w:val="left" w:pos="2251"/>
                <w:tab w:val="left" w:pos="2986"/>
              </w:tabs>
              <w:spacing w:after="0" w:line="274" w:lineRule="exact"/>
              <w:jc w:val="both"/>
              <w:rPr>
                <w:lang w:val="en-GB"/>
              </w:rPr>
            </w:pPr>
            <w:r w:rsidRPr="001F0F87">
              <w:rPr>
                <w:rStyle w:val="Bodytext21"/>
                <w:lang w:val="en-GB"/>
              </w:rPr>
              <w:t>The geographical indication ‘</w:t>
            </w:r>
            <w:r w:rsidR="002B4179">
              <w:t xml:space="preserve"> </w:t>
            </w:r>
            <w:r w:rsidR="002B4179" w:rsidRPr="002B4179">
              <w:rPr>
                <w:rStyle w:val="Bodytext21"/>
                <w:lang w:val="en-GB"/>
              </w:rPr>
              <w:t xml:space="preserve">Rhum de sucrerie de la Baie du Galion </w:t>
            </w:r>
            <w:r w:rsidRPr="001F0F87">
              <w:rPr>
                <w:rStyle w:val="Bodytext21"/>
                <w:lang w:val="en-GB"/>
              </w:rPr>
              <w:t>’, completed with the word ‘white’, may be supplemented by the reference ‘Grand arôme’ for rum satisfying the conditions of produ</w:t>
            </w:r>
            <w:r w:rsidR="002B4179">
              <w:rPr>
                <w:rStyle w:val="Bodytext21"/>
                <w:lang w:val="en-GB"/>
              </w:rPr>
              <w:t xml:space="preserve">ction laid down for those terms in the headings </w:t>
            </w:r>
            <w:r w:rsidRPr="001F0F87">
              <w:rPr>
                <w:rStyle w:val="Bodytext21"/>
                <w:lang w:val="en-GB"/>
              </w:rPr>
              <w:t xml:space="preserve">‘description of the spirit drink’ and ‘method of manufacture of the spirit drink’ in the technical </w:t>
            </w:r>
            <w:r w:rsidR="002B4179">
              <w:rPr>
                <w:rStyle w:val="Bodytext21"/>
                <w:lang w:val="en-GB"/>
              </w:rPr>
              <w:t>file</w:t>
            </w:r>
            <w:r w:rsidRPr="001F0F87">
              <w:rPr>
                <w:rStyle w:val="Bodytext21"/>
                <w:lang w:val="en-GB"/>
              </w:rPr>
              <w:t>.</w:t>
            </w:r>
          </w:p>
        </w:tc>
      </w:tr>
    </w:tbl>
    <w:p w:rsidR="00AA3CDC" w:rsidRPr="001F0F87" w:rsidRDefault="00AA3CDC">
      <w:pPr>
        <w:framePr w:w="8443" w:wrap="notBeside" w:vAnchor="text" w:hAnchor="text" w:xAlign="center" w:y="1"/>
        <w:rPr>
          <w:sz w:val="2"/>
          <w:szCs w:val="2"/>
          <w:lang w:val="en-GB"/>
        </w:rPr>
      </w:pPr>
    </w:p>
    <w:p w:rsidR="00AA3CDC" w:rsidRPr="001F0F87" w:rsidRDefault="00AA3CDC">
      <w:pPr>
        <w:rPr>
          <w:sz w:val="2"/>
          <w:szCs w:val="2"/>
          <w:lang w:val="en-GB"/>
        </w:rPr>
      </w:pPr>
    </w:p>
    <w:p w:rsidR="00AA3CDC" w:rsidRPr="001F0F87" w:rsidRDefault="007D21BA">
      <w:pPr>
        <w:pStyle w:val="Bodytext60"/>
        <w:shd w:val="clear" w:color="auto" w:fill="auto"/>
        <w:spacing w:before="565"/>
        <w:ind w:left="500" w:right="5260"/>
        <w:rPr>
          <w:lang w:val="en-GB"/>
        </w:rPr>
      </w:pPr>
      <w:r w:rsidRPr="001F0F87">
        <w:rPr>
          <w:lang w:val="en-GB"/>
        </w:rPr>
        <w:t>2.</w:t>
      </w:r>
      <w:r w:rsidRPr="001F0F87">
        <w:rPr>
          <w:rStyle w:val="Bodytext611ptSmallCaps"/>
          <w:b/>
          <w:bCs/>
          <w:lang w:val="en-GB"/>
        </w:rPr>
        <w:t xml:space="preserve"> </w:t>
      </w:r>
      <w:r w:rsidR="007004C6" w:rsidRPr="001F0F87">
        <w:rPr>
          <w:rStyle w:val="Bodytext611ptSmallCaps"/>
          <w:b/>
          <w:bCs/>
          <w:lang w:val="en-GB"/>
        </w:rPr>
        <w:t xml:space="preserve">other </w:t>
      </w:r>
      <w:r w:rsidRPr="001F0F87">
        <w:rPr>
          <w:rStyle w:val="Bodytext611ptSmallCaps"/>
          <w:b/>
          <w:bCs/>
          <w:lang w:val="en-GB"/>
        </w:rPr>
        <w:t xml:space="preserve">information </w:t>
      </w:r>
      <w:r w:rsidRPr="001F0F87">
        <w:rPr>
          <w:lang w:val="en-GB"/>
        </w:rPr>
        <w:t xml:space="preserve"> 2.1. Supporting </w:t>
      </w:r>
      <w:r w:rsidR="007004C6" w:rsidRPr="001F0F87">
        <w:rPr>
          <w:lang w:val="en-GB"/>
        </w:rPr>
        <w:t>material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114"/>
      </w:tblGrid>
      <w:tr w:rsidR="00AA3CDC" w:rsidRPr="001F0F87">
        <w:tblPrEx>
          <w:tblCellMar>
            <w:top w:w="0" w:type="dxa"/>
            <w:bottom w:w="0" w:type="dxa"/>
          </w:tblCellMar>
        </w:tblPrEx>
        <w:trPr>
          <w:trHeight w:hRule="exact" w:val="811"/>
          <w:jc w:val="center"/>
        </w:trPr>
        <w:tc>
          <w:tcPr>
            <w:tcW w:w="4330" w:type="dxa"/>
            <w:tcBorders>
              <w:top w:val="single" w:sz="4" w:space="0" w:color="auto"/>
              <w:left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t>File name:</w:t>
            </w:r>
          </w:p>
        </w:tc>
        <w:tc>
          <w:tcPr>
            <w:tcW w:w="4114" w:type="dxa"/>
            <w:tcBorders>
              <w:top w:val="single" w:sz="4" w:space="0" w:color="auto"/>
              <w:left w:val="single" w:sz="4" w:space="0" w:color="auto"/>
              <w:right w:val="single" w:sz="4" w:space="0" w:color="auto"/>
            </w:tcBorders>
            <w:shd w:val="clear" w:color="auto" w:fill="FFFFFF"/>
          </w:tcPr>
          <w:p w:rsidR="00AA3CDC" w:rsidRPr="001F0F87" w:rsidRDefault="002B4179">
            <w:pPr>
              <w:pStyle w:val="Bodytext20"/>
              <w:framePr w:w="8443" w:wrap="notBeside" w:vAnchor="text" w:hAnchor="text" w:xAlign="center" w:y="1"/>
              <w:shd w:val="clear" w:color="auto" w:fill="auto"/>
              <w:spacing w:after="0" w:line="278" w:lineRule="exact"/>
              <w:jc w:val="both"/>
              <w:rPr>
                <w:lang w:val="en-GB"/>
              </w:rPr>
            </w:pPr>
            <w:r w:rsidRPr="002B4179">
              <w:rPr>
                <w:rStyle w:val="Bodytext21"/>
                <w:lang w:val="en-GB"/>
              </w:rPr>
              <w:t>CDC IG Rhum Sucrerie Baie Galion BO-VF.pdf</w:t>
            </w:r>
          </w:p>
        </w:tc>
      </w:tr>
      <w:tr w:rsidR="00AA3CDC" w:rsidRPr="002B4179">
        <w:tblPrEx>
          <w:tblCellMar>
            <w:top w:w="0" w:type="dxa"/>
            <w:bottom w:w="0" w:type="dxa"/>
          </w:tblCellMar>
        </w:tblPrEx>
        <w:trPr>
          <w:trHeight w:hRule="exact" w:val="802"/>
          <w:jc w:val="center"/>
        </w:trPr>
        <w:tc>
          <w:tcPr>
            <w:tcW w:w="4330" w:type="dxa"/>
            <w:tcBorders>
              <w:top w:val="single" w:sz="4" w:space="0" w:color="auto"/>
              <w:left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t>Description</w:t>
            </w:r>
          </w:p>
        </w:tc>
        <w:tc>
          <w:tcPr>
            <w:tcW w:w="4114" w:type="dxa"/>
            <w:tcBorders>
              <w:top w:val="single" w:sz="4" w:space="0" w:color="auto"/>
              <w:left w:val="single" w:sz="4" w:space="0" w:color="auto"/>
              <w:right w:val="single" w:sz="4" w:space="0" w:color="auto"/>
            </w:tcBorders>
            <w:shd w:val="clear" w:color="auto" w:fill="FFFFFF"/>
          </w:tcPr>
          <w:p w:rsidR="00AA3CDC" w:rsidRPr="002B4179" w:rsidRDefault="007D21BA">
            <w:pPr>
              <w:pStyle w:val="Bodytext20"/>
              <w:framePr w:w="8443" w:wrap="notBeside" w:vAnchor="text" w:hAnchor="text" w:xAlign="center" w:y="1"/>
              <w:shd w:val="clear" w:color="auto" w:fill="auto"/>
              <w:spacing w:after="0" w:line="278" w:lineRule="exact"/>
              <w:jc w:val="both"/>
              <w:rPr>
                <w:lang w:val="fr-BE"/>
              </w:rPr>
            </w:pPr>
            <w:r w:rsidRPr="002B4179">
              <w:rPr>
                <w:rStyle w:val="Bodytext21"/>
                <w:lang w:val="fr-BE"/>
              </w:rPr>
              <w:t>Specifications of ‘</w:t>
            </w:r>
            <w:r w:rsidR="002B4179" w:rsidRPr="002B4179">
              <w:rPr>
                <w:lang w:val="fr-BE"/>
              </w:rPr>
              <w:t xml:space="preserve"> </w:t>
            </w:r>
            <w:r w:rsidR="002B4179" w:rsidRPr="002B4179">
              <w:rPr>
                <w:rStyle w:val="Bodytext21"/>
                <w:lang w:val="fr-BE"/>
              </w:rPr>
              <w:t xml:space="preserve">Rhum de sucrerie de la Baie du Galion </w:t>
            </w:r>
            <w:r w:rsidRPr="002B4179">
              <w:rPr>
                <w:rStyle w:val="Bodytext21"/>
                <w:lang w:val="fr-BE"/>
              </w:rPr>
              <w:t>’</w:t>
            </w:r>
          </w:p>
        </w:tc>
      </w:tr>
      <w:tr w:rsidR="00AA3CDC" w:rsidRPr="001F0F87">
        <w:tblPrEx>
          <w:tblCellMar>
            <w:top w:w="0" w:type="dxa"/>
            <w:bottom w:w="0" w:type="dxa"/>
          </w:tblCellMar>
        </w:tblPrEx>
        <w:trPr>
          <w:trHeight w:hRule="exact" w:val="528"/>
          <w:jc w:val="center"/>
        </w:trPr>
        <w:tc>
          <w:tcPr>
            <w:tcW w:w="4330"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t>Type of document</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jc w:val="both"/>
              <w:rPr>
                <w:lang w:val="en-GB"/>
              </w:rPr>
            </w:pPr>
            <w:r w:rsidRPr="001F0F87">
              <w:rPr>
                <w:rStyle w:val="Bodytext21"/>
                <w:lang w:val="en-GB"/>
              </w:rPr>
              <w:t>Specification:</w:t>
            </w:r>
          </w:p>
        </w:tc>
      </w:tr>
    </w:tbl>
    <w:p w:rsidR="00AA3CDC" w:rsidRPr="001F0F87" w:rsidRDefault="00AA3CDC">
      <w:pPr>
        <w:framePr w:w="8443" w:wrap="notBeside" w:vAnchor="text" w:hAnchor="text" w:xAlign="center" w:y="1"/>
        <w:rPr>
          <w:sz w:val="2"/>
          <w:szCs w:val="2"/>
          <w:lang w:val="en-GB"/>
        </w:rPr>
      </w:pPr>
    </w:p>
    <w:p w:rsidR="00AA3CDC" w:rsidRPr="001F0F87" w:rsidRDefault="00AA3CDC">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114"/>
      </w:tblGrid>
      <w:tr w:rsidR="00AA3CDC" w:rsidRPr="001F0F87">
        <w:tblPrEx>
          <w:tblCellMar>
            <w:top w:w="0" w:type="dxa"/>
            <w:bottom w:w="0" w:type="dxa"/>
          </w:tblCellMar>
        </w:tblPrEx>
        <w:trPr>
          <w:trHeight w:hRule="exact" w:val="806"/>
          <w:jc w:val="center"/>
        </w:trPr>
        <w:tc>
          <w:tcPr>
            <w:tcW w:w="4330" w:type="dxa"/>
            <w:tcBorders>
              <w:top w:val="single" w:sz="4" w:space="0" w:color="auto"/>
              <w:left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t>File name:</w:t>
            </w:r>
          </w:p>
        </w:tc>
        <w:tc>
          <w:tcPr>
            <w:tcW w:w="4114" w:type="dxa"/>
            <w:tcBorders>
              <w:top w:val="single" w:sz="4" w:space="0" w:color="auto"/>
              <w:left w:val="single" w:sz="4" w:space="0" w:color="auto"/>
              <w:right w:val="single" w:sz="4" w:space="0" w:color="auto"/>
            </w:tcBorders>
            <w:shd w:val="clear" w:color="auto" w:fill="FFFFFF"/>
          </w:tcPr>
          <w:p w:rsidR="00AA3CDC" w:rsidRPr="001F0F87" w:rsidRDefault="002B4179">
            <w:pPr>
              <w:pStyle w:val="Bodytext20"/>
              <w:framePr w:w="8443" w:wrap="notBeside" w:vAnchor="text" w:hAnchor="text" w:xAlign="center" w:y="1"/>
              <w:shd w:val="clear" w:color="auto" w:fill="auto"/>
              <w:spacing w:after="0" w:line="283" w:lineRule="exact"/>
              <w:jc w:val="both"/>
              <w:rPr>
                <w:lang w:val="en-GB"/>
              </w:rPr>
            </w:pPr>
            <w:r w:rsidRPr="002B4179">
              <w:rPr>
                <w:rStyle w:val="Bodytext21"/>
                <w:lang w:val="en-GB"/>
              </w:rPr>
              <w:t>RhumBaieGalion_joe_20150128_0033.pdf</w:t>
            </w:r>
          </w:p>
        </w:tc>
      </w:tr>
      <w:tr w:rsidR="00AA3CDC" w:rsidRPr="001F0F87">
        <w:tblPrEx>
          <w:tblCellMar>
            <w:top w:w="0" w:type="dxa"/>
            <w:bottom w:w="0" w:type="dxa"/>
          </w:tblCellMar>
        </w:tblPrEx>
        <w:trPr>
          <w:trHeight w:hRule="exact" w:val="806"/>
          <w:jc w:val="center"/>
        </w:trPr>
        <w:tc>
          <w:tcPr>
            <w:tcW w:w="4330"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443" w:wrap="notBeside" w:vAnchor="text" w:hAnchor="text" w:xAlign="center" w:y="1"/>
              <w:shd w:val="clear" w:color="auto" w:fill="auto"/>
              <w:spacing w:after="0" w:line="266" w:lineRule="exact"/>
              <w:ind w:left="340"/>
              <w:rPr>
                <w:lang w:val="en-GB"/>
              </w:rPr>
            </w:pPr>
            <w:r w:rsidRPr="001F0F87">
              <w:rPr>
                <w:rStyle w:val="Bodytext21"/>
                <w:lang w:val="en-GB"/>
              </w:rPr>
              <w:t>Description:</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7D21BA" w:rsidP="002B4179">
            <w:pPr>
              <w:pStyle w:val="Bodytext20"/>
              <w:framePr w:w="8443" w:wrap="notBeside" w:vAnchor="text" w:hAnchor="text" w:xAlign="center" w:y="1"/>
              <w:shd w:val="clear" w:color="auto" w:fill="auto"/>
              <w:spacing w:after="0" w:line="278" w:lineRule="exact"/>
              <w:jc w:val="both"/>
              <w:rPr>
                <w:lang w:val="en-GB"/>
              </w:rPr>
            </w:pPr>
            <w:r w:rsidRPr="001F0F87">
              <w:rPr>
                <w:rStyle w:val="Bodytext21"/>
                <w:lang w:val="en-GB"/>
              </w:rPr>
              <w:t xml:space="preserve">Approval of the ‘arrangement of sugar </w:t>
            </w:r>
            <w:r w:rsidR="002B4179">
              <w:rPr>
                <w:rStyle w:val="Bodytext21"/>
                <w:lang w:val="en-GB"/>
              </w:rPr>
              <w:t>refinery</w:t>
            </w:r>
            <w:r w:rsidRPr="001F0F87">
              <w:rPr>
                <w:rStyle w:val="Bodytext21"/>
                <w:lang w:val="en-GB"/>
              </w:rPr>
              <w:t>’ in the area of the ‘Galleon’ [‘Gallee’].</w:t>
            </w:r>
          </w:p>
        </w:tc>
      </w:tr>
    </w:tbl>
    <w:p w:rsidR="00AA3CDC" w:rsidRPr="001F0F87" w:rsidRDefault="00AA3CDC">
      <w:pPr>
        <w:framePr w:w="8443" w:wrap="notBeside" w:vAnchor="text" w:hAnchor="text" w:xAlign="center" w:y="1"/>
        <w:rPr>
          <w:sz w:val="2"/>
          <w:szCs w:val="2"/>
          <w:lang w:val="en-GB"/>
        </w:rPr>
      </w:pPr>
    </w:p>
    <w:p w:rsidR="00AA3CDC" w:rsidRPr="001F0F87" w:rsidRDefault="00AA3CDC">
      <w:pPr>
        <w:rPr>
          <w:sz w:val="2"/>
          <w:szCs w:val="2"/>
          <w:lang w:val="en-GB"/>
        </w:rPr>
      </w:pPr>
    </w:p>
    <w:p w:rsidR="00AA3CDC" w:rsidRPr="001F0F87" w:rsidRDefault="00AA3CDC">
      <w:pPr>
        <w:rPr>
          <w:sz w:val="2"/>
          <w:szCs w:val="2"/>
          <w:lang w:val="en-GB"/>
        </w:rPr>
        <w:sectPr w:rsidR="00AA3CDC" w:rsidRPr="001F0F87">
          <w:footerReference w:type="default" r:id="rId9"/>
          <w:headerReference w:type="first" r:id="rId10"/>
          <w:pgSz w:w="11900" w:h="16840"/>
          <w:pgMar w:top="750" w:right="1740" w:bottom="1143" w:left="170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AA3CDC" w:rsidRPr="001F0F87">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lastRenderedPageBreak/>
              <w:t>File name:</w:t>
            </w:r>
          </w:p>
        </w:tc>
        <w:tc>
          <w:tcPr>
            <w:tcW w:w="4118" w:type="dxa"/>
            <w:tcBorders>
              <w:top w:val="single" w:sz="4" w:space="0" w:color="auto"/>
              <w:left w:val="single" w:sz="4" w:space="0" w:color="auto"/>
              <w:right w:val="single" w:sz="4" w:space="0" w:color="auto"/>
            </w:tcBorders>
            <w:shd w:val="clear" w:color="auto" w:fill="FFFFFF"/>
          </w:tcPr>
          <w:p w:rsidR="002B4179" w:rsidRDefault="002B4179" w:rsidP="002B4179">
            <w:pPr>
              <w:pStyle w:val="Default"/>
              <w:framePr w:w="8232" w:wrap="notBeside" w:vAnchor="text" w:hAnchor="text" w:xAlign="center" w:y="1"/>
              <w:jc w:val="both"/>
              <w:rPr>
                <w:sz w:val="23"/>
                <w:szCs w:val="23"/>
              </w:rPr>
            </w:pPr>
            <w:r>
              <w:rPr>
                <w:sz w:val="23"/>
                <w:szCs w:val="23"/>
              </w:rPr>
              <w:t xml:space="preserve">RhumSucrerieBaieGalion_joe_20150218_0035.pdf </w:t>
            </w:r>
          </w:p>
          <w:p w:rsidR="00AA3CDC" w:rsidRPr="001F0F87" w:rsidRDefault="00AA3CDC">
            <w:pPr>
              <w:pStyle w:val="Bodytext20"/>
              <w:framePr w:w="8232" w:wrap="notBeside" w:vAnchor="text" w:hAnchor="text" w:xAlign="center" w:y="1"/>
              <w:shd w:val="clear" w:color="auto" w:fill="auto"/>
              <w:spacing w:after="0" w:line="274" w:lineRule="exact"/>
              <w:jc w:val="both"/>
              <w:rPr>
                <w:lang w:val="en-GB"/>
              </w:rPr>
            </w:pPr>
          </w:p>
        </w:tc>
      </w:tr>
      <w:tr w:rsidR="00AA3CDC" w:rsidRPr="002B4179">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AA3CDC" w:rsidRPr="002B4179" w:rsidRDefault="007D21BA">
            <w:pPr>
              <w:pStyle w:val="Bodytext20"/>
              <w:framePr w:w="8232" w:wrap="notBeside" w:vAnchor="text" w:hAnchor="text" w:xAlign="center" w:y="1"/>
              <w:shd w:val="clear" w:color="auto" w:fill="auto"/>
              <w:spacing w:after="0" w:line="274" w:lineRule="exact"/>
              <w:jc w:val="both"/>
              <w:rPr>
                <w:lang w:val="fr-BE"/>
              </w:rPr>
            </w:pPr>
            <w:r w:rsidRPr="002B4179">
              <w:rPr>
                <w:rStyle w:val="Bodytext21"/>
                <w:lang w:val="fr-BE"/>
              </w:rPr>
              <w:t>Amending decree ‘</w:t>
            </w:r>
            <w:r w:rsidR="002B4179" w:rsidRPr="002B4179">
              <w:rPr>
                <w:lang w:val="fr-BE"/>
              </w:rPr>
              <w:t xml:space="preserve"> </w:t>
            </w:r>
            <w:r w:rsidR="002B4179" w:rsidRPr="002B4179">
              <w:rPr>
                <w:rStyle w:val="Bodytext21"/>
                <w:lang w:val="fr-BE"/>
              </w:rPr>
              <w:t>Rhum de sucrerie de la Baie du Galion</w:t>
            </w:r>
            <w:r w:rsidRPr="002B4179">
              <w:rPr>
                <w:rStyle w:val="Bodytext21"/>
                <w:lang w:val="fr-BE"/>
              </w:rPr>
              <w:t>’</w:t>
            </w:r>
          </w:p>
        </w:tc>
      </w:tr>
      <w:tr w:rsidR="00AA3CDC" w:rsidRPr="001F0F87">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jc w:val="both"/>
              <w:rPr>
                <w:lang w:val="en-GB"/>
              </w:rPr>
            </w:pPr>
            <w:r w:rsidRPr="001F0F87">
              <w:rPr>
                <w:rStyle w:val="Bodytext21"/>
                <w:lang w:val="en-GB"/>
              </w:rPr>
              <w:t>Other document</w:t>
            </w:r>
          </w:p>
        </w:tc>
      </w:tr>
    </w:tbl>
    <w:p w:rsidR="00AA3CDC" w:rsidRPr="001F0F87" w:rsidRDefault="00AA3CDC">
      <w:pPr>
        <w:framePr w:w="8232" w:wrap="notBeside" w:vAnchor="text" w:hAnchor="text" w:xAlign="center" w:y="1"/>
        <w:rPr>
          <w:sz w:val="2"/>
          <w:szCs w:val="2"/>
          <w:lang w:val="en-GB"/>
        </w:rPr>
      </w:pPr>
    </w:p>
    <w:p w:rsidR="00AA3CDC" w:rsidRPr="001F0F87" w:rsidRDefault="00AA3CDC">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AA3CDC" w:rsidRPr="001F0F87">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2B4179" w:rsidRPr="002B4179" w:rsidRDefault="002B4179" w:rsidP="002B4179">
            <w:pPr>
              <w:pStyle w:val="Default"/>
              <w:framePr w:w="8232" w:wrap="notBeside" w:vAnchor="text" w:hAnchor="text" w:xAlign="center" w:y="1"/>
              <w:jc w:val="both"/>
              <w:rPr>
                <w:rFonts w:ascii="Times New Roman" w:hAnsi="Times New Roman" w:cs="Times New Roman"/>
                <w:lang w:bidi="fr-FR"/>
              </w:rPr>
            </w:pPr>
            <w:r w:rsidRPr="002B4179">
              <w:rPr>
                <w:rFonts w:ascii="Times New Roman" w:hAnsi="Times New Roman" w:cs="Times New Roman"/>
                <w:lang w:bidi="fr-FR"/>
              </w:rPr>
              <w:t xml:space="preserve">CDC_RhumSucrerieBaieGalion_décembre2017.doc </w:t>
            </w:r>
          </w:p>
          <w:p w:rsidR="00AA3CDC" w:rsidRPr="001F0F87" w:rsidRDefault="00AA3CDC">
            <w:pPr>
              <w:pStyle w:val="Bodytext20"/>
              <w:framePr w:w="8232" w:wrap="notBeside" w:vAnchor="text" w:hAnchor="text" w:xAlign="center" w:y="1"/>
              <w:shd w:val="clear" w:color="auto" w:fill="auto"/>
              <w:spacing w:after="0" w:line="266" w:lineRule="exact"/>
              <w:jc w:val="both"/>
              <w:rPr>
                <w:lang w:val="en-GB"/>
              </w:rPr>
            </w:pPr>
          </w:p>
        </w:tc>
      </w:tr>
      <w:tr w:rsidR="00AA3CDC" w:rsidRPr="001F0F87">
        <w:tblPrEx>
          <w:tblCellMar>
            <w:top w:w="0" w:type="dxa"/>
            <w:bottom w:w="0" w:type="dxa"/>
          </w:tblCellMar>
        </w:tblPrEx>
        <w:trPr>
          <w:trHeight w:hRule="exact" w:val="802"/>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78" w:lineRule="exact"/>
              <w:jc w:val="both"/>
              <w:rPr>
                <w:lang w:val="en-GB"/>
              </w:rPr>
            </w:pPr>
            <w:r w:rsidRPr="001F0F87">
              <w:rPr>
                <w:rStyle w:val="Bodytext21"/>
                <w:lang w:val="en-GB"/>
              </w:rPr>
              <w:t>Proposal for amended product specifications.</w:t>
            </w:r>
          </w:p>
        </w:tc>
      </w:tr>
      <w:tr w:rsidR="00AA3CDC" w:rsidRPr="001F0F87">
        <w:tblPrEx>
          <w:tblCellMar>
            <w:top w:w="0" w:type="dxa"/>
            <w:bottom w:w="0" w:type="dxa"/>
          </w:tblCellMar>
        </w:tblPrEx>
        <w:trPr>
          <w:trHeight w:hRule="exact" w:val="533"/>
          <w:jc w:val="center"/>
        </w:trPr>
        <w:tc>
          <w:tcPr>
            <w:tcW w:w="4114"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jc w:val="both"/>
              <w:rPr>
                <w:lang w:val="en-GB"/>
              </w:rPr>
            </w:pPr>
            <w:r w:rsidRPr="001F0F87">
              <w:rPr>
                <w:rStyle w:val="Bodytext21"/>
                <w:lang w:val="en-GB"/>
              </w:rPr>
              <w:t>Other document</w:t>
            </w:r>
          </w:p>
        </w:tc>
      </w:tr>
    </w:tbl>
    <w:p w:rsidR="00AA3CDC" w:rsidRPr="001F0F87" w:rsidRDefault="00AA3CDC">
      <w:pPr>
        <w:framePr w:w="8232" w:wrap="notBeside" w:vAnchor="text" w:hAnchor="text" w:xAlign="center" w:y="1"/>
        <w:rPr>
          <w:sz w:val="2"/>
          <w:szCs w:val="2"/>
          <w:lang w:val="en-GB"/>
        </w:rPr>
      </w:pPr>
    </w:p>
    <w:p w:rsidR="00AA3CDC" w:rsidRPr="001F0F87" w:rsidRDefault="00AA3CDC">
      <w:pPr>
        <w:spacing w:line="520" w:lineRule="exact"/>
        <w:rPr>
          <w:lang w:val="en-G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AA3CDC" w:rsidRPr="001F0F87">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File name:</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2B4179">
            <w:pPr>
              <w:pStyle w:val="Bodytext20"/>
              <w:framePr w:w="8232" w:wrap="notBeside" w:vAnchor="text" w:hAnchor="text" w:xAlign="center" w:y="1"/>
              <w:shd w:val="clear" w:color="auto" w:fill="auto"/>
              <w:spacing w:after="0" w:line="266" w:lineRule="exact"/>
              <w:rPr>
                <w:lang w:val="en-GB"/>
              </w:rPr>
            </w:pPr>
            <w:r w:rsidRPr="002B4179">
              <w:rPr>
                <w:rStyle w:val="Bodytext21"/>
                <w:lang w:val="en-GB"/>
              </w:rPr>
              <w:t>NAF RhumBaieGalion 20171206.doc</w:t>
            </w:r>
          </w:p>
        </w:tc>
      </w:tr>
      <w:tr w:rsidR="00AA3CDC" w:rsidRPr="001F0F87">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Description:</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Note from the French authorities.</w:t>
            </w:r>
          </w:p>
        </w:tc>
      </w:tr>
      <w:tr w:rsidR="00AA3CDC" w:rsidRPr="001F0F87">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Type of document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Other document</w:t>
            </w:r>
          </w:p>
        </w:tc>
      </w:tr>
    </w:tbl>
    <w:p w:rsidR="00AA3CDC" w:rsidRPr="001F0F87" w:rsidRDefault="00AA3CDC">
      <w:pPr>
        <w:framePr w:w="8232" w:wrap="notBeside" w:vAnchor="text" w:hAnchor="text" w:xAlign="center" w:y="1"/>
        <w:rPr>
          <w:sz w:val="2"/>
          <w:szCs w:val="2"/>
          <w:lang w:val="en-GB"/>
        </w:rPr>
      </w:pPr>
    </w:p>
    <w:p w:rsidR="00AA3CDC" w:rsidRPr="001F0F87" w:rsidRDefault="00AA3CDC">
      <w:pPr>
        <w:spacing w:line="520" w:lineRule="exact"/>
        <w:rPr>
          <w:lang w:val="en-GB"/>
        </w:rPr>
      </w:pPr>
    </w:p>
    <w:p w:rsidR="00AA3CDC" w:rsidRPr="001F0F87" w:rsidRDefault="007D21BA">
      <w:pPr>
        <w:pStyle w:val="Tablecaption20"/>
        <w:framePr w:w="8232" w:wrap="notBeside" w:vAnchor="text" w:hAnchor="text" w:xAlign="center" w:y="1"/>
        <w:shd w:val="clear" w:color="auto" w:fill="auto"/>
        <w:rPr>
          <w:lang w:val="en-GB"/>
        </w:rPr>
      </w:pPr>
      <w:r w:rsidRPr="001F0F87">
        <w:rPr>
          <w:lang w:val="en-GB"/>
        </w:rPr>
        <w:t>2.2. Link to the product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AA3CDC" w:rsidRPr="001F0F87">
        <w:tblPrEx>
          <w:tblCellMar>
            <w:top w:w="0" w:type="dxa"/>
            <w:bottom w:w="0" w:type="dxa"/>
          </w:tblCellMar>
        </w:tblPrEx>
        <w:trPr>
          <w:trHeight w:hRule="exact" w:val="288"/>
          <w:jc w:val="center"/>
        </w:trPr>
        <w:tc>
          <w:tcPr>
            <w:tcW w:w="4114" w:type="dxa"/>
            <w:tcBorders>
              <w:top w:val="single" w:sz="4" w:space="0" w:color="auto"/>
              <w:left w:val="single" w:sz="4" w:space="0" w:color="auto"/>
            </w:tcBorders>
            <w:shd w:val="clear" w:color="auto" w:fill="FFFFFF"/>
            <w:vAlign w:val="bottom"/>
          </w:tcPr>
          <w:p w:rsidR="00AA3CDC" w:rsidRPr="001F0F87" w:rsidRDefault="007D21BA">
            <w:pPr>
              <w:pStyle w:val="Bodytext20"/>
              <w:framePr w:w="8232" w:wrap="notBeside" w:vAnchor="text" w:hAnchor="text" w:xAlign="center" w:y="1"/>
              <w:shd w:val="clear" w:color="auto" w:fill="auto"/>
              <w:spacing w:after="0" w:line="266" w:lineRule="exact"/>
              <w:rPr>
                <w:lang w:val="en-GB"/>
              </w:rPr>
            </w:pPr>
            <w:r w:rsidRPr="001F0F87">
              <w:rPr>
                <w:rStyle w:val="Bodytext21"/>
                <w:lang w:val="en-GB"/>
              </w:rPr>
              <w:t>Link:</w:t>
            </w:r>
          </w:p>
        </w:tc>
        <w:tc>
          <w:tcPr>
            <w:tcW w:w="4118" w:type="dxa"/>
            <w:tcBorders>
              <w:top w:val="single" w:sz="4" w:space="0" w:color="auto"/>
              <w:left w:val="single" w:sz="4" w:space="0" w:color="auto"/>
              <w:right w:val="single" w:sz="4" w:space="0" w:color="auto"/>
            </w:tcBorders>
            <w:shd w:val="clear" w:color="auto" w:fill="FFFFFF"/>
          </w:tcPr>
          <w:p w:rsidR="00AA3CDC" w:rsidRPr="001F0F87" w:rsidRDefault="00AA3CDC">
            <w:pPr>
              <w:framePr w:w="8232" w:wrap="notBeside" w:vAnchor="text" w:hAnchor="text" w:xAlign="center" w:y="1"/>
              <w:rPr>
                <w:sz w:val="10"/>
                <w:szCs w:val="10"/>
                <w:lang w:val="en-GB"/>
              </w:rPr>
            </w:pPr>
          </w:p>
        </w:tc>
      </w:tr>
      <w:tr w:rsidR="002B4179" w:rsidRPr="001F0F87">
        <w:tblPrEx>
          <w:tblCellMar>
            <w:top w:w="0" w:type="dxa"/>
            <w:bottom w:w="0" w:type="dxa"/>
          </w:tblCellMar>
        </w:tblPrEx>
        <w:trPr>
          <w:trHeight w:hRule="exact" w:val="298"/>
          <w:jc w:val="center"/>
        </w:trPr>
        <w:tc>
          <w:tcPr>
            <w:tcW w:w="4114" w:type="dxa"/>
            <w:tcBorders>
              <w:left w:val="single" w:sz="4" w:space="0" w:color="auto"/>
            </w:tcBorders>
            <w:shd w:val="clear" w:color="auto" w:fill="FFFFFF"/>
          </w:tcPr>
          <w:p w:rsidR="002B4179" w:rsidRPr="001F0F87" w:rsidRDefault="002B4179">
            <w:pPr>
              <w:framePr w:w="8232" w:wrap="notBeside" w:vAnchor="text" w:hAnchor="text" w:xAlign="center" w:y="1"/>
              <w:rPr>
                <w:sz w:val="10"/>
                <w:szCs w:val="10"/>
                <w:lang w:val="en-GB"/>
              </w:rPr>
            </w:pPr>
          </w:p>
        </w:tc>
        <w:tc>
          <w:tcPr>
            <w:tcW w:w="4118" w:type="dxa"/>
            <w:vMerge w:val="restart"/>
            <w:tcBorders>
              <w:left w:val="single" w:sz="4" w:space="0" w:color="auto"/>
              <w:right w:val="single" w:sz="4" w:space="0" w:color="auto"/>
            </w:tcBorders>
            <w:shd w:val="clear" w:color="auto" w:fill="FFFFFF"/>
            <w:vAlign w:val="bottom"/>
          </w:tcPr>
          <w:p w:rsidR="002B4179" w:rsidRPr="001F0F87" w:rsidRDefault="002B4179" w:rsidP="00A96361">
            <w:pPr>
              <w:pStyle w:val="Bodytext20"/>
              <w:framePr w:w="8232" w:wrap="notBeside" w:vAnchor="text" w:hAnchor="text" w:xAlign="center" w:y="1"/>
              <w:spacing w:after="0" w:line="266" w:lineRule="exact"/>
              <w:rPr>
                <w:lang w:val="en-GB"/>
              </w:rPr>
            </w:pPr>
            <w:bookmarkStart w:id="10" w:name="_GoBack"/>
            <w:bookmarkEnd w:id="10"/>
            <w:r w:rsidRPr="002B4179">
              <w:rPr>
                <w:lang w:val="en-GB"/>
              </w:rPr>
              <w:t>https://info.agriculture.gouv.fr/gedei/site/bo-agri/document_administratif-310859d7-3a72-457a-9188-2528806a1abe</w:t>
            </w:r>
          </w:p>
        </w:tc>
      </w:tr>
      <w:tr w:rsidR="002B4179" w:rsidRPr="001F0F87">
        <w:tblPrEx>
          <w:tblCellMar>
            <w:top w:w="0" w:type="dxa"/>
            <w:bottom w:w="0" w:type="dxa"/>
          </w:tblCellMar>
        </w:tblPrEx>
        <w:trPr>
          <w:trHeight w:hRule="exact" w:val="274"/>
          <w:jc w:val="center"/>
        </w:trPr>
        <w:tc>
          <w:tcPr>
            <w:tcW w:w="4114" w:type="dxa"/>
            <w:tcBorders>
              <w:left w:val="single" w:sz="4" w:space="0" w:color="auto"/>
            </w:tcBorders>
            <w:shd w:val="clear" w:color="auto" w:fill="FFFFFF"/>
          </w:tcPr>
          <w:p w:rsidR="002B4179" w:rsidRPr="001F0F87" w:rsidRDefault="002B4179">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vAlign w:val="bottom"/>
          </w:tcPr>
          <w:p w:rsidR="002B4179" w:rsidRPr="001F0F87" w:rsidRDefault="002B4179" w:rsidP="00A96361">
            <w:pPr>
              <w:pStyle w:val="Bodytext20"/>
              <w:framePr w:w="8232" w:wrap="notBeside" w:vAnchor="text" w:hAnchor="text" w:xAlign="center" w:y="1"/>
              <w:spacing w:after="0" w:line="266" w:lineRule="exact"/>
              <w:rPr>
                <w:lang w:val="en-GB"/>
              </w:rPr>
            </w:pPr>
          </w:p>
        </w:tc>
      </w:tr>
      <w:tr w:rsidR="002B4179" w:rsidRPr="001F0F87">
        <w:tblPrEx>
          <w:tblCellMar>
            <w:top w:w="0" w:type="dxa"/>
            <w:bottom w:w="0" w:type="dxa"/>
          </w:tblCellMar>
        </w:tblPrEx>
        <w:trPr>
          <w:trHeight w:hRule="exact" w:val="254"/>
          <w:jc w:val="center"/>
        </w:trPr>
        <w:tc>
          <w:tcPr>
            <w:tcW w:w="4114" w:type="dxa"/>
            <w:tcBorders>
              <w:left w:val="single" w:sz="4" w:space="0" w:color="auto"/>
            </w:tcBorders>
            <w:shd w:val="clear" w:color="auto" w:fill="FFFFFF"/>
          </w:tcPr>
          <w:p w:rsidR="002B4179" w:rsidRPr="001F0F87" w:rsidRDefault="002B4179">
            <w:pPr>
              <w:framePr w:w="8232" w:wrap="notBeside" w:vAnchor="text" w:hAnchor="text" w:xAlign="center" w:y="1"/>
              <w:rPr>
                <w:sz w:val="10"/>
                <w:szCs w:val="10"/>
                <w:lang w:val="en-GB"/>
              </w:rPr>
            </w:pPr>
          </w:p>
        </w:tc>
        <w:tc>
          <w:tcPr>
            <w:tcW w:w="4118" w:type="dxa"/>
            <w:vMerge/>
            <w:tcBorders>
              <w:left w:val="single" w:sz="4" w:space="0" w:color="auto"/>
              <w:right w:val="single" w:sz="4" w:space="0" w:color="auto"/>
            </w:tcBorders>
            <w:shd w:val="clear" w:color="auto" w:fill="FFFFFF"/>
          </w:tcPr>
          <w:p w:rsidR="002B4179" w:rsidRPr="001F0F87" w:rsidRDefault="002B4179" w:rsidP="00A96361">
            <w:pPr>
              <w:pStyle w:val="Bodytext20"/>
              <w:framePr w:w="8232" w:wrap="notBeside" w:vAnchor="text" w:hAnchor="text" w:xAlign="center" w:y="1"/>
              <w:spacing w:after="0" w:line="266" w:lineRule="exact"/>
              <w:rPr>
                <w:lang w:val="en-GB"/>
              </w:rPr>
            </w:pPr>
          </w:p>
        </w:tc>
      </w:tr>
      <w:tr w:rsidR="002B4179" w:rsidRPr="001F0F87">
        <w:tblPrEx>
          <w:tblCellMar>
            <w:top w:w="0" w:type="dxa"/>
            <w:bottom w:w="0" w:type="dxa"/>
          </w:tblCellMar>
        </w:tblPrEx>
        <w:trPr>
          <w:trHeight w:hRule="exact" w:val="528"/>
          <w:jc w:val="center"/>
        </w:trPr>
        <w:tc>
          <w:tcPr>
            <w:tcW w:w="4114" w:type="dxa"/>
            <w:tcBorders>
              <w:left w:val="single" w:sz="4" w:space="0" w:color="auto"/>
              <w:bottom w:val="single" w:sz="4" w:space="0" w:color="auto"/>
            </w:tcBorders>
            <w:shd w:val="clear" w:color="auto" w:fill="FFFFFF"/>
          </w:tcPr>
          <w:p w:rsidR="002B4179" w:rsidRPr="001F0F87" w:rsidRDefault="002B4179">
            <w:pPr>
              <w:framePr w:w="8232" w:wrap="notBeside" w:vAnchor="text" w:hAnchor="text" w:xAlign="center" w:y="1"/>
              <w:rPr>
                <w:sz w:val="10"/>
                <w:szCs w:val="10"/>
                <w:lang w:val="en-GB"/>
              </w:rPr>
            </w:pPr>
          </w:p>
        </w:tc>
        <w:tc>
          <w:tcPr>
            <w:tcW w:w="4118" w:type="dxa"/>
            <w:vMerge/>
            <w:tcBorders>
              <w:left w:val="single" w:sz="4" w:space="0" w:color="auto"/>
              <w:bottom w:val="single" w:sz="4" w:space="0" w:color="auto"/>
              <w:right w:val="single" w:sz="4" w:space="0" w:color="auto"/>
            </w:tcBorders>
            <w:shd w:val="clear" w:color="auto" w:fill="FFFFFF"/>
          </w:tcPr>
          <w:p w:rsidR="002B4179" w:rsidRPr="001F0F87" w:rsidRDefault="002B4179">
            <w:pPr>
              <w:pStyle w:val="Bodytext20"/>
              <w:framePr w:w="8232" w:wrap="notBeside" w:vAnchor="text" w:hAnchor="text" w:xAlign="center" w:y="1"/>
              <w:shd w:val="clear" w:color="auto" w:fill="auto"/>
              <w:spacing w:after="0" w:line="266" w:lineRule="exact"/>
              <w:rPr>
                <w:lang w:val="en-GB"/>
              </w:rPr>
            </w:pPr>
          </w:p>
        </w:tc>
      </w:tr>
    </w:tbl>
    <w:p w:rsidR="00AA3CDC" w:rsidRPr="001F0F87" w:rsidRDefault="00AA3CDC">
      <w:pPr>
        <w:framePr w:w="8232" w:wrap="notBeside" w:vAnchor="text" w:hAnchor="text" w:xAlign="center" w:y="1"/>
        <w:rPr>
          <w:sz w:val="2"/>
          <w:szCs w:val="2"/>
          <w:lang w:val="en-GB"/>
        </w:rPr>
      </w:pPr>
    </w:p>
    <w:p w:rsidR="00AA3CDC" w:rsidRPr="001F0F87" w:rsidRDefault="00AA3CDC">
      <w:pPr>
        <w:rPr>
          <w:sz w:val="2"/>
          <w:szCs w:val="2"/>
          <w:lang w:val="en-GB"/>
        </w:rPr>
      </w:pPr>
    </w:p>
    <w:p w:rsidR="00AA3CDC" w:rsidRPr="001F0F87" w:rsidRDefault="00AA3CDC">
      <w:pPr>
        <w:rPr>
          <w:sz w:val="2"/>
          <w:szCs w:val="2"/>
          <w:lang w:val="en-GB"/>
        </w:rPr>
      </w:pPr>
    </w:p>
    <w:sectPr w:rsidR="00AA3CDC" w:rsidRPr="001F0F87">
      <w:headerReference w:type="default" r:id="rId11"/>
      <w:footerReference w:type="default" r:id="rId12"/>
      <w:pgSz w:w="11900" w:h="16840"/>
      <w:pgMar w:top="1925" w:right="1892" w:bottom="1925" w:left="17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1BA" w:rsidRDefault="007D21BA">
      <w:r>
        <w:separator/>
      </w:r>
    </w:p>
  </w:endnote>
  <w:endnote w:type="continuationSeparator" w:id="0">
    <w:p w:rsidR="007D21BA" w:rsidRDefault="007D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BA" w:rsidRDefault="007D21BA">
    <w:pPr>
      <w:rPr>
        <w:sz w:val="2"/>
        <w:szCs w:val="2"/>
      </w:rPr>
    </w:pPr>
    <w:r>
      <w:pict>
        <v:shapetype id="_x0000_t202" coordsize="21600,21600" o:spt="202" path="m,l,21600r21600,l21600,xe">
          <v:stroke joinstyle="miter"/>
          <v:path gradientshapeok="t" o:connecttype="rect"/>
        </v:shapetype>
        <v:shape id="_x0000_s2051" type="#_x0000_t202" style="position:absolute;margin-left:307.15pt;margin-top:786.1pt;width:7.9pt;height:5.75pt;z-index:-188744062;mso-wrap-style:none;mso-wrap-distance-left:5pt;mso-wrap-distance-right:5pt;mso-position-horizontal-relative:page;mso-position-vertical-relative:page" wrapcoords="0 0" filled="f" stroked="f">
          <v:textbox style="mso-fit-shape-to-text:t" inset="0,0,0,0">
            <w:txbxContent>
              <w:p w:rsidR="007D21BA" w:rsidRDefault="007D21BA">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F17A13">
                  <w:rPr>
                    <w:rStyle w:val="Headerorfooter2"/>
                    <w:noProof/>
                  </w:rPr>
                  <w:t>17</w:t>
                </w:r>
                <w:r>
                  <w:rPr>
                    <w:rStyle w:val="Headerorfooter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BA" w:rsidRDefault="007D21BA">
    <w:pPr>
      <w:rPr>
        <w:sz w:val="2"/>
        <w:szCs w:val="2"/>
      </w:rPr>
    </w:pPr>
    <w:r>
      <w:pict>
        <v:shapetype id="_x0000_t202" coordsize="21600,21600" o:spt="202" path="m,l,21600r21600,l21600,xe">
          <v:stroke joinstyle="miter"/>
          <v:path gradientshapeok="t" o:connecttype="rect"/>
        </v:shapetype>
        <v:shape id="_x0000_s2049" type="#_x0000_t202" style="position:absolute;margin-left:304.6pt;margin-top:780.5pt;width:8.4pt;height:5.75pt;z-index:-188744060;mso-wrap-style:none;mso-wrap-distance-left:5pt;mso-wrap-distance-right:5pt;mso-position-horizontal-relative:page;mso-position-vertical-relative:page" wrapcoords="0 0" filled="f" stroked="f">
          <v:textbox style="mso-fit-shape-to-text:t" inset="0,0,0,0">
            <w:txbxContent>
              <w:p w:rsidR="007D21BA" w:rsidRDefault="007D21BA">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F17A13">
                  <w:rPr>
                    <w:rStyle w:val="Headerorfooter2"/>
                    <w:noProof/>
                  </w:rPr>
                  <w:t>18</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BA" w:rsidRDefault="007D21BA"/>
  </w:footnote>
  <w:footnote w:type="continuationSeparator" w:id="0">
    <w:p w:rsidR="007D21BA" w:rsidRDefault="007D21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BA" w:rsidRDefault="007D21B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BA" w:rsidRDefault="007D21BA">
    <w:pPr>
      <w:rPr>
        <w:sz w:val="2"/>
        <w:szCs w:val="2"/>
      </w:rPr>
    </w:pPr>
    <w:r>
      <w:pict>
        <v:shapetype id="_x0000_t202" coordsize="21600,21600" o:spt="202" path="m,l,21600r21600,l21600,xe">
          <v:stroke joinstyle="miter"/>
          <v:path gradientshapeok="t" o:connecttype="rect"/>
        </v:shapetype>
        <v:shape id="_x0000_s2050" type="#_x0000_t202" style="position:absolute;margin-left:95.05pt;margin-top:54.3pt;width:285.1pt;height:11.05pt;z-index:-188744061;mso-wrap-distance-left:5pt;mso-wrap-distance-right:5pt;mso-position-horizontal-relative:page;mso-position-vertical-relative:page" wrapcoords="0 0" filled="f" stroked="f">
          <v:textbox style="mso-fit-shape-to-text:t" inset="0,0,0,0">
            <w:txbxContent>
              <w:p w:rsidR="007D21BA" w:rsidRDefault="007D21BA">
                <w:pPr>
                  <w:pStyle w:val="Headerorfooter0"/>
                  <w:shd w:val="clear" w:color="auto" w:fill="auto"/>
                  <w:tabs>
                    <w:tab w:val="right" w:pos="5702"/>
                  </w:tabs>
                  <w:spacing w:line="240" w:lineRule="auto"/>
                </w:pPr>
                <w:r>
                  <w:rPr>
                    <w:rStyle w:val="HeaderorfooterTimesNewRoman12pt"/>
                    <w:rFonts w:eastAsia="Arial"/>
                  </w:rPr>
                  <w:t>Document</w:t>
                </w:r>
                <w:r>
                  <w:rPr>
                    <w:rStyle w:val="HeaderorfooterTimesNewRoman12pt"/>
                    <w:rFonts w:eastAsia="Arial"/>
                  </w:rPr>
                  <w:tab/>
                  <w:t xml:space="preserve"> type Other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0082A"/>
    <w:multiLevelType w:val="multilevel"/>
    <w:tmpl w:val="D0C6C1A6"/>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7158CE"/>
    <w:multiLevelType w:val="multilevel"/>
    <w:tmpl w:val="5A0AB82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CF1823"/>
    <w:multiLevelType w:val="multilevel"/>
    <w:tmpl w:val="4D623F4C"/>
    <w:lvl w:ilvl="0">
      <w:start w:val="5"/>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2E79BF"/>
    <w:multiLevelType w:val="multilevel"/>
    <w:tmpl w:val="AB44DE72"/>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A3CDC"/>
    <w:rsid w:val="000B551F"/>
    <w:rsid w:val="000C6A5D"/>
    <w:rsid w:val="000F5910"/>
    <w:rsid w:val="0016767A"/>
    <w:rsid w:val="001F0F87"/>
    <w:rsid w:val="002723DC"/>
    <w:rsid w:val="002B4179"/>
    <w:rsid w:val="002C5318"/>
    <w:rsid w:val="004812AF"/>
    <w:rsid w:val="00607EB6"/>
    <w:rsid w:val="007004C6"/>
    <w:rsid w:val="00751AB9"/>
    <w:rsid w:val="007D21BA"/>
    <w:rsid w:val="008147FB"/>
    <w:rsid w:val="008D33E3"/>
    <w:rsid w:val="0094520A"/>
    <w:rsid w:val="009B1E3D"/>
    <w:rsid w:val="00A22FCB"/>
    <w:rsid w:val="00A373A5"/>
    <w:rsid w:val="00AA3CDC"/>
    <w:rsid w:val="00B6260C"/>
    <w:rsid w:val="00D279DE"/>
    <w:rsid w:val="00E33E28"/>
    <w:rsid w:val="00E50311"/>
    <w:rsid w:val="00F17A13"/>
    <w:rsid w:val="00FA067B"/>
    <w:rsid w:val="00FB03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989A208"/>
  <w15:docId w15:val="{7963A4F5-8D65-4229-9E2B-6010BAB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u w:val="none"/>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val="0"/>
      <w:bCs w:val="0"/>
      <w:i/>
      <w:iCs/>
      <w:smallCaps w:val="0"/>
      <w:strike w:val="0"/>
      <w:u w:val="none"/>
    </w:rPr>
  </w:style>
  <w:style w:type="character" w:customStyle="1" w:styleId="Tablecaption2">
    <w:name w:val="Table caption (2)_"/>
    <w:basedOn w:val="DefaultParagraphFont"/>
    <w:link w:val="Tablecaption20"/>
    <w:rPr>
      <w:b/>
      <w:bCs/>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erorfooterTimesNewRoman12pt">
    <w:name w:val="Header or footer + Times New Roman;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paragraph" w:customStyle="1" w:styleId="Bodytext20">
    <w:name w:val="Body text (2)"/>
    <w:basedOn w:val="Normal"/>
    <w:link w:val="Bodytext2"/>
    <w:pPr>
      <w:shd w:val="clear" w:color="auto" w:fill="FFFFFF"/>
      <w:spacing w:after="500" w:line="514" w:lineRule="exact"/>
    </w:p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4"/>
      <w:szCs w:val="14"/>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Tablecaption0">
    <w:name w:val="Table caption"/>
    <w:basedOn w:val="Normal"/>
    <w:link w:val="Tablecaption"/>
    <w:pPr>
      <w:shd w:val="clear" w:color="auto" w:fill="FFFFFF"/>
      <w:spacing w:line="266" w:lineRule="exact"/>
    </w:pPr>
    <w:rPr>
      <w:i/>
      <w:iCs/>
    </w:rPr>
  </w:style>
  <w:style w:type="paragraph" w:customStyle="1" w:styleId="Tablecaption20">
    <w:name w:val="Table caption (2)"/>
    <w:basedOn w:val="Normal"/>
    <w:link w:val="Tablecaption2"/>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820" w:line="523" w:lineRule="exact"/>
      <w:ind w:hanging="500"/>
    </w:pPr>
    <w:rPr>
      <w:b/>
      <w:bCs/>
    </w:rPr>
  </w:style>
  <w:style w:type="paragraph" w:styleId="Header">
    <w:name w:val="header"/>
    <w:basedOn w:val="Normal"/>
    <w:link w:val="HeaderChar"/>
    <w:uiPriority w:val="99"/>
    <w:unhideWhenUsed/>
    <w:rsid w:val="007004C6"/>
    <w:pPr>
      <w:tabs>
        <w:tab w:val="center" w:pos="4513"/>
        <w:tab w:val="right" w:pos="9026"/>
      </w:tabs>
    </w:pPr>
  </w:style>
  <w:style w:type="character" w:customStyle="1" w:styleId="HeaderChar">
    <w:name w:val="Header Char"/>
    <w:basedOn w:val="DefaultParagraphFont"/>
    <w:link w:val="Header"/>
    <w:uiPriority w:val="99"/>
    <w:rsid w:val="007004C6"/>
    <w:rPr>
      <w:color w:val="000000"/>
    </w:rPr>
  </w:style>
  <w:style w:type="paragraph" w:styleId="Footer">
    <w:name w:val="footer"/>
    <w:basedOn w:val="Normal"/>
    <w:link w:val="FooterChar"/>
    <w:uiPriority w:val="99"/>
    <w:unhideWhenUsed/>
    <w:rsid w:val="007004C6"/>
    <w:pPr>
      <w:tabs>
        <w:tab w:val="center" w:pos="4513"/>
        <w:tab w:val="right" w:pos="9026"/>
      </w:tabs>
    </w:pPr>
  </w:style>
  <w:style w:type="character" w:customStyle="1" w:styleId="FooterChar">
    <w:name w:val="Footer Char"/>
    <w:basedOn w:val="DefaultParagraphFont"/>
    <w:link w:val="Footer"/>
    <w:uiPriority w:val="99"/>
    <w:rsid w:val="007004C6"/>
    <w:rPr>
      <w:color w:val="000000"/>
    </w:rPr>
  </w:style>
  <w:style w:type="paragraph" w:customStyle="1" w:styleId="Default">
    <w:name w:val="Default"/>
    <w:rsid w:val="007004C6"/>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16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inao.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E9FEAF-4E28-4D0A-8DAC-99C0AEC92B18}"/>
</file>

<file path=customXml/itemProps2.xml><?xml version="1.0" encoding="utf-8"?>
<ds:datastoreItem xmlns:ds="http://schemas.openxmlformats.org/officeDocument/2006/customXml" ds:itemID="{C21AEB12-99B7-44F4-9BAE-D6D5D58C02DB}"/>
</file>

<file path=customXml/itemProps3.xml><?xml version="1.0" encoding="utf-8"?>
<ds:datastoreItem xmlns:ds="http://schemas.openxmlformats.org/officeDocument/2006/customXml" ds:itemID="{9E9C53AB-FABD-490F-AB5F-C83DDD3DA675}"/>
</file>

<file path=customXml/itemProps4.xml><?xml version="1.0" encoding="utf-8"?>
<ds:datastoreItem xmlns:ds="http://schemas.openxmlformats.org/officeDocument/2006/customXml" ds:itemID="{86AC3DD1-832A-4F51-A23F-F3E72D72F671}"/>
</file>

<file path=docProps/app.xml><?xml version="1.0" encoding="utf-8"?>
<Properties xmlns="http://schemas.openxmlformats.org/officeDocument/2006/extended-properties" xmlns:vt="http://schemas.openxmlformats.org/officeDocument/2006/docPropsVTypes">
  <Template>Normal</Template>
  <TotalTime>158</TotalTime>
  <Pages>18</Pages>
  <Words>4187</Words>
  <Characters>22237</Characters>
  <Application>Microsoft Office Word</Application>
  <DocSecurity>0</DocSecurity>
  <Lines>1389</Lines>
  <Paragraphs>943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15</cp:revision>
  <dcterms:created xsi:type="dcterms:W3CDTF">2019-01-17T09:13:00Z</dcterms:created>
  <dcterms:modified xsi:type="dcterms:W3CDTF">2019-01-17T15:05:00Z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