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58" w:rsidRPr="007A34A3" w:rsidRDefault="00510158">
      <w:pPr>
        <w:spacing w:line="102" w:lineRule="exact"/>
        <w:rPr>
          <w:sz w:val="8"/>
          <w:szCs w:val="8"/>
          <w:lang w:val="en-GB"/>
        </w:rPr>
      </w:pPr>
    </w:p>
    <w:p w:rsidR="00510158" w:rsidRPr="007A34A3" w:rsidRDefault="00510158">
      <w:pPr>
        <w:rPr>
          <w:sz w:val="2"/>
          <w:szCs w:val="2"/>
          <w:lang w:val="en-GB"/>
        </w:rPr>
        <w:sectPr w:rsidR="00510158" w:rsidRPr="007A34A3">
          <w:headerReference w:type="default" r:id="rId7"/>
          <w:footerReference w:type="default" r:id="rId8"/>
          <w:headerReference w:type="first" r:id="rId9"/>
          <w:footerReference w:type="first" r:id="rId10"/>
          <w:pgSz w:w="11900" w:h="16840"/>
          <w:pgMar w:top="753" w:right="0" w:bottom="748" w:left="0" w:header="0" w:footer="3" w:gutter="0"/>
          <w:cols w:space="720"/>
          <w:noEndnote/>
          <w:titlePg/>
          <w:docGrid w:linePitch="360"/>
        </w:sectPr>
      </w:pPr>
    </w:p>
    <w:p w:rsidR="00510158" w:rsidRPr="007A34A3" w:rsidRDefault="00C56462">
      <w:pPr>
        <w:pStyle w:val="Heading10"/>
        <w:keepNext/>
        <w:keepLines/>
        <w:shd w:val="clear" w:color="auto" w:fill="auto"/>
        <w:spacing w:after="578"/>
        <w:ind w:right="540"/>
        <w:rPr>
          <w:lang w:val="en-GB"/>
        </w:rPr>
      </w:pPr>
      <w:bookmarkStart w:id="0" w:name="bookmark0"/>
      <w:r w:rsidRPr="007A34A3">
        <w:rPr>
          <w:lang w:val="en-GB"/>
        </w:rPr>
        <w:t>Transmission of a</w:t>
      </w:r>
      <w:r w:rsidR="00F6023C" w:rsidRPr="007A34A3">
        <w:rPr>
          <w:lang w:val="en-GB"/>
        </w:rPr>
        <w:t xml:space="preserve">n established </w:t>
      </w:r>
      <w:r w:rsidRPr="007A34A3">
        <w:rPr>
          <w:lang w:val="en-GB"/>
        </w:rPr>
        <w:t>geographical indication</w:t>
      </w:r>
      <w:r w:rsidRPr="007A34A3">
        <w:rPr>
          <w:lang w:val="en-GB"/>
        </w:rPr>
        <w:br/>
        <w:t xml:space="preserve"> </w:t>
      </w:r>
      <w:r w:rsidR="00F6023C" w:rsidRPr="007A34A3">
        <w:rPr>
          <w:lang w:val="en-GB"/>
        </w:rPr>
        <w:t>of a</w:t>
      </w:r>
      <w:r w:rsidRPr="007A34A3">
        <w:rPr>
          <w:lang w:val="en-GB"/>
        </w:rPr>
        <w:t xml:space="preserve"> spirit drink</w:t>
      </w:r>
      <w:bookmarkEnd w:id="0"/>
    </w:p>
    <w:p w:rsidR="00510158" w:rsidRPr="007A34A3" w:rsidRDefault="00F6023C" w:rsidP="00F6023C">
      <w:pPr>
        <w:pStyle w:val="Heading20"/>
        <w:keepNext/>
        <w:keepLines/>
        <w:shd w:val="clear" w:color="auto" w:fill="auto"/>
        <w:spacing w:before="0" w:after="318"/>
        <w:rPr>
          <w:lang w:val="en-GB"/>
        </w:rPr>
      </w:pPr>
      <w:r w:rsidRPr="007A34A3">
        <w:rPr>
          <w:bCs w:val="0"/>
          <w:lang w:val="en-GB"/>
        </w:rPr>
        <w:t>I.</w:t>
      </w:r>
      <w:r w:rsidRPr="007A34A3">
        <w:rPr>
          <w:lang w:val="en-GB"/>
        </w:rPr>
        <w:t xml:space="preserve"> TECHNICAL FILE</w:t>
      </w:r>
    </w:p>
    <w:p w:rsidR="00510158" w:rsidRPr="007A34A3" w:rsidRDefault="00907FB1">
      <w:pPr>
        <w:pStyle w:val="Heading30"/>
        <w:keepNext/>
        <w:keepLines/>
        <w:shd w:val="clear" w:color="auto" w:fill="auto"/>
        <w:spacing w:before="0"/>
        <w:ind w:left="440"/>
        <w:rPr>
          <w:lang w:val="en-GB"/>
        </w:rPr>
      </w:pPr>
      <w:bookmarkStart w:id="1" w:name="bookmark2"/>
      <w:r w:rsidRPr="007A34A3">
        <w:rPr>
          <w:lang w:val="en-GB"/>
        </w:rPr>
        <w:t>LName</w:t>
      </w:r>
      <w:r w:rsidR="00C56462" w:rsidRPr="007A34A3">
        <w:rPr>
          <w:lang w:val="en-GB"/>
        </w:rPr>
        <w:t xml:space="preserve"> and type</w:t>
      </w:r>
      <w:bookmarkEnd w:id="1"/>
    </w:p>
    <w:p w:rsidR="00510158" w:rsidRPr="007A34A3" w:rsidRDefault="00C56462">
      <w:pPr>
        <w:pStyle w:val="Bodytext30"/>
        <w:numPr>
          <w:ilvl w:val="0"/>
          <w:numId w:val="1"/>
        </w:numPr>
        <w:shd w:val="clear" w:color="auto" w:fill="auto"/>
        <w:tabs>
          <w:tab w:val="left" w:pos="1184"/>
        </w:tabs>
        <w:spacing w:before="0"/>
        <w:ind w:left="840"/>
        <w:rPr>
          <w:lang w:val="en-GB"/>
        </w:rPr>
      </w:pPr>
      <w:r w:rsidRPr="007A34A3">
        <w:rPr>
          <w:lang w:val="en-GB"/>
        </w:rPr>
        <w:t>Name (s) to be registered:</w:t>
      </w:r>
    </w:p>
    <w:p w:rsidR="00510158" w:rsidRPr="007A34A3" w:rsidRDefault="00907FB1">
      <w:pPr>
        <w:pStyle w:val="Bodytext20"/>
        <w:shd w:val="clear" w:color="auto" w:fill="auto"/>
        <w:tabs>
          <w:tab w:val="left" w:leader="underscore" w:pos="8647"/>
        </w:tabs>
        <w:spacing w:before="0"/>
        <w:ind w:left="1080"/>
        <w:rPr>
          <w:lang w:val="en-GB"/>
        </w:rPr>
      </w:pPr>
      <w:r w:rsidRPr="007A34A3">
        <w:rPr>
          <w:rStyle w:val="Bodytext21"/>
          <w:lang w:val="en-GB"/>
        </w:rPr>
        <w:t>R</w:t>
      </w:r>
      <w:r w:rsidR="00C56462" w:rsidRPr="007A34A3">
        <w:rPr>
          <w:rStyle w:val="Bodytext21"/>
          <w:lang w:val="en-GB"/>
        </w:rPr>
        <w:t>atafia de Champagne (fr)</w:t>
      </w:r>
      <w:r w:rsidR="00C56462" w:rsidRPr="007A34A3">
        <w:rPr>
          <w:lang w:val="en-GB"/>
        </w:rPr>
        <w:tab/>
      </w:r>
    </w:p>
    <w:p w:rsidR="00510158" w:rsidRPr="007A34A3" w:rsidRDefault="00C56462">
      <w:pPr>
        <w:pStyle w:val="Bodytext30"/>
        <w:numPr>
          <w:ilvl w:val="0"/>
          <w:numId w:val="1"/>
        </w:numPr>
        <w:shd w:val="clear" w:color="auto" w:fill="auto"/>
        <w:tabs>
          <w:tab w:val="left" w:pos="1208"/>
        </w:tabs>
        <w:spacing w:before="0"/>
        <w:ind w:left="840"/>
        <w:rPr>
          <w:lang w:val="en-GB"/>
        </w:rPr>
      </w:pPr>
      <w:r w:rsidRPr="007A34A3">
        <w:rPr>
          <w:lang w:val="en-GB"/>
        </w:rPr>
        <w:t>Category</w:t>
      </w:r>
    </w:p>
    <w:p w:rsidR="00510158" w:rsidRPr="007A34A3" w:rsidRDefault="00907FB1">
      <w:pPr>
        <w:pStyle w:val="Bodytext20"/>
        <w:shd w:val="clear" w:color="auto" w:fill="auto"/>
        <w:tabs>
          <w:tab w:val="left" w:leader="underscore" w:pos="8647"/>
        </w:tabs>
        <w:spacing w:before="0"/>
        <w:ind w:left="1080"/>
        <w:rPr>
          <w:lang w:val="en-GB"/>
        </w:rPr>
      </w:pPr>
      <w:r w:rsidRPr="007A34A3">
        <w:rPr>
          <w:rStyle w:val="Bodytext21"/>
          <w:lang w:val="en-GB"/>
        </w:rPr>
        <w:t>32. Liqu</w:t>
      </w:r>
      <w:r w:rsidR="00C56462" w:rsidRPr="007A34A3">
        <w:rPr>
          <w:rStyle w:val="Bodytext21"/>
          <w:lang w:val="en-GB"/>
        </w:rPr>
        <w:t>eur</w:t>
      </w:r>
      <w:r w:rsidR="00C56462" w:rsidRPr="007A34A3">
        <w:rPr>
          <w:lang w:val="en-GB"/>
        </w:rPr>
        <w:tab/>
      </w:r>
    </w:p>
    <w:p w:rsidR="00510158" w:rsidRPr="007A34A3" w:rsidRDefault="00C56462">
      <w:pPr>
        <w:pStyle w:val="Bodytext30"/>
        <w:numPr>
          <w:ilvl w:val="0"/>
          <w:numId w:val="1"/>
        </w:numPr>
        <w:shd w:val="clear" w:color="auto" w:fill="auto"/>
        <w:tabs>
          <w:tab w:val="left" w:pos="1208"/>
        </w:tabs>
        <w:spacing w:before="0"/>
        <w:ind w:left="840"/>
        <w:rPr>
          <w:lang w:val="en-GB"/>
        </w:rPr>
      </w:pPr>
      <w:r w:rsidRPr="007A34A3">
        <w:rPr>
          <w:lang w:val="en-GB"/>
        </w:rPr>
        <w:t>Applicant Country</w:t>
      </w:r>
    </w:p>
    <w:p w:rsidR="00510158" w:rsidRPr="007A34A3" w:rsidRDefault="00C56462">
      <w:pPr>
        <w:pStyle w:val="Bodytext20"/>
        <w:shd w:val="clear" w:color="auto" w:fill="auto"/>
        <w:tabs>
          <w:tab w:val="left" w:leader="underscore" w:pos="8647"/>
        </w:tabs>
        <w:spacing w:before="0"/>
        <w:ind w:left="1080"/>
        <w:rPr>
          <w:lang w:val="en-GB"/>
        </w:rPr>
      </w:pPr>
      <w:r w:rsidRPr="007A34A3">
        <w:rPr>
          <w:rStyle w:val="Bodytext21"/>
          <w:lang w:val="en-GB"/>
        </w:rPr>
        <w:t>France</w:t>
      </w:r>
      <w:r w:rsidRPr="007A34A3">
        <w:rPr>
          <w:lang w:val="en-GB"/>
        </w:rPr>
        <w:tab/>
      </w:r>
    </w:p>
    <w:p w:rsidR="00510158" w:rsidRPr="007A34A3" w:rsidRDefault="00C503D7">
      <w:pPr>
        <w:pStyle w:val="Bodytext30"/>
        <w:numPr>
          <w:ilvl w:val="0"/>
          <w:numId w:val="1"/>
        </w:numPr>
        <w:shd w:val="clear" w:color="auto" w:fill="auto"/>
        <w:tabs>
          <w:tab w:val="left" w:pos="1208"/>
        </w:tabs>
        <w:spacing w:before="0"/>
        <w:ind w:left="840"/>
        <w:rPr>
          <w:lang w:val="en-GB"/>
        </w:rPr>
      </w:pPr>
      <w:r w:rsidRPr="007A34A3">
        <w:rPr>
          <w:lang w:val="en-GB"/>
        </w:rPr>
        <w:t>Application l</w:t>
      </w:r>
      <w:r w:rsidR="00C56462" w:rsidRPr="007A34A3">
        <w:rPr>
          <w:lang w:val="en-GB"/>
        </w:rPr>
        <w:t>anguage:</w:t>
      </w:r>
    </w:p>
    <w:p w:rsidR="00510158" w:rsidRPr="007A34A3" w:rsidRDefault="00C56462">
      <w:pPr>
        <w:pStyle w:val="Bodytext20"/>
        <w:shd w:val="clear" w:color="auto" w:fill="auto"/>
        <w:tabs>
          <w:tab w:val="left" w:leader="underscore" w:pos="8647"/>
        </w:tabs>
        <w:spacing w:before="0"/>
        <w:ind w:left="1080"/>
        <w:rPr>
          <w:lang w:val="en-GB"/>
        </w:rPr>
      </w:pPr>
      <w:r w:rsidRPr="007A34A3">
        <w:rPr>
          <w:rStyle w:val="Bodytext21"/>
          <w:lang w:val="en-GB"/>
        </w:rPr>
        <w:t>French</w:t>
      </w:r>
      <w:r w:rsidRPr="007A34A3">
        <w:rPr>
          <w:lang w:val="en-GB"/>
        </w:rPr>
        <w:tab/>
      </w:r>
    </w:p>
    <w:p w:rsidR="00510158" w:rsidRPr="007A34A3" w:rsidRDefault="00C56462">
      <w:pPr>
        <w:pStyle w:val="Bodytext30"/>
        <w:numPr>
          <w:ilvl w:val="0"/>
          <w:numId w:val="1"/>
        </w:numPr>
        <w:shd w:val="clear" w:color="auto" w:fill="auto"/>
        <w:tabs>
          <w:tab w:val="left" w:pos="1208"/>
        </w:tabs>
        <w:spacing w:before="0"/>
        <w:ind w:left="840"/>
        <w:rPr>
          <w:lang w:val="en-GB"/>
        </w:rPr>
      </w:pPr>
      <w:r w:rsidRPr="007A34A3">
        <w:rPr>
          <w:lang w:val="en-GB"/>
        </w:rPr>
        <w:t>Type of geographical indication:</w:t>
      </w:r>
    </w:p>
    <w:p w:rsidR="00510158" w:rsidRPr="007A34A3" w:rsidRDefault="00C56462">
      <w:pPr>
        <w:pStyle w:val="Bodytext20"/>
        <w:shd w:val="clear" w:color="auto" w:fill="auto"/>
        <w:tabs>
          <w:tab w:val="left" w:leader="underscore" w:pos="8647"/>
        </w:tabs>
        <w:spacing w:before="0" w:after="760"/>
        <w:ind w:left="1080"/>
        <w:rPr>
          <w:lang w:val="en-GB"/>
        </w:rPr>
      </w:pPr>
      <w:r w:rsidRPr="007A34A3">
        <w:rPr>
          <w:rStyle w:val="Bodytext21"/>
          <w:lang w:val="en-GB"/>
        </w:rPr>
        <w:t>PGI — Protected Geographical Indication</w:t>
      </w:r>
      <w:r w:rsidRPr="007A34A3">
        <w:rPr>
          <w:lang w:val="en-GB"/>
        </w:rPr>
        <w:tab/>
      </w:r>
    </w:p>
    <w:p w:rsidR="00510158" w:rsidRPr="007A34A3" w:rsidRDefault="00C503D7">
      <w:pPr>
        <w:pStyle w:val="Heading30"/>
        <w:keepNext/>
        <w:keepLines/>
        <w:numPr>
          <w:ilvl w:val="0"/>
          <w:numId w:val="2"/>
        </w:numPr>
        <w:shd w:val="clear" w:color="auto" w:fill="auto"/>
        <w:spacing w:before="0"/>
        <w:ind w:left="440"/>
        <w:rPr>
          <w:lang w:val="en-GB"/>
        </w:rPr>
      </w:pPr>
      <w:r w:rsidRPr="007A34A3">
        <w:rPr>
          <w:lang w:val="en-GB"/>
        </w:rPr>
        <w:t>Contact details</w:t>
      </w:r>
    </w:p>
    <w:p w:rsidR="00510158" w:rsidRPr="007A34A3" w:rsidRDefault="00C56462">
      <w:pPr>
        <w:pStyle w:val="Bodytext30"/>
        <w:shd w:val="clear" w:color="auto" w:fill="auto"/>
        <w:spacing w:before="0" w:after="347"/>
        <w:ind w:left="840"/>
        <w:rPr>
          <w:lang w:val="en-GB"/>
        </w:rPr>
      </w:pPr>
      <w:r w:rsidRPr="007A34A3">
        <w:rPr>
          <w:lang w:val="en-GB"/>
        </w:rPr>
        <w:t xml:space="preserve">a. </w:t>
      </w:r>
      <w:r w:rsidR="00C503D7" w:rsidRPr="007A34A3">
        <w:rPr>
          <w:lang w:val="en-GB"/>
        </w:rPr>
        <w:t>Applicant name and title</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0158" w:rsidRPr="007A34A3">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 xml:space="preserve">Name </w:t>
            </w:r>
            <w:r w:rsidR="00C503D7" w:rsidRPr="007A34A3">
              <w:rPr>
                <w:rStyle w:val="Bodytext2Bold"/>
                <w:lang w:val="en-GB"/>
              </w:rPr>
              <w:t>and title</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rsidP="00907FB1">
            <w:pPr>
              <w:pStyle w:val="Bodytext20"/>
              <w:shd w:val="clear" w:color="auto" w:fill="auto"/>
              <w:spacing w:before="0" w:after="0" w:line="240" w:lineRule="exact"/>
              <w:rPr>
                <w:lang w:val="en-GB"/>
              </w:rPr>
            </w:pPr>
            <w:r w:rsidRPr="007A34A3">
              <w:rPr>
                <w:rStyle w:val="Bodytext22"/>
                <w:lang w:val="en-GB"/>
              </w:rPr>
              <w:t>Association</w:t>
            </w:r>
            <w:r w:rsidR="00907FB1" w:rsidRPr="007A34A3">
              <w:rPr>
                <w:rStyle w:val="Bodytext22"/>
                <w:lang w:val="en-GB"/>
              </w:rPr>
              <w:t xml:space="preserve"> des producteurs de boissons spiritueuses à indication géographique champenoises</w:t>
            </w:r>
          </w:p>
        </w:tc>
      </w:tr>
      <w:tr w:rsidR="00510158" w:rsidRPr="007A34A3">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Legal status, size and</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rsidP="00C503D7">
            <w:pPr>
              <w:pStyle w:val="Bodytext20"/>
              <w:shd w:val="clear" w:color="auto" w:fill="auto"/>
              <w:spacing w:before="0" w:after="0"/>
              <w:rPr>
                <w:lang w:val="en-GB"/>
              </w:rPr>
            </w:pPr>
            <w:r w:rsidRPr="007A34A3">
              <w:rPr>
                <w:rStyle w:val="Bodytext22"/>
                <w:lang w:val="en-GB"/>
              </w:rPr>
              <w:t>Association (law of 1901) composed of manufacturers of</w:t>
            </w:r>
          </w:p>
        </w:tc>
      </w:tr>
      <w:tr w:rsidR="00510158" w:rsidRPr="007A34A3">
        <w:tblPrEx>
          <w:tblCellMar>
            <w:top w:w="0" w:type="dxa"/>
            <w:bottom w:w="0" w:type="dxa"/>
          </w:tblCellMar>
        </w:tblPrEx>
        <w:trPr>
          <w:trHeight w:hRule="exact" w:val="240"/>
          <w:jc w:val="right"/>
        </w:trPr>
        <w:tc>
          <w:tcPr>
            <w:tcW w:w="2856" w:type="dxa"/>
            <w:tcBorders>
              <w:left w:val="single" w:sz="4" w:space="0" w:color="auto"/>
            </w:tcBorders>
            <w:shd w:val="clear" w:color="auto" w:fill="FFFFFF"/>
            <w:vAlign w:val="bottom"/>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composition (in the case of</w:t>
            </w:r>
          </w:p>
        </w:tc>
        <w:tc>
          <w:tcPr>
            <w:tcW w:w="5299" w:type="dxa"/>
            <w:tcBorders>
              <w:left w:val="single" w:sz="4" w:space="0" w:color="auto"/>
              <w:right w:val="single" w:sz="4" w:space="0" w:color="auto"/>
            </w:tcBorders>
            <w:shd w:val="clear" w:color="auto" w:fill="FFFFFF"/>
            <w:vAlign w:val="bottom"/>
          </w:tcPr>
          <w:p w:rsidR="00510158" w:rsidRPr="007A34A3" w:rsidRDefault="00907FB1" w:rsidP="00C503D7">
            <w:pPr>
              <w:pStyle w:val="Bodytext20"/>
              <w:shd w:val="clear" w:color="auto" w:fill="auto"/>
              <w:spacing w:before="0" w:after="0"/>
              <w:rPr>
                <w:lang w:val="en-GB"/>
              </w:rPr>
            </w:pPr>
            <w:r w:rsidRPr="007A34A3">
              <w:rPr>
                <w:rStyle w:val="Bodytext22"/>
                <w:lang w:val="en-GB"/>
              </w:rPr>
              <w:t>Ratafia</w:t>
            </w:r>
            <w:r w:rsidR="00C56462" w:rsidRPr="007A34A3">
              <w:rPr>
                <w:rStyle w:val="Bodytext22"/>
                <w:lang w:val="en-GB"/>
              </w:rPr>
              <w:t xml:space="preserve"> de Champagne.</w:t>
            </w:r>
          </w:p>
        </w:tc>
      </w:tr>
      <w:tr w:rsidR="00510158" w:rsidRPr="007A34A3" w:rsidTr="00C503D7">
        <w:tblPrEx>
          <w:tblCellMar>
            <w:top w:w="0" w:type="dxa"/>
            <w:bottom w:w="0" w:type="dxa"/>
          </w:tblCellMar>
        </w:tblPrEx>
        <w:trPr>
          <w:trHeight w:hRule="exact" w:val="317"/>
          <w:jc w:val="right"/>
        </w:trPr>
        <w:tc>
          <w:tcPr>
            <w:tcW w:w="2856" w:type="dxa"/>
            <w:tcBorders>
              <w:left w:val="single" w:sz="4" w:space="0" w:color="auto"/>
            </w:tcBorders>
            <w:shd w:val="clear" w:color="auto" w:fill="FFFFFF"/>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legal persons)</w:t>
            </w:r>
          </w:p>
        </w:tc>
        <w:tc>
          <w:tcPr>
            <w:tcW w:w="5299" w:type="dxa"/>
            <w:tcBorders>
              <w:left w:val="single" w:sz="4" w:space="0" w:color="auto"/>
              <w:right w:val="single" w:sz="4" w:space="0" w:color="auto"/>
            </w:tcBorders>
            <w:shd w:val="clear" w:color="auto" w:fill="FFFFFF"/>
          </w:tcPr>
          <w:p w:rsidR="00510158" w:rsidRPr="007A34A3" w:rsidRDefault="00510158" w:rsidP="00C503D7">
            <w:pPr>
              <w:rPr>
                <w:sz w:val="10"/>
                <w:szCs w:val="10"/>
                <w:lang w:val="en-GB"/>
              </w:rPr>
            </w:pPr>
          </w:p>
        </w:tc>
      </w:tr>
      <w:tr w:rsidR="00510158" w:rsidRPr="007A34A3">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rsidP="00C503D7">
            <w:pPr>
              <w:pStyle w:val="Bodytext20"/>
              <w:shd w:val="clear" w:color="auto" w:fill="auto"/>
              <w:spacing w:before="0" w:after="0"/>
              <w:rPr>
                <w:lang w:val="en-GB"/>
              </w:rPr>
            </w:pPr>
            <w:r w:rsidRPr="007A34A3">
              <w:rPr>
                <w:rStyle w:val="Bodytext22"/>
                <w:lang w:val="en-GB"/>
              </w:rPr>
              <w:t>France</w:t>
            </w:r>
          </w:p>
        </w:tc>
      </w:tr>
      <w:tr w:rsidR="00510158" w:rsidRPr="007A34A3">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rsidP="00C503D7">
            <w:pPr>
              <w:pStyle w:val="Bodytext20"/>
              <w:shd w:val="clear" w:color="auto" w:fill="auto"/>
              <w:spacing w:before="0" w:after="0"/>
              <w:rPr>
                <w:lang w:val="en-GB"/>
              </w:rPr>
            </w:pPr>
            <w:r w:rsidRPr="007A34A3">
              <w:rPr>
                <w:rStyle w:val="Bodytext22"/>
                <w:lang w:val="en-GB"/>
              </w:rPr>
              <w:t>Villa Bis</w:t>
            </w:r>
            <w:r w:rsidR="00907FB1" w:rsidRPr="007A34A3">
              <w:rPr>
                <w:rStyle w:val="Bodytext22"/>
                <w:lang w:val="en-GB"/>
              </w:rPr>
              <w:t>s</w:t>
            </w:r>
            <w:r w:rsidRPr="007A34A3">
              <w:rPr>
                <w:rStyle w:val="Bodytext22"/>
                <w:lang w:val="en-GB"/>
              </w:rPr>
              <w:t>inger,</w:t>
            </w:r>
          </w:p>
        </w:tc>
      </w:tr>
      <w:tr w:rsidR="00510158" w:rsidRPr="007A34A3">
        <w:tblPrEx>
          <w:tblCellMar>
            <w:top w:w="0" w:type="dxa"/>
            <w:bottom w:w="0" w:type="dxa"/>
          </w:tblCellMar>
        </w:tblPrEx>
        <w:trPr>
          <w:trHeight w:hRule="exact" w:val="226"/>
          <w:jc w:val="right"/>
        </w:trPr>
        <w:tc>
          <w:tcPr>
            <w:tcW w:w="2856" w:type="dxa"/>
            <w:tcBorders>
              <w:left w:val="single" w:sz="4" w:space="0" w:color="auto"/>
            </w:tcBorders>
            <w:shd w:val="clear" w:color="auto" w:fill="FFFFFF"/>
          </w:tcPr>
          <w:p w:rsidR="00510158" w:rsidRPr="007A34A3" w:rsidRDefault="00510158" w:rsidP="00C503D7">
            <w:pPr>
              <w:rPr>
                <w:sz w:val="10"/>
                <w:szCs w:val="10"/>
                <w:lang w:val="en-GB"/>
              </w:rPr>
            </w:pPr>
          </w:p>
        </w:tc>
        <w:tc>
          <w:tcPr>
            <w:tcW w:w="5299" w:type="dxa"/>
            <w:tcBorders>
              <w:left w:val="single" w:sz="4" w:space="0" w:color="auto"/>
              <w:right w:val="single" w:sz="4" w:space="0" w:color="auto"/>
            </w:tcBorders>
            <w:shd w:val="clear" w:color="auto" w:fill="FFFFFF"/>
            <w:vAlign w:val="bottom"/>
          </w:tcPr>
          <w:p w:rsidR="00510158" w:rsidRPr="007A34A3" w:rsidRDefault="00C56462" w:rsidP="00C503D7">
            <w:pPr>
              <w:pStyle w:val="Bodytext20"/>
              <w:shd w:val="clear" w:color="auto" w:fill="auto"/>
              <w:spacing w:before="0" w:after="0"/>
              <w:rPr>
                <w:lang w:val="en-GB"/>
              </w:rPr>
            </w:pPr>
            <w:r w:rsidRPr="007A34A3">
              <w:rPr>
                <w:rStyle w:val="Bodytext22"/>
                <w:lang w:val="en-GB"/>
              </w:rPr>
              <w:t>15 rue Jeanson,</w:t>
            </w:r>
          </w:p>
        </w:tc>
      </w:tr>
      <w:tr w:rsidR="00510158" w:rsidRPr="007A34A3">
        <w:tblPrEx>
          <w:tblCellMar>
            <w:top w:w="0" w:type="dxa"/>
            <w:bottom w:w="0" w:type="dxa"/>
          </w:tblCellMar>
        </w:tblPrEx>
        <w:trPr>
          <w:trHeight w:hRule="exact" w:val="235"/>
          <w:jc w:val="right"/>
        </w:trPr>
        <w:tc>
          <w:tcPr>
            <w:tcW w:w="2856" w:type="dxa"/>
            <w:tcBorders>
              <w:left w:val="single" w:sz="4" w:space="0" w:color="auto"/>
            </w:tcBorders>
            <w:shd w:val="clear" w:color="auto" w:fill="FFFFFF"/>
          </w:tcPr>
          <w:p w:rsidR="00510158" w:rsidRPr="007A34A3" w:rsidRDefault="00510158" w:rsidP="00C503D7">
            <w:pPr>
              <w:rPr>
                <w:sz w:val="10"/>
                <w:szCs w:val="10"/>
                <w:lang w:val="en-GB"/>
              </w:rPr>
            </w:pPr>
          </w:p>
        </w:tc>
        <w:tc>
          <w:tcPr>
            <w:tcW w:w="5299" w:type="dxa"/>
            <w:tcBorders>
              <w:left w:val="single" w:sz="4" w:space="0" w:color="auto"/>
              <w:right w:val="single" w:sz="4" w:space="0" w:color="auto"/>
            </w:tcBorders>
            <w:shd w:val="clear" w:color="auto" w:fill="FFFFFF"/>
          </w:tcPr>
          <w:p w:rsidR="00510158" w:rsidRPr="007A34A3" w:rsidRDefault="00C56462" w:rsidP="00907FB1">
            <w:pPr>
              <w:pStyle w:val="Bodytext20"/>
              <w:shd w:val="clear" w:color="auto" w:fill="auto"/>
              <w:spacing w:before="0" w:after="0"/>
              <w:rPr>
                <w:lang w:val="en-GB"/>
              </w:rPr>
            </w:pPr>
            <w:r w:rsidRPr="007A34A3">
              <w:rPr>
                <w:rStyle w:val="Bodytext22"/>
                <w:lang w:val="en-GB"/>
              </w:rPr>
              <w:t>51160 A</w:t>
            </w:r>
            <w:r w:rsidR="00907FB1" w:rsidRPr="007A34A3">
              <w:rPr>
                <w:rStyle w:val="Bodytext22"/>
                <w:lang w:val="en-GB"/>
              </w:rPr>
              <w:t>Ÿ</w:t>
            </w:r>
            <w:r w:rsidRPr="007A34A3">
              <w:rPr>
                <w:rStyle w:val="Bodytext22"/>
                <w:lang w:val="en-GB"/>
              </w:rPr>
              <w:t>.</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rsidP="00C503D7">
            <w:pPr>
              <w:pStyle w:val="Bodytext20"/>
              <w:shd w:val="clear" w:color="auto" w:fill="auto"/>
              <w:spacing w:before="0" w:after="0"/>
              <w:rPr>
                <w:lang w:val="en-GB"/>
              </w:rPr>
            </w:pPr>
            <w:r w:rsidRPr="007A34A3">
              <w:rPr>
                <w:rStyle w:val="Bodytext22"/>
                <w:lang w:val="en-GB"/>
              </w:rPr>
              <w:t>France</w:t>
            </w:r>
          </w:p>
        </w:tc>
      </w:tr>
      <w:tr w:rsidR="00510158" w:rsidRPr="007A34A3">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0158" w:rsidRPr="007A34A3" w:rsidRDefault="00C56462" w:rsidP="00C503D7">
            <w:pPr>
              <w:pStyle w:val="Bodytext20"/>
              <w:shd w:val="clear" w:color="auto" w:fill="auto"/>
              <w:spacing w:before="0" w:after="0"/>
              <w:jc w:val="left"/>
              <w:rPr>
                <w:lang w:val="en-GB"/>
              </w:rPr>
            </w:pPr>
            <w:r w:rsidRPr="007A34A3">
              <w:rPr>
                <w:rStyle w:val="Bodytext2Bold"/>
                <w:lang w:val="en-GB"/>
              </w:rPr>
              <w:t>Telephone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0158" w:rsidRPr="007A34A3" w:rsidRDefault="00C56462" w:rsidP="00C503D7">
            <w:pPr>
              <w:pStyle w:val="Bodytext20"/>
              <w:shd w:val="clear" w:color="auto" w:fill="auto"/>
              <w:spacing w:before="0" w:after="0"/>
              <w:rPr>
                <w:lang w:val="en-GB"/>
              </w:rPr>
            </w:pPr>
            <w:r w:rsidRPr="007A34A3">
              <w:rPr>
                <w:rStyle w:val="Bodytext22"/>
                <w:lang w:val="en-GB"/>
              </w:rPr>
              <w:t>(+ 33) 03 26 51 19 30</w:t>
            </w:r>
          </w:p>
        </w:tc>
      </w:tr>
      <w:tr w:rsidR="006D16D9" w:rsidRPr="007A34A3">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D16D9" w:rsidRPr="007A34A3" w:rsidRDefault="006D16D9" w:rsidP="00C503D7">
            <w:pPr>
              <w:pStyle w:val="Bodytext20"/>
              <w:shd w:val="clear" w:color="auto" w:fill="auto"/>
              <w:spacing w:before="0" w:after="0"/>
              <w:jc w:val="left"/>
              <w:rPr>
                <w:rStyle w:val="Bodytext2Bold"/>
                <w:lang w:val="en-GB"/>
              </w:rPr>
            </w:pPr>
            <w:r w:rsidRPr="007A34A3">
              <w:rPr>
                <w:rStyle w:val="Bodytext2Bold"/>
                <w:lang w:val="en-GB"/>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D16D9" w:rsidRPr="007A34A3" w:rsidRDefault="006D16D9" w:rsidP="00C503D7">
            <w:pPr>
              <w:pStyle w:val="Bodytext20"/>
              <w:shd w:val="clear" w:color="auto" w:fill="auto"/>
              <w:spacing w:before="0" w:after="0"/>
              <w:rPr>
                <w:rStyle w:val="Bodytext22"/>
                <w:lang w:val="en-GB"/>
              </w:rPr>
            </w:pPr>
            <w:r w:rsidRPr="007A34A3">
              <w:rPr>
                <w:rStyle w:val="Bodytext22"/>
                <w:lang w:val="en-GB"/>
              </w:rPr>
              <w:t>odg.ratafia-marc-fine@bsigc.fr</w:t>
            </w:r>
          </w:p>
        </w:tc>
      </w:tr>
    </w:tbl>
    <w:p w:rsidR="00510158" w:rsidRPr="007A34A3" w:rsidRDefault="00510158" w:rsidP="006D16D9">
      <w:pPr>
        <w:pStyle w:val="Bodytext20"/>
        <w:shd w:val="clear" w:color="auto" w:fill="auto"/>
        <w:spacing w:before="0" w:after="527"/>
        <w:jc w:val="left"/>
        <w:rPr>
          <w:lang w:val="en-GB"/>
        </w:rPr>
      </w:pPr>
    </w:p>
    <w:p w:rsidR="00510158" w:rsidRPr="007A34A3" w:rsidRDefault="00510158">
      <w:pPr>
        <w:rPr>
          <w:sz w:val="2"/>
          <w:szCs w:val="2"/>
          <w:lang w:val="en-GB"/>
        </w:rPr>
      </w:pPr>
    </w:p>
    <w:p w:rsidR="00907FB1" w:rsidRPr="007A34A3" w:rsidRDefault="00907FB1" w:rsidP="00907FB1">
      <w:pPr>
        <w:pStyle w:val="Tablecaption0"/>
        <w:framePr w:w="8155" w:wrap="notBeside" w:vAnchor="text" w:hAnchor="page" w:x="1876" w:y="219"/>
        <w:shd w:val="clear" w:color="auto" w:fill="auto"/>
        <w:rPr>
          <w:lang w:val="en-GB"/>
        </w:rPr>
      </w:pPr>
      <w:r w:rsidRPr="007A34A3">
        <w:rPr>
          <w:lang w:val="en-GB"/>
        </w:rPr>
        <w:t>b. Intermediary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907FB1" w:rsidRPr="007A34A3">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907FB1" w:rsidRPr="007A34A3" w:rsidRDefault="00907FB1" w:rsidP="00907FB1">
            <w:pPr>
              <w:pStyle w:val="Bodytext20"/>
              <w:framePr w:w="8155" w:wrap="notBeside" w:vAnchor="text" w:hAnchor="page" w:x="1876" w:y="219"/>
              <w:shd w:val="clear" w:color="auto" w:fill="auto"/>
              <w:spacing w:before="0" w:after="0"/>
              <w:jc w:val="left"/>
              <w:rPr>
                <w:lang w:val="en-GB"/>
              </w:rPr>
            </w:pPr>
            <w:r w:rsidRPr="007A34A3">
              <w:rPr>
                <w:rStyle w:val="Bodytext2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907FB1" w:rsidP="00907FB1">
            <w:pPr>
              <w:pStyle w:val="Bodytext20"/>
              <w:framePr w:w="8155" w:wrap="notBeside" w:vAnchor="text" w:hAnchor="page" w:x="1876" w:y="219"/>
              <w:shd w:val="clear" w:color="auto" w:fill="auto"/>
              <w:spacing w:before="0" w:after="0" w:line="240" w:lineRule="exact"/>
              <w:jc w:val="left"/>
              <w:rPr>
                <w:lang w:val="en-GB"/>
              </w:rPr>
            </w:pPr>
            <w:r w:rsidRPr="007A34A3">
              <w:rPr>
                <w:rStyle w:val="Bodytext22"/>
                <w:lang w:val="en-GB"/>
              </w:rPr>
              <w:t>Ministry of Agriculture, Agrifood and Forestry</w:t>
            </w:r>
          </w:p>
        </w:tc>
      </w:tr>
      <w:tr w:rsidR="00907FB1" w:rsidRPr="007A34A3">
        <w:tblPrEx>
          <w:tblCellMar>
            <w:top w:w="0" w:type="dxa"/>
            <w:bottom w:w="0" w:type="dxa"/>
          </w:tblCellMar>
        </w:tblPrEx>
        <w:trPr>
          <w:trHeight w:hRule="exact" w:val="1282"/>
          <w:jc w:val="right"/>
        </w:trPr>
        <w:tc>
          <w:tcPr>
            <w:tcW w:w="2856" w:type="dxa"/>
            <w:tcBorders>
              <w:top w:val="single" w:sz="4" w:space="0" w:color="auto"/>
              <w:left w:val="single" w:sz="4" w:space="0" w:color="auto"/>
            </w:tcBorders>
            <w:shd w:val="clear" w:color="auto" w:fill="FFFFFF"/>
          </w:tcPr>
          <w:p w:rsidR="00907FB1" w:rsidRPr="007A34A3" w:rsidRDefault="00907FB1" w:rsidP="00907FB1">
            <w:pPr>
              <w:pStyle w:val="Bodytext20"/>
              <w:framePr w:w="8155" w:wrap="notBeside" w:vAnchor="text" w:hAnchor="page" w:x="1876" w:y="219"/>
              <w:shd w:val="clear" w:color="auto" w:fill="auto"/>
              <w:spacing w:before="0" w:after="0"/>
              <w:jc w:val="left"/>
              <w:rPr>
                <w:lang w:val="en-GB"/>
              </w:rPr>
            </w:pPr>
            <w:r w:rsidRPr="007A34A3">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6D16D9" w:rsidP="00907FB1">
            <w:pPr>
              <w:pStyle w:val="Bodytext20"/>
              <w:framePr w:w="8155" w:wrap="notBeside" w:vAnchor="text" w:hAnchor="page" w:x="1876" w:y="219"/>
              <w:shd w:val="clear" w:color="auto" w:fill="auto"/>
              <w:spacing w:before="0" w:after="0" w:line="235" w:lineRule="exact"/>
              <w:jc w:val="left"/>
              <w:rPr>
                <w:lang w:val="en-GB"/>
              </w:rPr>
            </w:pPr>
            <w:r w:rsidRPr="007A34A3">
              <w:rPr>
                <w:rStyle w:val="Bodytext22"/>
                <w:lang w:val="en-GB"/>
              </w:rPr>
              <w:t>Genral Directorate</w:t>
            </w:r>
            <w:r w:rsidR="00907FB1" w:rsidRPr="007A34A3">
              <w:rPr>
                <w:rStyle w:val="Bodytext22"/>
                <w:lang w:val="en-GB"/>
              </w:rPr>
              <w:t xml:space="preserve"> for Food and </w:t>
            </w:r>
            <w:r w:rsidRPr="007A34A3">
              <w:rPr>
                <w:rStyle w:val="Bodytext22"/>
                <w:lang w:val="en-GB"/>
              </w:rPr>
              <w:t>General Directorate</w:t>
            </w:r>
            <w:r w:rsidR="00907FB1" w:rsidRPr="007A34A3">
              <w:rPr>
                <w:rStyle w:val="Bodytext22"/>
                <w:lang w:val="en-GB"/>
              </w:rPr>
              <w:t xml:space="preserve"> for Agricultural, Agri-food and Regional Policy</w:t>
            </w:r>
          </w:p>
          <w:p w:rsidR="00907FB1" w:rsidRPr="007A34A3" w:rsidRDefault="00907FB1" w:rsidP="00907FB1">
            <w:pPr>
              <w:pStyle w:val="Bodytext20"/>
              <w:framePr w:w="8155" w:wrap="notBeside" w:vAnchor="text" w:hAnchor="page" w:x="1876" w:y="219"/>
              <w:shd w:val="clear" w:color="auto" w:fill="auto"/>
              <w:spacing w:before="0" w:after="0" w:line="235" w:lineRule="exact"/>
              <w:jc w:val="left"/>
              <w:rPr>
                <w:lang w:val="en-GB"/>
              </w:rPr>
            </w:pPr>
            <w:r w:rsidRPr="007A34A3">
              <w:rPr>
                <w:rStyle w:val="Bodytext22"/>
                <w:lang w:val="en-GB"/>
              </w:rPr>
              <w:t>Office for wines and other drinks</w:t>
            </w:r>
          </w:p>
          <w:p w:rsidR="00907FB1" w:rsidRPr="007A34A3" w:rsidRDefault="00907FB1" w:rsidP="00907FB1">
            <w:pPr>
              <w:pStyle w:val="Bodytext20"/>
              <w:framePr w:w="8155" w:wrap="notBeside" w:vAnchor="text" w:hAnchor="page" w:x="1876" w:y="219"/>
              <w:shd w:val="clear" w:color="auto" w:fill="auto"/>
              <w:spacing w:before="0" w:after="0" w:line="235" w:lineRule="exact"/>
              <w:jc w:val="left"/>
              <w:rPr>
                <w:lang w:val="en-GB"/>
              </w:rPr>
            </w:pPr>
            <w:r w:rsidRPr="007A34A3">
              <w:rPr>
                <w:rStyle w:val="Bodytext22"/>
                <w:lang w:val="en-GB"/>
              </w:rPr>
              <w:t>3 Rue Barbet de Jouy</w:t>
            </w:r>
          </w:p>
          <w:p w:rsidR="00907FB1" w:rsidRPr="007A34A3" w:rsidRDefault="006D16D9" w:rsidP="00907FB1">
            <w:pPr>
              <w:pStyle w:val="Bodytext20"/>
              <w:framePr w:w="8155" w:wrap="notBeside" w:vAnchor="text" w:hAnchor="page" w:x="1876" w:y="219"/>
              <w:shd w:val="clear" w:color="auto" w:fill="auto"/>
              <w:spacing w:before="0" w:after="0" w:line="235" w:lineRule="exact"/>
              <w:jc w:val="left"/>
              <w:rPr>
                <w:lang w:val="en-GB"/>
              </w:rPr>
            </w:pPr>
            <w:r w:rsidRPr="007A34A3">
              <w:rPr>
                <w:rStyle w:val="Bodytext22"/>
                <w:lang w:val="en-GB"/>
              </w:rPr>
              <w:t>75349 Paris Cedex 07 SP</w:t>
            </w:r>
          </w:p>
        </w:tc>
      </w:tr>
      <w:tr w:rsidR="00907FB1"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907FB1" w:rsidRPr="007A34A3" w:rsidRDefault="00907FB1" w:rsidP="00907FB1">
            <w:pPr>
              <w:pStyle w:val="Bodytext20"/>
              <w:framePr w:w="8155" w:wrap="notBeside" w:vAnchor="text" w:hAnchor="page" w:x="1876" w:y="219"/>
              <w:shd w:val="clear" w:color="auto" w:fill="auto"/>
              <w:spacing w:before="0" w:after="0"/>
              <w:jc w:val="left"/>
              <w:rPr>
                <w:lang w:val="en-GB"/>
              </w:rPr>
            </w:pPr>
            <w:r w:rsidRPr="007A34A3">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907FB1" w:rsidP="00907FB1">
            <w:pPr>
              <w:pStyle w:val="Bodytext20"/>
              <w:framePr w:w="8155" w:wrap="notBeside" w:vAnchor="text" w:hAnchor="page" w:x="1876" w:y="219"/>
              <w:shd w:val="clear" w:color="auto" w:fill="auto"/>
              <w:spacing w:before="0" w:after="0"/>
              <w:jc w:val="left"/>
              <w:rPr>
                <w:lang w:val="en-GB"/>
              </w:rPr>
            </w:pPr>
            <w:r w:rsidRPr="007A34A3">
              <w:rPr>
                <w:rStyle w:val="Bodytext22"/>
                <w:lang w:val="en-GB"/>
              </w:rPr>
              <w:t>France</w:t>
            </w:r>
          </w:p>
        </w:tc>
      </w:tr>
      <w:tr w:rsidR="00907FB1"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907FB1" w:rsidRPr="007A34A3" w:rsidRDefault="00907FB1" w:rsidP="00907FB1">
            <w:pPr>
              <w:pStyle w:val="Bodytext20"/>
              <w:framePr w:w="8155" w:wrap="notBeside" w:vAnchor="text" w:hAnchor="page" w:x="1876" w:y="219"/>
              <w:shd w:val="clear" w:color="auto" w:fill="auto"/>
              <w:spacing w:before="0" w:after="0"/>
              <w:jc w:val="left"/>
              <w:rPr>
                <w:lang w:val="en-GB"/>
              </w:rPr>
            </w:pPr>
            <w:r w:rsidRPr="007A34A3">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907FB1" w:rsidP="00907FB1">
            <w:pPr>
              <w:pStyle w:val="Bodytext20"/>
              <w:framePr w:w="8155" w:wrap="notBeside" w:vAnchor="text" w:hAnchor="page" w:x="1876" w:y="219"/>
              <w:shd w:val="clear" w:color="auto" w:fill="auto"/>
              <w:spacing w:before="0" w:after="0"/>
              <w:jc w:val="left"/>
              <w:rPr>
                <w:lang w:val="en-GB"/>
              </w:rPr>
            </w:pPr>
            <w:r w:rsidRPr="007A34A3">
              <w:rPr>
                <w:rStyle w:val="Bodytext22"/>
                <w:lang w:val="en-GB"/>
              </w:rPr>
              <w:t>(33) (0) 149554955</w:t>
            </w:r>
          </w:p>
        </w:tc>
      </w:tr>
      <w:tr w:rsidR="00907FB1" w:rsidRPr="007A34A3">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907FB1" w:rsidRPr="007A34A3" w:rsidRDefault="006D16D9" w:rsidP="006D16D9">
            <w:pPr>
              <w:pStyle w:val="Bodytext20"/>
              <w:framePr w:w="8155" w:wrap="notBeside" w:vAnchor="text" w:hAnchor="page" w:x="1876" w:y="219"/>
              <w:shd w:val="clear" w:color="auto" w:fill="auto"/>
              <w:spacing w:before="0" w:after="0"/>
              <w:jc w:val="left"/>
              <w:rPr>
                <w:lang w:val="en-GB"/>
              </w:rPr>
            </w:pPr>
            <w:r w:rsidRPr="007A34A3">
              <w:rPr>
                <w:rStyle w:val="Bodytext2Bold"/>
                <w:lang w:val="en-GB"/>
              </w:rPr>
              <w:t>E-mail(</w:t>
            </w:r>
            <w:r w:rsidR="00907FB1" w:rsidRPr="007A34A3">
              <w:rPr>
                <w:rStyle w:val="Bodytext2Bold"/>
                <w:lang w:val="en-GB"/>
              </w:rPr>
              <w: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907FB1" w:rsidRPr="007A34A3" w:rsidRDefault="006D16D9" w:rsidP="00907FB1">
            <w:pPr>
              <w:pStyle w:val="Bodytext20"/>
              <w:framePr w:w="8155" w:wrap="notBeside" w:vAnchor="text" w:hAnchor="page" w:x="1876" w:y="219"/>
              <w:shd w:val="clear" w:color="auto" w:fill="auto"/>
              <w:spacing w:before="0" w:after="0"/>
              <w:jc w:val="left"/>
              <w:rPr>
                <w:lang w:val="en-GB"/>
              </w:rPr>
            </w:pPr>
            <w:r w:rsidRPr="007A34A3">
              <w:rPr>
                <w:lang w:val="en-GB"/>
              </w:rPr>
              <w:t>liste-cdc-vin-aop-DGPAAT@agriculture.gouv.fr</w:t>
            </w:r>
          </w:p>
        </w:tc>
      </w:tr>
    </w:tbl>
    <w:p w:rsidR="00907FB1" w:rsidRPr="007A34A3" w:rsidRDefault="00907FB1" w:rsidP="00907FB1">
      <w:pPr>
        <w:framePr w:w="8155" w:wrap="notBeside" w:vAnchor="text" w:hAnchor="page" w:x="1876" w:y="219"/>
        <w:rPr>
          <w:sz w:val="2"/>
          <w:szCs w:val="2"/>
          <w:lang w:val="en-GB"/>
        </w:rPr>
      </w:pPr>
    </w:p>
    <w:p w:rsidR="00510158" w:rsidRPr="007A34A3" w:rsidRDefault="00C503D7">
      <w:pPr>
        <w:pStyle w:val="Bodytext30"/>
        <w:numPr>
          <w:ilvl w:val="0"/>
          <w:numId w:val="3"/>
        </w:numPr>
        <w:shd w:val="clear" w:color="auto" w:fill="auto"/>
        <w:tabs>
          <w:tab w:val="left" w:pos="1164"/>
        </w:tabs>
        <w:spacing w:before="549" w:after="80"/>
        <w:ind w:left="820"/>
        <w:rPr>
          <w:lang w:val="en-GB"/>
        </w:rPr>
      </w:pPr>
      <w:r w:rsidRPr="007A34A3">
        <w:rPr>
          <w:lang w:val="en-GB"/>
        </w:rPr>
        <w:t>I</w:t>
      </w:r>
      <w:r w:rsidR="00C56462" w:rsidRPr="007A34A3">
        <w:rPr>
          <w:lang w:val="en-GB"/>
        </w:rPr>
        <w:t>interested parties</w:t>
      </w:r>
      <w:r w:rsidRPr="007A34A3">
        <w:rPr>
          <w:lang w:val="en-GB"/>
        </w:rPr>
        <w:t xml:space="preserve"> details</w:t>
      </w:r>
    </w:p>
    <w:p w:rsidR="00510158" w:rsidRPr="007A34A3" w:rsidRDefault="00C503D7">
      <w:pPr>
        <w:pStyle w:val="Bodytext30"/>
        <w:numPr>
          <w:ilvl w:val="0"/>
          <w:numId w:val="4"/>
        </w:numPr>
        <w:shd w:val="clear" w:color="auto" w:fill="auto"/>
        <w:tabs>
          <w:tab w:val="left" w:pos="1178"/>
        </w:tabs>
        <w:spacing w:before="0" w:after="0"/>
        <w:ind w:left="820"/>
        <w:rPr>
          <w:lang w:val="en-GB"/>
        </w:rPr>
      </w:pPr>
      <w:r w:rsidRPr="007A34A3">
        <w:rPr>
          <w:lang w:val="en-GB"/>
        </w:rPr>
        <w:t>Competent</w:t>
      </w:r>
      <w:r w:rsidR="00C56462" w:rsidRPr="007A34A3">
        <w:rPr>
          <w:lang w:val="en-GB"/>
        </w:rPr>
        <w:t xml:space="preserve"> control authority</w:t>
      </w:r>
      <w:r w:rsidRPr="007A34A3">
        <w:rPr>
          <w:lang w:val="en-GB"/>
        </w:rPr>
        <w:t xml:space="preserve">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0158" w:rsidRPr="007A34A3">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510158" w:rsidRPr="007A34A3" w:rsidRDefault="00C503D7">
            <w:pPr>
              <w:pStyle w:val="Bodytext20"/>
              <w:framePr w:w="8155" w:wrap="notBeside" w:vAnchor="text" w:hAnchor="text" w:xAlign="right" w:y="1"/>
              <w:shd w:val="clear" w:color="auto" w:fill="auto"/>
              <w:spacing w:before="0" w:after="0" w:line="240" w:lineRule="exact"/>
              <w:jc w:val="left"/>
              <w:rPr>
                <w:lang w:val="en-GB"/>
              </w:rPr>
            </w:pPr>
            <w:r w:rsidRPr="007A34A3">
              <w:rPr>
                <w:rStyle w:val="Bodytext2Bold"/>
                <w:lang w:val="en-GB"/>
              </w:rPr>
              <w:t>Competent control authority name</w:t>
            </w:r>
          </w:p>
        </w:tc>
        <w:tc>
          <w:tcPr>
            <w:tcW w:w="5299" w:type="dxa"/>
            <w:tcBorders>
              <w:top w:val="single" w:sz="4" w:space="0" w:color="auto"/>
              <w:left w:val="single" w:sz="4" w:space="0" w:color="auto"/>
              <w:right w:val="single" w:sz="4" w:space="0" w:color="auto"/>
            </w:tcBorders>
            <w:shd w:val="clear" w:color="auto" w:fill="FFFFFF"/>
          </w:tcPr>
          <w:p w:rsidR="00510158" w:rsidRPr="007A34A3" w:rsidRDefault="00C56462" w:rsidP="006D16D9">
            <w:pPr>
              <w:pStyle w:val="Bodytext20"/>
              <w:framePr w:w="8155" w:wrap="notBeside" w:vAnchor="text" w:hAnchor="text" w:xAlign="right" w:y="1"/>
              <w:shd w:val="clear" w:color="auto" w:fill="auto"/>
              <w:spacing w:before="0" w:after="0"/>
              <w:jc w:val="left"/>
              <w:rPr>
                <w:lang w:val="en-GB"/>
              </w:rPr>
            </w:pPr>
            <w:r w:rsidRPr="007A34A3">
              <w:rPr>
                <w:rStyle w:val="Bodytext22"/>
                <w:lang w:val="en-GB"/>
              </w:rPr>
              <w:t>Institut national de l’origine et de la qualité (</w:t>
            </w:r>
            <w:r w:rsidR="006D16D9" w:rsidRPr="007A34A3">
              <w:rPr>
                <w:rStyle w:val="Bodytext22"/>
                <w:lang w:val="en-GB"/>
              </w:rPr>
              <w:t>INAO)</w:t>
            </w:r>
          </w:p>
        </w:tc>
      </w:tr>
      <w:tr w:rsidR="00510158" w:rsidRPr="007A34A3">
        <w:tblPrEx>
          <w:tblCellMar>
            <w:top w:w="0" w:type="dxa"/>
            <w:bottom w:w="0" w:type="dxa"/>
          </w:tblCellMar>
        </w:tblPrEx>
        <w:trPr>
          <w:trHeight w:hRule="exact" w:val="797"/>
          <w:jc w:val="right"/>
        </w:trPr>
        <w:tc>
          <w:tcPr>
            <w:tcW w:w="2856" w:type="dxa"/>
            <w:tcBorders>
              <w:top w:val="single" w:sz="4" w:space="0" w:color="auto"/>
              <w:left w:val="single" w:sz="4" w:space="0" w:color="auto"/>
            </w:tcBorders>
            <w:shd w:val="clear" w:color="auto" w:fill="FFFFFF"/>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line="240" w:lineRule="exact"/>
              <w:jc w:val="left"/>
              <w:rPr>
                <w:lang w:val="en-GB"/>
              </w:rPr>
            </w:pPr>
            <w:r w:rsidRPr="007A34A3">
              <w:rPr>
                <w:rStyle w:val="Bodytext22"/>
                <w:lang w:val="en-GB"/>
              </w:rPr>
              <w:t>12 rue Henri Rol-Tanguy</w:t>
            </w:r>
          </w:p>
          <w:p w:rsidR="00510158" w:rsidRPr="007A34A3" w:rsidRDefault="00C56462">
            <w:pPr>
              <w:pStyle w:val="Bodytext20"/>
              <w:framePr w:w="8155" w:wrap="notBeside" w:vAnchor="text" w:hAnchor="text" w:xAlign="right" w:y="1"/>
              <w:shd w:val="clear" w:color="auto" w:fill="auto"/>
              <w:spacing w:before="0" w:after="0" w:line="240" w:lineRule="exact"/>
              <w:jc w:val="left"/>
              <w:rPr>
                <w:lang w:val="en-GB"/>
              </w:rPr>
            </w:pPr>
            <w:r w:rsidRPr="007A34A3">
              <w:rPr>
                <w:rStyle w:val="Bodytext22"/>
                <w:lang w:val="en-GB"/>
              </w:rPr>
              <w:t>93555 Montuil-sous-Bois</w:t>
            </w:r>
          </w:p>
          <w:p w:rsidR="00510158" w:rsidRPr="007A34A3" w:rsidRDefault="00C56462">
            <w:pPr>
              <w:pStyle w:val="Bodytext20"/>
              <w:framePr w:w="8155" w:wrap="notBeside" w:vAnchor="text" w:hAnchor="text" w:xAlign="right" w:y="1"/>
              <w:shd w:val="clear" w:color="auto" w:fill="auto"/>
              <w:spacing w:before="0" w:after="0" w:line="240" w:lineRule="exact"/>
              <w:jc w:val="left"/>
              <w:rPr>
                <w:lang w:val="en-GB"/>
              </w:rPr>
            </w:pPr>
            <w:r w:rsidRPr="007A34A3">
              <w:rPr>
                <w:rStyle w:val="Bodytext22"/>
                <w:lang w:val="en-GB"/>
              </w:rPr>
              <w:t>France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France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(33) (0) 173303800</w:t>
            </w:r>
          </w:p>
        </w:tc>
      </w:tr>
      <w:tr w:rsidR="00510158" w:rsidRPr="007A34A3">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0158" w:rsidRPr="007A34A3" w:rsidRDefault="00C503D7" w:rsidP="00C503D7">
            <w:pPr>
              <w:pStyle w:val="Bodytext20"/>
              <w:framePr w:w="8155" w:wrap="notBeside" w:vAnchor="text" w:hAnchor="text" w:xAlign="right" w:y="1"/>
              <w:shd w:val="clear" w:color="auto" w:fill="auto"/>
              <w:spacing w:before="0" w:after="0"/>
              <w:jc w:val="left"/>
              <w:rPr>
                <w:lang w:val="en-GB"/>
              </w:rPr>
            </w:pPr>
            <w:r w:rsidRPr="007A34A3">
              <w:rPr>
                <w:rStyle w:val="Bodytext2Bold"/>
                <w:lang w:val="en-GB"/>
              </w:rPr>
              <w:t>E-mail (s)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hyperlink r:id="rId11" w:history="1">
              <w:r w:rsidRPr="007A34A3">
                <w:rPr>
                  <w:rStyle w:val="Bodytext22"/>
                  <w:lang w:val="en-GB" w:eastAsia="en-US" w:bidi="en-US"/>
                </w:rPr>
                <w:t>info@inao.gouv.fr</w:t>
              </w:r>
            </w:hyperlink>
          </w:p>
        </w:tc>
      </w:tr>
    </w:tbl>
    <w:p w:rsidR="00510158" w:rsidRPr="007A34A3" w:rsidRDefault="00510158">
      <w:pPr>
        <w:framePr w:w="8155" w:wrap="notBeside" w:vAnchor="text" w:hAnchor="text" w:xAlign="right" w:y="1"/>
        <w:rPr>
          <w:sz w:val="2"/>
          <w:szCs w:val="2"/>
          <w:lang w:val="en-GB"/>
        </w:rPr>
      </w:pPr>
    </w:p>
    <w:p w:rsidR="00510158" w:rsidRPr="007A34A3" w:rsidRDefault="00510158">
      <w:pPr>
        <w:rPr>
          <w:sz w:val="2"/>
          <w:szCs w:val="2"/>
          <w:lang w:val="en-GB"/>
        </w:rPr>
      </w:pPr>
    </w:p>
    <w:p w:rsidR="00510158" w:rsidRPr="007A34A3" w:rsidRDefault="00C56462">
      <w:pPr>
        <w:pStyle w:val="Bodytext30"/>
        <w:numPr>
          <w:ilvl w:val="0"/>
          <w:numId w:val="4"/>
        </w:numPr>
        <w:shd w:val="clear" w:color="auto" w:fill="auto"/>
        <w:spacing w:before="286" w:after="0" w:line="590" w:lineRule="exact"/>
        <w:ind w:left="820"/>
        <w:rPr>
          <w:lang w:val="en-GB"/>
        </w:rPr>
      </w:pPr>
      <w:r w:rsidRPr="007A34A3">
        <w:rPr>
          <w:lang w:val="en-GB"/>
        </w:rPr>
        <w:t>Detailed information on the inspection bodies</w:t>
      </w:r>
    </w:p>
    <w:p w:rsidR="00510158" w:rsidRPr="007A34A3" w:rsidRDefault="00C503D7">
      <w:pPr>
        <w:pStyle w:val="Heading30"/>
        <w:keepNext/>
        <w:keepLines/>
        <w:numPr>
          <w:ilvl w:val="0"/>
          <w:numId w:val="2"/>
        </w:numPr>
        <w:shd w:val="clear" w:color="auto" w:fill="auto"/>
        <w:spacing w:before="0" w:after="362" w:line="590" w:lineRule="exact"/>
        <w:ind w:left="440"/>
        <w:rPr>
          <w:lang w:val="en-GB"/>
        </w:rPr>
      </w:pPr>
      <w:bookmarkStart w:id="2" w:name="bookmark4"/>
      <w:r w:rsidRPr="007A34A3">
        <w:rPr>
          <w:lang w:val="en-GB"/>
        </w:rPr>
        <w:t>Description of the spirit</w:t>
      </w:r>
      <w:r w:rsidR="00C56462" w:rsidRPr="007A34A3">
        <w:rPr>
          <w:lang w:val="en-GB"/>
        </w:rPr>
        <w:t xml:space="preserve"> drink</w:t>
      </w:r>
      <w:bookmarkEnd w:id="2"/>
    </w:p>
    <w:tbl>
      <w:tblPr>
        <w:tblStyle w:val="TableGrid"/>
        <w:tblW w:w="8972" w:type="dxa"/>
        <w:tblInd w:w="440" w:type="dxa"/>
        <w:tblLook w:val="04A0" w:firstRow="1" w:lastRow="0" w:firstColumn="1" w:lastColumn="0" w:noHBand="0" w:noVBand="1"/>
      </w:tblPr>
      <w:tblGrid>
        <w:gridCol w:w="4486"/>
        <w:gridCol w:w="4486"/>
      </w:tblGrid>
      <w:tr w:rsidR="00EC7933" w:rsidRPr="007A34A3" w:rsidTr="00EC7933">
        <w:tc>
          <w:tcPr>
            <w:tcW w:w="4486" w:type="dxa"/>
            <w:vAlign w:val="bottom"/>
          </w:tcPr>
          <w:p w:rsidR="00EC7933" w:rsidRPr="007A34A3" w:rsidRDefault="00EC7933" w:rsidP="00C56462">
            <w:pPr>
              <w:pStyle w:val="Bodytext20"/>
              <w:shd w:val="clear" w:color="auto" w:fill="auto"/>
              <w:spacing w:before="0" w:after="0"/>
              <w:jc w:val="left"/>
              <w:rPr>
                <w:lang w:val="en-GB"/>
              </w:rPr>
            </w:pPr>
            <w:r w:rsidRPr="007A34A3">
              <w:rPr>
                <w:rStyle w:val="Bodytext2Bold"/>
                <w:lang w:val="en-GB"/>
              </w:rPr>
              <w:t>Title – product name</w:t>
            </w:r>
          </w:p>
        </w:tc>
        <w:tc>
          <w:tcPr>
            <w:tcW w:w="4486" w:type="dxa"/>
            <w:vAlign w:val="bottom"/>
          </w:tcPr>
          <w:p w:rsidR="00EC7933" w:rsidRPr="007A34A3" w:rsidRDefault="00EC7933" w:rsidP="00C56462">
            <w:pPr>
              <w:pStyle w:val="Bodytext20"/>
              <w:shd w:val="clear" w:color="auto" w:fill="auto"/>
              <w:spacing w:before="0" w:after="0"/>
              <w:jc w:val="left"/>
              <w:rPr>
                <w:lang w:val="en-GB"/>
              </w:rPr>
            </w:pPr>
            <w:r w:rsidRPr="007A34A3">
              <w:rPr>
                <w:rStyle w:val="Bodytext22"/>
                <w:lang w:val="en-GB"/>
              </w:rPr>
              <w:t>Ratafia de Champagne</w:t>
            </w:r>
          </w:p>
        </w:tc>
      </w:tr>
      <w:tr w:rsidR="00EC7933" w:rsidRPr="007A34A3" w:rsidTr="00EC7933">
        <w:tc>
          <w:tcPr>
            <w:tcW w:w="4486" w:type="dxa"/>
          </w:tcPr>
          <w:p w:rsidR="00EC7933" w:rsidRPr="007A34A3" w:rsidRDefault="00EC7933" w:rsidP="00C56462">
            <w:pPr>
              <w:pStyle w:val="Bodytext20"/>
              <w:shd w:val="clear" w:color="auto" w:fill="auto"/>
              <w:spacing w:before="0" w:after="0" w:line="240" w:lineRule="exact"/>
              <w:jc w:val="left"/>
              <w:rPr>
                <w:lang w:val="en-GB"/>
              </w:rPr>
            </w:pPr>
            <w:r w:rsidRPr="007A34A3">
              <w:rPr>
                <w:rStyle w:val="Bodytext2Bold"/>
                <w:lang w:val="en-GB"/>
              </w:rPr>
              <w:t>Physical, chemical and/or organoleptic characteristics</w:t>
            </w:r>
          </w:p>
        </w:tc>
        <w:tc>
          <w:tcPr>
            <w:tcW w:w="4486" w:type="dxa"/>
            <w:vAlign w:val="bottom"/>
          </w:tcPr>
          <w:p w:rsidR="00EC7933" w:rsidRPr="007A34A3" w:rsidRDefault="00EC7933" w:rsidP="00C56462">
            <w:pPr>
              <w:pStyle w:val="Bodytext20"/>
              <w:shd w:val="clear" w:color="auto" w:fill="auto"/>
              <w:spacing w:before="0" w:after="0" w:line="240" w:lineRule="exact"/>
              <w:jc w:val="left"/>
              <w:rPr>
                <w:lang w:val="en-GB"/>
              </w:rPr>
            </w:pPr>
            <w:r w:rsidRPr="007A34A3">
              <w:rPr>
                <w:rStyle w:val="Bodytext22"/>
                <w:lang w:val="en-GB"/>
              </w:rPr>
              <w:t>Th</w:t>
            </w:r>
            <w:r w:rsidR="006D16D9" w:rsidRPr="007A34A3">
              <w:rPr>
                <w:rStyle w:val="Bodytext22"/>
                <w:lang w:val="en-GB"/>
              </w:rPr>
              <w:t xml:space="preserve">e ‘Radtafia de Champagne’ </w:t>
            </w:r>
            <w:r w:rsidRPr="007A34A3">
              <w:rPr>
                <w:rStyle w:val="Bodytext22"/>
                <w:lang w:val="en-GB"/>
              </w:rPr>
              <w:t>has a colour ranging from straw</w:t>
            </w:r>
            <w:r w:rsidR="006D16D9" w:rsidRPr="007A34A3">
              <w:rPr>
                <w:rStyle w:val="Bodytext22"/>
                <w:lang w:val="en-GB"/>
              </w:rPr>
              <w:t xml:space="preserve"> yellow</w:t>
            </w:r>
            <w:r w:rsidRPr="007A34A3">
              <w:rPr>
                <w:rStyle w:val="Bodytext22"/>
                <w:lang w:val="en-GB"/>
              </w:rPr>
              <w:t xml:space="preserve"> to a</w:t>
            </w:r>
            <w:r w:rsidR="006D16D9" w:rsidRPr="007A34A3">
              <w:rPr>
                <w:rStyle w:val="Bodytext22"/>
                <w:lang w:val="en-GB"/>
              </w:rPr>
              <w:t>mber</w:t>
            </w:r>
            <w:r w:rsidRPr="007A34A3">
              <w:rPr>
                <w:rStyle w:val="Bodytext22"/>
                <w:lang w:val="en-GB"/>
              </w:rPr>
              <w:t>.</w:t>
            </w:r>
          </w:p>
          <w:p w:rsidR="00EC7933" w:rsidRPr="007A34A3" w:rsidRDefault="00EC7933" w:rsidP="00C56462">
            <w:pPr>
              <w:pStyle w:val="Bodytext20"/>
              <w:shd w:val="clear" w:color="auto" w:fill="auto"/>
              <w:spacing w:before="0" w:after="240" w:line="240" w:lineRule="exact"/>
              <w:jc w:val="left"/>
              <w:rPr>
                <w:lang w:val="en-GB"/>
              </w:rPr>
            </w:pPr>
            <w:r w:rsidRPr="007A34A3">
              <w:rPr>
                <w:rStyle w:val="Bodytext22"/>
                <w:lang w:val="en-GB"/>
              </w:rPr>
              <w:t xml:space="preserve">It is characterised by </w:t>
            </w:r>
            <w:r w:rsidR="006D16D9" w:rsidRPr="007A34A3">
              <w:rPr>
                <w:rStyle w:val="Bodytext22"/>
                <w:lang w:val="en-GB"/>
              </w:rPr>
              <w:t>fruity aromas and minerals</w:t>
            </w:r>
            <w:r w:rsidRPr="007A34A3">
              <w:rPr>
                <w:rStyle w:val="Bodytext22"/>
                <w:lang w:val="en-GB"/>
              </w:rPr>
              <w:t xml:space="preserve">. It has a balance between </w:t>
            </w:r>
            <w:r w:rsidR="006D16D9" w:rsidRPr="007A34A3">
              <w:rPr>
                <w:rStyle w:val="Bodytext22"/>
                <w:lang w:val="en-GB"/>
              </w:rPr>
              <w:t>sweetness</w:t>
            </w:r>
            <w:r w:rsidRPr="007A34A3">
              <w:rPr>
                <w:rStyle w:val="Bodytext22"/>
                <w:lang w:val="en-GB"/>
              </w:rPr>
              <w:t xml:space="preserve"> and acidity.</w:t>
            </w:r>
          </w:p>
          <w:p w:rsidR="00EC7933" w:rsidRPr="007A34A3" w:rsidRDefault="00EC7933" w:rsidP="00C56462">
            <w:pPr>
              <w:pStyle w:val="Bodytext20"/>
              <w:shd w:val="clear" w:color="auto" w:fill="auto"/>
              <w:spacing w:before="240" w:after="240" w:line="240" w:lineRule="exact"/>
              <w:jc w:val="left"/>
              <w:rPr>
                <w:lang w:val="en-GB"/>
              </w:rPr>
            </w:pPr>
            <w:r w:rsidRPr="007A34A3">
              <w:rPr>
                <w:rStyle w:val="Bodytext22"/>
                <w:lang w:val="en-GB"/>
              </w:rPr>
              <w:t>Extended breeding under wood of ‘R</w:t>
            </w:r>
            <w:r w:rsidR="006D16D9" w:rsidRPr="007A34A3">
              <w:rPr>
                <w:rStyle w:val="Bodytext22"/>
                <w:lang w:val="en-GB"/>
              </w:rPr>
              <w:t>a</w:t>
            </w:r>
            <w:r w:rsidRPr="007A34A3">
              <w:rPr>
                <w:rStyle w:val="Bodytext22"/>
                <w:lang w:val="en-GB"/>
              </w:rPr>
              <w:t>tafia d</w:t>
            </w:r>
            <w:r w:rsidR="006D16D9" w:rsidRPr="007A34A3">
              <w:rPr>
                <w:rStyle w:val="Bodytext22"/>
                <w:lang w:val="en-GB"/>
              </w:rPr>
              <w:t>e Champagne’ enhances the merging between</w:t>
            </w:r>
            <w:r w:rsidRPr="007A34A3">
              <w:rPr>
                <w:rStyle w:val="Bodytext22"/>
                <w:lang w:val="en-GB"/>
              </w:rPr>
              <w:t xml:space="preserve"> alcohol and must. It develops its aromatic complexity with the existence of note</w:t>
            </w:r>
            <w:r w:rsidR="006D16D9" w:rsidRPr="007A34A3">
              <w:rPr>
                <w:rStyle w:val="Bodytext22"/>
                <w:lang w:val="en-GB"/>
              </w:rPr>
              <w:t>s for dried fruits, nuts (</w:t>
            </w:r>
            <w:r w:rsidRPr="007A34A3">
              <w:rPr>
                <w:rStyle w:val="Bodytext22"/>
                <w:lang w:val="en-GB"/>
              </w:rPr>
              <w:t>toasted almonds), liquorice and cinnamon.</w:t>
            </w:r>
          </w:p>
          <w:p w:rsidR="00EC7933" w:rsidRPr="007A34A3" w:rsidRDefault="00EC7933" w:rsidP="00C56462">
            <w:pPr>
              <w:pStyle w:val="Bodytext20"/>
              <w:shd w:val="clear" w:color="auto" w:fill="auto"/>
              <w:spacing w:before="240" w:after="0" w:line="240" w:lineRule="exact"/>
              <w:jc w:val="left"/>
              <w:rPr>
                <w:lang w:val="en-GB"/>
              </w:rPr>
            </w:pPr>
            <w:r w:rsidRPr="007A34A3">
              <w:rPr>
                <w:rStyle w:val="Bodytext22"/>
                <w:lang w:val="en-GB"/>
              </w:rPr>
              <w:t>At the time of sale to the consumer, the liqueur has the following characteristics:</w:t>
            </w:r>
          </w:p>
          <w:p w:rsidR="00EC7933" w:rsidRPr="007A34A3" w:rsidRDefault="00EC7933" w:rsidP="00C56462">
            <w:pPr>
              <w:pStyle w:val="Bodytext20"/>
              <w:shd w:val="clear" w:color="auto" w:fill="auto"/>
              <w:spacing w:before="0" w:after="0" w:line="240" w:lineRule="exact"/>
              <w:jc w:val="left"/>
              <w:rPr>
                <w:rStyle w:val="Bodytext22"/>
                <w:lang w:val="en-GB"/>
              </w:rPr>
            </w:pPr>
            <w:r w:rsidRPr="007A34A3">
              <w:rPr>
                <w:rStyle w:val="Bodytext22"/>
                <w:lang w:val="en-GB"/>
              </w:rPr>
              <w:t>— an alcoholic strength by volume of between 16 % and 22 %;</w:t>
            </w:r>
          </w:p>
          <w:p w:rsidR="00EC7933" w:rsidRPr="007A34A3" w:rsidRDefault="00EC7933" w:rsidP="00C56462">
            <w:pPr>
              <w:pStyle w:val="Bodytext20"/>
              <w:shd w:val="clear" w:color="auto" w:fill="auto"/>
              <w:spacing w:before="240" w:after="0" w:line="240" w:lineRule="exact"/>
              <w:jc w:val="left"/>
              <w:rPr>
                <w:lang w:val="en-GB"/>
              </w:rPr>
            </w:pPr>
            <w:r w:rsidRPr="007A34A3">
              <w:rPr>
                <w:lang w:val="en-GB"/>
              </w:rPr>
              <w:t>- a minimum sugar content, expressed as a solution of 110 grams per litre;</w:t>
            </w:r>
          </w:p>
          <w:p w:rsidR="00EC7933" w:rsidRPr="007A34A3" w:rsidRDefault="00EC7933" w:rsidP="00C56462">
            <w:pPr>
              <w:pStyle w:val="Bodytext20"/>
              <w:shd w:val="clear" w:color="auto" w:fill="auto"/>
              <w:spacing w:before="240" w:after="0" w:line="240" w:lineRule="exact"/>
              <w:jc w:val="left"/>
              <w:rPr>
                <w:lang w:val="en-GB"/>
              </w:rPr>
            </w:pPr>
            <w:r w:rsidRPr="007A34A3">
              <w:rPr>
                <w:lang w:val="en-GB"/>
              </w:rPr>
              <w:t>- a total acidity of less than 10 grams per litre (expressed as H2SO4);</w:t>
            </w:r>
          </w:p>
          <w:p w:rsidR="00EC7933" w:rsidRPr="007A34A3" w:rsidRDefault="00EC7933" w:rsidP="00C56462">
            <w:pPr>
              <w:pStyle w:val="Bodytext20"/>
              <w:shd w:val="clear" w:color="auto" w:fill="auto"/>
              <w:spacing w:before="240" w:after="0" w:line="240" w:lineRule="exact"/>
              <w:jc w:val="left"/>
              <w:rPr>
                <w:lang w:val="en-GB"/>
              </w:rPr>
            </w:pPr>
            <w:r w:rsidRPr="007A34A3">
              <w:rPr>
                <w:lang w:val="en-GB"/>
              </w:rPr>
              <w:t>a sulphur dioxide content of less than 80 mg/l.</w:t>
            </w:r>
          </w:p>
        </w:tc>
      </w:tr>
      <w:tr w:rsidR="00EC7933" w:rsidRPr="007A34A3" w:rsidTr="00EC7933">
        <w:tc>
          <w:tcPr>
            <w:tcW w:w="4486" w:type="dxa"/>
          </w:tcPr>
          <w:p w:rsidR="006D16D9" w:rsidRPr="007A34A3" w:rsidRDefault="006D16D9" w:rsidP="00EC7933">
            <w:pPr>
              <w:pStyle w:val="Bodytext20"/>
              <w:shd w:val="clear" w:color="auto" w:fill="auto"/>
              <w:spacing w:before="0" w:after="0" w:line="240" w:lineRule="exact"/>
              <w:jc w:val="left"/>
              <w:rPr>
                <w:rStyle w:val="Bodytext2Bold"/>
                <w:lang w:val="en-GB"/>
              </w:rPr>
            </w:pPr>
          </w:p>
          <w:p w:rsidR="00EC7933" w:rsidRPr="007A34A3" w:rsidRDefault="00EC7933" w:rsidP="00EC7933">
            <w:pPr>
              <w:pStyle w:val="Bodytext20"/>
              <w:shd w:val="clear" w:color="auto" w:fill="auto"/>
              <w:spacing w:before="0" w:after="0" w:line="240" w:lineRule="exact"/>
              <w:jc w:val="left"/>
              <w:rPr>
                <w:lang w:val="en-GB"/>
              </w:rPr>
            </w:pPr>
            <w:r w:rsidRPr="007A34A3">
              <w:rPr>
                <w:rStyle w:val="Bodytext2Bold"/>
                <w:lang w:val="en-GB"/>
              </w:rPr>
              <w:t>Specific characteristics (compared with other spirit drinks in the same category)</w:t>
            </w:r>
          </w:p>
        </w:tc>
        <w:tc>
          <w:tcPr>
            <w:tcW w:w="4486" w:type="dxa"/>
            <w:vAlign w:val="bottom"/>
          </w:tcPr>
          <w:p w:rsidR="006D16D9" w:rsidRPr="007A34A3" w:rsidRDefault="006D16D9" w:rsidP="00EC7933">
            <w:pPr>
              <w:pStyle w:val="Bodytext20"/>
              <w:shd w:val="clear" w:color="auto" w:fill="auto"/>
              <w:spacing w:before="0" w:after="240" w:line="240" w:lineRule="exact"/>
              <w:jc w:val="left"/>
              <w:rPr>
                <w:rStyle w:val="Bodytext22"/>
                <w:lang w:val="en-GB"/>
              </w:rPr>
            </w:pPr>
          </w:p>
          <w:p w:rsidR="006D16D9" w:rsidRPr="007A34A3" w:rsidRDefault="006D16D9" w:rsidP="00EC7933">
            <w:pPr>
              <w:pStyle w:val="Bodytext20"/>
              <w:shd w:val="clear" w:color="auto" w:fill="auto"/>
              <w:spacing w:before="240" w:after="0" w:line="240" w:lineRule="exact"/>
              <w:jc w:val="left"/>
              <w:rPr>
                <w:rStyle w:val="Bodytext22"/>
                <w:lang w:val="en-GB"/>
              </w:rPr>
            </w:pPr>
            <w:r w:rsidRPr="007A34A3">
              <w:rPr>
                <w:rStyle w:val="Bodytext22"/>
                <w:lang w:val="en-GB"/>
              </w:rPr>
              <w:t xml:space="preserve">The "Ratafia de Champagne" comes from the aromatization of alcohol of wine origin with grape must likely to enter the production of wines claimed in the PDO "Champagne". It is marketed after a minimum period of maturation in vats or barrels of 10 months or at the end of a minimum period of aging in wood of 3 years for products that need aging. </w:t>
            </w:r>
          </w:p>
          <w:p w:rsidR="00EC7933" w:rsidRPr="007A34A3" w:rsidRDefault="00EC7933" w:rsidP="00EC7933">
            <w:pPr>
              <w:pStyle w:val="Bodytext20"/>
              <w:shd w:val="clear" w:color="auto" w:fill="auto"/>
              <w:spacing w:before="240" w:after="0" w:line="240" w:lineRule="exact"/>
              <w:jc w:val="left"/>
              <w:rPr>
                <w:lang w:val="en-GB"/>
              </w:rPr>
            </w:pPr>
            <w:r w:rsidRPr="007A34A3">
              <w:rPr>
                <w:rStyle w:val="Bodytext22"/>
                <w:lang w:val="en-GB"/>
              </w:rPr>
              <w:t>The varieties used, the preservation of the integrity of the grapes from the point of harvest, as well as, immediately after picking, pressing after picking, the fresh and progressive driving of pressing, the low efficiency of the juice extraction, makes it possible to obtain a must i</w:t>
            </w:r>
            <w:r w:rsidR="006D16D9" w:rsidRPr="007A34A3">
              <w:rPr>
                <w:rStyle w:val="Bodytext22"/>
                <w:lang w:val="en-GB"/>
              </w:rPr>
              <w:t>n terms of freshness, mineral content</w:t>
            </w:r>
            <w:r w:rsidRPr="007A34A3">
              <w:rPr>
                <w:rStyle w:val="Bodytext22"/>
                <w:lang w:val="en-GB"/>
              </w:rPr>
              <w:t xml:space="preserve"> and </w:t>
            </w:r>
            <w:r w:rsidR="006D16D9" w:rsidRPr="007A34A3">
              <w:rPr>
                <w:rStyle w:val="Bodytext22"/>
                <w:lang w:val="en-GB"/>
              </w:rPr>
              <w:t xml:space="preserve">specific </w:t>
            </w:r>
            <w:r w:rsidRPr="007A34A3">
              <w:rPr>
                <w:rStyle w:val="Bodytext22"/>
                <w:lang w:val="en-GB"/>
              </w:rPr>
              <w:t>characteristics.</w:t>
            </w:r>
          </w:p>
          <w:p w:rsidR="00EC7933" w:rsidRPr="007A34A3" w:rsidRDefault="00EC7933" w:rsidP="00EC7933">
            <w:pPr>
              <w:pStyle w:val="Bodytext20"/>
              <w:shd w:val="clear" w:color="auto" w:fill="auto"/>
              <w:spacing w:before="0" w:after="0" w:line="240" w:lineRule="exact"/>
              <w:jc w:val="left"/>
              <w:rPr>
                <w:lang w:val="en-GB"/>
              </w:rPr>
            </w:pPr>
            <w:r w:rsidRPr="007A34A3">
              <w:rPr>
                <w:rStyle w:val="Bodytext22"/>
                <w:lang w:val="en-GB"/>
              </w:rPr>
              <w:t xml:space="preserve">These characteristics are raised with added alcohol, rendered during wine maturation. </w:t>
            </w:r>
            <w:r w:rsidR="0080153D" w:rsidRPr="007A34A3">
              <w:rPr>
                <w:rStyle w:val="Bodytext22"/>
                <w:lang w:val="en-GB"/>
              </w:rPr>
              <w:t>If necessary, they evolve towards more aromatic complexity with aging in wood.</w:t>
            </w:r>
          </w:p>
        </w:tc>
      </w:tr>
    </w:tbl>
    <w:p w:rsidR="00C56462" w:rsidRPr="007A34A3" w:rsidRDefault="00C56462" w:rsidP="00C56462">
      <w:pPr>
        <w:pStyle w:val="Heading30"/>
        <w:keepNext/>
        <w:keepLines/>
        <w:shd w:val="clear" w:color="auto" w:fill="auto"/>
        <w:spacing w:before="0" w:after="362" w:line="590" w:lineRule="exact"/>
        <w:ind w:left="440"/>
        <w:rPr>
          <w:lang w:val="en-GB"/>
        </w:rPr>
      </w:pPr>
    </w:p>
    <w:p w:rsidR="00510158" w:rsidRPr="007A34A3" w:rsidRDefault="00510158">
      <w:pPr>
        <w:framePr w:w="8155" w:wrap="notBeside" w:vAnchor="text" w:hAnchor="text" w:xAlign="right" w:y="1"/>
        <w:rPr>
          <w:sz w:val="2"/>
          <w:szCs w:val="2"/>
          <w:lang w:val="en-GB"/>
        </w:rPr>
      </w:pPr>
    </w:p>
    <w:p w:rsidR="00510158" w:rsidRPr="007A34A3" w:rsidRDefault="00510158">
      <w:pPr>
        <w:rPr>
          <w:sz w:val="2"/>
          <w:szCs w:val="2"/>
          <w:lang w:val="en-GB"/>
        </w:rPr>
      </w:pPr>
    </w:p>
    <w:p w:rsidR="00510158" w:rsidRPr="007A34A3" w:rsidRDefault="00510158" w:rsidP="00EC7933">
      <w:pPr>
        <w:rPr>
          <w:sz w:val="2"/>
          <w:szCs w:val="2"/>
          <w:lang w:val="en-GB"/>
        </w:rPr>
      </w:pPr>
    </w:p>
    <w:p w:rsidR="00510158" w:rsidRPr="007A34A3" w:rsidRDefault="00510158">
      <w:pPr>
        <w:rPr>
          <w:sz w:val="2"/>
          <w:szCs w:val="2"/>
          <w:lang w:val="en-GB"/>
        </w:rPr>
      </w:pPr>
    </w:p>
    <w:p w:rsidR="00510158" w:rsidRPr="007A34A3" w:rsidRDefault="00C56462">
      <w:pPr>
        <w:pStyle w:val="Heading30"/>
        <w:keepNext/>
        <w:keepLines/>
        <w:numPr>
          <w:ilvl w:val="0"/>
          <w:numId w:val="2"/>
        </w:numPr>
        <w:shd w:val="clear" w:color="auto" w:fill="auto"/>
        <w:spacing w:before="764" w:after="220"/>
        <w:ind w:left="440"/>
        <w:rPr>
          <w:lang w:val="en-GB"/>
        </w:rPr>
      </w:pPr>
      <w:bookmarkStart w:id="3" w:name="bookmark5"/>
      <w:r w:rsidRPr="007A34A3">
        <w:rPr>
          <w:lang w:val="en-GB"/>
        </w:rPr>
        <w:t>De</w:t>
      </w:r>
      <w:r w:rsidR="00C503D7" w:rsidRPr="007A34A3">
        <w:rPr>
          <w:lang w:val="en-GB"/>
        </w:rPr>
        <w:t xml:space="preserve">finition </w:t>
      </w:r>
      <w:r w:rsidRPr="007A34A3">
        <w:rPr>
          <w:lang w:val="en-GB"/>
        </w:rPr>
        <w:t>of the geographical area</w:t>
      </w:r>
      <w:bookmarkEnd w:id="3"/>
    </w:p>
    <w:p w:rsidR="00510158" w:rsidRPr="007A34A3" w:rsidRDefault="00C56462">
      <w:pPr>
        <w:pStyle w:val="Bodytext30"/>
        <w:shd w:val="clear" w:color="auto" w:fill="auto"/>
        <w:spacing w:before="0" w:after="421"/>
        <w:ind w:left="840"/>
        <w:rPr>
          <w:lang w:val="en-GB"/>
        </w:rPr>
      </w:pPr>
      <w:r w:rsidRPr="007A34A3">
        <w:rPr>
          <w:lang w:val="en-GB"/>
        </w:rPr>
        <w:t>a. description of the defined geographical area</w:t>
      </w:r>
    </w:p>
    <w:p w:rsidR="00510158" w:rsidRPr="007A34A3" w:rsidRDefault="00C56462">
      <w:pPr>
        <w:pStyle w:val="Bodytext20"/>
        <w:shd w:val="clear" w:color="auto" w:fill="auto"/>
        <w:spacing w:before="0" w:after="220" w:line="240" w:lineRule="exact"/>
        <w:ind w:left="1100"/>
        <w:jc w:val="left"/>
        <w:rPr>
          <w:lang w:val="en-GB"/>
        </w:rPr>
      </w:pPr>
      <w:r w:rsidRPr="007A34A3">
        <w:rPr>
          <w:lang w:val="en-GB"/>
        </w:rPr>
        <w:t>The production of grapes for the production of must and alcohol, the production of must and alcohol, the production and the maturation and, where</w:t>
      </w:r>
      <w:r w:rsidR="0080153D" w:rsidRPr="007A34A3">
        <w:rPr>
          <w:lang w:val="en-GB"/>
        </w:rPr>
        <w:t xml:space="preserve"> appropriate, the ageing of ‘Rata</w:t>
      </w:r>
      <w:r w:rsidRPr="007A34A3">
        <w:rPr>
          <w:lang w:val="en-GB"/>
        </w:rPr>
        <w:t>fia de Champagne’ are provided in the territories defined by Article V of the Law of 22 July 1927 on the registered d</w:t>
      </w:r>
      <w:r w:rsidR="0080153D" w:rsidRPr="007A34A3">
        <w:rPr>
          <w:lang w:val="en-GB"/>
        </w:rPr>
        <w:t>esignation of origin ‘Champagne</w:t>
      </w:r>
      <w:r w:rsidRPr="007A34A3">
        <w:rPr>
          <w:lang w:val="en-GB"/>
        </w:rPr>
        <w:t>, repealing and replacing Article 17 of the Law of 6 May 1919, subject to the following provisions:</w:t>
      </w:r>
    </w:p>
    <w:p w:rsidR="00510158" w:rsidRPr="007A34A3" w:rsidRDefault="0080153D">
      <w:pPr>
        <w:pStyle w:val="Bodytext20"/>
        <w:numPr>
          <w:ilvl w:val="0"/>
          <w:numId w:val="6"/>
        </w:numPr>
        <w:shd w:val="clear" w:color="auto" w:fill="auto"/>
        <w:tabs>
          <w:tab w:val="left" w:pos="1307"/>
        </w:tabs>
        <w:spacing w:before="0" w:after="220" w:line="240" w:lineRule="exact"/>
        <w:ind w:left="1100"/>
        <w:jc w:val="left"/>
        <w:rPr>
          <w:lang w:val="en-GB"/>
        </w:rPr>
      </w:pPr>
      <w:r w:rsidRPr="007A34A3">
        <w:rPr>
          <w:lang w:val="en-GB"/>
        </w:rPr>
        <w:t>In the district of Vitr</w:t>
      </w:r>
      <w:r w:rsidR="00C56462" w:rsidRPr="007A34A3">
        <w:rPr>
          <w:lang w:val="en-GB"/>
        </w:rPr>
        <w:t>y-le-François (Department of Marne), the defined parcel area is that approved by the competent National Committee of the National Institute of origin and quality at the meeting on 7 and 8 November 1990, and their plans are registered in the town halls concerned;</w:t>
      </w:r>
    </w:p>
    <w:p w:rsidR="00510158" w:rsidRPr="007A34A3" w:rsidRDefault="00C56462" w:rsidP="00F91A17">
      <w:pPr>
        <w:pStyle w:val="Bodytext20"/>
        <w:numPr>
          <w:ilvl w:val="0"/>
          <w:numId w:val="6"/>
        </w:numPr>
        <w:shd w:val="clear" w:color="auto" w:fill="auto"/>
        <w:tabs>
          <w:tab w:val="left" w:pos="1312"/>
        </w:tabs>
        <w:spacing w:before="0" w:after="220" w:line="240" w:lineRule="exact"/>
        <w:ind w:left="1100"/>
        <w:jc w:val="left"/>
        <w:rPr>
          <w:lang w:val="en-GB"/>
        </w:rPr>
      </w:pPr>
      <w:r w:rsidRPr="007A34A3">
        <w:rPr>
          <w:lang w:val="en-GB"/>
        </w:rPr>
        <w:t xml:space="preserve">In the following municipalities of the department of Aube: </w:t>
      </w:r>
      <w:r w:rsidR="0080153D" w:rsidRPr="007A34A3">
        <w:rPr>
          <w:lang w:val="en-GB"/>
        </w:rPr>
        <w:t>Arsonval, Cunfin, Dolancourt, Jaucourt,</w:t>
      </w:r>
      <w:r w:rsidRPr="007A34A3">
        <w:rPr>
          <w:lang w:val="en-GB"/>
        </w:rPr>
        <w:t>, the defined parcel area is that approved by the competent National Committee of the National Institute of origin and quality at the sessions of 23 June 1994, 8 September 1994 and 19 May 1995, and whose plans are registered in the town halls of the municipalities concerned;</w:t>
      </w:r>
    </w:p>
    <w:p w:rsidR="00510158" w:rsidRPr="007A34A3" w:rsidRDefault="00C56462" w:rsidP="00F91A17">
      <w:pPr>
        <w:pStyle w:val="Bodytext20"/>
        <w:numPr>
          <w:ilvl w:val="0"/>
          <w:numId w:val="6"/>
        </w:numPr>
        <w:shd w:val="clear" w:color="auto" w:fill="auto"/>
        <w:tabs>
          <w:tab w:val="left" w:pos="1307"/>
        </w:tabs>
        <w:spacing w:before="0" w:after="220" w:line="240" w:lineRule="exact"/>
        <w:ind w:left="1100"/>
        <w:jc w:val="left"/>
        <w:rPr>
          <w:lang w:val="en-GB"/>
        </w:rPr>
      </w:pPr>
      <w:r w:rsidRPr="007A34A3">
        <w:rPr>
          <w:lang w:val="en-GB"/>
        </w:rPr>
        <w:t xml:space="preserve">In the following municipalities of the department of Aube: </w:t>
      </w:r>
      <w:r w:rsidR="0080153D" w:rsidRPr="007A34A3">
        <w:rPr>
          <w:lang w:val="en-GB"/>
        </w:rPr>
        <w:t>Marcilly-le-Hayer et La Villeneuve-au-Châtelot</w:t>
      </w:r>
      <w:r w:rsidRPr="007A34A3">
        <w:rPr>
          <w:lang w:val="en-GB"/>
        </w:rPr>
        <w:t xml:space="preserve">, no parcel was accepted pursuant to the decision of the relevant national committee of the National Institute of origin and quality in </w:t>
      </w:r>
      <w:r w:rsidR="0080153D" w:rsidRPr="007A34A3">
        <w:rPr>
          <w:lang w:val="en-GB"/>
        </w:rPr>
        <w:t xml:space="preserve">the </w:t>
      </w:r>
      <w:r w:rsidRPr="007A34A3">
        <w:rPr>
          <w:lang w:val="en-GB"/>
        </w:rPr>
        <w:t>meeting of 10 September 1997;</w:t>
      </w:r>
    </w:p>
    <w:p w:rsidR="0080153D" w:rsidRPr="007A34A3" w:rsidRDefault="00C56462" w:rsidP="00F91A17">
      <w:pPr>
        <w:pStyle w:val="Bodytext20"/>
        <w:numPr>
          <w:ilvl w:val="0"/>
          <w:numId w:val="6"/>
        </w:numPr>
        <w:shd w:val="clear" w:color="auto" w:fill="auto"/>
        <w:tabs>
          <w:tab w:val="left" w:pos="1312"/>
        </w:tabs>
        <w:spacing w:before="0" w:after="220" w:line="240" w:lineRule="exact"/>
        <w:ind w:left="1100"/>
        <w:jc w:val="left"/>
        <w:rPr>
          <w:lang w:val="en-GB"/>
        </w:rPr>
      </w:pPr>
      <w:r w:rsidRPr="007A34A3">
        <w:rPr>
          <w:lang w:val="en-GB"/>
        </w:rPr>
        <w:t xml:space="preserve">In the following municipalities of the department of Aube: </w:t>
      </w:r>
      <w:r w:rsidR="0080153D" w:rsidRPr="007A34A3">
        <w:rPr>
          <w:lang w:val="en-GB"/>
        </w:rPr>
        <w:t>Brienne-le-Chateau, Epagne, Précy-Saint-Martin et Saint-Léger-sous-Brienne</w:t>
      </w:r>
      <w:r w:rsidRPr="007A34A3">
        <w:rPr>
          <w:lang w:val="en-GB"/>
        </w:rPr>
        <w:t xml:space="preserve"> and the following municipalities of the Department of Marne:</w:t>
      </w:r>
      <w:r w:rsidR="0080153D" w:rsidRPr="007A34A3">
        <w:rPr>
          <w:lang w:val="en-GB"/>
        </w:rPr>
        <w:t xml:space="preserve"> Esclavolle-Lurey, Potangis, Saint-</w:t>
      </w:r>
    </w:p>
    <w:p w:rsidR="0080153D" w:rsidRPr="007A34A3" w:rsidRDefault="0080153D" w:rsidP="0080153D">
      <w:pPr>
        <w:pStyle w:val="Bodytext20"/>
        <w:shd w:val="clear" w:color="auto" w:fill="auto"/>
        <w:tabs>
          <w:tab w:val="left" w:pos="1312"/>
        </w:tabs>
        <w:spacing w:before="0" w:after="220" w:line="240" w:lineRule="exact"/>
        <w:ind w:left="1100"/>
        <w:jc w:val="left"/>
        <w:rPr>
          <w:lang w:val="en-GB"/>
        </w:rPr>
      </w:pPr>
    </w:p>
    <w:p w:rsidR="00510158" w:rsidRPr="007A34A3" w:rsidRDefault="0080153D" w:rsidP="0080153D">
      <w:pPr>
        <w:pStyle w:val="Bodytext20"/>
        <w:shd w:val="clear" w:color="auto" w:fill="auto"/>
        <w:tabs>
          <w:tab w:val="left" w:pos="1312"/>
        </w:tabs>
        <w:spacing w:before="0" w:after="220" w:line="240" w:lineRule="exact"/>
        <w:ind w:left="1100"/>
        <w:jc w:val="left"/>
        <w:rPr>
          <w:lang w:val="en-GB"/>
        </w:rPr>
      </w:pPr>
      <w:r w:rsidRPr="007A34A3">
        <w:rPr>
          <w:lang w:val="en-GB"/>
        </w:rPr>
        <w:t>Quentinle-Verger et Villiers-aux-Corneilles, f</w:t>
      </w:r>
      <w:r w:rsidR="00C56462" w:rsidRPr="007A34A3">
        <w:rPr>
          <w:lang w:val="en-GB"/>
        </w:rPr>
        <w:t xml:space="preserve">ollowing the decisions of the relevant National Committee of the National Institute of origin and status at which proceedings were held on 23 and 24 June 1994, 7 and 8 September 1994, 18 and, and </w:t>
      </w:r>
      <w:r w:rsidRPr="007A34A3">
        <w:rPr>
          <w:lang w:val="en-GB"/>
        </w:rPr>
        <w:t xml:space="preserve">19 May 1995, </w:t>
      </w:r>
      <w:r w:rsidR="00C56462" w:rsidRPr="007A34A3">
        <w:rPr>
          <w:lang w:val="en-GB"/>
        </w:rPr>
        <w:t>and 7 September 1995 respectively;</w:t>
      </w:r>
    </w:p>
    <w:p w:rsidR="00510158" w:rsidRPr="007A34A3" w:rsidRDefault="00C56462" w:rsidP="0080153D">
      <w:pPr>
        <w:pStyle w:val="Bodytext20"/>
        <w:numPr>
          <w:ilvl w:val="0"/>
          <w:numId w:val="6"/>
        </w:numPr>
        <w:shd w:val="clear" w:color="auto" w:fill="auto"/>
        <w:tabs>
          <w:tab w:val="left" w:pos="1294"/>
        </w:tabs>
        <w:spacing w:before="0" w:after="240" w:line="240" w:lineRule="exact"/>
        <w:ind w:left="1080"/>
        <w:jc w:val="left"/>
        <w:rPr>
          <w:lang w:val="en-GB"/>
        </w:rPr>
      </w:pPr>
      <w:r w:rsidRPr="007A34A3">
        <w:rPr>
          <w:lang w:val="en-GB"/>
        </w:rPr>
        <w:t xml:space="preserve">The delimited parcel area, in the municipality of the department of </w:t>
      </w:r>
      <w:r w:rsidR="0080153D" w:rsidRPr="007A34A3">
        <w:rPr>
          <w:lang w:val="en-GB"/>
        </w:rPr>
        <w:t>Marne de Fontaine-sur-Aÿ</w:t>
      </w:r>
      <w:r w:rsidRPr="007A34A3">
        <w:rPr>
          <w:lang w:val="en-GB"/>
        </w:rPr>
        <w:t>, is that approved by the competent National Committee of the National Institute of origin and status at which it was held on 9 and 10 September 1999 and whose plans are in the town hall of the municipality concerned;</w:t>
      </w:r>
    </w:p>
    <w:p w:rsidR="00510158" w:rsidRPr="007A34A3" w:rsidRDefault="00C56462" w:rsidP="0080153D">
      <w:pPr>
        <w:pStyle w:val="Bodytext20"/>
        <w:numPr>
          <w:ilvl w:val="0"/>
          <w:numId w:val="6"/>
        </w:numPr>
        <w:shd w:val="clear" w:color="auto" w:fill="auto"/>
        <w:tabs>
          <w:tab w:val="left" w:pos="1289"/>
        </w:tabs>
        <w:spacing w:before="0" w:after="240" w:line="240" w:lineRule="exact"/>
        <w:ind w:left="1080"/>
        <w:jc w:val="left"/>
        <w:rPr>
          <w:lang w:val="en-GB"/>
        </w:rPr>
      </w:pPr>
      <w:r w:rsidRPr="007A34A3">
        <w:rPr>
          <w:lang w:val="en-GB"/>
        </w:rPr>
        <w:t>In the</w:t>
      </w:r>
      <w:r w:rsidR="0080153D" w:rsidRPr="007A34A3">
        <w:rPr>
          <w:lang w:val="en-GB"/>
        </w:rPr>
        <w:t xml:space="preserve"> following municipalities in</w:t>
      </w:r>
      <w:r w:rsidRPr="007A34A3">
        <w:rPr>
          <w:lang w:val="en-GB"/>
        </w:rPr>
        <w:t xml:space="preserve"> Marne: </w:t>
      </w:r>
      <w:r w:rsidR="0080153D" w:rsidRPr="007A34A3">
        <w:rPr>
          <w:lang w:val="en-GB"/>
        </w:rPr>
        <w:t>Corfélix, Corrobert, Le Thoult-Trosnay, Verdon, Reuves et Broussy-le-Petit</w:t>
      </w:r>
      <w:r w:rsidRPr="007A34A3">
        <w:rPr>
          <w:lang w:val="en-GB"/>
        </w:rPr>
        <w:t xml:space="preserve">, no parcel was accepted pursuant to the decision of the relevant National Committee of the National Institute of origin and quality in meetings of 5 and 6 September 2001. </w:t>
      </w:r>
      <w:r w:rsidRPr="007A34A3">
        <w:rPr>
          <w:lang w:val="en-GB"/>
        </w:rPr>
        <w:tab/>
      </w:r>
    </w:p>
    <w:p w:rsidR="0080153D" w:rsidRPr="007A34A3" w:rsidRDefault="0080153D" w:rsidP="0080153D">
      <w:pPr>
        <w:pStyle w:val="Bodytext20"/>
        <w:shd w:val="clear" w:color="auto" w:fill="auto"/>
        <w:tabs>
          <w:tab w:val="left" w:pos="1289"/>
        </w:tabs>
        <w:spacing w:before="0" w:after="240" w:line="240" w:lineRule="exact"/>
        <w:ind w:left="1080"/>
        <w:jc w:val="left"/>
        <w:rPr>
          <w:lang w:val="en-GB"/>
        </w:rPr>
      </w:pPr>
    </w:p>
    <w:p w:rsidR="00510158" w:rsidRPr="007A34A3" w:rsidRDefault="00C56462">
      <w:pPr>
        <w:pStyle w:val="Bodytext30"/>
        <w:shd w:val="clear" w:color="auto" w:fill="auto"/>
        <w:spacing w:before="0" w:after="0"/>
        <w:ind w:left="820"/>
        <w:rPr>
          <w:lang w:val="en-GB"/>
        </w:rPr>
      </w:pPr>
      <w:r w:rsidRPr="007A34A3">
        <w:rPr>
          <w:lang w:val="en-GB"/>
        </w:rPr>
        <w:t xml:space="preserve">b. </w:t>
      </w:r>
      <w:r w:rsidR="00C503D7" w:rsidRPr="007A34A3">
        <w:rPr>
          <w:lang w:val="en-GB"/>
        </w:rPr>
        <w:t>NUTS Area</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FR221</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80153D">
            <w:pPr>
              <w:pStyle w:val="Bodytext20"/>
              <w:framePr w:w="8155" w:wrap="notBeside" w:vAnchor="text" w:hAnchor="text" w:xAlign="right" w:y="1"/>
              <w:shd w:val="clear" w:color="auto" w:fill="auto"/>
              <w:spacing w:before="0" w:after="0"/>
              <w:jc w:val="left"/>
              <w:rPr>
                <w:lang w:val="en-GB"/>
              </w:rPr>
            </w:pPr>
            <w:r w:rsidRPr="007A34A3">
              <w:rPr>
                <w:rStyle w:val="Bodytext22"/>
                <w:lang w:val="en-GB"/>
              </w:rPr>
              <w:t>Ais</w:t>
            </w:r>
            <w:r w:rsidR="00C56462" w:rsidRPr="007A34A3">
              <w:rPr>
                <w:rStyle w:val="Bodytext22"/>
                <w:lang w:val="en-GB"/>
              </w:rPr>
              <w:t>ne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FR22</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Picardie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FR214</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Haute-Marne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FR213</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Marne</w:t>
            </w:r>
          </w:p>
        </w:tc>
      </w:tr>
      <w:tr w:rsidR="00510158" w:rsidRPr="007A34A3">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FR212</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80153D">
            <w:pPr>
              <w:pStyle w:val="Bodytext20"/>
              <w:framePr w:w="8155" w:wrap="notBeside" w:vAnchor="text" w:hAnchor="text" w:xAlign="right" w:y="1"/>
              <w:shd w:val="clear" w:color="auto" w:fill="auto"/>
              <w:spacing w:before="0" w:after="0"/>
              <w:jc w:val="left"/>
              <w:rPr>
                <w:lang w:val="en-GB"/>
              </w:rPr>
            </w:pPr>
            <w:r w:rsidRPr="007A34A3">
              <w:rPr>
                <w:rStyle w:val="Bodytext22"/>
                <w:lang w:val="en-GB"/>
              </w:rPr>
              <w:t>Aube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FR21</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Champagne-Ardenne</w:t>
            </w:r>
          </w:p>
        </w:tc>
      </w:tr>
      <w:tr w:rsidR="00510158" w:rsidRPr="007A34A3">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FR2</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BASSIN PARISIEN</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FR102</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Sein</w:t>
            </w:r>
            <w:r w:rsidR="0080153D" w:rsidRPr="007A34A3">
              <w:rPr>
                <w:rStyle w:val="Bodytext22"/>
                <w:lang w:val="en-GB"/>
              </w:rPr>
              <w:t>e-</w:t>
            </w:r>
            <w:r w:rsidRPr="007A34A3">
              <w:rPr>
                <w:rStyle w:val="Bodytext22"/>
                <w:lang w:val="en-GB"/>
              </w:rPr>
              <w:t>et-Marne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FR1</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80153D">
            <w:pPr>
              <w:pStyle w:val="Bodytext20"/>
              <w:framePr w:w="8155" w:wrap="notBeside" w:vAnchor="text" w:hAnchor="text" w:xAlign="right" w:y="1"/>
              <w:shd w:val="clear" w:color="auto" w:fill="auto"/>
              <w:spacing w:before="0" w:after="0"/>
              <w:jc w:val="left"/>
              <w:rPr>
                <w:lang w:val="en-GB"/>
              </w:rPr>
            </w:pPr>
            <w:r w:rsidRPr="007A34A3">
              <w:rPr>
                <w:rStyle w:val="Bodytext22"/>
                <w:lang w:val="en-GB"/>
              </w:rPr>
              <w:t>Î</w:t>
            </w:r>
            <w:r w:rsidR="00C56462" w:rsidRPr="007A34A3">
              <w:rPr>
                <w:rStyle w:val="Bodytext22"/>
                <w:lang w:val="en-GB"/>
              </w:rPr>
              <w:t>LE DE FRANCE</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bottom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FRANCE</w:t>
            </w:r>
          </w:p>
        </w:tc>
      </w:tr>
    </w:tbl>
    <w:p w:rsidR="00510158" w:rsidRPr="007A34A3" w:rsidRDefault="00510158">
      <w:pPr>
        <w:framePr w:w="8155" w:wrap="notBeside" w:vAnchor="text" w:hAnchor="text" w:xAlign="right" w:y="1"/>
        <w:rPr>
          <w:sz w:val="2"/>
          <w:szCs w:val="2"/>
          <w:lang w:val="en-GB"/>
        </w:rPr>
      </w:pPr>
    </w:p>
    <w:p w:rsidR="00510158" w:rsidRPr="007A34A3" w:rsidRDefault="00510158">
      <w:pPr>
        <w:rPr>
          <w:sz w:val="2"/>
          <w:szCs w:val="2"/>
          <w:lang w:val="en-GB"/>
        </w:rPr>
      </w:pPr>
    </w:p>
    <w:p w:rsidR="00510158" w:rsidRPr="007A34A3" w:rsidRDefault="00C56462">
      <w:pPr>
        <w:pStyle w:val="Heading30"/>
        <w:keepNext/>
        <w:keepLines/>
        <w:numPr>
          <w:ilvl w:val="0"/>
          <w:numId w:val="2"/>
        </w:numPr>
        <w:shd w:val="clear" w:color="auto" w:fill="auto"/>
        <w:spacing w:before="784" w:after="467"/>
        <w:ind w:left="440"/>
        <w:rPr>
          <w:lang w:val="en-GB"/>
        </w:rPr>
      </w:pPr>
      <w:bookmarkStart w:id="4" w:name="bookmark6"/>
      <w:r w:rsidRPr="007A34A3">
        <w:rPr>
          <w:lang w:val="en-GB"/>
        </w:rPr>
        <w:t xml:space="preserve">Method </w:t>
      </w:r>
      <w:r w:rsidR="00C503D7" w:rsidRPr="007A34A3">
        <w:rPr>
          <w:lang w:val="en-GB"/>
        </w:rPr>
        <w:t>used to obtain</w:t>
      </w:r>
      <w:r w:rsidRPr="007A34A3">
        <w:rPr>
          <w:lang w:val="en-GB"/>
        </w:rPr>
        <w:t xml:space="preserve"> the spirit drink</w:t>
      </w:r>
      <w:bookmarkEnd w:id="4"/>
    </w:p>
    <w:tbl>
      <w:tblPr>
        <w:tblStyle w:val="TableGrid"/>
        <w:tblW w:w="8972" w:type="dxa"/>
        <w:tblInd w:w="440" w:type="dxa"/>
        <w:tblLook w:val="04A0" w:firstRow="1" w:lastRow="0" w:firstColumn="1" w:lastColumn="0" w:noHBand="0" w:noVBand="1"/>
      </w:tblPr>
      <w:tblGrid>
        <w:gridCol w:w="4486"/>
        <w:gridCol w:w="4486"/>
      </w:tblGrid>
      <w:tr w:rsidR="00EC7933" w:rsidRPr="007A34A3" w:rsidTr="00EC7933">
        <w:tc>
          <w:tcPr>
            <w:tcW w:w="4486" w:type="dxa"/>
            <w:vAlign w:val="bottom"/>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Title — Type of method</w:t>
            </w:r>
          </w:p>
        </w:tc>
        <w:tc>
          <w:tcPr>
            <w:tcW w:w="4486" w:type="dxa"/>
            <w:vAlign w:val="bottom"/>
          </w:tcPr>
          <w:p w:rsidR="00EC7933" w:rsidRPr="007A34A3" w:rsidRDefault="0080153D" w:rsidP="00EC7933">
            <w:pPr>
              <w:pStyle w:val="Bodytext20"/>
              <w:shd w:val="clear" w:color="auto" w:fill="auto"/>
              <w:spacing w:before="0" w:after="0"/>
              <w:jc w:val="left"/>
              <w:rPr>
                <w:lang w:val="en-GB"/>
              </w:rPr>
            </w:pPr>
            <w:r w:rsidRPr="007A34A3">
              <w:rPr>
                <w:rStyle w:val="Bodytext22"/>
                <w:lang w:val="en-GB"/>
              </w:rPr>
              <w:t>Raw material</w:t>
            </w:r>
          </w:p>
        </w:tc>
      </w:tr>
      <w:tr w:rsidR="00EC7933" w:rsidRPr="007A34A3" w:rsidTr="00EC7933">
        <w:tc>
          <w:tcPr>
            <w:tcW w:w="4486" w:type="dxa"/>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Method</w:t>
            </w:r>
          </w:p>
        </w:tc>
        <w:tc>
          <w:tcPr>
            <w:tcW w:w="4486" w:type="dxa"/>
            <w:vAlign w:val="bottom"/>
          </w:tcPr>
          <w:p w:rsidR="00EC7933" w:rsidRPr="007A34A3" w:rsidRDefault="00EC7933" w:rsidP="00EC7933">
            <w:pPr>
              <w:pStyle w:val="Bodytext20"/>
              <w:numPr>
                <w:ilvl w:val="0"/>
                <w:numId w:val="7"/>
              </w:numPr>
              <w:shd w:val="clear" w:color="auto" w:fill="auto"/>
              <w:tabs>
                <w:tab w:val="left" w:pos="163"/>
              </w:tabs>
              <w:spacing w:before="0" w:after="0" w:line="240" w:lineRule="exact"/>
              <w:jc w:val="left"/>
              <w:rPr>
                <w:lang w:val="en-GB"/>
              </w:rPr>
            </w:pPr>
            <w:r w:rsidRPr="007A34A3">
              <w:rPr>
                <w:rStyle w:val="Bodytext22"/>
                <w:lang w:val="en-GB"/>
              </w:rPr>
              <w:t>CHARACTERISTICS OF MUST</w:t>
            </w:r>
          </w:p>
          <w:p w:rsidR="00EC7933" w:rsidRPr="007A34A3" w:rsidRDefault="00EC7933" w:rsidP="00EC7933">
            <w:pPr>
              <w:pStyle w:val="Bodytext20"/>
              <w:shd w:val="clear" w:color="auto" w:fill="auto"/>
              <w:spacing w:before="0" w:after="0" w:line="240" w:lineRule="exact"/>
              <w:jc w:val="left"/>
              <w:rPr>
                <w:lang w:val="en-GB"/>
              </w:rPr>
            </w:pPr>
            <w:r w:rsidRPr="007A34A3">
              <w:rPr>
                <w:rStyle w:val="Bodytext22"/>
                <w:lang w:val="en-GB"/>
              </w:rPr>
              <w:t>Must intended for the production of ‘R</w:t>
            </w:r>
            <w:r w:rsidR="0080153D" w:rsidRPr="007A34A3">
              <w:rPr>
                <w:rStyle w:val="Bodytext22"/>
                <w:lang w:val="en-GB"/>
              </w:rPr>
              <w:t xml:space="preserve">atafia de Champagne’, </w:t>
            </w:r>
            <w:r w:rsidRPr="007A34A3">
              <w:rPr>
                <w:rStyle w:val="Bodytext22"/>
                <w:lang w:val="en-GB"/>
              </w:rPr>
              <w:t>come from the grapes likely to be u</w:t>
            </w:r>
            <w:r w:rsidR="0080153D" w:rsidRPr="007A34A3">
              <w:rPr>
                <w:rStyle w:val="Bodytext22"/>
                <w:lang w:val="en-GB"/>
              </w:rPr>
              <w:t>sed in the production of wines used</w:t>
            </w:r>
            <w:r w:rsidRPr="007A34A3">
              <w:rPr>
                <w:rStyle w:val="Bodytext22"/>
                <w:lang w:val="en-GB"/>
              </w:rPr>
              <w:t xml:space="preserve"> in the ‘Champagne’ PDO.</w:t>
            </w:r>
          </w:p>
          <w:p w:rsidR="00EC7933" w:rsidRPr="007A34A3" w:rsidRDefault="00EC7933" w:rsidP="00EC7933">
            <w:pPr>
              <w:pStyle w:val="Bodytext20"/>
              <w:shd w:val="clear" w:color="auto" w:fill="auto"/>
              <w:spacing w:before="0" w:after="0" w:line="240" w:lineRule="exact"/>
              <w:jc w:val="left"/>
              <w:rPr>
                <w:lang w:val="en-GB"/>
              </w:rPr>
            </w:pPr>
            <w:r w:rsidRPr="007A34A3">
              <w:rPr>
                <w:rStyle w:val="Bodytext22"/>
                <w:lang w:val="en-GB"/>
              </w:rPr>
              <w:t xml:space="preserve">The must are obtained up to a maximum of 2 666 litres of rounded must </w:t>
            </w:r>
            <w:r w:rsidR="007A34A3" w:rsidRPr="007A34A3">
              <w:rPr>
                <w:rStyle w:val="Bodytext22"/>
                <w:lang w:val="en-GB"/>
              </w:rPr>
              <w:t>for</w:t>
            </w:r>
            <w:r w:rsidRPr="007A34A3">
              <w:rPr>
                <w:rStyle w:val="Bodytext22"/>
                <w:lang w:val="en-GB"/>
              </w:rPr>
              <w:t xml:space="preserve"> 4 000 kg of grapes used.</w:t>
            </w:r>
          </w:p>
          <w:p w:rsidR="00EC7933" w:rsidRPr="007A34A3" w:rsidRDefault="00EC7933" w:rsidP="00EC7933">
            <w:pPr>
              <w:pStyle w:val="Bodytext20"/>
              <w:shd w:val="clear" w:color="auto" w:fill="auto"/>
              <w:spacing w:before="0" w:after="240" w:line="240" w:lineRule="exact"/>
              <w:jc w:val="left"/>
              <w:rPr>
                <w:lang w:val="en-GB"/>
              </w:rPr>
            </w:pPr>
            <w:r w:rsidRPr="007A34A3">
              <w:rPr>
                <w:rStyle w:val="Bodytext22"/>
                <w:lang w:val="en-GB"/>
              </w:rPr>
              <w:t>Any operation for the enrichment of must is prohibited.</w:t>
            </w:r>
          </w:p>
          <w:p w:rsidR="00EC7933" w:rsidRPr="007A34A3" w:rsidRDefault="00EC7933" w:rsidP="00EC7933">
            <w:pPr>
              <w:pStyle w:val="Bodytext20"/>
              <w:numPr>
                <w:ilvl w:val="0"/>
                <w:numId w:val="7"/>
              </w:numPr>
              <w:shd w:val="clear" w:color="auto" w:fill="auto"/>
              <w:tabs>
                <w:tab w:val="left" w:pos="187"/>
              </w:tabs>
              <w:spacing w:before="240" w:after="0" w:line="240" w:lineRule="exact"/>
              <w:jc w:val="left"/>
              <w:rPr>
                <w:lang w:val="en-GB"/>
              </w:rPr>
            </w:pPr>
            <w:r w:rsidRPr="007A34A3">
              <w:rPr>
                <w:rStyle w:val="Bodytext22"/>
                <w:lang w:val="en-GB"/>
              </w:rPr>
              <w:t>CHARACTERISTICS OF ALCOHOL</w:t>
            </w:r>
          </w:p>
          <w:p w:rsidR="00EC7933" w:rsidRPr="007A34A3" w:rsidRDefault="00EC7933" w:rsidP="00EC7933">
            <w:pPr>
              <w:pStyle w:val="Bodytext20"/>
              <w:shd w:val="clear" w:color="auto" w:fill="auto"/>
              <w:spacing w:before="0" w:after="0" w:line="240" w:lineRule="exact"/>
              <w:jc w:val="left"/>
              <w:rPr>
                <w:lang w:val="en-GB"/>
              </w:rPr>
            </w:pPr>
            <w:r w:rsidRPr="007A34A3">
              <w:rPr>
                <w:rStyle w:val="Bodytext22"/>
                <w:lang w:val="en-GB"/>
              </w:rPr>
              <w:t>USE</w:t>
            </w:r>
          </w:p>
          <w:p w:rsidR="00EC7933" w:rsidRPr="007A34A3" w:rsidRDefault="007A34A3" w:rsidP="00EC7933">
            <w:pPr>
              <w:pStyle w:val="Bodytext20"/>
              <w:shd w:val="clear" w:color="auto" w:fill="auto"/>
              <w:spacing w:before="0" w:after="240" w:line="240" w:lineRule="exact"/>
              <w:jc w:val="left"/>
              <w:rPr>
                <w:lang w:val="en-GB"/>
              </w:rPr>
            </w:pPr>
            <w:r w:rsidRPr="007A34A3">
              <w:rPr>
                <w:rStyle w:val="Bodytext22"/>
                <w:lang w:val="en-GB"/>
              </w:rPr>
              <w:t>Can be used, alone or in combination, for the production of "Ratafia de Champagne", a wine brandy, a brandy, a wine distillate or a grape distillate.</w:t>
            </w:r>
          </w:p>
          <w:p w:rsidR="00EC7933" w:rsidRPr="007A34A3" w:rsidRDefault="00EC7933" w:rsidP="007A34A3">
            <w:pPr>
              <w:pStyle w:val="Bodytext20"/>
              <w:shd w:val="clear" w:color="auto" w:fill="auto"/>
              <w:spacing w:before="240" w:after="0"/>
              <w:jc w:val="left"/>
              <w:rPr>
                <w:lang w:val="en-GB"/>
              </w:rPr>
            </w:pPr>
            <w:r w:rsidRPr="007A34A3">
              <w:rPr>
                <w:rStyle w:val="Bodytext22"/>
                <w:lang w:val="en-GB"/>
              </w:rPr>
              <w:t xml:space="preserve">In order not to hide the first flavours of </w:t>
            </w:r>
            <w:r w:rsidRPr="007A34A3">
              <w:rPr>
                <w:lang w:val="en-GB"/>
              </w:rPr>
              <w:t xml:space="preserve">Grape must </w:t>
            </w:r>
            <w:r w:rsidR="007A34A3" w:rsidRPr="007A34A3">
              <w:rPr>
                <w:lang w:val="en-GB"/>
              </w:rPr>
              <w:t>will</w:t>
            </w:r>
            <w:r w:rsidRPr="007A34A3">
              <w:rPr>
                <w:lang w:val="en-GB"/>
              </w:rPr>
              <w:t xml:space="preserve"> not represent more than 20</w:t>
            </w:r>
            <w:r w:rsidRPr="007A34A3">
              <w:rPr>
                <w:rStyle w:val="Bodytext2BoldItalic"/>
                <w:lang w:val="en-GB"/>
              </w:rPr>
              <w:t xml:space="preserve"> %</w:t>
            </w:r>
            <w:r w:rsidRPr="007A34A3">
              <w:rPr>
                <w:lang w:val="en-GB"/>
              </w:rPr>
              <w:t xml:space="preserve"> of  the total pure alcohol of the alcohol used in production.</w:t>
            </w:r>
          </w:p>
        </w:tc>
      </w:tr>
      <w:tr w:rsidR="00EC7933" w:rsidRPr="007A34A3" w:rsidTr="00EC7933">
        <w:tc>
          <w:tcPr>
            <w:tcW w:w="4486" w:type="dxa"/>
            <w:vAlign w:val="bottom"/>
          </w:tcPr>
          <w:p w:rsidR="007A34A3" w:rsidRPr="007A34A3" w:rsidRDefault="007A34A3" w:rsidP="00EC7933">
            <w:pPr>
              <w:pStyle w:val="Bodytext20"/>
              <w:shd w:val="clear" w:color="auto" w:fill="auto"/>
              <w:spacing w:before="0" w:after="0"/>
              <w:jc w:val="left"/>
              <w:rPr>
                <w:rStyle w:val="Bodytext2Bold"/>
                <w:lang w:val="en-GB"/>
              </w:rPr>
            </w:pPr>
          </w:p>
          <w:p w:rsidR="00EC7933" w:rsidRPr="007A34A3" w:rsidRDefault="00EC7933" w:rsidP="00EC7933">
            <w:pPr>
              <w:pStyle w:val="Bodytext20"/>
              <w:shd w:val="clear" w:color="auto" w:fill="auto"/>
              <w:spacing w:before="0" w:after="0"/>
              <w:jc w:val="left"/>
              <w:rPr>
                <w:lang w:val="en-GB"/>
              </w:rPr>
            </w:pPr>
            <w:r w:rsidRPr="007A34A3">
              <w:rPr>
                <w:rStyle w:val="Bodytext2Bold"/>
                <w:lang w:val="en-GB"/>
              </w:rPr>
              <w:t>Title — Type of method</w:t>
            </w:r>
          </w:p>
        </w:tc>
        <w:tc>
          <w:tcPr>
            <w:tcW w:w="4486" w:type="dxa"/>
            <w:vAlign w:val="bottom"/>
          </w:tcPr>
          <w:p w:rsidR="00EC7933" w:rsidRPr="007A34A3" w:rsidRDefault="007A34A3" w:rsidP="00EC7933">
            <w:pPr>
              <w:pStyle w:val="Bodytext20"/>
              <w:shd w:val="clear" w:color="auto" w:fill="auto"/>
              <w:spacing w:before="0" w:after="0"/>
              <w:jc w:val="left"/>
              <w:rPr>
                <w:lang w:val="en-GB"/>
              </w:rPr>
            </w:pPr>
            <w:r w:rsidRPr="007A34A3">
              <w:rPr>
                <w:rStyle w:val="Bodytext22"/>
                <w:lang w:val="en-GB"/>
              </w:rPr>
              <w:t>Elaboration</w:t>
            </w:r>
          </w:p>
        </w:tc>
      </w:tr>
      <w:tr w:rsidR="00EC7933" w:rsidRPr="007A34A3" w:rsidTr="00EC7933">
        <w:tc>
          <w:tcPr>
            <w:tcW w:w="4486" w:type="dxa"/>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Method</w:t>
            </w:r>
          </w:p>
        </w:tc>
        <w:tc>
          <w:tcPr>
            <w:tcW w:w="4486" w:type="dxa"/>
            <w:vAlign w:val="bottom"/>
          </w:tcPr>
          <w:p w:rsidR="00EC7933" w:rsidRPr="007A34A3" w:rsidRDefault="007A34A3" w:rsidP="00EC7933">
            <w:pPr>
              <w:pStyle w:val="Bodytext20"/>
              <w:shd w:val="clear" w:color="auto" w:fill="auto"/>
              <w:spacing w:before="0" w:after="0" w:line="240" w:lineRule="exact"/>
              <w:jc w:val="left"/>
              <w:rPr>
                <w:lang w:val="en-GB"/>
              </w:rPr>
            </w:pPr>
            <w:r w:rsidRPr="007A34A3">
              <w:rPr>
                <w:rStyle w:val="Bodytext22"/>
                <w:lang w:val="en-GB"/>
              </w:rPr>
              <w:t>Manufacture must be carried out</w:t>
            </w:r>
            <w:r w:rsidR="00EC7933" w:rsidRPr="007A34A3">
              <w:rPr>
                <w:rStyle w:val="Bodytext22"/>
                <w:lang w:val="en-GB"/>
              </w:rPr>
              <w:t xml:space="preserve"> within 20 days of the date of pressing of the grapes used in the </w:t>
            </w:r>
            <w:r w:rsidRPr="007A34A3">
              <w:rPr>
                <w:rStyle w:val="Bodytext22"/>
                <w:lang w:val="en-GB"/>
              </w:rPr>
              <w:t>composition of the must</w:t>
            </w:r>
            <w:r w:rsidR="00EC7933" w:rsidRPr="007A34A3">
              <w:rPr>
                <w:rStyle w:val="Bodytext22"/>
                <w:lang w:val="en-GB"/>
              </w:rPr>
              <w:t>.</w:t>
            </w:r>
          </w:p>
        </w:tc>
      </w:tr>
      <w:tr w:rsidR="00EC7933" w:rsidRPr="007A34A3" w:rsidTr="00EC7933">
        <w:tc>
          <w:tcPr>
            <w:tcW w:w="4486" w:type="dxa"/>
            <w:vAlign w:val="bottom"/>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Title — Type of method</w:t>
            </w:r>
          </w:p>
        </w:tc>
        <w:tc>
          <w:tcPr>
            <w:tcW w:w="4486" w:type="dxa"/>
            <w:vAlign w:val="bottom"/>
          </w:tcPr>
          <w:p w:rsidR="00EC7933" w:rsidRPr="007A34A3" w:rsidRDefault="007A34A3" w:rsidP="00EC7933">
            <w:pPr>
              <w:pStyle w:val="Bodytext20"/>
              <w:shd w:val="clear" w:color="auto" w:fill="auto"/>
              <w:spacing w:before="0" w:after="0"/>
              <w:jc w:val="left"/>
              <w:rPr>
                <w:lang w:val="en-GB"/>
              </w:rPr>
            </w:pPr>
            <w:r w:rsidRPr="007A34A3">
              <w:rPr>
                <w:rStyle w:val="Bodytext22"/>
                <w:lang w:val="en-GB"/>
              </w:rPr>
              <w:t>Breeding</w:t>
            </w:r>
          </w:p>
        </w:tc>
      </w:tr>
      <w:tr w:rsidR="00EC7933" w:rsidRPr="007A34A3" w:rsidTr="00EC7933">
        <w:tc>
          <w:tcPr>
            <w:tcW w:w="4486" w:type="dxa"/>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Method</w:t>
            </w:r>
          </w:p>
        </w:tc>
        <w:tc>
          <w:tcPr>
            <w:tcW w:w="4486" w:type="dxa"/>
            <w:vAlign w:val="bottom"/>
          </w:tcPr>
          <w:p w:rsidR="00EC7933" w:rsidRPr="007A34A3" w:rsidRDefault="00EC7933" w:rsidP="00EC7933">
            <w:pPr>
              <w:pStyle w:val="Bodytext20"/>
              <w:shd w:val="clear" w:color="auto" w:fill="auto"/>
              <w:spacing w:before="0" w:after="0" w:line="240" w:lineRule="exact"/>
              <w:jc w:val="left"/>
              <w:rPr>
                <w:lang w:val="en-GB"/>
              </w:rPr>
            </w:pPr>
            <w:r w:rsidRPr="007A34A3">
              <w:rPr>
                <w:rStyle w:val="Bodytext22"/>
                <w:lang w:val="en-GB"/>
              </w:rPr>
              <w:t>After manufacture, liqueurs are subject to a minimum maturation period of 10 months prior to packaging. The maturation is carried out in tanks or in kegs.</w:t>
            </w:r>
          </w:p>
          <w:p w:rsidR="00EC7933" w:rsidRPr="007A34A3" w:rsidRDefault="00EC7933" w:rsidP="00EC7933">
            <w:pPr>
              <w:pStyle w:val="Bodytext20"/>
              <w:shd w:val="clear" w:color="auto" w:fill="auto"/>
              <w:spacing w:before="0" w:after="240" w:line="240" w:lineRule="exact"/>
              <w:jc w:val="left"/>
              <w:rPr>
                <w:lang w:val="en-GB"/>
              </w:rPr>
            </w:pPr>
            <w:r w:rsidRPr="007A34A3">
              <w:rPr>
                <w:rStyle w:val="Bodytext22"/>
                <w:lang w:val="en-GB"/>
              </w:rPr>
              <w:t>The use of wood chips is prohibited.</w:t>
            </w:r>
          </w:p>
          <w:p w:rsidR="00EC7933" w:rsidRPr="007A34A3" w:rsidRDefault="00EC7933" w:rsidP="00EC7933">
            <w:pPr>
              <w:pStyle w:val="Bodytext20"/>
              <w:shd w:val="clear" w:color="auto" w:fill="auto"/>
              <w:spacing w:before="240" w:after="240" w:line="240" w:lineRule="exact"/>
              <w:jc w:val="left"/>
              <w:rPr>
                <w:lang w:val="en-GB"/>
              </w:rPr>
            </w:pPr>
            <w:r w:rsidRPr="007A34A3">
              <w:rPr>
                <w:rStyle w:val="Bodytext22"/>
                <w:lang w:val="en-GB"/>
              </w:rPr>
              <w:t>During this stage, additions of alcohol conforming to the above characteristics are authorised in order to adjust the actual alcoholic strength by volume.</w:t>
            </w:r>
          </w:p>
          <w:p w:rsidR="00EC7933" w:rsidRPr="007A34A3" w:rsidRDefault="007A34A3" w:rsidP="00EC7933">
            <w:pPr>
              <w:pStyle w:val="Bodytext20"/>
              <w:shd w:val="clear" w:color="auto" w:fill="auto"/>
              <w:spacing w:before="240" w:after="240" w:line="240" w:lineRule="exact"/>
              <w:jc w:val="left"/>
              <w:rPr>
                <w:lang w:val="en-GB"/>
              </w:rPr>
            </w:pPr>
            <w:r>
              <w:rPr>
                <w:rStyle w:val="Bodytext22"/>
                <w:lang w:val="en-GB"/>
              </w:rPr>
              <w:t>The</w:t>
            </w:r>
            <w:r w:rsidR="00EC7933" w:rsidRPr="007A34A3">
              <w:rPr>
                <w:rStyle w:val="Bodytext22"/>
                <w:lang w:val="en-GB"/>
              </w:rPr>
              <w:t xml:space="preserve"> liqueurs claimed under the geographical indication ‘R</w:t>
            </w:r>
            <w:r>
              <w:rPr>
                <w:rStyle w:val="Bodytext22"/>
                <w:lang w:val="en-GB"/>
              </w:rPr>
              <w:t>a</w:t>
            </w:r>
            <w:r w:rsidR="00EC7933" w:rsidRPr="007A34A3">
              <w:rPr>
                <w:rStyle w:val="Bodytext22"/>
                <w:lang w:val="en-GB"/>
              </w:rPr>
              <w:t>tafia de Champagne’, together with an ageing note, are aged in oak wood container</w:t>
            </w:r>
            <w:r>
              <w:rPr>
                <w:rStyle w:val="Bodytext22"/>
                <w:lang w:val="en-GB"/>
              </w:rPr>
              <w:t>s</w:t>
            </w:r>
            <w:r w:rsidR="00EC7933" w:rsidRPr="007A34A3">
              <w:rPr>
                <w:rStyle w:val="Bodytext22"/>
                <w:lang w:val="en-GB"/>
              </w:rPr>
              <w:t xml:space="preserve"> with a capacity of less than or equal to 10 hl during a minimum period of 3 years from the date of entry under wood.</w:t>
            </w:r>
          </w:p>
          <w:p w:rsidR="00EC7933" w:rsidRPr="007A34A3" w:rsidRDefault="00EC7933" w:rsidP="00EC7933">
            <w:pPr>
              <w:pStyle w:val="Bodytext20"/>
              <w:shd w:val="clear" w:color="auto" w:fill="auto"/>
              <w:spacing w:before="240" w:after="240" w:line="240" w:lineRule="exact"/>
              <w:jc w:val="left"/>
              <w:rPr>
                <w:lang w:val="en-GB"/>
              </w:rPr>
            </w:pPr>
            <w:r w:rsidRPr="007A34A3">
              <w:rPr>
                <w:rStyle w:val="Bodytext22"/>
                <w:lang w:val="en-GB"/>
              </w:rPr>
              <w:t>The maturation stage may be taken into account over this period if it is in oak wood containers of a capacity of 10 hl or less.</w:t>
            </w:r>
          </w:p>
          <w:p w:rsidR="00EC7933" w:rsidRPr="007A34A3" w:rsidRDefault="00EC7933" w:rsidP="00EC7933">
            <w:pPr>
              <w:pStyle w:val="Bodytext20"/>
              <w:shd w:val="clear" w:color="auto" w:fill="auto"/>
              <w:spacing w:before="240" w:after="0" w:line="240" w:lineRule="exact"/>
              <w:jc w:val="left"/>
              <w:rPr>
                <w:lang w:val="en-GB"/>
              </w:rPr>
            </w:pPr>
            <w:r w:rsidRPr="007A34A3">
              <w:rPr>
                <w:rStyle w:val="Bodytext22"/>
                <w:lang w:val="en-GB"/>
              </w:rPr>
              <w:t>The minimum durations set out above are carried out without interruption, with the exception of operations necessary for the production of the products.</w:t>
            </w:r>
          </w:p>
        </w:tc>
      </w:tr>
      <w:tr w:rsidR="00EC7933" w:rsidRPr="007A34A3" w:rsidTr="00EC7933">
        <w:tc>
          <w:tcPr>
            <w:tcW w:w="4486" w:type="dxa"/>
            <w:vAlign w:val="bottom"/>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Title — Type of method</w:t>
            </w:r>
          </w:p>
        </w:tc>
        <w:tc>
          <w:tcPr>
            <w:tcW w:w="4486" w:type="dxa"/>
            <w:vAlign w:val="bottom"/>
          </w:tcPr>
          <w:p w:rsidR="00EC7933" w:rsidRPr="007A34A3" w:rsidRDefault="00EC7933" w:rsidP="00EC7933">
            <w:pPr>
              <w:pStyle w:val="Bodytext20"/>
              <w:shd w:val="clear" w:color="auto" w:fill="auto"/>
              <w:spacing w:before="0" w:after="0"/>
              <w:rPr>
                <w:lang w:val="en-GB"/>
              </w:rPr>
            </w:pPr>
            <w:r w:rsidRPr="007A34A3">
              <w:rPr>
                <w:rStyle w:val="Bodytext22"/>
                <w:lang w:val="en-GB"/>
              </w:rPr>
              <w:t>Finishing</w:t>
            </w:r>
          </w:p>
        </w:tc>
      </w:tr>
      <w:tr w:rsidR="00EC7933" w:rsidRPr="007A34A3" w:rsidTr="00EC7933">
        <w:tc>
          <w:tcPr>
            <w:tcW w:w="4486" w:type="dxa"/>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Method</w:t>
            </w:r>
          </w:p>
        </w:tc>
        <w:tc>
          <w:tcPr>
            <w:tcW w:w="4486" w:type="dxa"/>
            <w:vAlign w:val="bottom"/>
          </w:tcPr>
          <w:p w:rsidR="00EC7933" w:rsidRPr="007A34A3" w:rsidRDefault="00EC7933" w:rsidP="00EC7933">
            <w:pPr>
              <w:pStyle w:val="Bodytext20"/>
              <w:shd w:val="clear" w:color="auto" w:fill="auto"/>
              <w:spacing w:before="0" w:after="0" w:line="240" w:lineRule="exact"/>
              <w:rPr>
                <w:lang w:val="en-GB"/>
              </w:rPr>
            </w:pPr>
            <w:r w:rsidRPr="007A34A3">
              <w:rPr>
                <w:rStyle w:val="Bodytext22"/>
                <w:lang w:val="en-GB"/>
              </w:rPr>
              <w:t>Only the use of caramel is authorised for the sole purpose of adjusting the colour.</w:t>
            </w:r>
          </w:p>
        </w:tc>
      </w:tr>
    </w:tbl>
    <w:p w:rsidR="00510158" w:rsidRPr="007A34A3" w:rsidRDefault="00510158">
      <w:pPr>
        <w:rPr>
          <w:sz w:val="2"/>
          <w:szCs w:val="2"/>
          <w:lang w:val="en-GB"/>
        </w:rPr>
      </w:pPr>
    </w:p>
    <w:p w:rsidR="00510158" w:rsidRPr="007A34A3" w:rsidRDefault="00C503D7" w:rsidP="00C503D7">
      <w:pPr>
        <w:pStyle w:val="Heading30"/>
        <w:keepNext/>
        <w:keepLines/>
        <w:numPr>
          <w:ilvl w:val="0"/>
          <w:numId w:val="2"/>
        </w:numPr>
        <w:shd w:val="clear" w:color="auto" w:fill="auto"/>
        <w:spacing w:before="784" w:after="427"/>
        <w:ind w:left="180"/>
        <w:jc w:val="center"/>
        <w:rPr>
          <w:lang w:val="en-GB"/>
        </w:rPr>
      </w:pPr>
      <w:bookmarkStart w:id="5" w:name="bookmark7"/>
      <w:r w:rsidRPr="007A34A3">
        <w:rPr>
          <w:lang w:val="en-GB"/>
        </w:rPr>
        <w:t>L</w:t>
      </w:r>
      <w:r w:rsidR="00C56462" w:rsidRPr="007A34A3">
        <w:rPr>
          <w:lang w:val="en-GB"/>
        </w:rPr>
        <w:t>ink to the geographical area of origin or geographical origin</w:t>
      </w:r>
      <w:bookmarkEnd w:id="5"/>
    </w:p>
    <w:p w:rsidR="00EC7933" w:rsidRPr="007A34A3" w:rsidRDefault="00EC7933" w:rsidP="00EC7933">
      <w:pPr>
        <w:pStyle w:val="Heading30"/>
        <w:keepNext/>
        <w:keepLines/>
        <w:shd w:val="clear" w:color="auto" w:fill="auto"/>
        <w:spacing w:before="784" w:after="427"/>
        <w:jc w:val="center"/>
        <w:rPr>
          <w:lang w:val="en-GB"/>
        </w:rPr>
      </w:pPr>
    </w:p>
    <w:tbl>
      <w:tblPr>
        <w:tblStyle w:val="TableGrid"/>
        <w:tblW w:w="9412" w:type="dxa"/>
        <w:tblLook w:val="04A0" w:firstRow="1" w:lastRow="0" w:firstColumn="1" w:lastColumn="0" w:noHBand="0" w:noVBand="1"/>
      </w:tblPr>
      <w:tblGrid>
        <w:gridCol w:w="4706"/>
        <w:gridCol w:w="4706"/>
      </w:tblGrid>
      <w:tr w:rsidR="00EC7933" w:rsidRPr="007A34A3" w:rsidTr="00EC7933">
        <w:tc>
          <w:tcPr>
            <w:tcW w:w="4706" w:type="dxa"/>
            <w:vAlign w:val="bottom"/>
          </w:tcPr>
          <w:p w:rsidR="00EC7933" w:rsidRPr="007A34A3" w:rsidRDefault="00EC7933" w:rsidP="00EC7933">
            <w:pPr>
              <w:pStyle w:val="Bodytext20"/>
              <w:shd w:val="clear" w:color="auto" w:fill="auto"/>
              <w:spacing w:before="0" w:after="0"/>
              <w:jc w:val="left"/>
              <w:rPr>
                <w:lang w:val="en-GB"/>
              </w:rPr>
            </w:pPr>
            <w:r w:rsidRPr="007A34A3">
              <w:rPr>
                <w:rStyle w:val="Bodytext2Bold"/>
                <w:lang w:val="en-GB"/>
              </w:rPr>
              <w:t>Title – product name</w:t>
            </w:r>
          </w:p>
        </w:tc>
        <w:tc>
          <w:tcPr>
            <w:tcW w:w="4706" w:type="dxa"/>
            <w:vAlign w:val="bottom"/>
          </w:tcPr>
          <w:p w:rsidR="00EC7933" w:rsidRPr="007A34A3" w:rsidRDefault="00EC7933" w:rsidP="00EC7933">
            <w:pPr>
              <w:pStyle w:val="Bodytext20"/>
              <w:shd w:val="clear" w:color="auto" w:fill="auto"/>
              <w:spacing w:before="0" w:after="0"/>
              <w:jc w:val="left"/>
              <w:rPr>
                <w:lang w:val="en-GB"/>
              </w:rPr>
            </w:pPr>
            <w:r w:rsidRPr="007A34A3">
              <w:rPr>
                <w:rStyle w:val="Bodytext22"/>
                <w:lang w:val="en-GB"/>
              </w:rPr>
              <w:t>Ratafia de Champagne</w:t>
            </w:r>
          </w:p>
        </w:tc>
      </w:tr>
      <w:tr w:rsidR="00EC7933" w:rsidRPr="007A34A3" w:rsidTr="00EC7933">
        <w:tc>
          <w:tcPr>
            <w:tcW w:w="4706" w:type="dxa"/>
            <w:vAlign w:val="bottom"/>
          </w:tcPr>
          <w:p w:rsidR="00EC7933" w:rsidRPr="007A34A3" w:rsidRDefault="00EC7933" w:rsidP="00EC7933">
            <w:pPr>
              <w:pStyle w:val="Bodytext20"/>
              <w:shd w:val="clear" w:color="auto" w:fill="auto"/>
              <w:spacing w:before="0" w:after="0" w:line="240" w:lineRule="exact"/>
              <w:jc w:val="left"/>
              <w:rPr>
                <w:lang w:val="en-GB"/>
              </w:rPr>
            </w:pPr>
            <w:r w:rsidRPr="007A34A3">
              <w:rPr>
                <w:rStyle w:val="Bodytext2Bold"/>
                <w:lang w:val="en-GB"/>
              </w:rPr>
              <w:t>Details on the geographical area or origin relevant to the link</w:t>
            </w:r>
          </w:p>
        </w:tc>
        <w:tc>
          <w:tcPr>
            <w:tcW w:w="4706" w:type="dxa"/>
            <w:vAlign w:val="bottom"/>
          </w:tcPr>
          <w:p w:rsidR="00EC7933" w:rsidRPr="007A34A3" w:rsidRDefault="00EC7933" w:rsidP="00EC7933">
            <w:pPr>
              <w:pStyle w:val="Bodytext20"/>
              <w:shd w:val="clear" w:color="auto" w:fill="auto"/>
              <w:spacing w:before="0" w:after="0" w:line="240" w:lineRule="exact"/>
              <w:jc w:val="left"/>
              <w:rPr>
                <w:lang w:val="en-GB"/>
              </w:rPr>
            </w:pPr>
            <w:r w:rsidRPr="007A34A3">
              <w:rPr>
                <w:rStyle w:val="Bodytext22"/>
                <w:lang w:val="en-GB"/>
              </w:rPr>
              <w:t>1 NATURAL FACTORS</w:t>
            </w:r>
          </w:p>
          <w:p w:rsidR="00EC7933" w:rsidRPr="007A34A3" w:rsidRDefault="00EC7933" w:rsidP="00EC7933">
            <w:pPr>
              <w:pStyle w:val="Bodytext20"/>
              <w:spacing w:line="240" w:lineRule="exact"/>
              <w:rPr>
                <w:rStyle w:val="Bodytext22"/>
                <w:lang w:val="en-GB"/>
              </w:rPr>
            </w:pPr>
            <w:r w:rsidRPr="007A34A3">
              <w:rPr>
                <w:rStyle w:val="Bodytext22"/>
                <w:lang w:val="en-GB"/>
              </w:rPr>
              <w:t xml:space="preserve">The geographical area corresponds to that of the designation of origin ‘Champagne’.It is located in the north-west of </w:t>
            </w:r>
            <w:r w:rsidR="007A34A3">
              <w:rPr>
                <w:rStyle w:val="Bodytext22"/>
                <w:lang w:val="en-GB"/>
              </w:rPr>
              <w:t xml:space="preserve">the territory of </w:t>
            </w:r>
            <w:r w:rsidRPr="007A34A3">
              <w:rPr>
                <w:rStyle w:val="Bodytext22"/>
                <w:lang w:val="en-GB"/>
              </w:rPr>
              <w:t>France, and extends to municipalities spread over the departments of Aisanne, Aub</w:t>
            </w:r>
            <w:r w:rsidR="007A34A3">
              <w:rPr>
                <w:rStyle w:val="Bodytext22"/>
                <w:lang w:val="en-GB"/>
              </w:rPr>
              <w:t>e, Haute-Marne, Marne, Seine-et-</w:t>
            </w:r>
            <w:r w:rsidRPr="007A34A3">
              <w:rPr>
                <w:rStyle w:val="Bodytext22"/>
                <w:lang w:val="en-GB"/>
              </w:rPr>
              <w:t>Marne.</w:t>
            </w:r>
          </w:p>
          <w:p w:rsidR="00EC7933" w:rsidRPr="007A34A3" w:rsidRDefault="007A34A3" w:rsidP="00EC7933">
            <w:pPr>
              <w:pStyle w:val="Bodytext20"/>
              <w:spacing w:line="240" w:lineRule="exact"/>
              <w:rPr>
                <w:rStyle w:val="Bodytext22"/>
                <w:lang w:val="en-GB"/>
              </w:rPr>
            </w:pPr>
            <w:r w:rsidRPr="007A34A3">
              <w:rPr>
                <w:rStyle w:val="Bodytext22"/>
                <w:lang w:val="en-GB"/>
              </w:rPr>
              <w:t xml:space="preserve">Its landscape is characterized by a hillside vineyard resting on cuestas from the eastern Paris Basin, imposing geomorphological </w:t>
            </w:r>
            <w:r w:rsidRPr="007A34A3">
              <w:rPr>
                <w:rStyle w:val="Bodytext22"/>
                <w:lang w:val="en-GB"/>
              </w:rPr>
              <w:lastRenderedPageBreak/>
              <w:t>structures</w:t>
            </w:r>
            <w:r w:rsidR="00EC7933" w:rsidRPr="007A34A3">
              <w:rPr>
                <w:rStyle w:val="Bodytext22"/>
                <w:lang w:val="en-GB"/>
              </w:rPr>
              <w:t>.</w:t>
            </w:r>
          </w:p>
          <w:p w:rsidR="00EC7933" w:rsidRPr="007A34A3" w:rsidRDefault="00EC7933" w:rsidP="00EC7933">
            <w:pPr>
              <w:pStyle w:val="Bodytext20"/>
              <w:spacing w:line="240" w:lineRule="exact"/>
              <w:rPr>
                <w:rStyle w:val="Bodytext22"/>
                <w:lang w:val="en-GB"/>
              </w:rPr>
            </w:pPr>
            <w:r w:rsidRPr="007A34A3">
              <w:rPr>
                <w:rStyle w:val="Bodytext22"/>
                <w:lang w:val="en-GB"/>
              </w:rPr>
              <w:t>-</w:t>
            </w:r>
            <w:r w:rsidRPr="007A34A3">
              <w:rPr>
                <w:rStyle w:val="Bodytext22"/>
                <w:lang w:val="en-GB"/>
              </w:rPr>
              <w:tab/>
              <w:t>the Côte d’Ile</w:t>
            </w:r>
            <w:r w:rsidR="00C6299A">
              <w:rPr>
                <w:rStyle w:val="Bodytext22"/>
                <w:lang w:val="en-GB"/>
              </w:rPr>
              <w:t xml:space="preserve">-de-France in </w:t>
            </w:r>
            <w:r w:rsidRPr="007A34A3">
              <w:rPr>
                <w:rStyle w:val="Bodytext22"/>
                <w:lang w:val="en-GB"/>
              </w:rPr>
              <w:t xml:space="preserve">Marne, as well as the slopes of the </w:t>
            </w:r>
            <w:r w:rsidR="00C6299A">
              <w:rPr>
                <w:rStyle w:val="Bodytext22"/>
                <w:lang w:val="en-GB"/>
              </w:rPr>
              <w:t>linked</w:t>
            </w:r>
            <w:r w:rsidRPr="007A34A3">
              <w:rPr>
                <w:rStyle w:val="Bodytext22"/>
                <w:lang w:val="en-GB"/>
              </w:rPr>
              <w:t xml:space="preserve"> valley, bringing together from the north to the South </w:t>
            </w:r>
            <w:r w:rsidR="00C6299A">
              <w:rPr>
                <w:rStyle w:val="Bodytext22"/>
                <w:lang w:val="en-GB"/>
              </w:rPr>
              <w:t>of the mount of</w:t>
            </w:r>
            <w:r w:rsidRPr="007A34A3">
              <w:rPr>
                <w:rStyle w:val="Bodytext22"/>
                <w:lang w:val="en-GB"/>
              </w:rPr>
              <w:t xml:space="preserve"> Reims, the valley of Marne (which extends in the</w:t>
            </w:r>
            <w:r w:rsidR="00C6299A">
              <w:rPr>
                <w:rStyle w:val="Bodytext22"/>
                <w:lang w:val="en-GB"/>
              </w:rPr>
              <w:t xml:space="preserve"> South of Aisne and until Seine-</w:t>
            </w:r>
            <w:r w:rsidRPr="007A34A3">
              <w:rPr>
                <w:rStyle w:val="Bodytext22"/>
                <w:lang w:val="en-GB"/>
              </w:rPr>
              <w:t>et-Marne), in the Côte des Blanks and the Côte du Sézannis, for the most emblematic sectors;</w:t>
            </w:r>
          </w:p>
          <w:p w:rsidR="00EC7933" w:rsidRPr="007A34A3" w:rsidRDefault="00C6299A" w:rsidP="00EC7933">
            <w:pPr>
              <w:pStyle w:val="Bodytext20"/>
              <w:spacing w:line="240" w:lineRule="exact"/>
              <w:rPr>
                <w:rStyle w:val="Bodytext22"/>
                <w:lang w:val="en-GB"/>
              </w:rPr>
            </w:pPr>
            <w:r>
              <w:rPr>
                <w:rStyle w:val="Bodytext22"/>
                <w:lang w:val="en-GB"/>
              </w:rPr>
              <w:t>-</w:t>
            </w:r>
            <w:r>
              <w:rPr>
                <w:rStyle w:val="Bodytext22"/>
                <w:lang w:val="en-GB"/>
              </w:rPr>
              <w:tab/>
              <w:t>The</w:t>
            </w:r>
            <w:r w:rsidR="00EC7933" w:rsidRPr="007A34A3">
              <w:rPr>
                <w:rStyle w:val="Bodytext22"/>
                <w:lang w:val="en-GB"/>
              </w:rPr>
              <w:t xml:space="preserve"> Côte de Champagne with the Vicarat pickled and Montgueux;</w:t>
            </w:r>
          </w:p>
          <w:p w:rsidR="00EC7933" w:rsidRPr="007A34A3" w:rsidRDefault="00EC7933" w:rsidP="00EC7933">
            <w:pPr>
              <w:pStyle w:val="Bodytext20"/>
              <w:spacing w:line="240" w:lineRule="exact"/>
              <w:rPr>
                <w:rStyle w:val="Bodytext22"/>
                <w:lang w:val="en-GB"/>
              </w:rPr>
            </w:pPr>
            <w:r w:rsidRPr="007A34A3">
              <w:rPr>
                <w:rStyle w:val="Bodytext22"/>
                <w:lang w:val="en-GB"/>
              </w:rPr>
              <w:t>-</w:t>
            </w:r>
            <w:r w:rsidRPr="007A34A3">
              <w:rPr>
                <w:rStyle w:val="Bodytext22"/>
                <w:lang w:val="en-GB"/>
              </w:rPr>
              <w:tab/>
            </w:r>
            <w:r w:rsidR="00C6299A">
              <w:rPr>
                <w:rStyle w:val="Bodytext22"/>
                <w:lang w:val="en-GB"/>
              </w:rPr>
              <w:t>The</w:t>
            </w:r>
            <w:r w:rsidRPr="007A34A3">
              <w:rPr>
                <w:rStyle w:val="Bodytext22"/>
                <w:lang w:val="en-GB"/>
              </w:rPr>
              <w:t xml:space="preserve"> Côte des bar, intertwined with the Bar-sur-Au</w:t>
            </w:r>
            <w:r w:rsidR="00C6299A">
              <w:rPr>
                <w:rStyle w:val="Bodytext22"/>
                <w:lang w:val="en-GB"/>
              </w:rPr>
              <w:t>bois</w:t>
            </w:r>
            <w:r w:rsidRPr="007A34A3">
              <w:rPr>
                <w:rStyle w:val="Bodytext22"/>
                <w:lang w:val="en-GB"/>
              </w:rPr>
              <w:t xml:space="preserve"> in the east and the </w:t>
            </w:r>
            <w:r w:rsidR="00C6299A" w:rsidRPr="00C6299A">
              <w:rPr>
                <w:rStyle w:val="Bodytext22"/>
                <w:lang w:val="en-GB"/>
              </w:rPr>
              <w:t>Barséquanais</w:t>
            </w:r>
            <w:r w:rsidRPr="007A34A3">
              <w:rPr>
                <w:rStyle w:val="Bodytext22"/>
                <w:lang w:val="en-GB"/>
              </w:rPr>
              <w:t xml:space="preserve"> in the West, in Aube and Haute-Marne.</w:t>
            </w:r>
          </w:p>
          <w:p w:rsidR="00EC7933" w:rsidRPr="007A34A3" w:rsidRDefault="00EC7933" w:rsidP="00EC7933">
            <w:pPr>
              <w:pStyle w:val="Bodytext20"/>
              <w:spacing w:line="240" w:lineRule="exact"/>
              <w:rPr>
                <w:rStyle w:val="Bodytext22"/>
                <w:lang w:val="en-GB"/>
              </w:rPr>
            </w:pPr>
            <w:r w:rsidRPr="007A34A3">
              <w:rPr>
                <w:rStyle w:val="Bodytext22"/>
                <w:lang w:val="en-GB"/>
              </w:rPr>
              <w:t xml:space="preserve">This typical </w:t>
            </w:r>
            <w:r w:rsidR="00C6299A">
              <w:rPr>
                <w:rStyle w:val="Bodytext22"/>
                <w:lang w:val="en-GB"/>
              </w:rPr>
              <w:t>terrain</w:t>
            </w:r>
            <w:r w:rsidRPr="007A34A3">
              <w:rPr>
                <w:rStyle w:val="Bodytext22"/>
                <w:lang w:val="en-GB"/>
              </w:rPr>
              <w:t xml:space="preserve"> of cuesta, with its adjacent slopes, shows slopes displayed to the east and to the South, sometimes in the north, as was the case for </w:t>
            </w:r>
            <w:r w:rsidR="00C6299A">
              <w:rPr>
                <w:rStyle w:val="Bodytext22"/>
                <w:lang w:val="en-GB"/>
              </w:rPr>
              <w:t>Mount</w:t>
            </w:r>
            <w:r w:rsidRPr="007A34A3">
              <w:rPr>
                <w:rStyle w:val="Bodytext22"/>
                <w:lang w:val="en-GB"/>
              </w:rPr>
              <w:t xml:space="preserve"> Reims as it had been in the north and the left bank of the Marne valley.</w:t>
            </w:r>
          </w:p>
          <w:p w:rsidR="00EC7933" w:rsidRPr="007A34A3" w:rsidRDefault="00EC7933" w:rsidP="00EC7933">
            <w:pPr>
              <w:pStyle w:val="Bodytext20"/>
              <w:spacing w:line="240" w:lineRule="exact"/>
              <w:rPr>
                <w:rStyle w:val="Bodytext22"/>
                <w:lang w:val="en-GB"/>
              </w:rPr>
            </w:pPr>
            <w:r w:rsidRPr="007A34A3">
              <w:rPr>
                <w:rStyle w:val="Bodytext22"/>
                <w:lang w:val="en-GB"/>
              </w:rPr>
              <w:t>The side</w:t>
            </w:r>
            <w:r w:rsidR="00C6299A">
              <w:rPr>
                <w:rStyle w:val="Bodytext22"/>
                <w:lang w:val="en-GB"/>
              </w:rPr>
              <w:t>s</w:t>
            </w:r>
            <w:r w:rsidRPr="007A34A3">
              <w:rPr>
                <w:rStyle w:val="Bodytext22"/>
                <w:lang w:val="en-GB"/>
              </w:rPr>
              <w:t xml:space="preserve"> are made up of hard layers of limestone or chalk. The slopes </w:t>
            </w:r>
            <w:r w:rsidR="00C6299A">
              <w:rPr>
                <w:rStyle w:val="Bodytext22"/>
                <w:lang w:val="en-GB"/>
              </w:rPr>
              <w:t xml:space="preserve">are chalky </w:t>
            </w:r>
            <w:r w:rsidRPr="007A34A3">
              <w:rPr>
                <w:rStyle w:val="Bodytext22"/>
                <w:lang w:val="en-GB"/>
              </w:rPr>
              <w:t>or sanded, which is more soft, cleared by the erosion and then covered with spray products on the abovementioned top of the side.</w:t>
            </w:r>
          </w:p>
          <w:p w:rsidR="00C6299A" w:rsidRPr="00C6299A" w:rsidRDefault="00EC7933" w:rsidP="00EC7933">
            <w:pPr>
              <w:pStyle w:val="Bodytext20"/>
              <w:spacing w:line="240" w:lineRule="exact"/>
            </w:pPr>
            <w:r w:rsidRPr="00C6299A">
              <w:rPr>
                <w:lang w:val="en-GB"/>
              </w:rPr>
              <w:t>The vineyard is in a Nordic area. It has a double climatic impact:</w:t>
            </w:r>
          </w:p>
          <w:p w:rsidR="00EC7933" w:rsidRPr="00C6299A" w:rsidRDefault="00C6299A" w:rsidP="00EC7933">
            <w:pPr>
              <w:pStyle w:val="Bodytext20"/>
              <w:spacing w:line="240" w:lineRule="exact"/>
              <w:rPr>
                <w:lang w:val="en-GB"/>
              </w:rPr>
            </w:pPr>
            <w:r w:rsidRPr="00C6299A">
              <w:t>-</w:t>
            </w:r>
            <w:r w:rsidRPr="00C6299A">
              <w:tab/>
              <w:t>O</w:t>
            </w:r>
            <w:r w:rsidR="00EC7933" w:rsidRPr="00C6299A">
              <w:rPr>
                <w:lang w:val="en-GB"/>
              </w:rPr>
              <w:t>ceanic, which provides water in a regular quantity with thermal contrasts slightly marked from one season to the next;</w:t>
            </w:r>
          </w:p>
          <w:p w:rsidR="00EC7933" w:rsidRPr="00C6299A" w:rsidRDefault="00EC7933" w:rsidP="00EC7933">
            <w:pPr>
              <w:pStyle w:val="Bodytext20"/>
              <w:spacing w:line="240" w:lineRule="exact"/>
              <w:rPr>
                <w:lang w:val="en-GB"/>
              </w:rPr>
            </w:pPr>
            <w:r w:rsidRPr="00C6299A">
              <w:rPr>
                <w:lang w:val="en-GB"/>
              </w:rPr>
              <w:t>-</w:t>
            </w:r>
            <w:r w:rsidRPr="00C6299A">
              <w:rPr>
                <w:lang w:val="en-GB"/>
              </w:rPr>
              <w:tab/>
              <w:t xml:space="preserve">Continental, with occasional </w:t>
            </w:r>
            <w:r w:rsidR="00C6299A">
              <w:rPr>
                <w:lang w:val="en-GB"/>
              </w:rPr>
              <w:t>frosts</w:t>
            </w:r>
            <w:r w:rsidRPr="00C6299A">
              <w:rPr>
                <w:lang w:val="en-GB"/>
              </w:rPr>
              <w:t xml:space="preserve"> and the amount of sunshine favourable to the production of grapes </w:t>
            </w:r>
            <w:r w:rsidR="00C6299A">
              <w:rPr>
                <w:lang w:val="en-GB"/>
              </w:rPr>
              <w:t>is favoured in</w:t>
            </w:r>
            <w:r w:rsidRPr="00C6299A">
              <w:rPr>
                <w:lang w:val="en-GB"/>
              </w:rPr>
              <w:t xml:space="preserve"> summer.</w:t>
            </w:r>
          </w:p>
          <w:p w:rsidR="00EC7933" w:rsidRPr="007A34A3" w:rsidRDefault="00EC7933" w:rsidP="00EC7933">
            <w:pPr>
              <w:pStyle w:val="Bodytext20"/>
              <w:spacing w:line="240" w:lineRule="exact"/>
              <w:rPr>
                <w:rStyle w:val="Bodytext22"/>
                <w:lang w:val="en-GB"/>
              </w:rPr>
            </w:pPr>
            <w:r w:rsidRPr="007A34A3">
              <w:rPr>
                <w:rStyle w:val="Bodytext22"/>
                <w:lang w:val="en-GB"/>
              </w:rPr>
              <w:t>2 HUMAN FACTORS</w:t>
            </w:r>
          </w:p>
          <w:p w:rsidR="00EC7933" w:rsidRPr="007A34A3" w:rsidRDefault="00EC7933" w:rsidP="00EC7933">
            <w:pPr>
              <w:pStyle w:val="Bodytext20"/>
              <w:spacing w:line="240" w:lineRule="exact"/>
              <w:rPr>
                <w:rStyle w:val="Bodytext22"/>
                <w:lang w:val="en-GB"/>
              </w:rPr>
            </w:pPr>
            <w:r w:rsidRPr="007A34A3">
              <w:rPr>
                <w:rStyle w:val="Bodytext22"/>
                <w:lang w:val="en-GB"/>
              </w:rPr>
              <w:t>The manufacture of ‘R</w:t>
            </w:r>
            <w:r w:rsidR="00C6299A">
              <w:rPr>
                <w:rStyle w:val="Bodytext22"/>
                <w:lang w:val="en-GB"/>
              </w:rPr>
              <w:t>a</w:t>
            </w:r>
            <w:r w:rsidRPr="007A34A3">
              <w:rPr>
                <w:rStyle w:val="Bodytext22"/>
                <w:lang w:val="en-GB"/>
              </w:rPr>
              <w:t xml:space="preserve">tafia de Champagne’ was the origin of a domestic practice. That liqueur is manufactured at the time of the grape harvest with fresh grape juice. The alcohol with grape must may be mixed into such a way that it can be distinguished by </w:t>
            </w:r>
            <w:r w:rsidRPr="007A34A3">
              <w:rPr>
                <w:rStyle w:val="Bodytext22"/>
                <w:lang w:val="en-GB"/>
              </w:rPr>
              <w:lastRenderedPageBreak/>
              <w:t>retaining the primary flavourings of grapes.</w:t>
            </w:r>
          </w:p>
          <w:p w:rsidR="00EC7933" w:rsidRPr="007A34A3" w:rsidRDefault="00EC7933" w:rsidP="00EC7933">
            <w:pPr>
              <w:pStyle w:val="Bodytext20"/>
              <w:spacing w:line="240" w:lineRule="exact"/>
              <w:rPr>
                <w:rStyle w:val="Bodytext22"/>
                <w:lang w:val="en-GB"/>
              </w:rPr>
            </w:pPr>
            <w:r w:rsidRPr="007A34A3">
              <w:rPr>
                <w:rStyle w:val="Bodytext22"/>
                <w:lang w:val="en-GB"/>
              </w:rPr>
              <w:t>As from the middle of the 20th century, a few large traders carried out quality improvement work to make this current product. The current production of ‘R</w:t>
            </w:r>
            <w:r w:rsidR="00C6299A">
              <w:rPr>
                <w:rStyle w:val="Bodytext22"/>
                <w:lang w:val="en-GB"/>
              </w:rPr>
              <w:t>a</w:t>
            </w:r>
            <w:r w:rsidRPr="007A34A3">
              <w:rPr>
                <w:rStyle w:val="Bodytext22"/>
                <w:lang w:val="en-GB"/>
              </w:rPr>
              <w:t xml:space="preserve">tafia de Champagne’ is divided between </w:t>
            </w:r>
            <w:r w:rsidR="00C6299A">
              <w:rPr>
                <w:rStyle w:val="Bodytext22"/>
                <w:lang w:val="en-GB"/>
              </w:rPr>
              <w:t>wineries</w:t>
            </w:r>
            <w:r w:rsidRPr="007A34A3">
              <w:rPr>
                <w:rStyle w:val="Bodytext22"/>
                <w:lang w:val="en-GB"/>
              </w:rPr>
              <w:t xml:space="preserve"> on the one hand and cooperatives or traders on the other.</w:t>
            </w:r>
          </w:p>
          <w:p w:rsidR="00EC7933" w:rsidRPr="007A34A3" w:rsidRDefault="00EC7933" w:rsidP="00EC7933">
            <w:pPr>
              <w:pStyle w:val="Bodytext20"/>
              <w:shd w:val="clear" w:color="auto" w:fill="auto"/>
              <w:spacing w:before="0" w:after="0" w:line="240" w:lineRule="exact"/>
              <w:jc w:val="left"/>
              <w:rPr>
                <w:rStyle w:val="Bodytext22"/>
                <w:lang w:val="en-GB"/>
              </w:rPr>
            </w:pPr>
            <w:r w:rsidRPr="007A34A3">
              <w:rPr>
                <w:rStyle w:val="Bodytext22"/>
                <w:lang w:val="en-GB"/>
              </w:rPr>
              <w:t>The quality of the raw materials directly benefits the specific conditions under which the ‘Champagne’ designation of origin is produced:</w:t>
            </w:r>
          </w:p>
          <w:p w:rsidR="00EC7933" w:rsidRPr="007A34A3" w:rsidRDefault="00EC7933" w:rsidP="00EC7933">
            <w:pPr>
              <w:pStyle w:val="Bodytext20"/>
              <w:spacing w:line="240" w:lineRule="exact"/>
              <w:rPr>
                <w:lang w:val="en-GB"/>
              </w:rPr>
            </w:pPr>
            <w:r w:rsidRPr="007A34A3">
              <w:rPr>
                <w:lang w:val="en-GB"/>
              </w:rPr>
              <w:t>•</w:t>
            </w:r>
            <w:r w:rsidRPr="007A34A3">
              <w:rPr>
                <w:lang w:val="en-GB"/>
              </w:rPr>
              <w:tab/>
              <w:t>the v</w:t>
            </w:r>
            <w:r w:rsidR="00C6299A">
              <w:rPr>
                <w:lang w:val="en-GB"/>
              </w:rPr>
              <w:t>arieties: mainly the three</w:t>
            </w:r>
            <w:r w:rsidRPr="007A34A3">
              <w:rPr>
                <w:lang w:val="en-GB"/>
              </w:rPr>
              <w:t xml:space="preserve"> varieties</w:t>
            </w:r>
            <w:r w:rsidR="00C6299A">
              <w:rPr>
                <w:lang w:val="en-GB"/>
              </w:rPr>
              <w:t xml:space="preserve"> of Champagne</w:t>
            </w:r>
            <w:r w:rsidRPr="007A34A3">
              <w:rPr>
                <w:lang w:val="en-GB"/>
              </w:rPr>
              <w:t>: the char</w:t>
            </w:r>
            <w:r w:rsidR="00C6299A">
              <w:rPr>
                <w:lang w:val="en-GB"/>
              </w:rPr>
              <w:t>d</w:t>
            </w:r>
            <w:r w:rsidRPr="007A34A3">
              <w:rPr>
                <w:lang w:val="en-GB"/>
              </w:rPr>
              <w:t xml:space="preserve">onnay B, pinot </w:t>
            </w:r>
            <w:r w:rsidR="00C6299A">
              <w:rPr>
                <w:lang w:val="en-GB"/>
              </w:rPr>
              <w:t>noir</w:t>
            </w:r>
            <w:r w:rsidRPr="007A34A3">
              <w:rPr>
                <w:lang w:val="en-GB"/>
              </w:rPr>
              <w:t xml:space="preserve"> N and the </w:t>
            </w:r>
            <w:r w:rsidR="00C6299A">
              <w:rPr>
                <w:lang w:val="en-GB"/>
              </w:rPr>
              <w:t>meunier</w:t>
            </w:r>
            <w:r w:rsidRPr="007A34A3">
              <w:rPr>
                <w:lang w:val="en-GB"/>
              </w:rPr>
              <w:t xml:space="preserve"> N;</w:t>
            </w:r>
          </w:p>
          <w:p w:rsidR="00C6299A" w:rsidRPr="00C6299A" w:rsidRDefault="00EC7933" w:rsidP="00C6299A">
            <w:pPr>
              <w:pStyle w:val="Bodytext20"/>
              <w:spacing w:line="240" w:lineRule="exact"/>
              <w:rPr>
                <w:lang w:val="en-GB"/>
              </w:rPr>
            </w:pPr>
            <w:r w:rsidRPr="007A34A3">
              <w:rPr>
                <w:lang w:val="en-GB"/>
              </w:rPr>
              <w:t>•</w:t>
            </w:r>
            <w:r w:rsidRPr="007A34A3">
              <w:rPr>
                <w:lang w:val="en-GB"/>
              </w:rPr>
              <w:tab/>
            </w:r>
            <w:r w:rsidR="00C6299A" w:rsidRPr="00C6299A">
              <w:rPr>
                <w:lang w:val="en-GB"/>
              </w:rPr>
              <w:t>the whole bunch harvest which preserves the quality of the fresh bunch up to the press;</w:t>
            </w:r>
          </w:p>
          <w:p w:rsidR="00C6299A" w:rsidRPr="00C6299A" w:rsidRDefault="00C6299A" w:rsidP="00C6299A">
            <w:pPr>
              <w:pStyle w:val="Bodytext20"/>
              <w:spacing w:line="240" w:lineRule="exact"/>
              <w:rPr>
                <w:lang w:val="en-GB"/>
              </w:rPr>
            </w:pPr>
            <w:r w:rsidRPr="00C6299A">
              <w:rPr>
                <w:lang w:val="en-GB"/>
              </w:rPr>
              <w:t>• gentle pressing according to the conditions defined in the specifications. The musts, up to a limit of 2,666 liters per 4,000 kg of grapes, are obtained on presses designed to obtain musts for the exclusive preparation of sparkling wines;</w:t>
            </w:r>
          </w:p>
          <w:p w:rsidR="00EC7933" w:rsidRPr="007A34A3" w:rsidRDefault="00C6299A" w:rsidP="00C6299A">
            <w:pPr>
              <w:pStyle w:val="Bodytext20"/>
              <w:shd w:val="clear" w:color="auto" w:fill="auto"/>
              <w:spacing w:before="0" w:after="0" w:line="240" w:lineRule="exact"/>
              <w:jc w:val="left"/>
              <w:rPr>
                <w:lang w:val="en-GB"/>
              </w:rPr>
            </w:pPr>
            <w:r w:rsidRPr="00C6299A">
              <w:rPr>
                <w:lang w:val="en-GB"/>
              </w:rPr>
              <w:t>• the alcohol used as the basis for the production of "Ratafia de Champagne" is an alcohol of wine origin, resulting, according to local practice, from grapes destined for the "Champagne" appellation.</w:t>
            </w:r>
          </w:p>
        </w:tc>
      </w:tr>
      <w:tr w:rsidR="00EC7933" w:rsidRPr="007A34A3" w:rsidTr="00EC7933">
        <w:tc>
          <w:tcPr>
            <w:tcW w:w="4706" w:type="dxa"/>
          </w:tcPr>
          <w:p w:rsidR="00EC7933" w:rsidRPr="007A34A3" w:rsidRDefault="00EC7933" w:rsidP="00EC7933">
            <w:pPr>
              <w:pStyle w:val="Bodytext20"/>
              <w:shd w:val="clear" w:color="auto" w:fill="auto"/>
              <w:spacing w:before="0" w:after="0" w:line="240" w:lineRule="exact"/>
              <w:jc w:val="left"/>
              <w:rPr>
                <w:lang w:val="en-GB"/>
              </w:rPr>
            </w:pPr>
            <w:r w:rsidRPr="007A34A3">
              <w:rPr>
                <w:rStyle w:val="Bodytext2Bold"/>
                <w:lang w:val="en-GB"/>
              </w:rPr>
              <w:lastRenderedPageBreak/>
              <w:t>Specific characteristics of the spirit drink attributable to the geographical area</w:t>
            </w:r>
          </w:p>
        </w:tc>
        <w:tc>
          <w:tcPr>
            <w:tcW w:w="4706" w:type="dxa"/>
            <w:vAlign w:val="bottom"/>
          </w:tcPr>
          <w:p w:rsidR="00EC7933" w:rsidRPr="007A34A3" w:rsidRDefault="00EC7933" w:rsidP="00C6299A">
            <w:pPr>
              <w:pStyle w:val="Bodytext20"/>
              <w:shd w:val="clear" w:color="auto" w:fill="auto"/>
              <w:spacing w:before="0" w:after="0" w:line="240" w:lineRule="exact"/>
              <w:jc w:val="left"/>
              <w:rPr>
                <w:lang w:val="en-GB"/>
              </w:rPr>
            </w:pPr>
            <w:r w:rsidRPr="007A34A3">
              <w:rPr>
                <w:rStyle w:val="Bodytext22"/>
                <w:lang w:val="en-GB"/>
              </w:rPr>
              <w:t>The ‘Ra</w:t>
            </w:r>
            <w:r w:rsidR="00C6299A">
              <w:rPr>
                <w:rStyle w:val="Bodytext22"/>
                <w:lang w:val="en-GB"/>
              </w:rPr>
              <w:t>tafia de Champagne’</w:t>
            </w:r>
            <w:r w:rsidRPr="007A34A3">
              <w:rPr>
                <w:rStyle w:val="Bodytext22"/>
                <w:lang w:val="en-GB"/>
              </w:rPr>
              <w:t xml:space="preserve"> has a colour ranging from straw</w:t>
            </w:r>
            <w:r w:rsidR="00C6299A">
              <w:rPr>
                <w:rStyle w:val="Bodytext22"/>
                <w:lang w:val="en-GB"/>
              </w:rPr>
              <w:t xml:space="preserve"> yellow</w:t>
            </w:r>
            <w:r w:rsidRPr="007A34A3">
              <w:rPr>
                <w:rStyle w:val="Bodytext22"/>
                <w:lang w:val="en-GB"/>
              </w:rPr>
              <w:t xml:space="preserve"> to am</w:t>
            </w:r>
            <w:r w:rsidR="00C6299A">
              <w:rPr>
                <w:rStyle w:val="Bodytext22"/>
                <w:lang w:val="en-GB"/>
              </w:rPr>
              <w:t>ber</w:t>
            </w:r>
            <w:r w:rsidRPr="007A34A3">
              <w:rPr>
                <w:rStyle w:val="Bodytext22"/>
                <w:lang w:val="en-GB"/>
              </w:rPr>
              <w:t>. It is characterised by well-</w:t>
            </w:r>
            <w:r w:rsidR="00C6299A">
              <w:rPr>
                <w:rStyle w:val="Bodytext22"/>
                <w:lang w:val="en-GB"/>
              </w:rPr>
              <w:t>known flavourings and minerals. It has a balance between sweetness</w:t>
            </w:r>
            <w:r w:rsidRPr="007A34A3">
              <w:rPr>
                <w:rStyle w:val="Bodytext22"/>
                <w:lang w:val="en-GB"/>
              </w:rPr>
              <w:t xml:space="preserve"> and acidity. Extended breeding under wood of ‘R</w:t>
            </w:r>
            <w:r w:rsidR="00C6299A">
              <w:rPr>
                <w:rStyle w:val="Bodytext22"/>
                <w:lang w:val="en-GB"/>
              </w:rPr>
              <w:t>a</w:t>
            </w:r>
            <w:r w:rsidRPr="007A34A3">
              <w:rPr>
                <w:rStyle w:val="Bodytext22"/>
                <w:lang w:val="en-GB"/>
              </w:rPr>
              <w:t>tafia d</w:t>
            </w:r>
            <w:r w:rsidR="00C6299A">
              <w:rPr>
                <w:rStyle w:val="Bodytext22"/>
                <w:lang w:val="en-GB"/>
              </w:rPr>
              <w:t>e Champagne’ enhances the merging of</w:t>
            </w:r>
            <w:r w:rsidRPr="007A34A3">
              <w:rPr>
                <w:rStyle w:val="Bodytext22"/>
                <w:lang w:val="en-GB"/>
              </w:rPr>
              <w:t xml:space="preserve"> alcohol and must. It develops i</w:t>
            </w:r>
            <w:r w:rsidR="00C6299A">
              <w:rPr>
                <w:rStyle w:val="Bodytext22"/>
                <w:lang w:val="en-GB"/>
              </w:rPr>
              <w:t xml:space="preserve">ts aromatic complexity with notes of dried fruits, nuts (walnuts, </w:t>
            </w:r>
            <w:r w:rsidRPr="007A34A3">
              <w:rPr>
                <w:rStyle w:val="Bodytext22"/>
                <w:lang w:val="en-GB"/>
              </w:rPr>
              <w:t>toasted almonds), liquorice and cinnamon.</w:t>
            </w:r>
          </w:p>
        </w:tc>
      </w:tr>
      <w:tr w:rsidR="00EC7933" w:rsidRPr="007A34A3" w:rsidTr="00EC7933">
        <w:tc>
          <w:tcPr>
            <w:tcW w:w="4706" w:type="dxa"/>
          </w:tcPr>
          <w:p w:rsidR="00EC7933" w:rsidRPr="007A34A3" w:rsidRDefault="00EC7933" w:rsidP="00EC7933">
            <w:pPr>
              <w:pStyle w:val="Bodytext20"/>
              <w:shd w:val="clear" w:color="auto" w:fill="auto"/>
              <w:spacing w:before="0" w:after="0" w:line="240" w:lineRule="exact"/>
              <w:jc w:val="left"/>
              <w:rPr>
                <w:lang w:val="en-GB"/>
              </w:rPr>
            </w:pPr>
            <w:r w:rsidRPr="007A34A3">
              <w:rPr>
                <w:rStyle w:val="Bodytext2Bold"/>
                <w:lang w:val="en-GB"/>
              </w:rPr>
              <w:t>Causal link between the geographical area and the product</w:t>
            </w:r>
          </w:p>
        </w:tc>
        <w:tc>
          <w:tcPr>
            <w:tcW w:w="4706" w:type="dxa"/>
          </w:tcPr>
          <w:p w:rsidR="00EC7933" w:rsidRPr="007A34A3" w:rsidRDefault="00EC7933" w:rsidP="00EC7933">
            <w:pPr>
              <w:pStyle w:val="Bodytext20"/>
              <w:shd w:val="clear" w:color="auto" w:fill="auto"/>
              <w:spacing w:before="0" w:after="240" w:line="240" w:lineRule="exact"/>
              <w:jc w:val="left"/>
              <w:rPr>
                <w:lang w:val="en-GB"/>
              </w:rPr>
            </w:pPr>
            <w:r w:rsidRPr="007A34A3">
              <w:rPr>
                <w:lang w:val="en-GB"/>
              </w:rPr>
              <w:t>The</w:t>
            </w:r>
            <w:r w:rsidR="00F91A17">
              <w:rPr>
                <w:rStyle w:val="Bodytext22"/>
                <w:lang w:val="en-GB"/>
              </w:rPr>
              <w:t xml:space="preserve"> ‘Ratafia de Champagne’ draws the</w:t>
            </w:r>
            <w:r w:rsidRPr="007A34A3">
              <w:rPr>
                <w:rStyle w:val="Bodytext22"/>
                <w:lang w:val="en-GB"/>
              </w:rPr>
              <w:t xml:space="preserve"> main characteristics of its raw material from grapes for the PDO ‘Champagne’ and </w:t>
            </w:r>
            <w:r w:rsidR="00F91A17">
              <w:rPr>
                <w:rStyle w:val="Bodytext22"/>
                <w:lang w:val="en-GB"/>
              </w:rPr>
              <w:t>the local know-how for the processing of grapes and the production of liqueur</w:t>
            </w:r>
            <w:r w:rsidRPr="007A34A3">
              <w:rPr>
                <w:rStyle w:val="Bodytext22"/>
                <w:lang w:val="en-GB"/>
              </w:rPr>
              <w:t>. The link with the geograph</w:t>
            </w:r>
            <w:r w:rsidR="00F91A17">
              <w:rPr>
                <w:rStyle w:val="Bodytext22"/>
                <w:lang w:val="en-GB"/>
              </w:rPr>
              <w:t>ical area of ‘Ra</w:t>
            </w:r>
            <w:r w:rsidRPr="007A34A3">
              <w:rPr>
                <w:rStyle w:val="Bodytext22"/>
                <w:lang w:val="en-GB"/>
              </w:rPr>
              <w:t>tafia de Champagne’ is based on:</w:t>
            </w:r>
          </w:p>
          <w:p w:rsidR="00EC7933" w:rsidRPr="007A34A3" w:rsidRDefault="00EC7933" w:rsidP="00EC7933">
            <w:pPr>
              <w:pStyle w:val="Bodytext20"/>
              <w:shd w:val="clear" w:color="auto" w:fill="auto"/>
              <w:spacing w:before="240" w:after="0" w:line="240" w:lineRule="exact"/>
              <w:jc w:val="left"/>
              <w:rPr>
                <w:lang w:val="en-GB"/>
              </w:rPr>
            </w:pPr>
            <w:r w:rsidRPr="007A34A3">
              <w:rPr>
                <w:rStyle w:val="Bodytext22"/>
                <w:lang w:val="en-GB"/>
              </w:rPr>
              <w:t xml:space="preserve">The particular quality of the harvest </w:t>
            </w:r>
            <w:r w:rsidR="00F91A17">
              <w:rPr>
                <w:rStyle w:val="Bodytext22"/>
                <w:lang w:val="en-GB"/>
              </w:rPr>
              <w:t>carried out</w:t>
            </w:r>
            <w:r w:rsidRPr="007A34A3">
              <w:rPr>
                <w:rStyle w:val="Bodytext22"/>
                <w:lang w:val="en-GB"/>
              </w:rPr>
              <w:t xml:space="preserve"> in Champagne:</w:t>
            </w:r>
          </w:p>
          <w:p w:rsidR="00EC7933" w:rsidRPr="007A34A3" w:rsidRDefault="00F91A17" w:rsidP="00EC7933">
            <w:pPr>
              <w:pStyle w:val="Bodytext20"/>
              <w:shd w:val="clear" w:color="auto" w:fill="auto"/>
              <w:spacing w:before="0" w:after="240" w:line="240" w:lineRule="exact"/>
              <w:jc w:val="left"/>
              <w:rPr>
                <w:lang w:val="en-GB"/>
              </w:rPr>
            </w:pPr>
            <w:r>
              <w:rPr>
                <w:rStyle w:val="Bodytext22"/>
                <w:lang w:val="en-GB"/>
              </w:rPr>
              <w:t>The originality of the champagne</w:t>
            </w:r>
            <w:r w:rsidR="00EC7933" w:rsidRPr="007A34A3">
              <w:rPr>
                <w:rStyle w:val="Bodytext22"/>
                <w:lang w:val="en-GB"/>
              </w:rPr>
              <w:t xml:space="preserve"> vineyard is due to its Nordic situation. The soil and climatic conditions in the geographical area </w:t>
            </w:r>
            <w:r w:rsidR="00EC7933" w:rsidRPr="007A34A3">
              <w:rPr>
                <w:rStyle w:val="Bodytext22"/>
                <w:lang w:val="en-GB"/>
              </w:rPr>
              <w:lastRenderedPageBreak/>
              <w:t xml:space="preserve">have led to the development of </w:t>
            </w:r>
            <w:r>
              <w:rPr>
                <w:rStyle w:val="Bodytext22"/>
                <w:lang w:val="en-GB"/>
              </w:rPr>
              <w:t>very specific vineyards of many varieties</w:t>
            </w:r>
            <w:r w:rsidR="00EC7933" w:rsidRPr="007A34A3">
              <w:rPr>
                <w:rStyle w:val="Bodytext22"/>
                <w:lang w:val="en-GB"/>
              </w:rPr>
              <w:t>. The three main varieties are the char</w:t>
            </w:r>
            <w:r>
              <w:rPr>
                <w:rStyle w:val="Bodytext22"/>
                <w:lang w:val="en-GB"/>
              </w:rPr>
              <w:t>d</w:t>
            </w:r>
            <w:r w:rsidR="00EC7933" w:rsidRPr="007A34A3">
              <w:rPr>
                <w:rStyle w:val="Bodytext22"/>
                <w:lang w:val="en-GB"/>
              </w:rPr>
              <w:t xml:space="preserve">onnay B (29 </w:t>
            </w:r>
            <w:r w:rsidR="00EC7933" w:rsidRPr="007A34A3">
              <w:rPr>
                <w:rStyle w:val="Bodytext2BoldItalic0"/>
                <w:lang w:val="en-GB"/>
              </w:rPr>
              <w:t xml:space="preserve"> %</w:t>
            </w:r>
            <w:r w:rsidR="00EC7933" w:rsidRPr="007A34A3">
              <w:rPr>
                <w:rStyle w:val="Bodytext22"/>
                <w:lang w:val="en-GB"/>
              </w:rPr>
              <w:t xml:space="preserve"> o</w:t>
            </w:r>
            <w:r>
              <w:rPr>
                <w:rStyle w:val="Bodytext22"/>
                <w:lang w:val="en-GB"/>
              </w:rPr>
              <w:t>f the vineyard), the pinot noir N</w:t>
            </w:r>
            <w:r w:rsidR="00EC7933" w:rsidRPr="007A34A3">
              <w:rPr>
                <w:rStyle w:val="Bodytext22"/>
                <w:lang w:val="en-GB"/>
              </w:rPr>
              <w:t xml:space="preserve"> (38 %) and the</w:t>
            </w:r>
            <w:r>
              <w:rPr>
                <w:rStyle w:val="Bodytext22"/>
                <w:lang w:val="en-GB"/>
              </w:rPr>
              <w:t xml:space="preserve"> meunier</w:t>
            </w:r>
            <w:r w:rsidR="00EC7933" w:rsidRPr="007A34A3">
              <w:rPr>
                <w:rStyle w:val="Bodytext22"/>
                <w:lang w:val="en-GB"/>
              </w:rPr>
              <w:t xml:space="preserve"> ‘N’ (32 %).</w:t>
            </w:r>
            <w:r>
              <w:rPr>
                <w:rStyle w:val="Bodytext22"/>
                <w:lang w:val="en-GB"/>
              </w:rPr>
              <w:t xml:space="preserve"> </w:t>
            </w:r>
            <w:r w:rsidR="00EC7933" w:rsidRPr="007A34A3">
              <w:rPr>
                <w:rStyle w:val="Bodytext22"/>
                <w:lang w:val="en-GB"/>
              </w:rPr>
              <w:t>These varieties, in</w:t>
            </w:r>
            <w:r>
              <w:rPr>
                <w:rStyle w:val="Bodytext22"/>
                <w:lang w:val="en-GB"/>
              </w:rPr>
              <w:t xml:space="preserve">teracting </w:t>
            </w:r>
            <w:r w:rsidR="00EC7933" w:rsidRPr="007A34A3">
              <w:rPr>
                <w:rStyle w:val="Bodytext22"/>
                <w:lang w:val="en-GB"/>
              </w:rPr>
              <w:t>with the conditions of the area, provide a raw material which has a natural acidity, which gives the ‘R</w:t>
            </w:r>
            <w:r>
              <w:rPr>
                <w:rStyle w:val="Bodytext22"/>
                <w:lang w:val="en-GB"/>
              </w:rPr>
              <w:t>atafia de Champagne’ elegance andrich mineral content.</w:t>
            </w:r>
          </w:p>
          <w:p w:rsidR="00EC7933" w:rsidRPr="007A34A3" w:rsidRDefault="00EC7933" w:rsidP="00EC7933">
            <w:pPr>
              <w:pStyle w:val="Bodytext20"/>
              <w:shd w:val="clear" w:color="auto" w:fill="auto"/>
              <w:spacing w:before="240" w:after="0" w:line="240" w:lineRule="exact"/>
              <w:jc w:val="left"/>
              <w:rPr>
                <w:lang w:val="en-GB"/>
              </w:rPr>
            </w:pPr>
            <w:r w:rsidRPr="007A34A3">
              <w:rPr>
                <w:rStyle w:val="Bodytext22"/>
                <w:lang w:val="en-GB"/>
              </w:rPr>
              <w:t>The care provided for the treatment of the grapes:</w:t>
            </w:r>
          </w:p>
          <w:p w:rsidR="00EC7933" w:rsidRPr="007A34A3" w:rsidRDefault="00EC7933" w:rsidP="00F91A17">
            <w:pPr>
              <w:pStyle w:val="Bodytext20"/>
              <w:shd w:val="clear" w:color="auto" w:fill="auto"/>
              <w:spacing w:before="0" w:after="0" w:line="240" w:lineRule="exact"/>
              <w:jc w:val="left"/>
              <w:rPr>
                <w:rStyle w:val="Bodytext22"/>
                <w:lang w:val="en-GB"/>
              </w:rPr>
            </w:pPr>
            <w:r w:rsidRPr="007A34A3">
              <w:rPr>
                <w:lang w:val="en-GB"/>
              </w:rPr>
              <w:t>Local</w:t>
            </w:r>
            <w:r w:rsidRPr="007A34A3">
              <w:rPr>
                <w:rStyle w:val="Bodytext22"/>
                <w:lang w:val="en-GB"/>
              </w:rPr>
              <w:t xml:space="preserve"> practices for picking and pressing grapes are turned to the production of a</w:t>
            </w:r>
            <w:r w:rsidR="00F91A17">
              <w:rPr>
                <w:rStyle w:val="Bodytext22"/>
                <w:lang w:val="en-GB"/>
              </w:rPr>
              <w:t xml:space="preserve"> sparkling wine. To do so, according to</w:t>
            </w:r>
            <w:r w:rsidRPr="007A34A3">
              <w:rPr>
                <w:rStyle w:val="Bodytext22"/>
                <w:lang w:val="en-GB"/>
              </w:rPr>
              <w:t xml:space="preserve"> the conditions of productio</w:t>
            </w:r>
            <w:r w:rsidR="00F91A17">
              <w:rPr>
                <w:rStyle w:val="Bodytext22"/>
                <w:lang w:val="en-GB"/>
              </w:rPr>
              <w:t>n of the designation of origin ‘</w:t>
            </w:r>
            <w:r w:rsidRPr="007A34A3">
              <w:rPr>
                <w:rStyle w:val="Bodytext22"/>
                <w:lang w:val="en-GB"/>
              </w:rPr>
              <w:t>Champagne’, the ha</w:t>
            </w:r>
            <w:r w:rsidR="00F91A17">
              <w:rPr>
                <w:rStyle w:val="Bodytext22"/>
                <w:lang w:val="en-GB"/>
              </w:rPr>
              <w:t xml:space="preserve">rvest is carried out in whole bunches and the transport is made in pierced containers </w:t>
            </w:r>
            <w:r w:rsidRPr="007A34A3">
              <w:rPr>
                <w:rStyle w:val="Bodytext22"/>
                <w:lang w:val="en-GB"/>
              </w:rPr>
              <w:t xml:space="preserve">to prevent any </w:t>
            </w:r>
            <w:r w:rsidR="00F91A17">
              <w:rPr>
                <w:rStyle w:val="Bodytext22"/>
                <w:lang w:val="en-GB"/>
              </w:rPr>
              <w:t>alteration</w:t>
            </w:r>
            <w:r w:rsidRPr="007A34A3">
              <w:rPr>
                <w:rStyle w:val="Bodytext22"/>
                <w:lang w:val="en-GB"/>
              </w:rPr>
              <w:t xml:space="preserve">. Although a large proportion of the grapes </w:t>
            </w:r>
            <w:r w:rsidR="00F91A17">
              <w:rPr>
                <w:rStyle w:val="Bodytext22"/>
                <w:lang w:val="en-GB"/>
              </w:rPr>
              <w:t>c</w:t>
            </w:r>
            <w:r w:rsidRPr="007A34A3">
              <w:rPr>
                <w:rStyle w:val="Bodytext22"/>
                <w:lang w:val="en-GB"/>
              </w:rPr>
              <w:t>ome from black skin varieties, the c</w:t>
            </w:r>
            <w:r w:rsidR="00F91A17">
              <w:rPr>
                <w:rStyle w:val="Bodytext22"/>
                <w:lang w:val="en-GB"/>
              </w:rPr>
              <w:t>hampagne</w:t>
            </w:r>
            <w:r w:rsidRPr="007A34A3">
              <w:rPr>
                <w:rStyle w:val="Bodytext22"/>
                <w:lang w:val="en-GB"/>
              </w:rPr>
              <w:t xml:space="preserve"> pressing technique makes it possible to obtain ‘white’ must used in the manufacture of ‘R</w:t>
            </w:r>
            <w:r w:rsidR="00F91A17">
              <w:rPr>
                <w:rStyle w:val="Bodytext22"/>
                <w:lang w:val="en-GB"/>
              </w:rPr>
              <w:t>a</w:t>
            </w:r>
            <w:r w:rsidRPr="007A34A3">
              <w:rPr>
                <w:rStyle w:val="Bodytext22"/>
                <w:lang w:val="en-GB"/>
              </w:rPr>
              <w:t>tafia de</w:t>
            </w:r>
            <w:r w:rsidR="00F91A17">
              <w:rPr>
                <w:rStyle w:val="Bodytext22"/>
                <w:lang w:val="en-GB"/>
              </w:rPr>
              <w:t xml:space="preserve"> </w:t>
            </w:r>
            <w:r w:rsidRPr="007A34A3">
              <w:rPr>
                <w:rStyle w:val="Bodytext22"/>
                <w:lang w:val="en-GB"/>
              </w:rPr>
              <w:t xml:space="preserve">Champagne’.Its colour, from straw </w:t>
            </w:r>
            <w:r w:rsidR="00F91A17">
              <w:rPr>
                <w:rStyle w:val="Bodytext22"/>
                <w:lang w:val="en-GB"/>
              </w:rPr>
              <w:t xml:space="preserve">yellow </w:t>
            </w:r>
            <w:r w:rsidRPr="007A34A3">
              <w:rPr>
                <w:rStyle w:val="Bodytext22"/>
                <w:lang w:val="en-GB"/>
              </w:rPr>
              <w:t>to</w:t>
            </w:r>
            <w:r w:rsidR="00F91A17">
              <w:rPr>
                <w:rStyle w:val="Bodytext22"/>
                <w:lang w:val="en-GB"/>
              </w:rPr>
              <w:t xml:space="preserve"> amber</w:t>
            </w:r>
            <w:r w:rsidRPr="007A34A3">
              <w:rPr>
                <w:rStyle w:val="Bodytext22"/>
                <w:lang w:val="en-GB"/>
              </w:rPr>
              <w:t xml:space="preserve">, is relating to the varieties and breeding of the liqueur. In addition, the full cluster collection and the technique of </w:t>
            </w:r>
            <w:r w:rsidR="00F91A17">
              <w:rPr>
                <w:rStyle w:val="Bodytext22"/>
                <w:lang w:val="en-GB"/>
              </w:rPr>
              <w:t>soft</w:t>
            </w:r>
            <w:r w:rsidRPr="007A34A3">
              <w:rPr>
                <w:rStyle w:val="Bodytext22"/>
                <w:lang w:val="en-GB"/>
              </w:rPr>
              <w:t xml:space="preserve"> pressing make it possible to p</w:t>
            </w:r>
            <w:r w:rsidR="00F91A17">
              <w:rPr>
                <w:rStyle w:val="Bodytext22"/>
                <w:lang w:val="en-GB"/>
              </w:rPr>
              <w:t>reserve the fruits and mineral flavourings which are</w:t>
            </w:r>
            <w:r w:rsidR="008839F4">
              <w:rPr>
                <w:rStyle w:val="Bodytext22"/>
                <w:lang w:val="en-GB"/>
              </w:rPr>
              <w:t xml:space="preserve"> characteristic</w:t>
            </w:r>
            <w:r w:rsidRPr="007A34A3">
              <w:rPr>
                <w:rStyle w:val="Bodytext22"/>
                <w:lang w:val="en-GB"/>
              </w:rPr>
              <w:t xml:space="preserve"> of the ‘R</w:t>
            </w:r>
            <w:r w:rsidR="00F91A17">
              <w:rPr>
                <w:rStyle w:val="Bodytext22"/>
                <w:lang w:val="en-GB"/>
              </w:rPr>
              <w:t>a</w:t>
            </w:r>
            <w:r w:rsidRPr="007A34A3">
              <w:rPr>
                <w:rStyle w:val="Bodytext22"/>
                <w:lang w:val="en-GB"/>
              </w:rPr>
              <w:t>tafia de Champagne’.</w:t>
            </w:r>
          </w:p>
          <w:p w:rsidR="008839F4" w:rsidRDefault="00EC7933" w:rsidP="00EC7933">
            <w:pPr>
              <w:pStyle w:val="Bodytext20"/>
              <w:spacing w:line="240" w:lineRule="exact"/>
              <w:rPr>
                <w:rStyle w:val="Bodytext22"/>
                <w:lang w:val="en-GB"/>
              </w:rPr>
            </w:pPr>
            <w:r w:rsidRPr="007A34A3">
              <w:rPr>
                <w:rStyle w:val="Bodytext22"/>
                <w:lang w:val="en-GB"/>
              </w:rPr>
              <w:t>The control of the flavouring process:</w:t>
            </w:r>
          </w:p>
          <w:p w:rsidR="00EC7933" w:rsidRPr="007A34A3" w:rsidRDefault="00EC7933" w:rsidP="00EC7933">
            <w:pPr>
              <w:pStyle w:val="Bodytext20"/>
              <w:spacing w:line="240" w:lineRule="exact"/>
              <w:rPr>
                <w:rStyle w:val="Bodytext22"/>
                <w:lang w:val="en-GB"/>
              </w:rPr>
            </w:pPr>
            <w:r w:rsidRPr="007A34A3">
              <w:rPr>
                <w:rStyle w:val="Bodytext22"/>
                <w:lang w:val="en-GB"/>
              </w:rPr>
              <w:t>The manufacture of ‘R</w:t>
            </w:r>
            <w:r w:rsidR="008839F4">
              <w:rPr>
                <w:rStyle w:val="Bodytext22"/>
                <w:lang w:val="en-GB"/>
              </w:rPr>
              <w:t>a</w:t>
            </w:r>
            <w:r w:rsidRPr="007A34A3">
              <w:rPr>
                <w:rStyle w:val="Bodytext22"/>
                <w:lang w:val="en-GB"/>
              </w:rPr>
              <w:t>tafia de Champagne’ is the combination of alcohol of wine-producing origin with grape must for flavouring. That operation is carried out within a short period of time after pressing in order to preserve the freshness of the must. Furthermore, the proportion of grape marc spirit is limited in order not to hide the first flavourings, from fruit flavourings. Controlling this stage depends on the quality of the finished product.</w:t>
            </w:r>
          </w:p>
          <w:p w:rsidR="00EC7933" w:rsidRPr="007A34A3" w:rsidRDefault="008839F4" w:rsidP="008839F4">
            <w:pPr>
              <w:pStyle w:val="Bodytext20"/>
              <w:shd w:val="clear" w:color="auto" w:fill="auto"/>
              <w:spacing w:before="0" w:after="0" w:line="240" w:lineRule="exact"/>
              <w:jc w:val="left"/>
              <w:rPr>
                <w:lang w:val="en-GB"/>
              </w:rPr>
            </w:pPr>
            <w:r w:rsidRPr="008839F4">
              <w:rPr>
                <w:rStyle w:val="Bodytext22"/>
                <w:lang w:val="en-GB"/>
              </w:rPr>
              <w:t>The know-how of the winemakers helps to ensure that the alcohol and the must are well me</w:t>
            </w:r>
            <w:r>
              <w:rPr>
                <w:rStyle w:val="Bodytext22"/>
                <w:lang w:val="en-GB"/>
              </w:rPr>
              <w:t>rged</w:t>
            </w:r>
            <w:r w:rsidRPr="008839F4">
              <w:rPr>
                <w:rStyle w:val="Bodytext22"/>
                <w:lang w:val="en-GB"/>
              </w:rPr>
              <w:t>, and that the "Ratafia de Champagne" fully expresses the aromatic complexity derived from the raw material and, if necessary, supplemented by the aging aromas</w:t>
            </w:r>
          </w:p>
        </w:tc>
      </w:tr>
    </w:tbl>
    <w:p w:rsidR="00EC7933" w:rsidRPr="007A34A3" w:rsidRDefault="00EC7933" w:rsidP="00EC7933">
      <w:pPr>
        <w:pStyle w:val="Heading30"/>
        <w:keepNext/>
        <w:keepLines/>
        <w:shd w:val="clear" w:color="auto" w:fill="auto"/>
        <w:spacing w:before="784" w:after="427"/>
        <w:rPr>
          <w:lang w:val="en-GB"/>
        </w:rPr>
      </w:pPr>
    </w:p>
    <w:p w:rsidR="00510158" w:rsidRPr="007A34A3" w:rsidRDefault="00510158">
      <w:pPr>
        <w:framePr w:w="8155" w:wrap="notBeside" w:vAnchor="text" w:hAnchor="text" w:xAlign="right" w:y="1"/>
        <w:rPr>
          <w:sz w:val="2"/>
          <w:szCs w:val="2"/>
          <w:lang w:val="en-GB"/>
        </w:rPr>
      </w:pPr>
    </w:p>
    <w:p w:rsidR="00510158" w:rsidRPr="007A34A3" w:rsidRDefault="00C56462">
      <w:pPr>
        <w:rPr>
          <w:sz w:val="2"/>
          <w:szCs w:val="2"/>
          <w:lang w:val="en-GB"/>
        </w:rPr>
      </w:pPr>
      <w:r w:rsidRPr="007A34A3">
        <w:rPr>
          <w:lang w:val="en-GB"/>
        </w:rPr>
        <w:br w:type="page"/>
      </w:r>
    </w:p>
    <w:p w:rsidR="00510158" w:rsidRPr="007A34A3" w:rsidRDefault="00510158">
      <w:pPr>
        <w:rPr>
          <w:sz w:val="2"/>
          <w:szCs w:val="2"/>
          <w:lang w:val="en-GB"/>
        </w:rPr>
      </w:pPr>
    </w:p>
    <w:p w:rsidR="00510158" w:rsidRPr="007A34A3" w:rsidRDefault="007E1DDB">
      <w:pPr>
        <w:pStyle w:val="Heading30"/>
        <w:keepNext/>
        <w:keepLines/>
        <w:numPr>
          <w:ilvl w:val="0"/>
          <w:numId w:val="9"/>
        </w:numPr>
        <w:shd w:val="clear" w:color="auto" w:fill="auto"/>
        <w:tabs>
          <w:tab w:val="left" w:pos="289"/>
        </w:tabs>
        <w:spacing w:before="0" w:after="0" w:line="691" w:lineRule="exact"/>
        <w:rPr>
          <w:lang w:val="en-GB"/>
        </w:rPr>
      </w:pPr>
      <w:r w:rsidRPr="007A34A3">
        <w:rPr>
          <w:lang w:val="en-GB"/>
        </w:rPr>
        <w:t>Requirements under EU, national or regional legislation</w:t>
      </w:r>
    </w:p>
    <w:p w:rsidR="00510158" w:rsidRPr="007A34A3" w:rsidRDefault="007E1DDB">
      <w:pPr>
        <w:pStyle w:val="Heading30"/>
        <w:keepNext/>
        <w:keepLines/>
        <w:numPr>
          <w:ilvl w:val="0"/>
          <w:numId w:val="9"/>
        </w:numPr>
        <w:shd w:val="clear" w:color="auto" w:fill="auto"/>
        <w:tabs>
          <w:tab w:val="left" w:pos="303"/>
        </w:tabs>
        <w:spacing w:before="0" w:after="0" w:line="691" w:lineRule="exact"/>
        <w:rPr>
          <w:lang w:val="en-GB"/>
        </w:rPr>
      </w:pPr>
      <w:bookmarkStart w:id="6" w:name="bookmark9"/>
      <w:r w:rsidRPr="007A34A3">
        <w:rPr>
          <w:lang w:val="en-GB"/>
        </w:rPr>
        <w:t>Supplement to the geographical indication</w:t>
      </w:r>
      <w:bookmarkEnd w:id="6"/>
    </w:p>
    <w:p w:rsidR="00510158" w:rsidRPr="007A34A3" w:rsidRDefault="00C56462">
      <w:pPr>
        <w:pStyle w:val="Heading30"/>
        <w:keepNext/>
        <w:keepLines/>
        <w:numPr>
          <w:ilvl w:val="0"/>
          <w:numId w:val="9"/>
        </w:numPr>
        <w:shd w:val="clear" w:color="auto" w:fill="auto"/>
        <w:tabs>
          <w:tab w:val="left" w:pos="313"/>
        </w:tabs>
        <w:spacing w:before="0" w:after="342" w:line="691" w:lineRule="exact"/>
        <w:rPr>
          <w:lang w:val="en-GB"/>
        </w:rPr>
      </w:pPr>
      <w:bookmarkStart w:id="7" w:name="bookmark10"/>
      <w:r w:rsidRPr="007A34A3">
        <w:rPr>
          <w:lang w:val="en-GB"/>
        </w:rPr>
        <w:t>Specific labellin</w:t>
      </w:r>
      <w:bookmarkEnd w:id="7"/>
      <w:r w:rsidR="007E1DDB" w:rsidRPr="007A34A3">
        <w:rPr>
          <w:lang w:val="en-GB"/>
        </w:rPr>
        <w:t>g rules</w:t>
      </w:r>
    </w:p>
    <w:p w:rsidR="00510158" w:rsidRPr="007A34A3" w:rsidRDefault="00510158">
      <w:pPr>
        <w:framePr w:w="8155" w:wrap="notBeside" w:vAnchor="text" w:hAnchor="text" w:xAlign="right" w:y="1"/>
        <w:rPr>
          <w:sz w:val="2"/>
          <w:szCs w:val="2"/>
          <w:lang w:val="en-GB"/>
        </w:rPr>
      </w:pPr>
    </w:p>
    <w:tbl>
      <w:tblPr>
        <w:tblStyle w:val="TableGrid"/>
        <w:tblW w:w="9412" w:type="dxa"/>
        <w:tblLook w:val="04A0" w:firstRow="1" w:lastRow="0" w:firstColumn="1" w:lastColumn="0" w:noHBand="0" w:noVBand="1"/>
      </w:tblPr>
      <w:tblGrid>
        <w:gridCol w:w="4704"/>
        <w:gridCol w:w="4708"/>
      </w:tblGrid>
      <w:tr w:rsidR="00907FB1" w:rsidRPr="007A34A3" w:rsidTr="00907FB1">
        <w:trPr>
          <w:trHeight w:val="200"/>
        </w:trPr>
        <w:tc>
          <w:tcPr>
            <w:tcW w:w="4704" w:type="dxa"/>
            <w:vAlign w:val="bottom"/>
          </w:tcPr>
          <w:p w:rsidR="00907FB1" w:rsidRPr="007A34A3" w:rsidRDefault="00907FB1" w:rsidP="00907FB1">
            <w:pPr>
              <w:pStyle w:val="Bodytext20"/>
              <w:shd w:val="clear" w:color="auto" w:fill="auto"/>
              <w:spacing w:before="0" w:after="0"/>
              <w:jc w:val="left"/>
              <w:rPr>
                <w:lang w:val="en-GB"/>
              </w:rPr>
            </w:pPr>
            <w:r w:rsidRPr="007A34A3">
              <w:rPr>
                <w:rStyle w:val="Bodytext2Bold"/>
                <w:lang w:val="en-GB"/>
              </w:rPr>
              <w:t>Title</w:t>
            </w:r>
          </w:p>
        </w:tc>
        <w:tc>
          <w:tcPr>
            <w:tcW w:w="4708" w:type="dxa"/>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 xml:space="preserve">Complementary term ‘Ratafia </w:t>
            </w:r>
            <w:r w:rsidR="008839F4" w:rsidRPr="008839F4">
              <w:rPr>
                <w:rStyle w:val="Bodytext22"/>
                <w:lang w:val="en-GB"/>
              </w:rPr>
              <w:t>champenois</w:t>
            </w:r>
            <w:r w:rsidRPr="007A34A3">
              <w:rPr>
                <w:rStyle w:val="Bodytext22"/>
                <w:lang w:val="en-GB"/>
              </w:rPr>
              <w:t>’</w:t>
            </w:r>
          </w:p>
        </w:tc>
      </w:tr>
      <w:tr w:rsidR="00907FB1" w:rsidRPr="007A34A3" w:rsidTr="00907FB1">
        <w:trPr>
          <w:trHeight w:val="200"/>
        </w:trPr>
        <w:tc>
          <w:tcPr>
            <w:tcW w:w="4704" w:type="dxa"/>
          </w:tcPr>
          <w:p w:rsidR="00907FB1" w:rsidRPr="007A34A3" w:rsidRDefault="00907FB1" w:rsidP="00907FB1">
            <w:pPr>
              <w:pStyle w:val="Bodytext20"/>
              <w:shd w:val="clear" w:color="auto" w:fill="auto"/>
              <w:spacing w:before="0" w:after="0"/>
              <w:jc w:val="left"/>
              <w:rPr>
                <w:lang w:val="en-GB"/>
              </w:rPr>
            </w:pPr>
            <w:r w:rsidRPr="007A34A3">
              <w:rPr>
                <w:rStyle w:val="Bodytext2Bold"/>
                <w:lang w:val="en-GB"/>
              </w:rPr>
              <w:t>Description of the rule</w:t>
            </w:r>
          </w:p>
        </w:tc>
        <w:tc>
          <w:tcPr>
            <w:tcW w:w="4708" w:type="dxa"/>
            <w:vAlign w:val="bottom"/>
          </w:tcPr>
          <w:p w:rsidR="00907FB1" w:rsidRPr="007A34A3" w:rsidRDefault="00907FB1" w:rsidP="008839F4">
            <w:pPr>
              <w:pStyle w:val="Bodytext20"/>
              <w:shd w:val="clear" w:color="auto" w:fill="auto"/>
              <w:spacing w:before="0" w:after="0" w:line="240" w:lineRule="exact"/>
              <w:jc w:val="left"/>
              <w:rPr>
                <w:lang w:val="en-GB"/>
              </w:rPr>
            </w:pPr>
            <w:r w:rsidRPr="007A34A3">
              <w:rPr>
                <w:rStyle w:val="Bodytext22"/>
                <w:lang w:val="en-GB"/>
              </w:rPr>
              <w:t xml:space="preserve">The name ‘Ratafia </w:t>
            </w:r>
            <w:r w:rsidR="008839F4" w:rsidRPr="008839F4">
              <w:rPr>
                <w:rStyle w:val="Bodytext22"/>
                <w:lang w:val="en-GB"/>
              </w:rPr>
              <w:t>champenois</w:t>
            </w:r>
            <w:r w:rsidRPr="007A34A3">
              <w:rPr>
                <w:rStyle w:val="Bodytext22"/>
                <w:lang w:val="en-GB"/>
              </w:rPr>
              <w:t>’ may be used as an additional labelling reference.</w:t>
            </w:r>
          </w:p>
        </w:tc>
      </w:tr>
      <w:tr w:rsidR="00907FB1" w:rsidRPr="007A34A3" w:rsidTr="00907FB1">
        <w:trPr>
          <w:trHeight w:val="200"/>
        </w:trPr>
        <w:tc>
          <w:tcPr>
            <w:tcW w:w="4704" w:type="dxa"/>
          </w:tcPr>
          <w:p w:rsidR="00907FB1" w:rsidRPr="007A34A3" w:rsidRDefault="00907FB1" w:rsidP="00907FB1">
            <w:pPr>
              <w:pStyle w:val="Bodytext30"/>
              <w:shd w:val="clear" w:color="auto" w:fill="auto"/>
              <w:spacing w:before="0" w:after="0"/>
              <w:rPr>
                <w:lang w:val="en-GB"/>
              </w:rPr>
            </w:pPr>
            <w:r w:rsidRPr="007A34A3">
              <w:rPr>
                <w:rStyle w:val="Bodytext3Exact"/>
                <w:b/>
                <w:bCs/>
                <w:lang w:val="en-GB"/>
              </w:rPr>
              <w:t>Title</w:t>
            </w:r>
          </w:p>
        </w:tc>
        <w:tc>
          <w:tcPr>
            <w:tcW w:w="4708" w:type="dxa"/>
          </w:tcPr>
          <w:p w:rsidR="00907FB1" w:rsidRPr="007A34A3" w:rsidRDefault="008839F4" w:rsidP="00907FB1">
            <w:pPr>
              <w:spacing w:line="780" w:lineRule="exact"/>
              <w:rPr>
                <w:lang w:val="en-GB"/>
              </w:rPr>
            </w:pPr>
            <w:r w:rsidRPr="007A34A3">
              <w:rPr>
                <w:rStyle w:val="Bodytext22"/>
                <w:lang w:val="en-GB"/>
              </w:rPr>
              <w:t>Presentation</w:t>
            </w:r>
          </w:p>
        </w:tc>
      </w:tr>
      <w:tr w:rsidR="00907FB1" w:rsidRPr="007A34A3" w:rsidTr="00907FB1">
        <w:tc>
          <w:tcPr>
            <w:tcW w:w="4704" w:type="dxa"/>
          </w:tcPr>
          <w:p w:rsidR="00907FB1" w:rsidRPr="007A34A3" w:rsidRDefault="00907FB1" w:rsidP="00907FB1">
            <w:pPr>
              <w:spacing w:line="780" w:lineRule="exact"/>
              <w:rPr>
                <w:b/>
                <w:lang w:val="en-GB"/>
              </w:rPr>
            </w:pPr>
            <w:r w:rsidRPr="007A34A3">
              <w:rPr>
                <w:b/>
                <w:lang w:val="en-GB"/>
              </w:rPr>
              <w:t>Description of the rule</w:t>
            </w:r>
          </w:p>
        </w:tc>
        <w:tc>
          <w:tcPr>
            <w:tcW w:w="4708" w:type="dxa"/>
          </w:tcPr>
          <w:p w:rsidR="008839F4" w:rsidRPr="007A34A3" w:rsidRDefault="008839F4" w:rsidP="008839F4">
            <w:pPr>
              <w:pStyle w:val="Bodytext20"/>
              <w:shd w:val="clear" w:color="auto" w:fill="auto"/>
              <w:spacing w:before="0" w:after="0" w:line="240" w:lineRule="exact"/>
              <w:rPr>
                <w:lang w:val="en-GB"/>
              </w:rPr>
            </w:pPr>
            <w:r w:rsidRPr="007A34A3">
              <w:rPr>
                <w:rStyle w:val="Bodytext22"/>
                <w:lang w:val="en-GB"/>
              </w:rPr>
              <w:t>In order to retain the essential characteristics of liqueurs, these must be packaged in glass bottles.</w:t>
            </w:r>
          </w:p>
          <w:p w:rsidR="00907FB1" w:rsidRPr="007A34A3" w:rsidRDefault="008839F4" w:rsidP="008839F4">
            <w:pPr>
              <w:pStyle w:val="Bodytext20"/>
              <w:shd w:val="clear" w:color="auto" w:fill="auto"/>
              <w:spacing w:before="0" w:after="0" w:line="240" w:lineRule="exact"/>
              <w:jc w:val="left"/>
              <w:rPr>
                <w:lang w:val="en-GB"/>
              </w:rPr>
            </w:pPr>
            <w:r w:rsidRPr="008839F4">
              <w:rPr>
                <w:rStyle w:val="Bodytext22"/>
                <w:lang w:val="en-GB"/>
              </w:rPr>
              <w:t>The packaging excludes glass bottles of the "sparkling wine" type as well as the use of mushroom caps made of cork or other materials allowed in contact with foodstuffs, held in place by a fastener and covered, w</w:t>
            </w:r>
            <w:r>
              <w:rPr>
                <w:rStyle w:val="Bodytext22"/>
                <w:lang w:val="en-GB"/>
              </w:rPr>
              <w:t>here appropriate, with a plate.</w:t>
            </w:r>
          </w:p>
        </w:tc>
      </w:tr>
      <w:tr w:rsidR="00907FB1" w:rsidRPr="007A34A3" w:rsidTr="00907FB1">
        <w:tc>
          <w:tcPr>
            <w:tcW w:w="4704" w:type="dxa"/>
            <w:vAlign w:val="bottom"/>
          </w:tcPr>
          <w:p w:rsidR="00907FB1" w:rsidRPr="007A34A3" w:rsidRDefault="00907FB1" w:rsidP="00907FB1">
            <w:pPr>
              <w:pStyle w:val="Bodytext20"/>
              <w:shd w:val="clear" w:color="auto" w:fill="auto"/>
              <w:spacing w:before="0" w:after="0"/>
              <w:jc w:val="left"/>
              <w:rPr>
                <w:lang w:val="en-GB"/>
              </w:rPr>
            </w:pPr>
            <w:r w:rsidRPr="007A34A3">
              <w:rPr>
                <w:rStyle w:val="Bodytext2Bold"/>
                <w:lang w:val="en-GB"/>
              </w:rPr>
              <w:t>Title</w:t>
            </w:r>
          </w:p>
        </w:tc>
        <w:tc>
          <w:tcPr>
            <w:tcW w:w="4708" w:type="dxa"/>
            <w:vAlign w:val="bottom"/>
          </w:tcPr>
          <w:p w:rsidR="00907FB1" w:rsidRPr="007A34A3" w:rsidRDefault="008839F4" w:rsidP="00907FB1">
            <w:pPr>
              <w:pStyle w:val="Bodytext20"/>
              <w:shd w:val="clear" w:color="auto" w:fill="auto"/>
              <w:spacing w:before="0" w:after="0"/>
              <w:rPr>
                <w:lang w:val="en-GB"/>
              </w:rPr>
            </w:pPr>
            <w:r w:rsidRPr="007A34A3">
              <w:rPr>
                <w:lang w:val="en-GB"/>
              </w:rPr>
              <w:t>General rules</w:t>
            </w:r>
          </w:p>
        </w:tc>
      </w:tr>
      <w:tr w:rsidR="00907FB1" w:rsidRPr="007A34A3" w:rsidTr="00907FB1">
        <w:tc>
          <w:tcPr>
            <w:tcW w:w="4704" w:type="dxa"/>
          </w:tcPr>
          <w:p w:rsidR="00907FB1" w:rsidRPr="007A34A3" w:rsidRDefault="00907FB1" w:rsidP="00907FB1">
            <w:pPr>
              <w:pStyle w:val="Bodytext20"/>
              <w:shd w:val="clear" w:color="auto" w:fill="auto"/>
              <w:spacing w:before="0" w:after="0"/>
              <w:jc w:val="left"/>
              <w:rPr>
                <w:lang w:val="en-GB"/>
              </w:rPr>
            </w:pPr>
            <w:r w:rsidRPr="007A34A3">
              <w:rPr>
                <w:rStyle w:val="Bodytext2Bold"/>
                <w:lang w:val="en-GB"/>
              </w:rPr>
              <w:t>Description of the rule</w:t>
            </w:r>
          </w:p>
        </w:tc>
        <w:tc>
          <w:tcPr>
            <w:tcW w:w="4708" w:type="dxa"/>
          </w:tcPr>
          <w:p w:rsidR="008839F4" w:rsidRPr="007A34A3" w:rsidRDefault="008839F4" w:rsidP="008839F4">
            <w:pPr>
              <w:pStyle w:val="Bodytext20"/>
              <w:shd w:val="clear" w:color="auto" w:fill="auto"/>
              <w:spacing w:before="0" w:after="0" w:line="240" w:lineRule="exact"/>
              <w:jc w:val="left"/>
              <w:rPr>
                <w:lang w:val="en-GB"/>
              </w:rPr>
            </w:pPr>
            <w:r w:rsidRPr="007A34A3">
              <w:rPr>
                <w:lang w:val="en-GB"/>
              </w:rPr>
              <w:t>The name of the geographical indication ‘R</w:t>
            </w:r>
            <w:r>
              <w:rPr>
                <w:lang w:val="en-GB"/>
              </w:rPr>
              <w:t>a</w:t>
            </w:r>
            <w:r w:rsidRPr="007A34A3">
              <w:rPr>
                <w:lang w:val="en-GB"/>
              </w:rPr>
              <w:t>tafia de Champagne’ appears on each of the labels concerned in characters of the same size, colour and font.</w:t>
            </w:r>
          </w:p>
          <w:p w:rsidR="008839F4" w:rsidRPr="007A34A3" w:rsidRDefault="008839F4" w:rsidP="008839F4">
            <w:pPr>
              <w:pStyle w:val="Bodytext20"/>
              <w:shd w:val="clear" w:color="auto" w:fill="auto"/>
              <w:spacing w:before="0" w:after="0" w:line="240" w:lineRule="exact"/>
              <w:jc w:val="left"/>
              <w:rPr>
                <w:lang w:val="en-GB"/>
              </w:rPr>
            </w:pPr>
            <w:r w:rsidRPr="007A34A3">
              <w:rPr>
                <w:lang w:val="en-GB"/>
              </w:rPr>
              <w:t>None of the terms making up the geographical indication ‘R</w:t>
            </w:r>
            <w:r>
              <w:rPr>
                <w:lang w:val="en-GB"/>
              </w:rPr>
              <w:t>a</w:t>
            </w:r>
            <w:r w:rsidRPr="007A34A3">
              <w:rPr>
                <w:lang w:val="en-GB"/>
              </w:rPr>
              <w:t>tafia de Champagne’ may be placed in isolation, so as to always form an inseparable whole.</w:t>
            </w:r>
          </w:p>
          <w:p w:rsidR="008839F4" w:rsidRPr="007A34A3" w:rsidRDefault="008839F4" w:rsidP="008839F4">
            <w:pPr>
              <w:pStyle w:val="Bodytext20"/>
              <w:shd w:val="clear" w:color="auto" w:fill="auto"/>
              <w:spacing w:before="0" w:after="0" w:line="240" w:lineRule="exact"/>
              <w:jc w:val="left"/>
              <w:rPr>
                <w:lang w:val="en-GB"/>
              </w:rPr>
            </w:pPr>
            <w:r w:rsidRPr="008839F4">
              <w:rPr>
                <w:lang w:val="en-GB"/>
              </w:rPr>
              <w:t>The origin of grapes and musts can neither be claimed nor indicated on the labeling of liqueurs with the geographical indication "Ratafia de Champagne".</w:t>
            </w:r>
          </w:p>
        </w:tc>
      </w:tr>
      <w:tr w:rsidR="00907FB1" w:rsidRPr="007A34A3" w:rsidTr="00907FB1">
        <w:tc>
          <w:tcPr>
            <w:tcW w:w="4704" w:type="dxa"/>
            <w:vAlign w:val="bottom"/>
          </w:tcPr>
          <w:p w:rsidR="00907FB1" w:rsidRPr="007A34A3" w:rsidRDefault="00907FB1" w:rsidP="00907FB1">
            <w:pPr>
              <w:pStyle w:val="Bodytext20"/>
              <w:shd w:val="clear" w:color="auto" w:fill="auto"/>
              <w:spacing w:before="0" w:after="0"/>
              <w:jc w:val="left"/>
              <w:rPr>
                <w:lang w:val="en-GB"/>
              </w:rPr>
            </w:pPr>
            <w:r w:rsidRPr="007A34A3">
              <w:rPr>
                <w:rStyle w:val="Bodytext2Bold"/>
                <w:lang w:val="en-GB"/>
              </w:rPr>
              <w:t>Title</w:t>
            </w:r>
          </w:p>
        </w:tc>
        <w:tc>
          <w:tcPr>
            <w:tcW w:w="4708" w:type="dxa"/>
            <w:vAlign w:val="bottom"/>
          </w:tcPr>
          <w:p w:rsidR="00907FB1" w:rsidRPr="007A34A3" w:rsidRDefault="008839F4" w:rsidP="00907FB1">
            <w:pPr>
              <w:pStyle w:val="Bodytext20"/>
              <w:shd w:val="clear" w:color="auto" w:fill="auto"/>
              <w:spacing w:before="0" w:after="0"/>
              <w:jc w:val="left"/>
              <w:rPr>
                <w:lang w:val="en-GB"/>
              </w:rPr>
            </w:pPr>
            <w:r>
              <w:rPr>
                <w:rStyle w:val="Bodytext22"/>
                <w:lang w:val="en-GB"/>
              </w:rPr>
              <w:t>Mention</w:t>
            </w:r>
            <w:r w:rsidR="00907FB1" w:rsidRPr="007A34A3">
              <w:rPr>
                <w:rStyle w:val="Bodytext22"/>
                <w:lang w:val="en-GB"/>
              </w:rPr>
              <w:t xml:space="preserve"> to ageing</w:t>
            </w:r>
          </w:p>
        </w:tc>
      </w:tr>
      <w:tr w:rsidR="00907FB1" w:rsidRPr="007A34A3" w:rsidTr="00907FB1">
        <w:tc>
          <w:tcPr>
            <w:tcW w:w="4704" w:type="dxa"/>
          </w:tcPr>
          <w:p w:rsidR="00907FB1" w:rsidRPr="007A34A3" w:rsidRDefault="00907FB1" w:rsidP="00907FB1">
            <w:pPr>
              <w:pStyle w:val="Bodytext20"/>
              <w:shd w:val="clear" w:color="auto" w:fill="auto"/>
              <w:spacing w:before="0" w:after="0"/>
              <w:jc w:val="left"/>
              <w:rPr>
                <w:lang w:val="en-GB"/>
              </w:rPr>
            </w:pPr>
            <w:r w:rsidRPr="007A34A3">
              <w:rPr>
                <w:rStyle w:val="Bodytext2Bold"/>
                <w:lang w:val="en-GB"/>
              </w:rPr>
              <w:t>Description of the rule</w:t>
            </w:r>
          </w:p>
        </w:tc>
        <w:tc>
          <w:tcPr>
            <w:tcW w:w="4708" w:type="dxa"/>
            <w:vAlign w:val="bottom"/>
          </w:tcPr>
          <w:p w:rsidR="00907FB1" w:rsidRPr="007A34A3" w:rsidRDefault="008839F4" w:rsidP="00C23E68">
            <w:pPr>
              <w:pStyle w:val="Bodytext20"/>
              <w:spacing w:line="240" w:lineRule="exact"/>
              <w:rPr>
                <w:lang w:val="en-GB"/>
              </w:rPr>
            </w:pPr>
            <w:r w:rsidRPr="008839F4">
              <w:rPr>
                <w:rStyle w:val="Bodytext22"/>
                <w:lang w:val="en-GB"/>
              </w:rPr>
              <w:t>The following information relating to an aging period may only supplement the geographical indication 'Ratafia de Champagne' under the following conditions:</w:t>
            </w:r>
            <w:r>
              <w:rPr>
                <w:rStyle w:val="Bodytext22"/>
                <w:lang w:val="en-GB"/>
              </w:rPr>
              <w:br/>
            </w:r>
            <w:r w:rsidRPr="008839F4">
              <w:rPr>
                <w:rStyle w:val="Bodytext22"/>
                <w:lang w:val="en-GB"/>
              </w:rPr>
              <w:t>- the words "Old", for liqueurs aged at least 3 years after the setting in wood;</w:t>
            </w:r>
            <w:r>
              <w:rPr>
                <w:rStyle w:val="Bodytext22"/>
                <w:lang w:val="en-GB"/>
              </w:rPr>
              <w:br/>
            </w:r>
            <w:r w:rsidRPr="008839F4">
              <w:rPr>
                <w:rStyle w:val="Bodytext22"/>
                <w:lang w:val="en-GB"/>
              </w:rPr>
              <w:t>- the mention "Very old", for liqueurs aged at least 8 years from the setting in wood.</w:t>
            </w:r>
            <w:r>
              <w:rPr>
                <w:rStyle w:val="Bodytext22"/>
                <w:lang w:val="en-GB"/>
              </w:rPr>
              <w:br/>
            </w:r>
            <w:r>
              <w:rPr>
                <w:rStyle w:val="Bodytext22"/>
                <w:lang w:val="en-GB"/>
              </w:rPr>
              <w:br/>
            </w:r>
            <w:r w:rsidR="00907FB1" w:rsidRPr="007A34A3">
              <w:rPr>
                <w:rStyle w:val="Bodytext22"/>
                <w:lang w:val="en-GB"/>
              </w:rPr>
              <w:t>These</w:t>
            </w:r>
            <w:r w:rsidR="00C23E68">
              <w:rPr>
                <w:rStyle w:val="Bodytext22"/>
                <w:lang w:val="en-GB"/>
              </w:rPr>
              <w:t xml:space="preserve"> mentions appear on the label of the spirits written in characters that cannot be bigger than the size of characters composing the name of the geographical indication.</w:t>
            </w:r>
          </w:p>
        </w:tc>
      </w:tr>
    </w:tbl>
    <w:p w:rsidR="00510158" w:rsidRPr="007A34A3" w:rsidRDefault="00510158">
      <w:pPr>
        <w:spacing w:line="780" w:lineRule="exact"/>
        <w:rPr>
          <w:lang w:val="en-GB"/>
        </w:rPr>
      </w:pPr>
    </w:p>
    <w:p w:rsidR="00510158" w:rsidRPr="007A34A3" w:rsidRDefault="00510158">
      <w:pPr>
        <w:rPr>
          <w:sz w:val="2"/>
          <w:szCs w:val="2"/>
          <w:lang w:val="en-GB"/>
        </w:rPr>
      </w:pPr>
    </w:p>
    <w:p w:rsidR="00510158" w:rsidRPr="007A34A3" w:rsidRDefault="00C56462">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9129"/>
        </w:tabs>
        <w:spacing w:before="0" w:after="752" w:line="240" w:lineRule="exact"/>
        <w:ind w:left="3940"/>
        <w:jc w:val="left"/>
        <w:rPr>
          <w:lang w:val="en-GB"/>
        </w:rPr>
      </w:pPr>
      <w:r w:rsidRPr="007A34A3">
        <w:rPr>
          <w:lang w:val="en-GB"/>
        </w:rPr>
        <w:tab/>
      </w:r>
    </w:p>
    <w:p w:rsidR="00510158" w:rsidRPr="007A34A3" w:rsidRDefault="00510158">
      <w:pPr>
        <w:framePr w:w="8155" w:wrap="notBeside" w:vAnchor="text" w:hAnchor="text" w:xAlign="right" w:y="1"/>
        <w:rPr>
          <w:sz w:val="2"/>
          <w:szCs w:val="2"/>
          <w:lang w:val="en-GB"/>
        </w:rPr>
      </w:pPr>
    </w:p>
    <w:p w:rsidR="00510158" w:rsidRPr="007A34A3" w:rsidRDefault="00510158">
      <w:pPr>
        <w:rPr>
          <w:sz w:val="2"/>
          <w:szCs w:val="2"/>
          <w:lang w:val="en-GB"/>
        </w:rPr>
      </w:pPr>
    </w:p>
    <w:p w:rsidR="00510158" w:rsidRPr="007A34A3" w:rsidRDefault="00C56462" w:rsidP="007E1DDB">
      <w:pPr>
        <w:pStyle w:val="Bodytext40"/>
        <w:shd w:val="clear" w:color="auto" w:fill="auto"/>
        <w:spacing w:before="335" w:after="361"/>
        <w:ind w:left="460" w:right="6362"/>
        <w:rPr>
          <w:lang w:val="en-GB"/>
        </w:rPr>
      </w:pPr>
      <w:r w:rsidRPr="007A34A3">
        <w:rPr>
          <w:rStyle w:val="Bodytext413ptNotItalic"/>
          <w:b/>
          <w:bCs/>
          <w:lang w:val="en-GB"/>
        </w:rPr>
        <w:t>II</w:t>
      </w:r>
      <w:r w:rsidR="007E1DDB" w:rsidRPr="007A34A3">
        <w:rPr>
          <w:rStyle w:val="Bodytext413ptNotItalic"/>
          <w:b/>
          <w:bCs/>
          <w:lang w:val="en-GB"/>
        </w:rPr>
        <w:t>.</w:t>
      </w:r>
      <w:r w:rsidRPr="007A34A3">
        <w:rPr>
          <w:rStyle w:val="Bodytext413ptNotItalic"/>
          <w:b/>
          <w:bCs/>
          <w:lang w:val="en-GB"/>
        </w:rPr>
        <w:t xml:space="preserve"> Other information </w:t>
      </w:r>
      <w:r w:rsidRPr="007A34A3">
        <w:rPr>
          <w:lang w:val="en-GB"/>
        </w:rPr>
        <w:t xml:space="preserve"> (I.</w:t>
      </w:r>
      <w:r w:rsidR="007E1DDB" w:rsidRPr="007A34A3">
        <w:rPr>
          <w:lang w:val="en-GB"/>
        </w:rPr>
        <w:t>Supporting material</w:t>
      </w:r>
      <w:r w:rsidRPr="007A34A3">
        <w:rPr>
          <w:lang w:val="en-GB"/>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0158" w:rsidRPr="007A34A3">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23E68">
            <w:pPr>
              <w:pStyle w:val="Bodytext20"/>
              <w:framePr w:w="8155" w:wrap="notBeside" w:vAnchor="text" w:hAnchor="text" w:xAlign="right" w:y="1"/>
              <w:shd w:val="clear" w:color="auto" w:fill="auto"/>
              <w:spacing w:before="0" w:after="0"/>
              <w:jc w:val="left"/>
              <w:rPr>
                <w:lang w:val="en-GB"/>
              </w:rPr>
            </w:pPr>
            <w:r>
              <w:rPr>
                <w:rFonts w:ascii="TimesNewRomanPSMT" w:cs="TimesNewRomanPSMT"/>
                <w:color w:val="auto"/>
                <w:lang w:val="en-GB" w:bidi="ar-SA"/>
              </w:rPr>
              <w:t>CdC IG RatafiaDeChampagne BO-VF.pdf</w:t>
            </w:r>
          </w:p>
        </w:tc>
      </w:tr>
      <w:tr w:rsidR="00510158" w:rsidRPr="007A34A3">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23E68" w:rsidP="00C23E68">
            <w:pPr>
              <w:pStyle w:val="Bodytext20"/>
              <w:framePr w:w="8155" w:wrap="notBeside" w:vAnchor="text" w:hAnchor="text" w:xAlign="right" w:y="1"/>
              <w:shd w:val="clear" w:color="auto" w:fill="auto"/>
              <w:spacing w:before="0" w:after="0"/>
              <w:jc w:val="left"/>
              <w:rPr>
                <w:lang w:val="en-GB"/>
              </w:rPr>
            </w:pPr>
            <w:r>
              <w:rPr>
                <w:rStyle w:val="Bodytext22"/>
                <w:lang w:val="en-GB"/>
              </w:rPr>
              <w:t>Specifications of</w:t>
            </w:r>
            <w:r w:rsidR="00C56462" w:rsidRPr="007A34A3">
              <w:rPr>
                <w:rStyle w:val="Bodytext22"/>
                <w:lang w:val="en-GB"/>
              </w:rPr>
              <w:t xml:space="preserve"> Ratafia de Champagne</w:t>
            </w:r>
          </w:p>
        </w:tc>
      </w:tr>
      <w:tr w:rsidR="00510158" w:rsidRPr="007A34A3">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Product specification</w:t>
            </w:r>
          </w:p>
        </w:tc>
      </w:tr>
    </w:tbl>
    <w:p w:rsidR="00510158" w:rsidRPr="007A34A3" w:rsidRDefault="00510158">
      <w:pPr>
        <w:framePr w:w="8155" w:wrap="notBeside" w:vAnchor="text" w:hAnchor="text" w:xAlign="right" w:y="1"/>
        <w:rPr>
          <w:sz w:val="2"/>
          <w:szCs w:val="2"/>
          <w:lang w:val="en-GB"/>
        </w:rPr>
      </w:pPr>
    </w:p>
    <w:p w:rsidR="00510158" w:rsidRPr="007A34A3" w:rsidRDefault="00510158">
      <w:pPr>
        <w:spacing w:line="80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23E68">
            <w:pPr>
              <w:pStyle w:val="Bodytext20"/>
              <w:framePr w:w="8155" w:wrap="notBeside" w:vAnchor="text" w:hAnchor="text" w:xAlign="right" w:y="1"/>
              <w:shd w:val="clear" w:color="auto" w:fill="auto"/>
              <w:spacing w:before="0" w:after="0"/>
              <w:jc w:val="left"/>
              <w:rPr>
                <w:lang w:val="en-GB"/>
              </w:rPr>
            </w:pPr>
            <w:r w:rsidRPr="00C23E68">
              <w:rPr>
                <w:rStyle w:val="Bodytext22"/>
                <w:lang w:val="en-GB"/>
              </w:rPr>
              <w:t>RatafiaChampenois_joe_20150128_0038.pdf</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907FB1">
            <w:pPr>
              <w:pStyle w:val="Bodytext20"/>
              <w:framePr w:w="8155" w:wrap="notBeside" w:vAnchor="text" w:hAnchor="text" w:xAlign="right" w:y="1"/>
              <w:shd w:val="clear" w:color="auto" w:fill="auto"/>
              <w:spacing w:before="0" w:after="0"/>
              <w:jc w:val="left"/>
              <w:rPr>
                <w:lang w:val="en-GB"/>
              </w:rPr>
            </w:pPr>
            <w:r w:rsidRPr="007A34A3">
              <w:rPr>
                <w:rStyle w:val="Bodytext22"/>
                <w:lang w:val="en-GB"/>
              </w:rPr>
              <w:t>Decree of the type R</w:t>
            </w:r>
            <w:r w:rsidR="00C56462" w:rsidRPr="007A34A3">
              <w:rPr>
                <w:rStyle w:val="Bodytext22"/>
                <w:lang w:val="en-GB"/>
              </w:rPr>
              <w:t>atafia de Champagne</w:t>
            </w:r>
          </w:p>
        </w:tc>
      </w:tr>
      <w:tr w:rsidR="00510158" w:rsidRPr="007A34A3">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Other</w:t>
            </w:r>
          </w:p>
        </w:tc>
      </w:tr>
    </w:tbl>
    <w:p w:rsidR="00510158" w:rsidRPr="007A34A3" w:rsidRDefault="00510158">
      <w:pPr>
        <w:framePr w:w="8155" w:wrap="notBeside" w:vAnchor="text" w:hAnchor="text" w:xAlign="right" w:y="1"/>
        <w:rPr>
          <w:sz w:val="2"/>
          <w:szCs w:val="2"/>
          <w:lang w:val="en-GB"/>
        </w:rPr>
      </w:pPr>
    </w:p>
    <w:p w:rsidR="00510158" w:rsidRPr="007A34A3" w:rsidRDefault="00510158">
      <w:pPr>
        <w:spacing w:line="80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510158" w:rsidRPr="007A34A3">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RtafiaDeChampagne joe 20150218 0031.pdf</w:t>
            </w:r>
          </w:p>
        </w:tc>
      </w:tr>
      <w:tr w:rsidR="00510158" w:rsidRPr="007A34A3">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Amending decree Rtafia de Champagne</w:t>
            </w:r>
          </w:p>
        </w:tc>
      </w:tr>
      <w:tr w:rsidR="00510158" w:rsidRPr="007A34A3">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10158" w:rsidRPr="007A34A3" w:rsidRDefault="00C56462">
            <w:pPr>
              <w:pStyle w:val="Bodytext20"/>
              <w:framePr w:w="8155" w:wrap="notBeside" w:vAnchor="text" w:hAnchor="text" w:xAlign="right" w:y="1"/>
              <w:shd w:val="clear" w:color="auto" w:fill="auto"/>
              <w:spacing w:before="0" w:after="0"/>
              <w:jc w:val="left"/>
              <w:rPr>
                <w:lang w:val="en-GB"/>
              </w:rPr>
            </w:pPr>
            <w:r w:rsidRPr="007A34A3">
              <w:rPr>
                <w:rStyle w:val="Bodytext22"/>
                <w:lang w:val="en-GB"/>
              </w:rPr>
              <w:t>Other</w:t>
            </w:r>
          </w:p>
        </w:tc>
      </w:tr>
    </w:tbl>
    <w:p w:rsidR="00510158" w:rsidRPr="007A34A3" w:rsidRDefault="00510158">
      <w:pPr>
        <w:framePr w:w="8155" w:wrap="notBeside" w:vAnchor="text" w:hAnchor="text" w:xAlign="right" w:y="1"/>
        <w:rPr>
          <w:sz w:val="2"/>
          <w:szCs w:val="2"/>
          <w:lang w:val="en-GB"/>
        </w:rPr>
      </w:pPr>
    </w:p>
    <w:tbl>
      <w:tblPr>
        <w:tblpPr w:leftFromText="180" w:rightFromText="180" w:vertAnchor="text" w:horzAnchor="margin" w:tblpXSpec="right" w:tblpY="1853"/>
        <w:tblOverlap w:val="never"/>
        <w:tblW w:w="0" w:type="auto"/>
        <w:tblLayout w:type="fixed"/>
        <w:tblCellMar>
          <w:left w:w="10" w:type="dxa"/>
          <w:right w:w="10" w:type="dxa"/>
        </w:tblCellMar>
        <w:tblLook w:val="04A0" w:firstRow="1" w:lastRow="0" w:firstColumn="1" w:lastColumn="0" w:noHBand="0" w:noVBand="1"/>
      </w:tblPr>
      <w:tblGrid>
        <w:gridCol w:w="2856"/>
        <w:gridCol w:w="5299"/>
      </w:tblGrid>
      <w:tr w:rsidR="00907FB1" w:rsidRPr="007A34A3" w:rsidTr="00907FB1">
        <w:tblPrEx>
          <w:tblCellMar>
            <w:top w:w="0" w:type="dxa"/>
            <w:bottom w:w="0" w:type="dxa"/>
          </w:tblCellMar>
        </w:tblPrEx>
        <w:trPr>
          <w:trHeight w:hRule="exact" w:val="322"/>
        </w:trPr>
        <w:tc>
          <w:tcPr>
            <w:tcW w:w="2856" w:type="dxa"/>
            <w:tcBorders>
              <w:top w:val="single" w:sz="4" w:space="0" w:color="auto"/>
              <w:lef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C23E68" w:rsidP="00907FB1">
            <w:pPr>
              <w:pStyle w:val="Bodytext20"/>
              <w:shd w:val="clear" w:color="auto" w:fill="auto"/>
              <w:spacing w:before="0" w:after="0"/>
              <w:jc w:val="left"/>
              <w:rPr>
                <w:lang w:val="en-GB"/>
              </w:rPr>
            </w:pPr>
            <w:r w:rsidRPr="00C23E68">
              <w:rPr>
                <w:rStyle w:val="Bodytext22"/>
                <w:lang w:val="en-GB"/>
              </w:rPr>
              <w:t>NAF RatafiaChampagne 20161020.doc</w:t>
            </w:r>
          </w:p>
        </w:tc>
      </w:tr>
      <w:tr w:rsidR="00907FB1" w:rsidRPr="007A34A3" w:rsidTr="00907FB1">
        <w:tblPrEx>
          <w:tblCellMar>
            <w:top w:w="0" w:type="dxa"/>
            <w:bottom w:w="0" w:type="dxa"/>
          </w:tblCellMar>
        </w:tblPrEx>
        <w:trPr>
          <w:trHeight w:hRule="exact" w:val="322"/>
        </w:trPr>
        <w:tc>
          <w:tcPr>
            <w:tcW w:w="2856" w:type="dxa"/>
            <w:tcBorders>
              <w:top w:val="single" w:sz="4" w:space="0" w:color="auto"/>
              <w:lef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Note from the French authorities</w:t>
            </w:r>
          </w:p>
        </w:tc>
      </w:tr>
      <w:tr w:rsidR="00907FB1" w:rsidRPr="007A34A3" w:rsidTr="00907FB1">
        <w:tblPrEx>
          <w:tblCellMar>
            <w:top w:w="0" w:type="dxa"/>
            <w:bottom w:w="0" w:type="dxa"/>
          </w:tblCellMar>
        </w:tblPrEx>
        <w:trPr>
          <w:trHeight w:hRule="exact" w:val="336"/>
        </w:trPr>
        <w:tc>
          <w:tcPr>
            <w:tcW w:w="2856" w:type="dxa"/>
            <w:tcBorders>
              <w:top w:val="single" w:sz="4" w:space="0" w:color="auto"/>
              <w:left w:val="single" w:sz="4" w:space="0" w:color="auto"/>
              <w:bottom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Other</w:t>
            </w:r>
          </w:p>
        </w:tc>
      </w:tr>
    </w:tbl>
    <w:tbl>
      <w:tblPr>
        <w:tblpPr w:leftFromText="180" w:rightFromText="180" w:vertAnchor="text" w:horzAnchor="margin" w:tblpXSpec="right" w:tblpY="3929"/>
        <w:tblOverlap w:val="never"/>
        <w:tblW w:w="0" w:type="auto"/>
        <w:tblLayout w:type="fixed"/>
        <w:tblCellMar>
          <w:left w:w="10" w:type="dxa"/>
          <w:right w:w="10" w:type="dxa"/>
        </w:tblCellMar>
        <w:tblLook w:val="04A0" w:firstRow="1" w:lastRow="0" w:firstColumn="1" w:lastColumn="0" w:noHBand="0" w:noVBand="1"/>
      </w:tblPr>
      <w:tblGrid>
        <w:gridCol w:w="2856"/>
        <w:gridCol w:w="5299"/>
      </w:tblGrid>
      <w:tr w:rsidR="00907FB1" w:rsidRPr="007A34A3" w:rsidTr="00907FB1">
        <w:tblPrEx>
          <w:tblCellMar>
            <w:top w:w="0" w:type="dxa"/>
            <w:bottom w:w="0" w:type="dxa"/>
          </w:tblCellMar>
        </w:tblPrEx>
        <w:trPr>
          <w:trHeight w:hRule="exact" w:val="322"/>
        </w:trPr>
        <w:tc>
          <w:tcPr>
            <w:tcW w:w="2856" w:type="dxa"/>
            <w:tcBorders>
              <w:top w:val="single" w:sz="4" w:space="0" w:color="auto"/>
              <w:left w:val="single" w:sz="4" w:space="0" w:color="auto"/>
            </w:tcBorders>
            <w:shd w:val="clear" w:color="auto" w:fill="FFFFFF"/>
            <w:vAlign w:val="bottom"/>
          </w:tcPr>
          <w:p w:rsidR="00907FB1" w:rsidRPr="007A34A3" w:rsidRDefault="00907FB1" w:rsidP="00907FB1">
            <w:pPr>
              <w:pStyle w:val="Bodytext20"/>
              <w:shd w:val="clear" w:color="auto" w:fill="auto"/>
              <w:spacing w:before="0" w:after="0"/>
              <w:rPr>
                <w:lang w:val="en-GB"/>
              </w:rPr>
            </w:pPr>
            <w:r w:rsidRPr="007A34A3">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C23E68" w:rsidP="00907FB1">
            <w:pPr>
              <w:pStyle w:val="Bodytext20"/>
              <w:shd w:val="clear" w:color="auto" w:fill="auto"/>
              <w:spacing w:before="0" w:after="0"/>
              <w:jc w:val="left"/>
              <w:rPr>
                <w:lang w:val="en-GB"/>
              </w:rPr>
            </w:pPr>
            <w:r w:rsidRPr="00C23E68">
              <w:rPr>
                <w:rStyle w:val="Bodytext22"/>
                <w:lang w:val="en-GB"/>
              </w:rPr>
              <w:t>CdC IG RatafiaChampenois29082016.doc</w:t>
            </w:r>
          </w:p>
        </w:tc>
      </w:tr>
      <w:tr w:rsidR="00907FB1" w:rsidRPr="007A34A3" w:rsidTr="00907FB1">
        <w:tblPrEx>
          <w:tblCellMar>
            <w:top w:w="0" w:type="dxa"/>
            <w:bottom w:w="0" w:type="dxa"/>
          </w:tblCellMar>
        </w:tblPrEx>
        <w:trPr>
          <w:trHeight w:hRule="exact" w:val="322"/>
        </w:trPr>
        <w:tc>
          <w:tcPr>
            <w:tcW w:w="2856" w:type="dxa"/>
            <w:tcBorders>
              <w:top w:val="single" w:sz="4" w:space="0" w:color="auto"/>
              <w:lef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Specifications with visible changes</w:t>
            </w:r>
          </w:p>
        </w:tc>
      </w:tr>
      <w:tr w:rsidR="00907FB1" w:rsidRPr="007A34A3" w:rsidTr="00907FB1">
        <w:tblPrEx>
          <w:tblCellMar>
            <w:top w:w="0" w:type="dxa"/>
            <w:bottom w:w="0" w:type="dxa"/>
          </w:tblCellMar>
        </w:tblPrEx>
        <w:trPr>
          <w:trHeight w:hRule="exact" w:val="331"/>
        </w:trPr>
        <w:tc>
          <w:tcPr>
            <w:tcW w:w="2856" w:type="dxa"/>
            <w:tcBorders>
              <w:top w:val="single" w:sz="4" w:space="0" w:color="auto"/>
              <w:left w:val="single" w:sz="4" w:space="0" w:color="auto"/>
              <w:bottom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907FB1" w:rsidRPr="007A34A3" w:rsidRDefault="00907FB1" w:rsidP="00907FB1">
            <w:pPr>
              <w:pStyle w:val="Bodytext20"/>
              <w:shd w:val="clear" w:color="auto" w:fill="auto"/>
              <w:spacing w:before="0" w:after="0"/>
              <w:jc w:val="left"/>
              <w:rPr>
                <w:lang w:val="en-GB"/>
              </w:rPr>
            </w:pPr>
            <w:r w:rsidRPr="007A34A3">
              <w:rPr>
                <w:rStyle w:val="Bodytext22"/>
                <w:lang w:val="en-GB"/>
              </w:rPr>
              <w:t>Other</w:t>
            </w:r>
          </w:p>
        </w:tc>
      </w:tr>
    </w:tbl>
    <w:p w:rsidR="00510158" w:rsidRPr="007A34A3" w:rsidRDefault="00C56462">
      <w:pPr>
        <w:rPr>
          <w:sz w:val="2"/>
          <w:szCs w:val="2"/>
          <w:lang w:val="en-GB"/>
        </w:rPr>
      </w:pPr>
      <w:r w:rsidRPr="007A34A3">
        <w:rPr>
          <w:lang w:val="en-GB"/>
        </w:rPr>
        <w:br w:type="page"/>
      </w:r>
    </w:p>
    <w:p w:rsidR="00510158" w:rsidRPr="007A34A3" w:rsidRDefault="00510158" w:rsidP="00907FB1">
      <w:pPr>
        <w:rPr>
          <w:sz w:val="2"/>
          <w:szCs w:val="2"/>
          <w:lang w:val="en-GB"/>
        </w:rPr>
      </w:pPr>
    </w:p>
    <w:p w:rsidR="00510158" w:rsidRPr="007A34A3" w:rsidRDefault="00510158">
      <w:pPr>
        <w:spacing w:line="780" w:lineRule="exact"/>
        <w:rPr>
          <w:lang w:val="en-GB"/>
        </w:rPr>
      </w:pPr>
    </w:p>
    <w:p w:rsidR="00510158" w:rsidRPr="007A34A3" w:rsidRDefault="00510158">
      <w:pPr>
        <w:framePr w:w="8155" w:wrap="notBeside" w:vAnchor="text" w:hAnchor="text" w:xAlign="right" w:y="1"/>
        <w:rPr>
          <w:sz w:val="2"/>
          <w:szCs w:val="2"/>
          <w:lang w:val="en-GB"/>
        </w:rPr>
      </w:pPr>
    </w:p>
    <w:p w:rsidR="00510158" w:rsidRPr="007A34A3" w:rsidRDefault="00510158">
      <w:pPr>
        <w:rPr>
          <w:sz w:val="2"/>
          <w:szCs w:val="2"/>
          <w:lang w:val="en-GB"/>
        </w:rPr>
      </w:pPr>
    </w:p>
    <w:p w:rsidR="00510158" w:rsidRPr="007A34A3" w:rsidRDefault="00C56462">
      <w:pPr>
        <w:pStyle w:val="Heading30"/>
        <w:keepNext/>
        <w:keepLines/>
        <w:shd w:val="clear" w:color="auto" w:fill="auto"/>
        <w:spacing w:before="764" w:after="427"/>
        <w:ind w:left="420"/>
        <w:rPr>
          <w:lang w:val="en-GB"/>
        </w:rPr>
      </w:pPr>
      <w:bookmarkStart w:id="8" w:name="bookmark11"/>
      <w:r w:rsidRPr="007A34A3">
        <w:rPr>
          <w:lang w:val="en-GB"/>
        </w:rPr>
        <w:t>2. Link to the product specification</w:t>
      </w:r>
      <w:bookmarkEnd w:id="8"/>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C23E68" w:rsidRPr="00C23E68">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C23E68" w:rsidRPr="007A34A3" w:rsidRDefault="00C23E68" w:rsidP="00C23E68">
            <w:pPr>
              <w:pStyle w:val="Bodytext20"/>
              <w:shd w:val="clear" w:color="auto" w:fill="auto"/>
              <w:spacing w:before="0" w:after="0"/>
              <w:jc w:val="left"/>
              <w:rPr>
                <w:lang w:val="en-GB"/>
              </w:rPr>
            </w:pPr>
            <w:r w:rsidRPr="007A34A3">
              <w:rPr>
                <w:rStyle w:val="Bodytext22"/>
                <w:lang w:val="en-GB"/>
              </w:rPr>
              <w:t>Link:</w:t>
            </w:r>
          </w:p>
        </w:tc>
        <w:tc>
          <w:tcPr>
            <w:tcW w:w="5299" w:type="dxa"/>
            <w:vMerge w:val="restart"/>
            <w:tcBorders>
              <w:top w:val="single" w:sz="4" w:space="0" w:color="auto"/>
              <w:left w:val="single" w:sz="4" w:space="0" w:color="auto"/>
              <w:right w:val="single" w:sz="4" w:space="0" w:color="auto"/>
            </w:tcBorders>
            <w:shd w:val="clear" w:color="auto" w:fill="FFFFFF"/>
            <w:vAlign w:val="bottom"/>
          </w:tcPr>
          <w:p w:rsidR="00C23E68" w:rsidRPr="00C23E68" w:rsidRDefault="00C23E68" w:rsidP="00C23E68">
            <w:pPr>
              <w:pStyle w:val="Bodytext20"/>
              <w:spacing w:line="240" w:lineRule="exact"/>
              <w:rPr>
                <w:lang w:val="en-GB"/>
              </w:rPr>
            </w:pPr>
            <w:r w:rsidRPr="00C23E68">
              <w:rPr>
                <w:lang w:val="en-GB"/>
              </w:rPr>
              <w:t>htt</w:t>
            </w:r>
            <w:bookmarkStart w:id="9" w:name="_GoBack"/>
            <w:bookmarkEnd w:id="9"/>
            <w:r w:rsidRPr="00C23E68">
              <w:rPr>
                <w:lang w:val="en-GB"/>
              </w:rPr>
              <w:t>ps://info.agriculture.gouv.fr/gedei/site/boagri/</w:t>
            </w:r>
            <w:r>
              <w:rPr>
                <w:lang w:val="en-GB"/>
              </w:rPr>
              <w:br/>
            </w:r>
            <w:r w:rsidRPr="00C23E68">
              <w:rPr>
                <w:lang w:val="en-GB"/>
              </w:rPr>
              <w:t>document_administratif-abbaaa30-88f7-4becb47b-</w:t>
            </w:r>
            <w:r w:rsidRPr="00C23E68">
              <w:rPr>
                <w:lang w:val="en-GB"/>
              </w:rPr>
              <w:br/>
            </w:r>
            <w:r w:rsidRPr="00C23E68">
              <w:rPr>
                <w:lang w:val="en-GB"/>
              </w:rPr>
              <w:t>aec40b65094b</w:t>
            </w:r>
          </w:p>
        </w:tc>
      </w:tr>
      <w:tr w:rsidR="00C23E68" w:rsidRPr="00C23E68">
        <w:tblPrEx>
          <w:tblCellMar>
            <w:top w:w="0" w:type="dxa"/>
            <w:bottom w:w="0" w:type="dxa"/>
          </w:tblCellMar>
        </w:tblPrEx>
        <w:trPr>
          <w:trHeight w:hRule="exact" w:val="230"/>
          <w:jc w:val="right"/>
        </w:trPr>
        <w:tc>
          <w:tcPr>
            <w:tcW w:w="2856" w:type="dxa"/>
            <w:tcBorders>
              <w:left w:val="single" w:sz="4" w:space="0" w:color="auto"/>
            </w:tcBorders>
            <w:shd w:val="clear" w:color="auto" w:fill="FFFFFF"/>
          </w:tcPr>
          <w:p w:rsidR="00C23E68" w:rsidRPr="00C23E68" w:rsidRDefault="00C23E68" w:rsidP="00C23E68">
            <w:pPr>
              <w:rPr>
                <w:sz w:val="10"/>
                <w:szCs w:val="10"/>
                <w:lang w:val="en-GB"/>
              </w:rPr>
            </w:pPr>
          </w:p>
        </w:tc>
        <w:tc>
          <w:tcPr>
            <w:tcW w:w="5299" w:type="dxa"/>
            <w:vMerge/>
            <w:tcBorders>
              <w:left w:val="single" w:sz="4" w:space="0" w:color="auto"/>
              <w:right w:val="single" w:sz="4" w:space="0" w:color="auto"/>
            </w:tcBorders>
            <w:shd w:val="clear" w:color="auto" w:fill="FFFFFF"/>
          </w:tcPr>
          <w:p w:rsidR="00C23E68" w:rsidRPr="00C23E68" w:rsidRDefault="00C23E68" w:rsidP="00C23E68">
            <w:pPr>
              <w:pStyle w:val="Bodytext20"/>
              <w:spacing w:before="0" w:after="0"/>
              <w:jc w:val="left"/>
              <w:rPr>
                <w:lang w:val="en-GB"/>
              </w:rPr>
            </w:pPr>
          </w:p>
        </w:tc>
      </w:tr>
      <w:tr w:rsidR="00C23E68" w:rsidRPr="00C23E68" w:rsidTr="00C23E68">
        <w:tblPrEx>
          <w:tblCellMar>
            <w:top w:w="0" w:type="dxa"/>
            <w:bottom w:w="0" w:type="dxa"/>
          </w:tblCellMar>
        </w:tblPrEx>
        <w:trPr>
          <w:trHeight w:hRule="exact" w:val="666"/>
          <w:jc w:val="right"/>
        </w:trPr>
        <w:tc>
          <w:tcPr>
            <w:tcW w:w="2856" w:type="dxa"/>
            <w:tcBorders>
              <w:left w:val="single" w:sz="4" w:space="0" w:color="auto"/>
              <w:bottom w:val="single" w:sz="4" w:space="0" w:color="auto"/>
            </w:tcBorders>
            <w:shd w:val="clear" w:color="auto" w:fill="FFFFFF"/>
          </w:tcPr>
          <w:p w:rsidR="00C23E68" w:rsidRPr="00C23E68" w:rsidRDefault="00C23E68" w:rsidP="00C23E68">
            <w:pPr>
              <w:rPr>
                <w:sz w:val="10"/>
                <w:szCs w:val="10"/>
                <w:lang w:val="en-GB"/>
              </w:rPr>
            </w:pPr>
          </w:p>
        </w:tc>
        <w:tc>
          <w:tcPr>
            <w:tcW w:w="5299" w:type="dxa"/>
            <w:vMerge/>
            <w:tcBorders>
              <w:left w:val="single" w:sz="4" w:space="0" w:color="auto"/>
              <w:bottom w:val="single" w:sz="4" w:space="0" w:color="auto"/>
              <w:right w:val="single" w:sz="4" w:space="0" w:color="auto"/>
            </w:tcBorders>
            <w:shd w:val="clear" w:color="auto" w:fill="FFFFFF"/>
          </w:tcPr>
          <w:p w:rsidR="00C23E68" w:rsidRPr="00C23E68" w:rsidRDefault="00C23E68" w:rsidP="00C23E68">
            <w:pPr>
              <w:pStyle w:val="Bodytext20"/>
              <w:shd w:val="clear" w:color="auto" w:fill="auto"/>
              <w:spacing w:before="0" w:after="0"/>
              <w:jc w:val="left"/>
              <w:rPr>
                <w:lang w:val="en-GB"/>
              </w:rPr>
            </w:pPr>
          </w:p>
        </w:tc>
      </w:tr>
    </w:tbl>
    <w:p w:rsidR="00510158" w:rsidRPr="00C23E68" w:rsidRDefault="00510158" w:rsidP="00C23E68">
      <w:pPr>
        <w:rPr>
          <w:sz w:val="2"/>
          <w:szCs w:val="2"/>
          <w:lang w:val="en-GB"/>
        </w:rPr>
      </w:pPr>
    </w:p>
    <w:p w:rsidR="00510158" w:rsidRPr="00C23E68" w:rsidRDefault="00510158">
      <w:pPr>
        <w:rPr>
          <w:sz w:val="2"/>
          <w:szCs w:val="2"/>
          <w:lang w:val="en-GB"/>
        </w:rPr>
      </w:pPr>
    </w:p>
    <w:p w:rsidR="00510158" w:rsidRPr="00C23E68" w:rsidRDefault="00510158">
      <w:pPr>
        <w:rPr>
          <w:sz w:val="2"/>
          <w:szCs w:val="2"/>
          <w:lang w:val="en-GB"/>
        </w:rPr>
      </w:pPr>
    </w:p>
    <w:sectPr w:rsidR="00510158" w:rsidRPr="00C23E68">
      <w:type w:val="continuous"/>
      <w:pgSz w:w="11900" w:h="16840"/>
      <w:pgMar w:top="753" w:right="1852" w:bottom="748"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17" w:rsidRDefault="00F91A17">
      <w:r>
        <w:separator/>
      </w:r>
    </w:p>
  </w:endnote>
  <w:endnote w:type="continuationSeparator" w:id="0">
    <w:p w:rsidR="00F91A17" w:rsidRDefault="00F9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17" w:rsidRDefault="00F91A17">
    <w:pPr>
      <w:rPr>
        <w:sz w:val="2"/>
        <w:szCs w:val="2"/>
      </w:rPr>
    </w:pPr>
    <w:r>
      <w:pict>
        <v:shapetype id="_x0000_t202" coordsize="21600,21600" o:spt="202" path="m,l,21600r21600,l21600,xe">
          <v:stroke joinstyle="miter"/>
          <v:path gradientshapeok="t" o:connecttype="rect"/>
        </v:shapetype>
        <v:shape id="_x0000_s1027" type="#_x0000_t202" style="position:absolute;margin-left:44.5pt;margin-top:799pt;width:507.1pt;height:7.7pt;z-index:-251657216;mso-wrap-distance-left:5pt;mso-wrap-distance-right:5pt;mso-position-horizontal-relative:page;mso-position-vertical-relative:page" wrapcoords="0 0" filled="f" stroked="f">
          <v:textbox style="mso-fit-shape-to-text:t" inset="0,0,0,0">
            <w:txbxContent>
              <w:p w:rsidR="00F91A17" w:rsidRDefault="00F91A17">
                <w:pPr>
                  <w:pStyle w:val="Headerorfooter0"/>
                  <w:shd w:val="clear" w:color="auto" w:fill="auto"/>
                  <w:tabs>
                    <w:tab w:val="right" w:pos="10142"/>
                  </w:tabs>
                  <w:spacing w:line="240" w:lineRule="auto"/>
                  <w:jc w:val="left"/>
                </w:pPr>
                <w:r>
                  <w:rPr>
                    <w:rStyle w:val="Headerorfooter3"/>
                  </w:rPr>
                  <w:t>Generated on 26-12-2016 12: 05: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C23E68">
                  <w:rPr>
                    <w:rStyle w:val="Headerorfooter3"/>
                    <w:noProof/>
                  </w:rPr>
                  <w:t>11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4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17" w:rsidRDefault="00F91A17">
    <w:pPr>
      <w:rPr>
        <w:sz w:val="2"/>
        <w:szCs w:val="2"/>
      </w:rPr>
    </w:pPr>
    <w:r>
      <w:pict>
        <v:shapetype id="_x0000_t202" coordsize="21600,21600" o:spt="202" path="m,l,21600r21600,l21600,xe">
          <v:stroke joinstyle="miter"/>
          <v:path gradientshapeok="t" o:connecttype="rect"/>
        </v:shapetype>
        <v:shape id="_x0000_s1029" type="#_x0000_t202" style="position:absolute;margin-left:44.5pt;margin-top:799pt;width:507.1pt;height:7.7pt;z-index:-251655168;mso-wrap-distance-left:5pt;mso-wrap-distance-right:5pt;mso-position-horizontal-relative:page;mso-position-vertical-relative:page" wrapcoords="0 0" filled="f" stroked="f">
          <v:textbox style="mso-fit-shape-to-text:t" inset="0,0,0,0">
            <w:txbxContent>
              <w:p w:rsidR="00F91A17" w:rsidRDefault="00F91A17">
                <w:pPr>
                  <w:pStyle w:val="Headerorfooter0"/>
                  <w:shd w:val="clear" w:color="auto" w:fill="auto"/>
                  <w:tabs>
                    <w:tab w:val="right" w:pos="10142"/>
                  </w:tabs>
                  <w:spacing w:line="240" w:lineRule="auto"/>
                  <w:jc w:val="left"/>
                </w:pPr>
                <w:r>
                  <w:rPr>
                    <w:rStyle w:val="Headerorfooter3"/>
                  </w:rPr>
                  <w:t>Generated on 26-12-2016 12: 05: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C23E68">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4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17" w:rsidRDefault="00F91A17"/>
  </w:footnote>
  <w:footnote w:type="continuationSeparator" w:id="0">
    <w:p w:rsidR="00F91A17" w:rsidRDefault="00F91A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17" w:rsidRDefault="00F91A17">
    <w:pPr>
      <w:rPr>
        <w:sz w:val="2"/>
        <w:szCs w:val="2"/>
      </w:rPr>
    </w:pPr>
    <w:r>
      <w:pict>
        <v:shapetype id="_x0000_t202" coordsize="21600,21600" o:spt="202" path="m,l,21600r21600,l21600,xe">
          <v:stroke joinstyle="miter"/>
          <v:path gradientshapeok="t" o:connecttype="rect"/>
        </v:shapetype>
        <v:shape id="_x0000_s1026" type="#_x0000_t202" style="position:absolute;margin-left:501.7pt;margin-top:38.2pt;width:50.9pt;height:5.75pt;z-index:-251658240;mso-wrap-style:none;mso-wrap-distance-left:5pt;mso-wrap-distance-right:5pt;mso-position-horizontal-relative:page;mso-position-vertical-relative:page" wrapcoords="0 0" filled="f" stroked="f">
          <v:textbox style="mso-fit-shape-to-text:t" inset="0,0,0,0">
            <w:txbxContent>
              <w:p w:rsidR="00F91A17" w:rsidRDefault="00F91A17">
                <w:pPr>
                  <w:pStyle w:val="Headerorfooter0"/>
                  <w:shd w:val="clear" w:color="auto" w:fill="auto"/>
                  <w:spacing w:line="240" w:lineRule="auto"/>
                  <w:jc w:val="left"/>
                </w:pPr>
                <w:r>
                  <w:rPr>
                    <w:rStyle w:val="Headerorfooter3"/>
                  </w:rPr>
                  <w:t>PGI-FR-02062</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4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17" w:rsidRDefault="00F91A17">
    <w:pPr>
      <w:rPr>
        <w:rFonts w:ascii="Arial" w:hAnsi="Arial" w:cs="Arial"/>
        <w:color w:val="auto"/>
        <w:sz w:val="16"/>
        <w:szCs w:val="16"/>
        <w:lang w:val="en-GB" w:bidi="ar-SA"/>
      </w:rPr>
    </w:pPr>
    <w:r>
      <w:rPr>
        <w:rFonts w:ascii="Arial" w:hAnsi="Arial" w:cs="Arial"/>
        <w:color w:val="auto"/>
        <w:sz w:val="16"/>
        <w:szCs w:val="16"/>
        <w:lang w:val="en-GB" w:bidi="ar-SA"/>
      </w:rPr>
      <w:t xml:space="preserve">                   </w:t>
    </w:r>
  </w:p>
  <w:p w:rsidR="00F91A17" w:rsidRDefault="00F91A17">
    <w:pPr>
      <w:rPr>
        <w:rFonts w:ascii="Arial" w:hAnsi="Arial" w:cs="Arial"/>
        <w:color w:val="auto"/>
        <w:sz w:val="16"/>
        <w:szCs w:val="16"/>
        <w:lang w:val="en-GB" w:bidi="ar-SA"/>
      </w:rPr>
    </w:pPr>
  </w:p>
  <w:p w:rsidR="00F91A17" w:rsidRDefault="00F91A17">
    <w:pPr>
      <w:rPr>
        <w:rFonts w:ascii="Arial" w:hAnsi="Arial" w:cs="Arial"/>
        <w:color w:val="auto"/>
        <w:sz w:val="16"/>
        <w:szCs w:val="16"/>
        <w:lang w:val="en-GB" w:bidi="ar-SA"/>
      </w:rPr>
    </w:pPr>
    <w:r>
      <w:rPr>
        <w:rFonts w:ascii="Arial" w:hAnsi="Arial" w:cs="Arial"/>
        <w:color w:val="auto"/>
        <w:sz w:val="16"/>
        <w:szCs w:val="16"/>
        <w:lang w:val="en-GB" w:bidi="ar-SA"/>
      </w:rPr>
      <w:t xml:space="preserve">                                                                                      </w:t>
    </w:r>
  </w:p>
  <w:p w:rsidR="00F91A17" w:rsidRDefault="00F91A17">
    <w:pPr>
      <w:rPr>
        <w:sz w:val="2"/>
        <w:szCs w:val="2"/>
      </w:rPr>
    </w:pPr>
    <w:r>
      <w:pict>
        <v:shapetype id="_x0000_t202" coordsize="21600,21600" o:spt="202" path="m,l,21600r21600,l21600,xe">
          <v:stroke joinstyle="miter"/>
          <v:path gradientshapeok="t" o:connecttype="rect"/>
        </v:shapetype>
        <v:shape id="_x0000_s1028" type="#_x0000_t202" style="position:absolute;margin-left:487.8pt;margin-top:33.75pt;width:65.5pt;height:14.15pt;z-index:-251656192;mso-wrap-distance-left:5pt;mso-wrap-distance-right:5pt;mso-position-horizontal-relative:page;mso-position-vertical-relative:page" wrapcoords="0 0" filled="f" stroked="f">
          <v:textbox inset="0,0,0,0">
            <w:txbxContent>
              <w:p w:rsidR="00F91A17" w:rsidRDefault="00F91A17">
                <w:pPr>
                  <w:pStyle w:val="Headerorfooter0"/>
                  <w:shd w:val="clear" w:color="auto" w:fill="auto"/>
                  <w:tabs>
                    <w:tab w:val="right" w:pos="2669"/>
                  </w:tabs>
                  <w:spacing w:line="240" w:lineRule="auto"/>
                  <w:jc w:val="left"/>
                </w:pPr>
                <w:r w:rsidRPr="00F6023C">
                  <w:rPr>
                    <w:rFonts w:ascii="ArialMT" w:cs="ArialMT"/>
                    <w:color w:val="auto"/>
                    <w:sz w:val="20"/>
                    <w:szCs w:val="20"/>
                    <w:lang w:val="en-GB" w:bidi="ar-SA"/>
                  </w:rPr>
                  <w:t>PGI-FR-02062</w:t>
                </w:r>
                <w:r>
                  <w:rPr>
                    <w:rStyle w:val="Headerorfooter2"/>
                  </w:rPr>
                  <w:tab/>
                  <w:t xml:space="preserve"> 6</w:t>
                </w:r>
                <w:r>
                  <w:t>)</w:t>
                </w:r>
              </w:p>
            </w:txbxContent>
          </v:textbox>
          <w10:wrap anchorx="page" anchory="page"/>
        </v:shape>
      </w:pict>
    </w:r>
    <w:r>
      <w:rPr>
        <w:rFonts w:ascii="Arial" w:hAnsi="Arial" w:cs="Arial"/>
        <w:color w:val="auto"/>
        <w:sz w:val="16"/>
        <w:szCs w:val="16"/>
        <w:lang w:val="en-GB" w:bidi="ar-SA"/>
      </w:rPr>
      <w:t xml:space="preserve">                                                                                                                                                                                            Ares Ref.(2016)7180400 - 26/12/2016</w:t>
    </w:r>
    <w:r>
      <w:pict>
        <v:shapetype id="_x0000_t32" coordsize="21600,21600" o:spt="32" o:oned="t" path="m,l21600,21600e" filled="f">
          <v:path arrowok="t" fillok="f" o:connecttype="none"/>
          <o:lock v:ext="edit" shapetype="t"/>
        </v:shapetype>
        <v:shape id="_x0000_s1031" type="#_x0000_t32" style="position:absolute;margin-left:44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0CE"/>
    <w:multiLevelType w:val="multilevel"/>
    <w:tmpl w:val="B1DCF56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6198B"/>
    <w:multiLevelType w:val="multilevel"/>
    <w:tmpl w:val="2C447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23839"/>
    <w:multiLevelType w:val="hybridMultilevel"/>
    <w:tmpl w:val="27401864"/>
    <w:lvl w:ilvl="0" w:tplc="B11C33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F355D"/>
    <w:multiLevelType w:val="multilevel"/>
    <w:tmpl w:val="EC3E90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124C56"/>
    <w:multiLevelType w:val="multilevel"/>
    <w:tmpl w:val="828E15C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6028E"/>
    <w:multiLevelType w:val="multilevel"/>
    <w:tmpl w:val="7A8A78B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558C8"/>
    <w:multiLevelType w:val="multilevel"/>
    <w:tmpl w:val="7E5AA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3290F"/>
    <w:multiLevelType w:val="multilevel"/>
    <w:tmpl w:val="E4402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AB1D76"/>
    <w:multiLevelType w:val="multilevel"/>
    <w:tmpl w:val="DB224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92AF2"/>
    <w:multiLevelType w:val="multilevel"/>
    <w:tmpl w:val="84DA1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977E2"/>
    <w:multiLevelType w:val="multilevel"/>
    <w:tmpl w:val="E4A65D48"/>
    <w:lvl w:ilvl="0">
      <w:start w:val="7"/>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0"/>
  </w:num>
  <w:num w:numId="5">
    <w:abstractNumId w:val="8"/>
  </w:num>
  <w:num w:numId="6">
    <w:abstractNumId w:val="7"/>
  </w:num>
  <w:num w:numId="7">
    <w:abstractNumId w:val="6"/>
  </w:num>
  <w:num w:numId="8">
    <w:abstractNumId w:val="1"/>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81"/>
  <w:drawingGridVerticalSpacing w:val="181"/>
  <w:characterSpacingControl w:val="compressPunctuation"/>
  <w:hdrShapeDefaults>
    <o:shapedefaults v:ext="edit" spidmax="2054"/>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10158"/>
    <w:rsid w:val="00510158"/>
    <w:rsid w:val="006D16D9"/>
    <w:rsid w:val="007A34A3"/>
    <w:rsid w:val="007E1DDB"/>
    <w:rsid w:val="0080153D"/>
    <w:rsid w:val="008839F4"/>
    <w:rsid w:val="00907FB1"/>
    <w:rsid w:val="00C23E68"/>
    <w:rsid w:val="00C503D7"/>
    <w:rsid w:val="00C56462"/>
    <w:rsid w:val="00C6299A"/>
    <w:rsid w:val="00EC7933"/>
    <w:rsid w:val="00F6023C"/>
    <w:rsid w:val="00F91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FBDFE28"/>
  <w15:docId w15:val="{B0814778-6DBA-4B0D-AFD4-54502297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62626"/>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Bodytext3Exact">
    <w:name w:val="Body text (3) Exact"/>
    <w:basedOn w:val="DefaultParagraphFont"/>
    <w:rPr>
      <w:b/>
      <w:bCs/>
      <w:i w:val="0"/>
      <w:iCs w:val="0"/>
      <w:smallCaps w:val="0"/>
      <w:strike w:val="0"/>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31">
    <w:name w:val="Heading #3"/>
    <w:basedOn w:val="Heading3"/>
    <w:rPr>
      <w:rFonts w:ascii="Times New Roman" w:eastAsia="Times New Roman" w:hAnsi="Times New Roman" w:cs="Times New Roman"/>
      <w:b/>
      <w:bCs/>
      <w:i/>
      <w:iCs/>
      <w:smallCaps w:val="0"/>
      <w:strike w:val="0"/>
      <w:color w:val="7D7D7D"/>
      <w:spacing w:val="0"/>
      <w:w w:val="100"/>
      <w:position w:val="0"/>
      <w:sz w:val="24"/>
      <w:szCs w:val="24"/>
      <w:u w:val="non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jc w:val="both"/>
    </w:pPr>
    <w:rPr>
      <w:rFonts w:ascii="Arial" w:eastAsia="Arial" w:hAnsi="Arial" w:cs="Arial"/>
      <w:sz w:val="16"/>
      <w:szCs w:val="16"/>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20">
    <w:name w:val="Body text (2)"/>
    <w:basedOn w:val="Normal"/>
    <w:link w:val="Bodytext2"/>
    <w:pPr>
      <w:shd w:val="clear" w:color="auto" w:fill="FFFFFF"/>
      <w:spacing w:before="400" w:after="520" w:line="266" w:lineRule="exact"/>
      <w:jc w:val="both"/>
    </w:p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40">
    <w:name w:val="Body text (4)"/>
    <w:basedOn w:val="Normal"/>
    <w:link w:val="Bodytext4"/>
    <w:pPr>
      <w:shd w:val="clear" w:color="auto" w:fill="FFFFFF"/>
      <w:spacing w:before="600" w:after="480" w:line="595" w:lineRule="exact"/>
      <w:ind w:hanging="460"/>
    </w:pPr>
    <w:rPr>
      <w:b/>
      <w:bCs/>
      <w:i/>
      <w:iCs/>
    </w:rPr>
  </w:style>
  <w:style w:type="paragraph" w:styleId="Header">
    <w:name w:val="header"/>
    <w:basedOn w:val="Normal"/>
    <w:link w:val="HeaderChar"/>
    <w:uiPriority w:val="99"/>
    <w:unhideWhenUsed/>
    <w:rsid w:val="00F6023C"/>
    <w:pPr>
      <w:tabs>
        <w:tab w:val="center" w:pos="4513"/>
        <w:tab w:val="right" w:pos="9026"/>
      </w:tabs>
    </w:pPr>
  </w:style>
  <w:style w:type="character" w:customStyle="1" w:styleId="HeaderChar">
    <w:name w:val="Header Char"/>
    <w:basedOn w:val="DefaultParagraphFont"/>
    <w:link w:val="Header"/>
    <w:uiPriority w:val="99"/>
    <w:rsid w:val="00F6023C"/>
    <w:rPr>
      <w:color w:val="000000"/>
    </w:rPr>
  </w:style>
  <w:style w:type="paragraph" w:styleId="Footer">
    <w:name w:val="footer"/>
    <w:basedOn w:val="Normal"/>
    <w:link w:val="FooterChar"/>
    <w:uiPriority w:val="99"/>
    <w:unhideWhenUsed/>
    <w:rsid w:val="00F6023C"/>
    <w:pPr>
      <w:tabs>
        <w:tab w:val="center" w:pos="4513"/>
        <w:tab w:val="right" w:pos="9026"/>
      </w:tabs>
    </w:pPr>
  </w:style>
  <w:style w:type="character" w:customStyle="1" w:styleId="FooterChar">
    <w:name w:val="Footer Char"/>
    <w:basedOn w:val="DefaultParagraphFont"/>
    <w:link w:val="Footer"/>
    <w:uiPriority w:val="99"/>
    <w:rsid w:val="00F6023C"/>
    <w:rPr>
      <w:color w:val="000000"/>
    </w:rPr>
  </w:style>
  <w:style w:type="table" w:styleId="TableGrid">
    <w:name w:val="Table Grid"/>
    <w:basedOn w:val="TableNormal"/>
    <w:uiPriority w:val="39"/>
    <w:rsid w:val="00C5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ao.gouv.fr"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854727-39FB-4498-AEA4-1A6D092BAD10}"/>
</file>

<file path=customXml/itemProps2.xml><?xml version="1.0" encoding="utf-8"?>
<ds:datastoreItem xmlns:ds="http://schemas.openxmlformats.org/officeDocument/2006/customXml" ds:itemID="{3EBFF875-BF20-4E7C-9C75-D4B6AF7B1B60}"/>
</file>

<file path=customXml/itemProps3.xml><?xml version="1.0" encoding="utf-8"?>
<ds:datastoreItem xmlns:ds="http://schemas.openxmlformats.org/officeDocument/2006/customXml" ds:itemID="{0EFACD99-D088-47AC-A559-1F78AE5A367F}"/>
</file>

<file path=docProps/app.xml><?xml version="1.0" encoding="utf-8"?>
<Properties xmlns="http://schemas.openxmlformats.org/officeDocument/2006/extended-properties" xmlns:vt="http://schemas.openxmlformats.org/officeDocument/2006/docPropsVTypes">
  <Template>Normal</Template>
  <TotalTime>120</TotalTime>
  <Pages>11</Pages>
  <Words>2407</Words>
  <Characters>14491</Characters>
  <Application>Microsoft Office Word</Application>
  <DocSecurity>0</DocSecurity>
  <Lines>557</Lines>
  <Paragraphs>281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3</cp:revision>
  <dcterms:created xsi:type="dcterms:W3CDTF">2019-01-14T14:08:00Z</dcterms:created>
  <dcterms:modified xsi:type="dcterms:W3CDTF">2019-01-14T16:10:00Z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