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2C2" w:rsidRPr="002F6126" w:rsidRDefault="00C712C2" w:rsidP="008E38DD">
      <w:pPr>
        <w:spacing w:after="120"/>
        <w:jc w:val="both"/>
      </w:pPr>
    </w:p>
    <w:p w:rsidR="00C712C2" w:rsidRPr="002F6126" w:rsidRDefault="0078621C" w:rsidP="008E38DD">
      <w:pPr>
        <w:pStyle w:val="Heading10"/>
        <w:keepNext/>
        <w:keepLines/>
        <w:shd w:val="clear" w:color="auto" w:fill="auto"/>
        <w:spacing w:after="120" w:line="240" w:lineRule="auto"/>
        <w:ind w:right="540"/>
        <w:jc w:val="both"/>
        <w:rPr>
          <w:rFonts w:ascii="Times New Roman" w:hAnsi="Times New Roman" w:cs="Times New Roman"/>
          <w:sz w:val="24"/>
          <w:szCs w:val="24"/>
        </w:rPr>
      </w:pPr>
      <w:bookmarkStart w:id="0" w:name="bookmark0"/>
      <w:r w:rsidRPr="002F6126">
        <w:rPr>
          <w:rFonts w:ascii="Times New Roman" w:hAnsi="Times New Roman" w:cs="Times New Roman"/>
          <w:sz w:val="24"/>
          <w:szCs w:val="24"/>
        </w:rPr>
        <w:t>Transmission of a geographical</w:t>
      </w:r>
      <w:r w:rsidRPr="002F6126">
        <w:rPr>
          <w:rFonts w:ascii="Times New Roman" w:hAnsi="Times New Roman" w:cs="Times New Roman"/>
          <w:sz w:val="24"/>
          <w:szCs w:val="24"/>
        </w:rPr>
        <w:br/>
        <w:t xml:space="preserve"> indication for a spirit drink</w:t>
      </w:r>
      <w:bookmarkEnd w:id="0"/>
    </w:p>
    <w:p w:rsidR="00C712C2" w:rsidRPr="002F6126" w:rsidRDefault="0078621C" w:rsidP="008E38DD">
      <w:pPr>
        <w:pStyle w:val="Heading20"/>
        <w:keepNext/>
        <w:keepLines/>
        <w:numPr>
          <w:ilvl w:val="0"/>
          <w:numId w:val="10"/>
        </w:numPr>
        <w:shd w:val="clear" w:color="auto" w:fill="auto"/>
        <w:spacing w:before="0" w:after="120" w:line="240" w:lineRule="auto"/>
        <w:jc w:val="both"/>
        <w:rPr>
          <w:sz w:val="24"/>
          <w:szCs w:val="24"/>
        </w:rPr>
      </w:pPr>
      <w:bookmarkStart w:id="1" w:name="bookmark1"/>
      <w:r w:rsidRPr="002F6126">
        <w:rPr>
          <w:sz w:val="24"/>
          <w:szCs w:val="24"/>
        </w:rPr>
        <w:t>FACT SHEET</w:t>
      </w:r>
      <w:bookmarkEnd w:id="1"/>
    </w:p>
    <w:p w:rsidR="00C712C2" w:rsidRPr="002F6126" w:rsidRDefault="00957F02" w:rsidP="008E38DD">
      <w:pPr>
        <w:pStyle w:val="Heading30"/>
        <w:keepNext/>
        <w:keepLines/>
        <w:numPr>
          <w:ilvl w:val="0"/>
          <w:numId w:val="11"/>
        </w:numPr>
        <w:shd w:val="clear" w:color="auto" w:fill="auto"/>
        <w:spacing w:before="0" w:after="120" w:line="240" w:lineRule="auto"/>
        <w:jc w:val="both"/>
      </w:pPr>
      <w:bookmarkStart w:id="2" w:name="bookmark2"/>
      <w:r w:rsidRPr="002F6126">
        <w:t>Denomination</w:t>
      </w:r>
      <w:r w:rsidR="0078621C" w:rsidRPr="002F6126">
        <w:t xml:space="preserve"> and type</w:t>
      </w:r>
      <w:bookmarkEnd w:id="2"/>
    </w:p>
    <w:p w:rsidR="00C712C2" w:rsidRPr="002F6126" w:rsidRDefault="0078621C" w:rsidP="008E38DD">
      <w:pPr>
        <w:pStyle w:val="Bodytext30"/>
        <w:numPr>
          <w:ilvl w:val="0"/>
          <w:numId w:val="1"/>
        </w:numPr>
        <w:shd w:val="clear" w:color="auto" w:fill="auto"/>
        <w:tabs>
          <w:tab w:val="left" w:pos="1184"/>
        </w:tabs>
        <w:spacing w:before="0" w:after="120" w:line="240" w:lineRule="auto"/>
        <w:ind w:left="840"/>
        <w:jc w:val="both"/>
        <w:rPr>
          <w:sz w:val="24"/>
          <w:szCs w:val="24"/>
        </w:rPr>
      </w:pPr>
      <w:r w:rsidRPr="002F6126">
        <w:rPr>
          <w:sz w:val="24"/>
          <w:szCs w:val="24"/>
        </w:rPr>
        <w:t>Name (s) to be registered:</w:t>
      </w:r>
    </w:p>
    <w:p w:rsidR="00C712C2" w:rsidRPr="002F6126" w:rsidRDefault="0078621C" w:rsidP="008E38DD">
      <w:pPr>
        <w:pStyle w:val="Bodytext20"/>
        <w:shd w:val="clear" w:color="auto" w:fill="auto"/>
        <w:tabs>
          <w:tab w:val="left" w:leader="underscore" w:pos="8647"/>
        </w:tabs>
        <w:spacing w:before="0" w:after="120" w:line="240" w:lineRule="auto"/>
        <w:ind w:left="1080"/>
      </w:pPr>
      <w:r w:rsidRPr="002F6126">
        <w:rPr>
          <w:rStyle w:val="Bodytext21"/>
        </w:rPr>
        <w:t>Marc du Languedoc</w:t>
      </w:r>
    </w:p>
    <w:p w:rsidR="00C712C2" w:rsidRPr="002F6126" w:rsidRDefault="0078621C" w:rsidP="008E38DD">
      <w:pPr>
        <w:pStyle w:val="Bodytext30"/>
        <w:numPr>
          <w:ilvl w:val="0"/>
          <w:numId w:val="1"/>
        </w:numPr>
        <w:shd w:val="clear" w:color="auto" w:fill="auto"/>
        <w:tabs>
          <w:tab w:val="left" w:pos="1208"/>
        </w:tabs>
        <w:spacing w:before="0" w:after="120" w:line="240" w:lineRule="auto"/>
        <w:ind w:left="840"/>
        <w:jc w:val="both"/>
        <w:rPr>
          <w:sz w:val="24"/>
          <w:szCs w:val="24"/>
        </w:rPr>
      </w:pPr>
      <w:r w:rsidRPr="002F6126">
        <w:rPr>
          <w:sz w:val="24"/>
          <w:szCs w:val="24"/>
        </w:rPr>
        <w:t>Category</w:t>
      </w:r>
    </w:p>
    <w:p w:rsidR="00C712C2" w:rsidRPr="002F6126" w:rsidRDefault="0078621C" w:rsidP="008E38DD">
      <w:pPr>
        <w:pStyle w:val="Bodytext20"/>
        <w:shd w:val="clear" w:color="auto" w:fill="auto"/>
        <w:tabs>
          <w:tab w:val="left" w:leader="underscore" w:pos="8647"/>
        </w:tabs>
        <w:spacing w:before="0" w:after="120" w:line="240" w:lineRule="auto"/>
        <w:ind w:left="1080"/>
      </w:pPr>
      <w:r w:rsidRPr="002F6126">
        <w:rPr>
          <w:rStyle w:val="Bodytext21"/>
        </w:rPr>
        <w:t>6</w:t>
      </w:r>
      <w:r w:rsidR="00957F02" w:rsidRPr="002F6126">
        <w:rPr>
          <w:rStyle w:val="Bodytext21"/>
        </w:rPr>
        <w:t>. Grape marc spirit or grape marc</w:t>
      </w:r>
    </w:p>
    <w:p w:rsidR="00C712C2" w:rsidRPr="002F6126" w:rsidRDefault="0078621C" w:rsidP="008E38DD">
      <w:pPr>
        <w:pStyle w:val="Bodytext30"/>
        <w:numPr>
          <w:ilvl w:val="0"/>
          <w:numId w:val="1"/>
        </w:numPr>
        <w:shd w:val="clear" w:color="auto" w:fill="auto"/>
        <w:tabs>
          <w:tab w:val="left" w:pos="1208"/>
        </w:tabs>
        <w:spacing w:before="0" w:after="120" w:line="240" w:lineRule="auto"/>
        <w:ind w:left="840"/>
        <w:jc w:val="both"/>
        <w:rPr>
          <w:sz w:val="24"/>
          <w:szCs w:val="24"/>
        </w:rPr>
      </w:pPr>
      <w:r w:rsidRPr="002F6126">
        <w:rPr>
          <w:sz w:val="24"/>
          <w:szCs w:val="24"/>
        </w:rPr>
        <w:t>Applicant Country</w:t>
      </w:r>
    </w:p>
    <w:p w:rsidR="00C712C2" w:rsidRPr="002F6126" w:rsidRDefault="0078621C" w:rsidP="008E38DD">
      <w:pPr>
        <w:pStyle w:val="Bodytext20"/>
        <w:shd w:val="clear" w:color="auto" w:fill="auto"/>
        <w:tabs>
          <w:tab w:val="left" w:leader="underscore" w:pos="8647"/>
        </w:tabs>
        <w:spacing w:before="0" w:after="120" w:line="240" w:lineRule="auto"/>
        <w:ind w:left="1080"/>
      </w:pPr>
      <w:r w:rsidRPr="002F6126">
        <w:rPr>
          <w:rStyle w:val="Bodytext21"/>
        </w:rPr>
        <w:t>France</w:t>
      </w:r>
    </w:p>
    <w:p w:rsidR="00C712C2" w:rsidRPr="002F6126" w:rsidRDefault="0078621C" w:rsidP="008E38DD">
      <w:pPr>
        <w:pStyle w:val="Bodytext30"/>
        <w:numPr>
          <w:ilvl w:val="0"/>
          <w:numId w:val="1"/>
        </w:numPr>
        <w:shd w:val="clear" w:color="auto" w:fill="auto"/>
        <w:tabs>
          <w:tab w:val="left" w:pos="1208"/>
        </w:tabs>
        <w:spacing w:before="0" w:after="120" w:line="240" w:lineRule="auto"/>
        <w:ind w:left="840"/>
        <w:jc w:val="both"/>
        <w:rPr>
          <w:sz w:val="24"/>
          <w:szCs w:val="24"/>
        </w:rPr>
      </w:pPr>
      <w:r w:rsidRPr="002F6126">
        <w:rPr>
          <w:sz w:val="24"/>
          <w:szCs w:val="24"/>
        </w:rPr>
        <w:t>Language of the request:</w:t>
      </w:r>
    </w:p>
    <w:p w:rsidR="00C712C2" w:rsidRPr="002F6126" w:rsidRDefault="0078621C" w:rsidP="008E38DD">
      <w:pPr>
        <w:pStyle w:val="Bodytext20"/>
        <w:shd w:val="clear" w:color="auto" w:fill="auto"/>
        <w:tabs>
          <w:tab w:val="left" w:leader="underscore" w:pos="8647"/>
        </w:tabs>
        <w:spacing w:before="0" w:after="120" w:line="240" w:lineRule="auto"/>
        <w:ind w:left="1080"/>
      </w:pPr>
      <w:r w:rsidRPr="002F6126">
        <w:rPr>
          <w:rStyle w:val="Bodytext21"/>
        </w:rPr>
        <w:t>French</w:t>
      </w:r>
    </w:p>
    <w:p w:rsidR="00C712C2" w:rsidRPr="002F6126" w:rsidRDefault="0078621C" w:rsidP="008E38DD">
      <w:pPr>
        <w:pStyle w:val="Bodytext30"/>
        <w:numPr>
          <w:ilvl w:val="0"/>
          <w:numId w:val="1"/>
        </w:numPr>
        <w:shd w:val="clear" w:color="auto" w:fill="auto"/>
        <w:tabs>
          <w:tab w:val="left" w:pos="1208"/>
        </w:tabs>
        <w:spacing w:before="0" w:after="120" w:line="240" w:lineRule="auto"/>
        <w:ind w:left="840"/>
        <w:jc w:val="both"/>
        <w:rPr>
          <w:sz w:val="24"/>
          <w:szCs w:val="24"/>
        </w:rPr>
      </w:pPr>
      <w:r w:rsidRPr="002F6126">
        <w:rPr>
          <w:sz w:val="24"/>
          <w:szCs w:val="24"/>
        </w:rPr>
        <w:t>Type of geographical indication:</w:t>
      </w:r>
    </w:p>
    <w:p w:rsidR="00C712C2" w:rsidRPr="002F6126" w:rsidRDefault="0078621C" w:rsidP="008E38DD">
      <w:pPr>
        <w:pStyle w:val="Bodytext20"/>
        <w:shd w:val="clear" w:color="auto" w:fill="auto"/>
        <w:tabs>
          <w:tab w:val="left" w:leader="underscore" w:pos="8647"/>
        </w:tabs>
        <w:spacing w:before="0" w:after="120" w:line="240" w:lineRule="auto"/>
        <w:ind w:left="1080"/>
      </w:pPr>
      <w:r w:rsidRPr="002F6126">
        <w:rPr>
          <w:rStyle w:val="Bodytext21"/>
        </w:rPr>
        <w:t>PGI — Protected Geographical Indication</w:t>
      </w:r>
    </w:p>
    <w:p w:rsidR="00C712C2" w:rsidRPr="002F6126" w:rsidRDefault="0078621C" w:rsidP="008E38DD">
      <w:pPr>
        <w:pStyle w:val="Heading30"/>
        <w:keepNext/>
        <w:keepLines/>
        <w:numPr>
          <w:ilvl w:val="0"/>
          <w:numId w:val="2"/>
        </w:numPr>
        <w:shd w:val="clear" w:color="auto" w:fill="auto"/>
        <w:spacing w:before="0" w:after="120" w:line="240" w:lineRule="auto"/>
        <w:ind w:left="440"/>
        <w:jc w:val="both"/>
      </w:pPr>
      <w:bookmarkStart w:id="3" w:name="bookmark3"/>
      <w:r w:rsidRPr="002F6126">
        <w:t>Contact details</w:t>
      </w:r>
      <w:bookmarkEnd w:id="3"/>
    </w:p>
    <w:p w:rsidR="00C712C2" w:rsidRPr="002F6126" w:rsidRDefault="0078621C" w:rsidP="008E38DD">
      <w:pPr>
        <w:pStyle w:val="Bodytext30"/>
        <w:numPr>
          <w:ilvl w:val="0"/>
          <w:numId w:val="12"/>
        </w:numPr>
        <w:shd w:val="clear" w:color="auto" w:fill="auto"/>
        <w:spacing w:before="0" w:after="120" w:line="240" w:lineRule="auto"/>
        <w:jc w:val="both"/>
        <w:rPr>
          <w:sz w:val="24"/>
          <w:szCs w:val="24"/>
        </w:rPr>
      </w:pPr>
      <w:r w:rsidRPr="002F6126">
        <w:rPr>
          <w:sz w:val="24"/>
          <w:szCs w:val="24"/>
        </w:rPr>
        <w:t>name and position of the applicant</w:t>
      </w:r>
    </w:p>
    <w:tbl>
      <w:tblPr>
        <w:tblStyle w:val="TableGrid"/>
        <w:tblW w:w="9412" w:type="dxa"/>
        <w:tblLook w:val="04A0" w:firstRow="1" w:lastRow="0" w:firstColumn="1" w:lastColumn="0" w:noHBand="0" w:noVBand="1"/>
      </w:tblPr>
      <w:tblGrid>
        <w:gridCol w:w="3085"/>
        <w:gridCol w:w="6327"/>
      </w:tblGrid>
      <w:tr w:rsidR="002F6126" w:rsidTr="002F6126">
        <w:tc>
          <w:tcPr>
            <w:tcW w:w="3085" w:type="dxa"/>
          </w:tcPr>
          <w:p w:rsidR="002F6126" w:rsidRPr="002F6126" w:rsidRDefault="002F6126" w:rsidP="008E38DD">
            <w:pPr>
              <w:pStyle w:val="Bodytext20"/>
              <w:shd w:val="clear" w:color="auto" w:fill="auto"/>
              <w:spacing w:before="0" w:after="120" w:line="240" w:lineRule="auto"/>
            </w:pPr>
            <w:r w:rsidRPr="002F6126">
              <w:rPr>
                <w:rStyle w:val="Bodytext211ptBold"/>
                <w:sz w:val="24"/>
                <w:szCs w:val="24"/>
              </w:rPr>
              <w:t>Name and position of the applicant</w:t>
            </w:r>
          </w:p>
        </w:tc>
        <w:tc>
          <w:tcPr>
            <w:tcW w:w="6327" w:type="dxa"/>
          </w:tcPr>
          <w:p w:rsidR="002F6126" w:rsidRPr="002F6126" w:rsidRDefault="002F6126" w:rsidP="008E38DD">
            <w:pPr>
              <w:pStyle w:val="Bodytext30"/>
              <w:spacing w:before="0" w:after="120" w:line="240" w:lineRule="auto"/>
              <w:jc w:val="both"/>
              <w:rPr>
                <w:b w:val="0"/>
                <w:sz w:val="24"/>
                <w:szCs w:val="24"/>
              </w:rPr>
            </w:pPr>
            <w:r w:rsidRPr="002F6126">
              <w:rPr>
                <w:b w:val="0"/>
                <w:sz w:val="24"/>
                <w:szCs w:val="24"/>
              </w:rPr>
              <w:t>Comité Régional Interprofessionnel des eaux-de-vie</w:t>
            </w:r>
            <w:r>
              <w:rPr>
                <w:b w:val="0"/>
                <w:sz w:val="24"/>
                <w:szCs w:val="24"/>
              </w:rPr>
              <w:t xml:space="preserve"> </w:t>
            </w:r>
            <w:r w:rsidRPr="002F6126">
              <w:rPr>
                <w:b w:val="0"/>
                <w:sz w:val="24"/>
                <w:szCs w:val="24"/>
              </w:rPr>
              <w:t>du Languedoc</w:t>
            </w:r>
          </w:p>
        </w:tc>
      </w:tr>
      <w:tr w:rsidR="002F6126" w:rsidTr="002F6126">
        <w:tc>
          <w:tcPr>
            <w:tcW w:w="3085" w:type="dxa"/>
          </w:tcPr>
          <w:p w:rsidR="002F6126" w:rsidRPr="002F6126" w:rsidRDefault="002F6126" w:rsidP="008E38DD">
            <w:pPr>
              <w:pStyle w:val="Bodytext20"/>
              <w:shd w:val="clear" w:color="auto" w:fill="auto"/>
              <w:spacing w:before="0" w:after="120" w:line="240" w:lineRule="auto"/>
            </w:pPr>
            <w:r w:rsidRPr="002F6126">
              <w:rPr>
                <w:rStyle w:val="Bodytext211ptBold"/>
                <w:sz w:val="24"/>
                <w:szCs w:val="24"/>
              </w:rPr>
              <w:t>Legal status, size and composition (in case</w:t>
            </w:r>
            <w:r>
              <w:rPr>
                <w:rStyle w:val="Bodytext211ptBold"/>
                <w:sz w:val="24"/>
                <w:szCs w:val="24"/>
              </w:rPr>
              <w:t xml:space="preserve"> of </w:t>
            </w:r>
            <w:r w:rsidRPr="002F6126">
              <w:rPr>
                <w:rStyle w:val="Bodytext211ptBold"/>
                <w:sz w:val="24"/>
                <w:szCs w:val="24"/>
              </w:rPr>
              <w:t>legal persons)</w:t>
            </w:r>
          </w:p>
        </w:tc>
        <w:tc>
          <w:tcPr>
            <w:tcW w:w="6327" w:type="dxa"/>
          </w:tcPr>
          <w:p w:rsidR="002F6126" w:rsidRPr="002F6126" w:rsidRDefault="002F6126" w:rsidP="008E38DD">
            <w:pPr>
              <w:pStyle w:val="Bodytext20"/>
              <w:shd w:val="clear" w:color="auto" w:fill="auto"/>
              <w:spacing w:before="0" w:after="120" w:line="240" w:lineRule="auto"/>
            </w:pPr>
            <w:r w:rsidRPr="002F6126">
              <w:rPr>
                <w:rStyle w:val="Bodytext22"/>
              </w:rPr>
              <w:t>Trade Union (Law of 21 March 1884 and law of 12 March 1920) made up of producers of spirit drinks of Languedoc</w:t>
            </w:r>
          </w:p>
        </w:tc>
      </w:tr>
      <w:tr w:rsidR="002F6126" w:rsidTr="002F6126">
        <w:tc>
          <w:tcPr>
            <w:tcW w:w="3085" w:type="dxa"/>
          </w:tcPr>
          <w:p w:rsidR="002F6126" w:rsidRPr="002F6126" w:rsidRDefault="002F6126" w:rsidP="008E38DD">
            <w:pPr>
              <w:pStyle w:val="Bodytext20"/>
              <w:shd w:val="clear" w:color="auto" w:fill="auto"/>
              <w:spacing w:before="0" w:after="120" w:line="240" w:lineRule="auto"/>
            </w:pPr>
            <w:r w:rsidRPr="002F6126">
              <w:rPr>
                <w:rStyle w:val="Bodytext211ptBold"/>
                <w:sz w:val="24"/>
                <w:szCs w:val="24"/>
              </w:rPr>
              <w:t>Nationality</w:t>
            </w:r>
          </w:p>
        </w:tc>
        <w:tc>
          <w:tcPr>
            <w:tcW w:w="6327" w:type="dxa"/>
          </w:tcPr>
          <w:p w:rsidR="002F6126" w:rsidRPr="002F6126" w:rsidRDefault="002F6126" w:rsidP="008E38DD">
            <w:pPr>
              <w:pStyle w:val="Bodytext30"/>
              <w:shd w:val="clear" w:color="auto" w:fill="auto"/>
              <w:spacing w:before="0" w:after="120" w:line="240" w:lineRule="auto"/>
              <w:jc w:val="both"/>
              <w:rPr>
                <w:b w:val="0"/>
                <w:sz w:val="24"/>
                <w:szCs w:val="24"/>
              </w:rPr>
            </w:pPr>
            <w:r w:rsidRPr="002F6126">
              <w:rPr>
                <w:rStyle w:val="Bodytext22"/>
                <w:b w:val="0"/>
              </w:rPr>
              <w:t>France</w:t>
            </w:r>
          </w:p>
        </w:tc>
      </w:tr>
      <w:tr w:rsidR="002F6126" w:rsidTr="002F6126">
        <w:tc>
          <w:tcPr>
            <w:tcW w:w="3085" w:type="dxa"/>
          </w:tcPr>
          <w:p w:rsidR="002F6126" w:rsidRPr="002F6126" w:rsidRDefault="002F6126" w:rsidP="008E38DD">
            <w:pPr>
              <w:pStyle w:val="Bodytext20"/>
              <w:shd w:val="clear" w:color="auto" w:fill="auto"/>
              <w:spacing w:before="0" w:after="120" w:line="240" w:lineRule="auto"/>
            </w:pPr>
            <w:r w:rsidRPr="002F6126">
              <w:rPr>
                <w:rStyle w:val="Bodytext211ptBold"/>
                <w:sz w:val="24"/>
                <w:szCs w:val="24"/>
              </w:rPr>
              <w:t>Address</w:t>
            </w:r>
          </w:p>
        </w:tc>
        <w:tc>
          <w:tcPr>
            <w:tcW w:w="6327" w:type="dxa"/>
          </w:tcPr>
          <w:p w:rsidR="002F6126" w:rsidRPr="002F6126" w:rsidRDefault="002F6126" w:rsidP="008E38DD">
            <w:pPr>
              <w:pStyle w:val="Bodytext30"/>
              <w:spacing w:before="0" w:after="120" w:line="240" w:lineRule="auto"/>
              <w:jc w:val="both"/>
              <w:rPr>
                <w:b w:val="0"/>
                <w:sz w:val="24"/>
                <w:szCs w:val="24"/>
              </w:rPr>
            </w:pPr>
            <w:r w:rsidRPr="002F6126">
              <w:rPr>
                <w:b w:val="0"/>
                <w:sz w:val="24"/>
                <w:szCs w:val="24"/>
              </w:rPr>
              <w:t>54, avenue de Montpellier</w:t>
            </w:r>
          </w:p>
          <w:p w:rsidR="002F6126" w:rsidRPr="002F6126" w:rsidRDefault="002F6126" w:rsidP="008E38DD">
            <w:pPr>
              <w:pStyle w:val="Bodytext30"/>
              <w:shd w:val="clear" w:color="auto" w:fill="auto"/>
              <w:spacing w:before="0" w:after="120" w:line="240" w:lineRule="auto"/>
              <w:jc w:val="both"/>
              <w:rPr>
                <w:b w:val="0"/>
                <w:sz w:val="24"/>
                <w:szCs w:val="24"/>
              </w:rPr>
            </w:pPr>
            <w:r w:rsidRPr="002F6126">
              <w:rPr>
                <w:b w:val="0"/>
                <w:sz w:val="24"/>
                <w:szCs w:val="24"/>
              </w:rPr>
              <w:t>34 725 -Saint André de Sangonis</w:t>
            </w:r>
          </w:p>
        </w:tc>
      </w:tr>
      <w:tr w:rsidR="002F6126" w:rsidTr="002F6126">
        <w:tc>
          <w:tcPr>
            <w:tcW w:w="3085" w:type="dxa"/>
          </w:tcPr>
          <w:p w:rsidR="002F6126" w:rsidRPr="002F6126" w:rsidRDefault="002F6126" w:rsidP="008E38DD">
            <w:pPr>
              <w:pStyle w:val="Bodytext20"/>
              <w:shd w:val="clear" w:color="auto" w:fill="auto"/>
              <w:spacing w:before="0" w:after="120" w:line="240" w:lineRule="auto"/>
            </w:pPr>
            <w:r w:rsidRPr="002F6126">
              <w:rPr>
                <w:rStyle w:val="Bodytext211ptBold"/>
                <w:sz w:val="24"/>
                <w:szCs w:val="24"/>
              </w:rPr>
              <w:t>Country</w:t>
            </w:r>
          </w:p>
        </w:tc>
        <w:tc>
          <w:tcPr>
            <w:tcW w:w="6327" w:type="dxa"/>
          </w:tcPr>
          <w:p w:rsidR="002F6126" w:rsidRPr="002F6126" w:rsidRDefault="002F6126" w:rsidP="008E38DD">
            <w:pPr>
              <w:pStyle w:val="Bodytext30"/>
              <w:shd w:val="clear" w:color="auto" w:fill="auto"/>
              <w:spacing w:before="0" w:after="120" w:line="240" w:lineRule="auto"/>
              <w:jc w:val="both"/>
              <w:rPr>
                <w:b w:val="0"/>
                <w:sz w:val="24"/>
                <w:szCs w:val="24"/>
              </w:rPr>
            </w:pPr>
            <w:r w:rsidRPr="002F6126">
              <w:rPr>
                <w:rStyle w:val="Bodytext22"/>
                <w:b w:val="0"/>
              </w:rPr>
              <w:t>France</w:t>
            </w:r>
          </w:p>
        </w:tc>
      </w:tr>
      <w:tr w:rsidR="002F6126" w:rsidTr="002F6126">
        <w:tc>
          <w:tcPr>
            <w:tcW w:w="3085" w:type="dxa"/>
          </w:tcPr>
          <w:p w:rsidR="002F6126" w:rsidRPr="002F6126" w:rsidRDefault="002F6126" w:rsidP="008E38DD">
            <w:pPr>
              <w:pStyle w:val="Bodytext20"/>
              <w:shd w:val="clear" w:color="auto" w:fill="auto"/>
              <w:spacing w:before="0" w:after="120" w:line="240" w:lineRule="auto"/>
            </w:pPr>
            <w:r w:rsidRPr="002F6126">
              <w:rPr>
                <w:rStyle w:val="Bodytext211ptBold"/>
                <w:sz w:val="24"/>
                <w:szCs w:val="24"/>
              </w:rPr>
              <w:t>Telephone</w:t>
            </w:r>
          </w:p>
        </w:tc>
        <w:tc>
          <w:tcPr>
            <w:tcW w:w="6327" w:type="dxa"/>
          </w:tcPr>
          <w:p w:rsidR="002F6126" w:rsidRPr="002F6126" w:rsidRDefault="002F6126" w:rsidP="008E38DD">
            <w:pPr>
              <w:pStyle w:val="Bodytext30"/>
              <w:shd w:val="clear" w:color="auto" w:fill="auto"/>
              <w:spacing w:before="0" w:after="120" w:line="240" w:lineRule="auto"/>
              <w:jc w:val="both"/>
              <w:rPr>
                <w:b w:val="0"/>
                <w:sz w:val="24"/>
                <w:szCs w:val="24"/>
              </w:rPr>
            </w:pPr>
            <w:r w:rsidRPr="002F6126">
              <w:rPr>
                <w:rFonts w:ascii="TimesNewRomanPSMT" w:cs="TimesNewRomanPSMT"/>
                <w:b w:val="0"/>
                <w:color w:val="auto"/>
                <w:lang w:val="en-GB" w:bidi="ar-SA"/>
              </w:rPr>
              <w:t>(33)(0)466882498</w:t>
            </w:r>
          </w:p>
        </w:tc>
      </w:tr>
      <w:tr w:rsidR="002F6126" w:rsidTr="002F6126">
        <w:tc>
          <w:tcPr>
            <w:tcW w:w="3085" w:type="dxa"/>
          </w:tcPr>
          <w:p w:rsidR="002F6126" w:rsidRPr="002F6126" w:rsidRDefault="002F6126" w:rsidP="008E38DD">
            <w:pPr>
              <w:pStyle w:val="Bodytext20"/>
              <w:shd w:val="clear" w:color="auto" w:fill="auto"/>
              <w:spacing w:before="0" w:after="120" w:line="240" w:lineRule="auto"/>
            </w:pPr>
            <w:r w:rsidRPr="002F6126">
              <w:rPr>
                <w:rStyle w:val="Bodytext211ptBold"/>
                <w:sz w:val="24"/>
                <w:szCs w:val="24"/>
              </w:rPr>
              <w:t>E-mail address (es)</w:t>
            </w:r>
          </w:p>
        </w:tc>
        <w:tc>
          <w:tcPr>
            <w:tcW w:w="6327" w:type="dxa"/>
          </w:tcPr>
          <w:p w:rsidR="002F6126" w:rsidRPr="002F6126" w:rsidRDefault="002F6126" w:rsidP="008E38DD">
            <w:pPr>
              <w:pStyle w:val="Bodytext30"/>
              <w:shd w:val="clear" w:color="auto" w:fill="auto"/>
              <w:spacing w:before="0" w:after="120" w:line="240" w:lineRule="auto"/>
              <w:jc w:val="both"/>
              <w:rPr>
                <w:b w:val="0"/>
                <w:sz w:val="24"/>
                <w:szCs w:val="24"/>
              </w:rPr>
            </w:pPr>
            <w:r w:rsidRPr="002F6126">
              <w:rPr>
                <w:rFonts w:ascii="TimesNewRomanPSMT" w:cs="TimesNewRomanPSMT"/>
                <w:b w:val="0"/>
                <w:color w:val="auto"/>
                <w:lang w:val="en-GB" w:bidi="ar-SA"/>
              </w:rPr>
              <w:t>vauvert@groupeudm.com</w:t>
            </w:r>
          </w:p>
        </w:tc>
      </w:tr>
    </w:tbl>
    <w:p w:rsidR="002F6126" w:rsidRPr="002F6126" w:rsidRDefault="002F6126" w:rsidP="008E38DD">
      <w:pPr>
        <w:pStyle w:val="Bodytext30"/>
        <w:shd w:val="clear" w:color="auto" w:fill="auto"/>
        <w:spacing w:before="0" w:after="120" w:line="240" w:lineRule="auto"/>
        <w:jc w:val="both"/>
        <w:rPr>
          <w:sz w:val="24"/>
          <w:szCs w:val="24"/>
        </w:rPr>
      </w:pPr>
    </w:p>
    <w:p w:rsidR="00C712C2" w:rsidRDefault="002F6126" w:rsidP="008E38DD">
      <w:pPr>
        <w:pStyle w:val="Bodytext30"/>
        <w:numPr>
          <w:ilvl w:val="0"/>
          <w:numId w:val="12"/>
        </w:numPr>
        <w:shd w:val="clear" w:color="auto" w:fill="auto"/>
        <w:spacing w:before="0" w:after="120" w:line="240" w:lineRule="auto"/>
        <w:jc w:val="both"/>
      </w:pPr>
      <w:r w:rsidRPr="002F6126">
        <w:rPr>
          <w:sz w:val="24"/>
          <w:szCs w:val="24"/>
        </w:rPr>
        <w:t>Contact details of the intermediary</w:t>
      </w:r>
    </w:p>
    <w:tbl>
      <w:tblPr>
        <w:tblStyle w:val="TableGrid"/>
        <w:tblW w:w="9412" w:type="dxa"/>
        <w:tblLook w:val="04A0" w:firstRow="1" w:lastRow="0" w:firstColumn="1" w:lastColumn="0" w:noHBand="0" w:noVBand="1"/>
      </w:tblPr>
      <w:tblGrid>
        <w:gridCol w:w="3085"/>
        <w:gridCol w:w="6327"/>
      </w:tblGrid>
      <w:tr w:rsidR="002F6126" w:rsidTr="002F6126">
        <w:tc>
          <w:tcPr>
            <w:tcW w:w="3085" w:type="dxa"/>
          </w:tcPr>
          <w:p w:rsidR="002F6126" w:rsidRPr="002F6126" w:rsidRDefault="002F6126" w:rsidP="008E38DD">
            <w:pPr>
              <w:pStyle w:val="Bodytext20"/>
              <w:shd w:val="clear" w:color="auto" w:fill="auto"/>
              <w:spacing w:before="0" w:after="120" w:line="240" w:lineRule="auto"/>
            </w:pPr>
            <w:r w:rsidRPr="002F6126">
              <w:rPr>
                <w:rStyle w:val="Bodytext211ptBold"/>
                <w:sz w:val="24"/>
                <w:szCs w:val="24"/>
              </w:rPr>
              <w:t>Name of the intermediary</w:t>
            </w:r>
          </w:p>
        </w:tc>
        <w:tc>
          <w:tcPr>
            <w:tcW w:w="6327" w:type="dxa"/>
          </w:tcPr>
          <w:p w:rsidR="002F6126" w:rsidRPr="002F6126" w:rsidRDefault="002F6126" w:rsidP="008E38DD">
            <w:pPr>
              <w:widowControl/>
              <w:autoSpaceDE w:val="0"/>
              <w:autoSpaceDN w:val="0"/>
              <w:adjustRightInd w:val="0"/>
              <w:spacing w:after="120"/>
              <w:jc w:val="both"/>
              <w:rPr>
                <w:rFonts w:ascii="TimesNewRomanPSMT" w:cs="TimesNewRomanPSMT"/>
                <w:color w:val="auto"/>
                <w:lang w:val="en-GB" w:bidi="ar-SA"/>
              </w:rPr>
            </w:pPr>
            <w:r w:rsidRPr="002F6126">
              <w:rPr>
                <w:rFonts w:ascii="TimesNewRomanPSMT" w:cs="TimesNewRomanPSMT"/>
                <w:color w:val="auto"/>
                <w:lang w:val="en-GB" w:bidi="ar-SA"/>
              </w:rPr>
              <w:t>Minist</w:t>
            </w:r>
            <w:r w:rsidRPr="002F6126">
              <w:rPr>
                <w:rFonts w:ascii="TimesNewRomanPSMT" w:cs="TimesNewRomanPSMT" w:hint="cs"/>
                <w:color w:val="auto"/>
                <w:lang w:val="en-GB" w:bidi="ar-SA"/>
              </w:rPr>
              <w:t>è</w:t>
            </w:r>
            <w:r w:rsidRPr="002F6126">
              <w:rPr>
                <w:rFonts w:ascii="TimesNewRomanPSMT" w:cs="TimesNewRomanPSMT"/>
                <w:color w:val="auto"/>
                <w:lang w:val="en-GB" w:bidi="ar-SA"/>
              </w:rPr>
              <w:t>re de l'agriculture, de l'agroalimentaire et de la</w:t>
            </w:r>
          </w:p>
          <w:p w:rsidR="002F6126" w:rsidRPr="002F6126" w:rsidRDefault="002F6126" w:rsidP="008E38DD">
            <w:pPr>
              <w:pStyle w:val="Bodytext30"/>
              <w:spacing w:before="0" w:after="120" w:line="240" w:lineRule="auto"/>
              <w:jc w:val="both"/>
              <w:rPr>
                <w:b w:val="0"/>
                <w:sz w:val="24"/>
                <w:szCs w:val="24"/>
              </w:rPr>
            </w:pPr>
            <w:r w:rsidRPr="002F6126">
              <w:rPr>
                <w:rFonts w:ascii="TimesNewRomanPSMT" w:cs="TimesNewRomanPSMT"/>
                <w:b w:val="0"/>
                <w:color w:val="auto"/>
                <w:lang w:val="en-GB" w:bidi="ar-SA"/>
              </w:rPr>
              <w:t>for</w:t>
            </w:r>
            <w:r w:rsidRPr="002F6126">
              <w:rPr>
                <w:rFonts w:ascii="TimesNewRomanPSMT" w:cs="TimesNewRomanPSMT" w:hint="cs"/>
                <w:b w:val="0"/>
                <w:color w:val="auto"/>
                <w:lang w:val="en-GB" w:bidi="ar-SA"/>
              </w:rPr>
              <w:t>ê</w:t>
            </w:r>
            <w:r w:rsidRPr="002F6126">
              <w:rPr>
                <w:rFonts w:ascii="TimesNewRomanPSMT" w:cs="TimesNewRomanPSMT"/>
                <w:b w:val="0"/>
                <w:color w:val="auto"/>
                <w:lang w:val="en-GB" w:bidi="ar-SA"/>
              </w:rPr>
              <w:t>t</w:t>
            </w:r>
          </w:p>
        </w:tc>
      </w:tr>
      <w:tr w:rsidR="002F6126" w:rsidTr="002F6126">
        <w:tc>
          <w:tcPr>
            <w:tcW w:w="3085" w:type="dxa"/>
          </w:tcPr>
          <w:p w:rsidR="002F6126" w:rsidRPr="002F6126" w:rsidRDefault="002F6126" w:rsidP="008E38DD">
            <w:pPr>
              <w:pStyle w:val="Bodytext20"/>
              <w:shd w:val="clear" w:color="auto" w:fill="auto"/>
              <w:spacing w:before="0" w:after="120" w:line="240" w:lineRule="auto"/>
            </w:pPr>
            <w:r w:rsidRPr="002F6126">
              <w:rPr>
                <w:rStyle w:val="Bodytext211ptBold"/>
                <w:sz w:val="24"/>
                <w:szCs w:val="24"/>
              </w:rPr>
              <w:t>Address</w:t>
            </w:r>
          </w:p>
        </w:tc>
        <w:tc>
          <w:tcPr>
            <w:tcW w:w="6327" w:type="dxa"/>
          </w:tcPr>
          <w:p w:rsidR="002F6126" w:rsidRPr="002F6126" w:rsidRDefault="002F6126" w:rsidP="008E38DD">
            <w:pPr>
              <w:widowControl/>
              <w:autoSpaceDE w:val="0"/>
              <w:autoSpaceDN w:val="0"/>
              <w:adjustRightInd w:val="0"/>
              <w:spacing w:after="120"/>
              <w:jc w:val="both"/>
              <w:rPr>
                <w:rFonts w:ascii="TimesNewRomanPSMT" w:cs="TimesNewRomanPSMT"/>
                <w:color w:val="auto"/>
                <w:lang w:val="en-GB" w:bidi="ar-SA"/>
              </w:rPr>
            </w:pPr>
            <w:r w:rsidRPr="002F6126">
              <w:rPr>
                <w:rFonts w:ascii="TimesNewRomanPSMT" w:cs="TimesNewRomanPSMT"/>
                <w:color w:val="auto"/>
                <w:lang w:val="en-GB" w:bidi="ar-SA"/>
              </w:rPr>
              <w:t>Direction G</w:t>
            </w:r>
            <w:r w:rsidRPr="002F6126">
              <w:rPr>
                <w:rFonts w:ascii="TimesNewRomanPSMT" w:cs="TimesNewRomanPSMT" w:hint="cs"/>
                <w:color w:val="auto"/>
                <w:lang w:val="en-GB" w:bidi="ar-SA"/>
              </w:rPr>
              <w:t>é</w:t>
            </w:r>
            <w:r w:rsidRPr="002F6126">
              <w:rPr>
                <w:rFonts w:ascii="TimesNewRomanPSMT" w:cs="TimesNewRomanPSMT"/>
                <w:color w:val="auto"/>
                <w:lang w:val="en-GB" w:bidi="ar-SA"/>
              </w:rPr>
              <w:t>n</w:t>
            </w:r>
            <w:r w:rsidRPr="002F6126">
              <w:rPr>
                <w:rFonts w:ascii="TimesNewRomanPSMT" w:cs="TimesNewRomanPSMT" w:hint="cs"/>
                <w:color w:val="auto"/>
                <w:lang w:val="en-GB" w:bidi="ar-SA"/>
              </w:rPr>
              <w:t>é</w:t>
            </w:r>
            <w:r w:rsidRPr="002F6126">
              <w:rPr>
                <w:rFonts w:ascii="TimesNewRomanPSMT" w:cs="TimesNewRomanPSMT"/>
                <w:color w:val="auto"/>
                <w:lang w:val="en-GB" w:bidi="ar-SA"/>
              </w:rPr>
              <w:t>rale des Politiques Agricole,</w:t>
            </w:r>
          </w:p>
          <w:p w:rsidR="002F6126" w:rsidRPr="002F6126" w:rsidRDefault="002F6126" w:rsidP="008E38DD">
            <w:pPr>
              <w:widowControl/>
              <w:autoSpaceDE w:val="0"/>
              <w:autoSpaceDN w:val="0"/>
              <w:adjustRightInd w:val="0"/>
              <w:spacing w:after="120"/>
              <w:jc w:val="both"/>
              <w:rPr>
                <w:rFonts w:ascii="TimesNewRomanPSMT" w:cs="TimesNewRomanPSMT"/>
                <w:color w:val="auto"/>
                <w:lang w:val="en-GB" w:bidi="ar-SA"/>
              </w:rPr>
            </w:pPr>
            <w:r w:rsidRPr="002F6126">
              <w:rPr>
                <w:rFonts w:ascii="TimesNewRomanPSMT" w:cs="TimesNewRomanPSMT"/>
                <w:color w:val="auto"/>
                <w:lang w:val="en-GB" w:bidi="ar-SA"/>
              </w:rPr>
              <w:t>Agroalimentaire et des Territoires (DGPAAT)</w:t>
            </w:r>
          </w:p>
          <w:p w:rsidR="002F6126" w:rsidRPr="002F6126" w:rsidRDefault="002F6126" w:rsidP="008E38DD">
            <w:pPr>
              <w:widowControl/>
              <w:autoSpaceDE w:val="0"/>
              <w:autoSpaceDN w:val="0"/>
              <w:adjustRightInd w:val="0"/>
              <w:spacing w:after="120"/>
              <w:jc w:val="both"/>
              <w:rPr>
                <w:rFonts w:ascii="TimesNewRomanPSMT" w:cs="TimesNewRomanPSMT"/>
                <w:color w:val="auto"/>
                <w:lang w:val="en-GB" w:bidi="ar-SA"/>
              </w:rPr>
            </w:pPr>
            <w:r w:rsidRPr="002F6126">
              <w:rPr>
                <w:rFonts w:ascii="TimesNewRomanPSMT" w:cs="TimesNewRomanPSMT"/>
                <w:color w:val="auto"/>
                <w:lang w:val="en-GB" w:bidi="ar-SA"/>
              </w:rPr>
              <w:t>Bureau du vin et des autres boissons</w:t>
            </w:r>
          </w:p>
          <w:p w:rsidR="002F6126" w:rsidRPr="002F6126" w:rsidRDefault="002F6126" w:rsidP="008E38DD">
            <w:pPr>
              <w:widowControl/>
              <w:autoSpaceDE w:val="0"/>
              <w:autoSpaceDN w:val="0"/>
              <w:adjustRightInd w:val="0"/>
              <w:spacing w:after="120"/>
              <w:jc w:val="both"/>
              <w:rPr>
                <w:rFonts w:ascii="TimesNewRomanPSMT" w:cs="TimesNewRomanPSMT"/>
                <w:color w:val="auto"/>
                <w:lang w:val="en-GB" w:bidi="ar-SA"/>
              </w:rPr>
            </w:pPr>
            <w:r w:rsidRPr="002F6126">
              <w:rPr>
                <w:rFonts w:ascii="TimesNewRomanPSMT" w:cs="TimesNewRomanPSMT"/>
                <w:color w:val="auto"/>
                <w:lang w:val="en-GB" w:bidi="ar-SA"/>
              </w:rPr>
              <w:t>3 Rue Barbet de Jouy</w:t>
            </w:r>
          </w:p>
          <w:p w:rsidR="002F6126" w:rsidRPr="002F6126" w:rsidRDefault="002F6126" w:rsidP="008E38DD">
            <w:pPr>
              <w:widowControl/>
              <w:autoSpaceDE w:val="0"/>
              <w:autoSpaceDN w:val="0"/>
              <w:adjustRightInd w:val="0"/>
              <w:spacing w:after="120"/>
              <w:jc w:val="both"/>
              <w:rPr>
                <w:rFonts w:ascii="TimesNewRomanPSMT" w:cs="TimesNewRomanPSMT"/>
                <w:color w:val="auto"/>
                <w:lang w:val="en-GB" w:bidi="ar-SA"/>
              </w:rPr>
            </w:pPr>
            <w:r w:rsidRPr="002F6126">
              <w:rPr>
                <w:rFonts w:ascii="TimesNewRomanPSMT" w:cs="TimesNewRomanPSMT"/>
                <w:color w:val="auto"/>
                <w:lang w:val="en-GB" w:bidi="ar-SA"/>
              </w:rPr>
              <w:t>75349 Paris Cedex 07 SP</w:t>
            </w:r>
          </w:p>
          <w:p w:rsidR="002F6126" w:rsidRPr="002F6126" w:rsidRDefault="002F6126" w:rsidP="008E38DD">
            <w:pPr>
              <w:pStyle w:val="Bodytext20"/>
              <w:shd w:val="clear" w:color="auto" w:fill="auto"/>
              <w:spacing w:before="0" w:after="120" w:line="240" w:lineRule="auto"/>
            </w:pPr>
            <w:r w:rsidRPr="002F6126">
              <w:rPr>
                <w:rFonts w:ascii="TimesNewRomanPSMT" w:cs="TimesNewRomanPSMT"/>
                <w:color w:val="auto"/>
                <w:lang w:val="en-GB" w:bidi="ar-SA"/>
              </w:rPr>
              <w:t>France</w:t>
            </w:r>
          </w:p>
        </w:tc>
      </w:tr>
      <w:tr w:rsidR="002F6126" w:rsidTr="002F6126">
        <w:tc>
          <w:tcPr>
            <w:tcW w:w="3085" w:type="dxa"/>
            <w:vAlign w:val="bottom"/>
          </w:tcPr>
          <w:p w:rsidR="002F6126" w:rsidRPr="002F6126" w:rsidRDefault="002F6126" w:rsidP="008E38DD">
            <w:pPr>
              <w:pStyle w:val="Bodytext20"/>
              <w:shd w:val="clear" w:color="auto" w:fill="auto"/>
              <w:spacing w:before="0" w:after="120" w:line="240" w:lineRule="auto"/>
            </w:pPr>
            <w:r w:rsidRPr="002F6126">
              <w:rPr>
                <w:rStyle w:val="Bodytext211ptBold"/>
                <w:sz w:val="24"/>
                <w:szCs w:val="24"/>
              </w:rPr>
              <w:lastRenderedPageBreak/>
              <w:t>Country</w:t>
            </w:r>
          </w:p>
        </w:tc>
        <w:tc>
          <w:tcPr>
            <w:tcW w:w="6327" w:type="dxa"/>
          </w:tcPr>
          <w:p w:rsidR="002F6126" w:rsidRPr="002F6126" w:rsidRDefault="002F6126" w:rsidP="008E38DD">
            <w:pPr>
              <w:pStyle w:val="Bodytext20"/>
              <w:shd w:val="clear" w:color="auto" w:fill="auto"/>
              <w:spacing w:before="0" w:after="120" w:line="240" w:lineRule="auto"/>
              <w:rPr>
                <w:rStyle w:val="Bodytext22"/>
              </w:rPr>
            </w:pPr>
            <w:r w:rsidRPr="002F6126">
              <w:rPr>
                <w:rFonts w:ascii="TimesNewRomanPSMT" w:cs="TimesNewRomanPSMT"/>
                <w:color w:val="auto"/>
                <w:lang w:val="en-GB" w:bidi="ar-SA"/>
              </w:rPr>
              <w:t>France</w:t>
            </w:r>
          </w:p>
        </w:tc>
      </w:tr>
      <w:tr w:rsidR="002F6126" w:rsidTr="002F6126">
        <w:tc>
          <w:tcPr>
            <w:tcW w:w="3085" w:type="dxa"/>
            <w:vAlign w:val="bottom"/>
          </w:tcPr>
          <w:p w:rsidR="002F6126" w:rsidRPr="002F6126" w:rsidRDefault="002F6126" w:rsidP="008E38DD">
            <w:pPr>
              <w:pStyle w:val="Bodytext20"/>
              <w:shd w:val="clear" w:color="auto" w:fill="auto"/>
              <w:spacing w:before="0" w:after="120" w:line="240" w:lineRule="auto"/>
            </w:pPr>
            <w:r w:rsidRPr="002F6126">
              <w:rPr>
                <w:rStyle w:val="Bodytext211ptBold"/>
                <w:sz w:val="24"/>
                <w:szCs w:val="24"/>
              </w:rPr>
              <w:t>Telephone</w:t>
            </w:r>
          </w:p>
        </w:tc>
        <w:tc>
          <w:tcPr>
            <w:tcW w:w="6327" w:type="dxa"/>
          </w:tcPr>
          <w:p w:rsidR="002F6126" w:rsidRPr="002F6126" w:rsidRDefault="002F6126" w:rsidP="008E38DD">
            <w:pPr>
              <w:pStyle w:val="Bodytext20"/>
              <w:shd w:val="clear" w:color="auto" w:fill="auto"/>
              <w:spacing w:before="0" w:after="120" w:line="240" w:lineRule="auto"/>
              <w:rPr>
                <w:rStyle w:val="Bodytext22"/>
              </w:rPr>
            </w:pPr>
            <w:r w:rsidRPr="002F6126">
              <w:rPr>
                <w:rFonts w:ascii="TimesNewRomanPSMT" w:cs="TimesNewRomanPSMT"/>
                <w:color w:val="auto"/>
                <w:lang w:val="en-GB" w:bidi="ar-SA"/>
              </w:rPr>
              <w:t>(33)(0)149554955</w:t>
            </w:r>
          </w:p>
        </w:tc>
      </w:tr>
      <w:tr w:rsidR="002F6126" w:rsidTr="002F6126">
        <w:tc>
          <w:tcPr>
            <w:tcW w:w="3085" w:type="dxa"/>
            <w:vAlign w:val="bottom"/>
          </w:tcPr>
          <w:p w:rsidR="002F6126" w:rsidRPr="002F6126" w:rsidRDefault="002F6126" w:rsidP="008E38DD">
            <w:pPr>
              <w:pStyle w:val="Bodytext20"/>
              <w:shd w:val="clear" w:color="auto" w:fill="auto"/>
              <w:spacing w:before="0" w:after="120" w:line="240" w:lineRule="auto"/>
            </w:pPr>
            <w:r w:rsidRPr="002F6126">
              <w:rPr>
                <w:rStyle w:val="Bodytext211ptBold"/>
                <w:sz w:val="24"/>
                <w:szCs w:val="24"/>
              </w:rPr>
              <w:t>E-mail address (es)</w:t>
            </w:r>
          </w:p>
        </w:tc>
        <w:tc>
          <w:tcPr>
            <w:tcW w:w="6327" w:type="dxa"/>
          </w:tcPr>
          <w:p w:rsidR="002F6126" w:rsidRPr="002F6126" w:rsidRDefault="002F6126" w:rsidP="008E38DD">
            <w:pPr>
              <w:pStyle w:val="Bodytext20"/>
              <w:shd w:val="clear" w:color="auto" w:fill="auto"/>
              <w:spacing w:before="0" w:after="120" w:line="240" w:lineRule="auto"/>
              <w:rPr>
                <w:rStyle w:val="Bodytext22"/>
              </w:rPr>
            </w:pPr>
            <w:r w:rsidRPr="002F6126">
              <w:rPr>
                <w:rFonts w:ascii="TimesNewRomanPSMT" w:cs="TimesNewRomanPSMT"/>
                <w:color w:val="auto"/>
                <w:lang w:val="en-GB" w:bidi="ar-SA"/>
              </w:rPr>
              <w:t>liste-cdc-vin-aop-DGPAAT@agriculture.gouv.fr</w:t>
            </w:r>
          </w:p>
        </w:tc>
      </w:tr>
    </w:tbl>
    <w:p w:rsidR="00C712C2" w:rsidRPr="002F6126" w:rsidRDefault="00C712C2" w:rsidP="008E38DD">
      <w:pPr>
        <w:spacing w:after="120"/>
        <w:jc w:val="both"/>
      </w:pPr>
    </w:p>
    <w:p w:rsidR="00C712C2" w:rsidRPr="002F6126" w:rsidRDefault="0078621C" w:rsidP="008E38DD">
      <w:pPr>
        <w:pStyle w:val="Bodytext30"/>
        <w:numPr>
          <w:ilvl w:val="0"/>
          <w:numId w:val="3"/>
        </w:numPr>
        <w:shd w:val="clear" w:color="auto" w:fill="auto"/>
        <w:tabs>
          <w:tab w:val="left" w:pos="1164"/>
        </w:tabs>
        <w:spacing w:before="0" w:after="120" w:line="240" w:lineRule="auto"/>
        <w:ind w:left="820"/>
        <w:jc w:val="both"/>
        <w:rPr>
          <w:sz w:val="24"/>
          <w:szCs w:val="24"/>
        </w:rPr>
      </w:pPr>
      <w:r w:rsidRPr="002F6126">
        <w:rPr>
          <w:sz w:val="24"/>
          <w:szCs w:val="24"/>
        </w:rPr>
        <w:t>Contact details of interested parties</w:t>
      </w:r>
    </w:p>
    <w:p w:rsidR="00C712C2" w:rsidRDefault="0078621C" w:rsidP="008E38DD">
      <w:pPr>
        <w:pStyle w:val="Bodytext30"/>
        <w:numPr>
          <w:ilvl w:val="0"/>
          <w:numId w:val="4"/>
        </w:numPr>
        <w:shd w:val="clear" w:color="auto" w:fill="auto"/>
        <w:tabs>
          <w:tab w:val="left" w:pos="1178"/>
        </w:tabs>
        <w:spacing w:before="0" w:after="120" w:line="240" w:lineRule="auto"/>
        <w:ind w:left="820"/>
        <w:jc w:val="both"/>
        <w:rPr>
          <w:sz w:val="24"/>
          <w:szCs w:val="24"/>
        </w:rPr>
      </w:pPr>
      <w:r w:rsidRPr="002F6126">
        <w:rPr>
          <w:sz w:val="24"/>
          <w:szCs w:val="24"/>
        </w:rPr>
        <w:t>Details of the competent supervisory authority</w:t>
      </w:r>
    </w:p>
    <w:tbl>
      <w:tblPr>
        <w:tblStyle w:val="TableGrid"/>
        <w:tblW w:w="9412" w:type="dxa"/>
        <w:tblLook w:val="04A0" w:firstRow="1" w:lastRow="0" w:firstColumn="1" w:lastColumn="0" w:noHBand="0" w:noVBand="1"/>
      </w:tblPr>
      <w:tblGrid>
        <w:gridCol w:w="3085"/>
        <w:gridCol w:w="6327"/>
      </w:tblGrid>
      <w:tr w:rsidR="002F6126" w:rsidTr="002F6126">
        <w:tc>
          <w:tcPr>
            <w:tcW w:w="3085" w:type="dxa"/>
            <w:vAlign w:val="bottom"/>
          </w:tcPr>
          <w:p w:rsidR="002F6126" w:rsidRPr="002F6126" w:rsidRDefault="002F6126" w:rsidP="008E38DD">
            <w:pPr>
              <w:pStyle w:val="Bodytext20"/>
              <w:shd w:val="clear" w:color="auto" w:fill="auto"/>
              <w:spacing w:before="0" w:after="120" w:line="240" w:lineRule="auto"/>
            </w:pPr>
            <w:r w:rsidRPr="002F6126">
              <w:rPr>
                <w:rStyle w:val="Bodytext211ptBold"/>
                <w:sz w:val="24"/>
                <w:szCs w:val="24"/>
              </w:rPr>
              <w:t xml:space="preserve">Name of the </w:t>
            </w:r>
            <w:r>
              <w:rPr>
                <w:rStyle w:val="Bodytext211ptBold"/>
                <w:sz w:val="24"/>
                <w:szCs w:val="24"/>
              </w:rPr>
              <w:t xml:space="preserve">control </w:t>
            </w:r>
            <w:r w:rsidRPr="002F6126">
              <w:rPr>
                <w:rStyle w:val="Bodytext211ptBold"/>
                <w:sz w:val="24"/>
                <w:szCs w:val="24"/>
              </w:rPr>
              <w:t xml:space="preserve">competent authority </w:t>
            </w:r>
          </w:p>
        </w:tc>
        <w:tc>
          <w:tcPr>
            <w:tcW w:w="6327" w:type="dxa"/>
          </w:tcPr>
          <w:p w:rsidR="002F6126" w:rsidRPr="004F0FE3" w:rsidRDefault="002F6126" w:rsidP="008E38DD">
            <w:pPr>
              <w:widowControl/>
              <w:autoSpaceDE w:val="0"/>
              <w:autoSpaceDN w:val="0"/>
              <w:adjustRightInd w:val="0"/>
              <w:spacing w:after="120"/>
              <w:jc w:val="both"/>
              <w:rPr>
                <w:rFonts w:ascii="TimesNewRomanPSMT" w:cs="TimesNewRomanPSMT"/>
                <w:color w:val="auto"/>
                <w:lang w:val="en-GB" w:bidi="ar-SA"/>
              </w:rPr>
            </w:pPr>
            <w:r w:rsidRPr="004F0FE3">
              <w:rPr>
                <w:rFonts w:ascii="TimesNewRomanPSMT" w:cs="TimesNewRomanPSMT"/>
                <w:color w:val="auto"/>
                <w:lang w:val="en-GB" w:bidi="ar-SA"/>
              </w:rPr>
              <w:t>Institut National de l</w:t>
            </w:r>
            <w:r w:rsidRPr="004F0FE3">
              <w:rPr>
                <w:rFonts w:ascii="TimesNewRomanPSMT" w:cs="TimesNewRomanPSMT" w:hint="cs"/>
                <w:color w:val="auto"/>
                <w:lang w:val="en-GB" w:bidi="ar-SA"/>
              </w:rPr>
              <w:t>’</w:t>
            </w:r>
            <w:r w:rsidRPr="004F0FE3">
              <w:rPr>
                <w:rFonts w:ascii="TimesNewRomanPSMT" w:cs="TimesNewRomanPSMT"/>
                <w:color w:val="auto"/>
                <w:lang w:val="en-GB" w:bidi="ar-SA"/>
              </w:rPr>
              <w:t>Origine et de la Qualit</w:t>
            </w:r>
            <w:r w:rsidRPr="004F0FE3">
              <w:rPr>
                <w:rFonts w:ascii="TimesNewRomanPSMT" w:cs="TimesNewRomanPSMT" w:hint="cs"/>
                <w:color w:val="auto"/>
                <w:lang w:val="en-GB" w:bidi="ar-SA"/>
              </w:rPr>
              <w:t>é</w:t>
            </w:r>
          </w:p>
          <w:p w:rsidR="002F6126" w:rsidRPr="004F0FE3" w:rsidRDefault="002F6126" w:rsidP="008E38DD">
            <w:pPr>
              <w:pStyle w:val="Bodytext30"/>
              <w:spacing w:before="0" w:after="120" w:line="240" w:lineRule="auto"/>
              <w:jc w:val="both"/>
              <w:rPr>
                <w:b w:val="0"/>
                <w:sz w:val="24"/>
                <w:szCs w:val="24"/>
              </w:rPr>
            </w:pPr>
            <w:r w:rsidRPr="004F0FE3">
              <w:rPr>
                <w:rFonts w:ascii="TimesNewRomanPSMT" w:cs="TimesNewRomanPSMT"/>
                <w:b w:val="0"/>
                <w:color w:val="auto"/>
                <w:lang w:val="en-GB" w:bidi="ar-SA"/>
              </w:rPr>
              <w:t>(I.N.A.O)</w:t>
            </w:r>
          </w:p>
        </w:tc>
      </w:tr>
      <w:tr w:rsidR="002F6126" w:rsidTr="002F6126">
        <w:tc>
          <w:tcPr>
            <w:tcW w:w="3085" w:type="dxa"/>
          </w:tcPr>
          <w:p w:rsidR="002F6126" w:rsidRPr="002F6126" w:rsidRDefault="002F6126" w:rsidP="008E38DD">
            <w:pPr>
              <w:pStyle w:val="Bodytext20"/>
              <w:shd w:val="clear" w:color="auto" w:fill="auto"/>
              <w:spacing w:before="0" w:after="120" w:line="240" w:lineRule="auto"/>
            </w:pPr>
            <w:r w:rsidRPr="002F6126">
              <w:rPr>
                <w:rStyle w:val="Bodytext211ptBold"/>
                <w:sz w:val="24"/>
                <w:szCs w:val="24"/>
              </w:rPr>
              <w:t>Address</w:t>
            </w:r>
          </w:p>
        </w:tc>
        <w:tc>
          <w:tcPr>
            <w:tcW w:w="6327" w:type="dxa"/>
          </w:tcPr>
          <w:p w:rsidR="002F6126" w:rsidRPr="004F0FE3" w:rsidRDefault="002F6126" w:rsidP="008E38DD">
            <w:pPr>
              <w:widowControl/>
              <w:autoSpaceDE w:val="0"/>
              <w:autoSpaceDN w:val="0"/>
              <w:adjustRightInd w:val="0"/>
              <w:spacing w:after="120"/>
              <w:jc w:val="both"/>
              <w:rPr>
                <w:rFonts w:ascii="TimesNewRomanPSMT" w:cs="TimesNewRomanPSMT"/>
                <w:color w:val="auto"/>
                <w:lang w:val="en-GB" w:bidi="ar-SA"/>
              </w:rPr>
            </w:pPr>
            <w:r w:rsidRPr="004F0FE3">
              <w:rPr>
                <w:rFonts w:ascii="TimesNewRomanPSMT" w:cs="TimesNewRomanPSMT"/>
                <w:color w:val="auto"/>
                <w:lang w:val="en-GB" w:bidi="ar-SA"/>
              </w:rPr>
              <w:t>12 rue Henri Rol-Tanguy</w:t>
            </w:r>
          </w:p>
          <w:p w:rsidR="002F6126" w:rsidRPr="004F0FE3" w:rsidRDefault="002F6126" w:rsidP="008E38DD">
            <w:pPr>
              <w:widowControl/>
              <w:autoSpaceDE w:val="0"/>
              <w:autoSpaceDN w:val="0"/>
              <w:adjustRightInd w:val="0"/>
              <w:spacing w:after="120"/>
              <w:jc w:val="both"/>
              <w:rPr>
                <w:rFonts w:ascii="TimesNewRomanPSMT" w:cs="TimesNewRomanPSMT"/>
                <w:color w:val="auto"/>
                <w:lang w:val="en-GB" w:bidi="ar-SA"/>
              </w:rPr>
            </w:pPr>
            <w:r w:rsidRPr="004F0FE3">
              <w:rPr>
                <w:rFonts w:ascii="TimesNewRomanPSMT" w:cs="TimesNewRomanPSMT"/>
                <w:color w:val="auto"/>
                <w:lang w:val="en-GB" w:bidi="ar-SA"/>
              </w:rPr>
              <w:t>TSA 30003</w:t>
            </w:r>
          </w:p>
          <w:p w:rsidR="002F6126" w:rsidRPr="004F0FE3" w:rsidRDefault="002F6126" w:rsidP="008E38DD">
            <w:pPr>
              <w:widowControl/>
              <w:autoSpaceDE w:val="0"/>
              <w:autoSpaceDN w:val="0"/>
              <w:adjustRightInd w:val="0"/>
              <w:spacing w:after="120"/>
              <w:jc w:val="both"/>
              <w:rPr>
                <w:rFonts w:ascii="TimesNewRomanPSMT" w:cs="TimesNewRomanPSMT"/>
                <w:color w:val="auto"/>
                <w:lang w:val="en-GB" w:bidi="ar-SA"/>
              </w:rPr>
            </w:pPr>
            <w:r w:rsidRPr="004F0FE3">
              <w:rPr>
                <w:rFonts w:ascii="TimesNewRomanPSMT" w:cs="TimesNewRomanPSMT"/>
                <w:color w:val="auto"/>
                <w:lang w:val="en-GB" w:bidi="ar-SA"/>
              </w:rPr>
              <w:t>93555 Montreuil sous Bois Cedex</w:t>
            </w:r>
          </w:p>
          <w:p w:rsidR="002F6126" w:rsidRPr="004F0FE3" w:rsidRDefault="002F6126" w:rsidP="008E38DD">
            <w:pPr>
              <w:pStyle w:val="Bodytext20"/>
              <w:shd w:val="clear" w:color="auto" w:fill="auto"/>
              <w:spacing w:before="0" w:after="120" w:line="240" w:lineRule="auto"/>
            </w:pPr>
            <w:r w:rsidRPr="004F0FE3">
              <w:rPr>
                <w:rFonts w:ascii="TimesNewRomanPSMT" w:cs="TimesNewRomanPSMT"/>
                <w:color w:val="auto"/>
                <w:lang w:val="en-GB" w:bidi="ar-SA"/>
              </w:rPr>
              <w:t>France</w:t>
            </w:r>
          </w:p>
        </w:tc>
      </w:tr>
      <w:tr w:rsidR="002F6126" w:rsidTr="002F6126">
        <w:tc>
          <w:tcPr>
            <w:tcW w:w="3085" w:type="dxa"/>
            <w:vAlign w:val="bottom"/>
          </w:tcPr>
          <w:p w:rsidR="002F6126" w:rsidRPr="002F6126" w:rsidRDefault="002F6126" w:rsidP="008E38DD">
            <w:pPr>
              <w:pStyle w:val="Bodytext20"/>
              <w:shd w:val="clear" w:color="auto" w:fill="auto"/>
              <w:spacing w:before="0" w:after="120" w:line="240" w:lineRule="auto"/>
            </w:pPr>
            <w:r w:rsidRPr="002F6126">
              <w:rPr>
                <w:rStyle w:val="Bodytext211ptBold"/>
                <w:sz w:val="24"/>
                <w:szCs w:val="24"/>
              </w:rPr>
              <w:t>Country</w:t>
            </w:r>
          </w:p>
        </w:tc>
        <w:tc>
          <w:tcPr>
            <w:tcW w:w="6327" w:type="dxa"/>
          </w:tcPr>
          <w:p w:rsidR="002F6126" w:rsidRPr="004F0FE3" w:rsidRDefault="002F6126" w:rsidP="008E38DD">
            <w:pPr>
              <w:pStyle w:val="Bodytext20"/>
              <w:shd w:val="clear" w:color="auto" w:fill="auto"/>
              <w:spacing w:before="0" w:after="120" w:line="240" w:lineRule="auto"/>
            </w:pPr>
            <w:r w:rsidRPr="004F0FE3">
              <w:rPr>
                <w:rFonts w:ascii="TimesNewRomanPSMT" w:cs="TimesNewRomanPSMT"/>
                <w:color w:val="auto"/>
                <w:lang w:val="en-GB" w:bidi="ar-SA"/>
              </w:rPr>
              <w:t>France</w:t>
            </w:r>
          </w:p>
        </w:tc>
      </w:tr>
      <w:tr w:rsidR="002F6126" w:rsidTr="002F6126">
        <w:tc>
          <w:tcPr>
            <w:tcW w:w="3085" w:type="dxa"/>
            <w:vAlign w:val="bottom"/>
          </w:tcPr>
          <w:p w:rsidR="002F6126" w:rsidRPr="002F6126" w:rsidRDefault="002F6126" w:rsidP="008E38DD">
            <w:pPr>
              <w:pStyle w:val="Bodytext20"/>
              <w:shd w:val="clear" w:color="auto" w:fill="auto"/>
              <w:spacing w:before="0" w:after="120" w:line="240" w:lineRule="auto"/>
            </w:pPr>
            <w:r w:rsidRPr="002F6126">
              <w:rPr>
                <w:rStyle w:val="Bodytext211ptBold"/>
                <w:sz w:val="24"/>
                <w:szCs w:val="24"/>
              </w:rPr>
              <w:t>Telephone</w:t>
            </w:r>
          </w:p>
        </w:tc>
        <w:tc>
          <w:tcPr>
            <w:tcW w:w="6327" w:type="dxa"/>
          </w:tcPr>
          <w:p w:rsidR="002F6126" w:rsidRPr="004F0FE3" w:rsidRDefault="002F6126" w:rsidP="008E38DD">
            <w:pPr>
              <w:pStyle w:val="Bodytext20"/>
              <w:shd w:val="clear" w:color="auto" w:fill="auto"/>
              <w:spacing w:before="0" w:after="120" w:line="240" w:lineRule="auto"/>
            </w:pPr>
            <w:r w:rsidRPr="004F0FE3">
              <w:rPr>
                <w:rFonts w:ascii="TimesNewRomanPSMT" w:cs="TimesNewRomanPSMT"/>
                <w:color w:val="auto"/>
                <w:lang w:val="en-GB" w:bidi="ar-SA"/>
              </w:rPr>
              <w:t>(33) (0)1.73.30.38.00</w:t>
            </w:r>
          </w:p>
        </w:tc>
      </w:tr>
      <w:tr w:rsidR="002F6126" w:rsidTr="002F6126">
        <w:tc>
          <w:tcPr>
            <w:tcW w:w="3085" w:type="dxa"/>
            <w:vAlign w:val="bottom"/>
          </w:tcPr>
          <w:p w:rsidR="002F6126" w:rsidRPr="002F6126" w:rsidRDefault="002F6126" w:rsidP="008E38DD">
            <w:pPr>
              <w:pStyle w:val="Bodytext20"/>
              <w:shd w:val="clear" w:color="auto" w:fill="auto"/>
              <w:spacing w:before="0" w:after="120" w:line="240" w:lineRule="auto"/>
            </w:pPr>
            <w:r w:rsidRPr="002F6126">
              <w:rPr>
                <w:rStyle w:val="Bodytext211ptBold"/>
                <w:sz w:val="24"/>
                <w:szCs w:val="24"/>
              </w:rPr>
              <w:t>E-mail address (es)</w:t>
            </w:r>
          </w:p>
        </w:tc>
        <w:tc>
          <w:tcPr>
            <w:tcW w:w="6327" w:type="dxa"/>
          </w:tcPr>
          <w:p w:rsidR="002F6126" w:rsidRPr="004F0FE3" w:rsidRDefault="002F6126" w:rsidP="008E38DD">
            <w:pPr>
              <w:pStyle w:val="Bodytext20"/>
              <w:shd w:val="clear" w:color="auto" w:fill="auto"/>
              <w:spacing w:before="0" w:after="120" w:line="240" w:lineRule="auto"/>
            </w:pPr>
            <w:r w:rsidRPr="004F0FE3">
              <w:rPr>
                <w:rFonts w:ascii="TimesNewRomanPSMT" w:cs="TimesNewRomanPSMT"/>
                <w:color w:val="auto"/>
                <w:lang w:val="en-GB" w:bidi="ar-SA"/>
              </w:rPr>
              <w:t>info@inao.gouv.fr</w:t>
            </w:r>
          </w:p>
        </w:tc>
      </w:tr>
    </w:tbl>
    <w:p w:rsidR="002F6126" w:rsidRDefault="002F6126" w:rsidP="008E38DD">
      <w:pPr>
        <w:pStyle w:val="Bodytext30"/>
        <w:shd w:val="clear" w:color="auto" w:fill="auto"/>
        <w:tabs>
          <w:tab w:val="left" w:pos="1178"/>
        </w:tabs>
        <w:spacing w:before="0" w:after="120" w:line="240" w:lineRule="auto"/>
        <w:jc w:val="both"/>
        <w:rPr>
          <w:sz w:val="24"/>
          <w:szCs w:val="24"/>
        </w:rPr>
      </w:pPr>
    </w:p>
    <w:p w:rsidR="00C712C2" w:rsidRPr="002F6126" w:rsidRDefault="0078621C" w:rsidP="008E38DD">
      <w:pPr>
        <w:pStyle w:val="Bodytext30"/>
        <w:numPr>
          <w:ilvl w:val="0"/>
          <w:numId w:val="4"/>
        </w:numPr>
        <w:shd w:val="clear" w:color="auto" w:fill="auto"/>
        <w:spacing w:before="0" w:after="120" w:line="240" w:lineRule="auto"/>
        <w:ind w:left="820"/>
        <w:jc w:val="both"/>
        <w:rPr>
          <w:sz w:val="24"/>
          <w:szCs w:val="24"/>
        </w:rPr>
      </w:pPr>
      <w:r w:rsidRPr="002F6126">
        <w:rPr>
          <w:sz w:val="24"/>
          <w:szCs w:val="24"/>
        </w:rPr>
        <w:t>Detailed information on the inspection bodies</w:t>
      </w:r>
    </w:p>
    <w:p w:rsidR="00C712C2" w:rsidRDefault="0078621C" w:rsidP="008E38DD">
      <w:pPr>
        <w:pStyle w:val="Heading30"/>
        <w:keepNext/>
        <w:keepLines/>
        <w:numPr>
          <w:ilvl w:val="0"/>
          <w:numId w:val="2"/>
        </w:numPr>
        <w:shd w:val="clear" w:color="auto" w:fill="auto"/>
        <w:spacing w:before="0" w:after="120" w:line="240" w:lineRule="auto"/>
        <w:ind w:left="440"/>
        <w:jc w:val="both"/>
      </w:pPr>
      <w:bookmarkStart w:id="4" w:name="bookmark4"/>
      <w:r w:rsidRPr="002F6126">
        <w:t>Description of the spirit drink</w:t>
      </w:r>
      <w:bookmarkEnd w:id="4"/>
    </w:p>
    <w:tbl>
      <w:tblPr>
        <w:tblStyle w:val="TableGrid"/>
        <w:tblW w:w="9412" w:type="dxa"/>
        <w:tblLook w:val="04A0" w:firstRow="1" w:lastRow="0" w:firstColumn="1" w:lastColumn="0" w:noHBand="0" w:noVBand="1"/>
      </w:tblPr>
      <w:tblGrid>
        <w:gridCol w:w="3085"/>
        <w:gridCol w:w="6327"/>
      </w:tblGrid>
      <w:tr w:rsidR="004F0FE3" w:rsidTr="00F174D3">
        <w:tc>
          <w:tcPr>
            <w:tcW w:w="3085" w:type="dxa"/>
          </w:tcPr>
          <w:p w:rsidR="004F0FE3" w:rsidRPr="002F6126" w:rsidRDefault="004F0FE3" w:rsidP="008E38DD">
            <w:pPr>
              <w:pStyle w:val="Bodytext20"/>
              <w:shd w:val="clear" w:color="auto" w:fill="auto"/>
              <w:spacing w:before="0" w:after="120" w:line="240" w:lineRule="auto"/>
            </w:pPr>
            <w:r w:rsidRPr="002F6126">
              <w:rPr>
                <w:rStyle w:val="Bodytext211ptBold"/>
                <w:sz w:val="24"/>
                <w:szCs w:val="24"/>
              </w:rPr>
              <w:t>Heading — Name of the product</w:t>
            </w:r>
          </w:p>
        </w:tc>
        <w:tc>
          <w:tcPr>
            <w:tcW w:w="6327" w:type="dxa"/>
          </w:tcPr>
          <w:p w:rsidR="004F0FE3" w:rsidRPr="004F0FE3" w:rsidRDefault="004F0FE3" w:rsidP="008E38DD">
            <w:pPr>
              <w:pStyle w:val="Bodytext30"/>
              <w:spacing w:before="0" w:after="120" w:line="240" w:lineRule="auto"/>
              <w:jc w:val="both"/>
              <w:rPr>
                <w:b w:val="0"/>
                <w:sz w:val="24"/>
                <w:szCs w:val="24"/>
              </w:rPr>
            </w:pPr>
            <w:r w:rsidRPr="004F0FE3">
              <w:rPr>
                <w:rStyle w:val="Bodytext22"/>
                <w:b w:val="0"/>
              </w:rPr>
              <w:t>Marc du Languedoc blanc</w:t>
            </w:r>
          </w:p>
        </w:tc>
      </w:tr>
      <w:tr w:rsidR="004F0FE3" w:rsidTr="00F174D3">
        <w:tc>
          <w:tcPr>
            <w:tcW w:w="3085" w:type="dxa"/>
          </w:tcPr>
          <w:p w:rsidR="004F0FE3" w:rsidRPr="002F6126" w:rsidRDefault="004F0FE3" w:rsidP="008E38DD">
            <w:pPr>
              <w:pStyle w:val="Bodytext20"/>
              <w:shd w:val="clear" w:color="auto" w:fill="auto"/>
              <w:spacing w:before="0" w:after="120" w:line="240" w:lineRule="auto"/>
            </w:pPr>
            <w:r w:rsidRPr="002F6126">
              <w:rPr>
                <w:rStyle w:val="Bodytext211ptBold"/>
                <w:sz w:val="24"/>
                <w:szCs w:val="24"/>
              </w:rPr>
              <w:t>Physical, chemical and/or organoleptic characteristics</w:t>
            </w:r>
          </w:p>
        </w:tc>
        <w:tc>
          <w:tcPr>
            <w:tcW w:w="6327" w:type="dxa"/>
          </w:tcPr>
          <w:p w:rsidR="004F0FE3" w:rsidRPr="002F6126" w:rsidRDefault="004F0FE3" w:rsidP="008E38DD">
            <w:pPr>
              <w:pStyle w:val="Bodytext20"/>
              <w:numPr>
                <w:ilvl w:val="0"/>
                <w:numId w:val="5"/>
              </w:numPr>
              <w:shd w:val="clear" w:color="auto" w:fill="auto"/>
              <w:tabs>
                <w:tab w:val="left" w:pos="163"/>
              </w:tabs>
              <w:spacing w:before="0" w:after="120" w:line="240" w:lineRule="auto"/>
            </w:pPr>
            <w:r w:rsidRPr="002F6126">
              <w:rPr>
                <w:rStyle w:val="Bodytext22"/>
              </w:rPr>
              <w:t>Organoleptic characteristics</w:t>
            </w:r>
          </w:p>
          <w:p w:rsidR="004F0FE3" w:rsidRPr="002F6126" w:rsidRDefault="004F0FE3" w:rsidP="008E38DD">
            <w:pPr>
              <w:pStyle w:val="Bodytext20"/>
              <w:shd w:val="clear" w:color="auto" w:fill="auto"/>
              <w:spacing w:before="0" w:after="120" w:line="240" w:lineRule="auto"/>
            </w:pPr>
            <w:r w:rsidRPr="002F6126">
              <w:rPr>
                <w:rStyle w:val="Bodytext22"/>
              </w:rPr>
              <w:t xml:space="preserve">‘Marc du Languedoc’ </w:t>
            </w:r>
            <w:r w:rsidR="00F174D3">
              <w:rPr>
                <w:rStyle w:val="Bodytext22"/>
              </w:rPr>
              <w:t>is</w:t>
            </w:r>
            <w:r w:rsidRPr="002F6126">
              <w:rPr>
                <w:rStyle w:val="Bodytext22"/>
              </w:rPr>
              <w:t xml:space="preserve"> characterised by elegance and lightness. They shall be round and balanced and recall the fresh grapes.</w:t>
            </w:r>
          </w:p>
          <w:p w:rsidR="004F0FE3" w:rsidRPr="002F6126" w:rsidRDefault="004F0FE3" w:rsidP="008E38DD">
            <w:pPr>
              <w:pStyle w:val="Bodytext20"/>
              <w:shd w:val="clear" w:color="auto" w:fill="auto"/>
              <w:spacing w:before="0" w:after="120" w:line="240" w:lineRule="auto"/>
            </w:pPr>
            <w:r w:rsidRPr="002F6126">
              <w:rPr>
                <w:rStyle w:val="Bodytext22"/>
              </w:rPr>
              <w:t xml:space="preserve">White spirit develops floral and fruity aromas from the grapes used. The most floral being the muscat’s marcs, which mainly emit geranium and elderberries; </w:t>
            </w:r>
            <w:r w:rsidR="00F174D3">
              <w:rPr>
                <w:rStyle w:val="Bodytext22"/>
              </w:rPr>
              <w:t>aromas in mouths</w:t>
            </w:r>
            <w:r w:rsidRPr="002F6126">
              <w:rPr>
                <w:rStyle w:val="Bodytext22"/>
              </w:rPr>
              <w:t xml:space="preserve"> are persistent with grape and </w:t>
            </w:r>
            <w:r w:rsidR="00F174D3">
              <w:rPr>
                <w:rStyle w:val="Bodytext22"/>
              </w:rPr>
              <w:t>quince</w:t>
            </w:r>
            <w:r w:rsidRPr="002F6126">
              <w:rPr>
                <w:rStyle w:val="Bodytext22"/>
              </w:rPr>
              <w:t xml:space="preserve"> perfumes.</w:t>
            </w:r>
          </w:p>
          <w:p w:rsidR="00F174D3" w:rsidRDefault="00F174D3" w:rsidP="008E38DD">
            <w:pPr>
              <w:pStyle w:val="Bodytext20"/>
              <w:numPr>
                <w:ilvl w:val="0"/>
                <w:numId w:val="5"/>
              </w:numPr>
              <w:shd w:val="clear" w:color="auto" w:fill="auto"/>
              <w:tabs>
                <w:tab w:val="left" w:pos="182"/>
              </w:tabs>
              <w:spacing w:before="0" w:after="120" w:line="240" w:lineRule="auto"/>
              <w:rPr>
                <w:rStyle w:val="Bodytext22"/>
              </w:rPr>
            </w:pPr>
            <w:r>
              <w:rPr>
                <w:rStyle w:val="Bodytext22"/>
              </w:rPr>
              <w:t>M</w:t>
            </w:r>
            <w:r w:rsidR="004F0FE3" w:rsidRPr="002F6126">
              <w:rPr>
                <w:rStyle w:val="Bodytext22"/>
              </w:rPr>
              <w:t>ain physical and chemical characteristics</w:t>
            </w:r>
          </w:p>
          <w:p w:rsidR="004F0FE3" w:rsidRPr="002F6126" w:rsidRDefault="004F0FE3" w:rsidP="008E38DD">
            <w:pPr>
              <w:pStyle w:val="Bodytext20"/>
              <w:shd w:val="clear" w:color="auto" w:fill="auto"/>
              <w:tabs>
                <w:tab w:val="left" w:pos="182"/>
              </w:tabs>
              <w:spacing w:before="0" w:after="120" w:line="240" w:lineRule="auto"/>
            </w:pPr>
            <w:r w:rsidRPr="002F6126">
              <w:rPr>
                <w:rStyle w:val="Bodytext22"/>
              </w:rPr>
              <w:t>‘Marc du Languedoc’ has a minimum content of volatile substances other than ethyl and methyl alcohol of 350 grams per hectolitre of pure alcohol.</w:t>
            </w:r>
          </w:p>
          <w:p w:rsidR="00F174D3" w:rsidRPr="002F6126" w:rsidRDefault="004F0FE3" w:rsidP="008E38DD">
            <w:pPr>
              <w:pStyle w:val="Bodytext20"/>
              <w:shd w:val="clear" w:color="auto" w:fill="auto"/>
              <w:spacing w:before="0" w:after="120" w:line="240" w:lineRule="auto"/>
            </w:pPr>
            <w:r w:rsidRPr="002F6126">
              <w:rPr>
                <w:rStyle w:val="Bodytext22"/>
              </w:rPr>
              <w:t>The 2-butanol content must be less than 5</w:t>
            </w:r>
            <w:r w:rsidR="00F174D3">
              <w:rPr>
                <w:rStyle w:val="Bodytext22"/>
              </w:rPr>
              <w:t xml:space="preserve"> </w:t>
            </w:r>
            <w:r w:rsidR="00F174D3" w:rsidRPr="002F6126">
              <w:rPr>
                <w:rStyle w:val="Bodytext22"/>
              </w:rPr>
              <w:t>grams per hectolitre of pure alcohol.</w:t>
            </w:r>
          </w:p>
          <w:p w:rsidR="00F174D3" w:rsidRPr="002F6126" w:rsidRDefault="00F174D3" w:rsidP="008E38DD">
            <w:pPr>
              <w:pStyle w:val="Bodytext20"/>
              <w:shd w:val="clear" w:color="auto" w:fill="auto"/>
              <w:spacing w:before="0" w:after="120" w:line="240" w:lineRule="auto"/>
            </w:pPr>
            <w:r w:rsidRPr="002F6126">
              <w:rPr>
                <w:rStyle w:val="Bodytext22"/>
              </w:rPr>
              <w:t>The ethyl acetate content shall be less than 300 grams per hectolitre of pure alcohol.</w:t>
            </w:r>
          </w:p>
          <w:p w:rsidR="004F0FE3" w:rsidRPr="002F6126" w:rsidRDefault="00F174D3" w:rsidP="008E38DD">
            <w:pPr>
              <w:pStyle w:val="Bodytext20"/>
              <w:shd w:val="clear" w:color="auto" w:fill="auto"/>
              <w:spacing w:before="0" w:after="120" w:line="240" w:lineRule="auto"/>
            </w:pPr>
            <w:r w:rsidRPr="002F6126">
              <w:rPr>
                <w:rStyle w:val="Bodytext22"/>
              </w:rPr>
              <w:t>‘Marc du Languedoc’, at the time of sale to the consumer, has a minimum alc</w:t>
            </w:r>
            <w:r>
              <w:rPr>
                <w:rStyle w:val="Bodytext22"/>
              </w:rPr>
              <w:t>oholic strength by volume of 40%.</w:t>
            </w:r>
          </w:p>
        </w:tc>
      </w:tr>
      <w:tr w:rsidR="00F174D3" w:rsidTr="00F174D3">
        <w:tc>
          <w:tcPr>
            <w:tcW w:w="3085" w:type="dxa"/>
          </w:tcPr>
          <w:p w:rsidR="00F174D3" w:rsidRPr="002F6126" w:rsidRDefault="00F174D3" w:rsidP="008E38DD">
            <w:pPr>
              <w:pStyle w:val="Bodytext20"/>
              <w:shd w:val="clear" w:color="auto" w:fill="auto"/>
              <w:spacing w:before="0" w:after="120" w:line="240" w:lineRule="auto"/>
            </w:pPr>
            <w:r w:rsidRPr="002F6126">
              <w:rPr>
                <w:rStyle w:val="Bodytext211ptBold"/>
                <w:sz w:val="24"/>
                <w:szCs w:val="24"/>
              </w:rPr>
              <w:t xml:space="preserve">Specific characteristics (in comparison with other spirit drinks in the same </w:t>
            </w:r>
            <w:r w:rsidRPr="002F6126">
              <w:rPr>
                <w:rStyle w:val="Bodytext211ptBold"/>
                <w:sz w:val="24"/>
                <w:szCs w:val="24"/>
              </w:rPr>
              <w:lastRenderedPageBreak/>
              <w:t>category)</w:t>
            </w:r>
          </w:p>
        </w:tc>
        <w:tc>
          <w:tcPr>
            <w:tcW w:w="6327" w:type="dxa"/>
          </w:tcPr>
          <w:p w:rsidR="00F174D3" w:rsidRPr="002F6126" w:rsidRDefault="00F174D3" w:rsidP="008E38DD">
            <w:pPr>
              <w:pStyle w:val="Bodytext20"/>
              <w:shd w:val="clear" w:color="auto" w:fill="auto"/>
              <w:spacing w:before="0" w:after="120" w:line="240" w:lineRule="auto"/>
            </w:pPr>
            <w:r w:rsidRPr="002F6126">
              <w:rPr>
                <w:rStyle w:val="Bodytext22"/>
              </w:rPr>
              <w:lastRenderedPageBreak/>
              <w:t xml:space="preserve">‘Marc du Languedoc’ is a spirit obtained from grape marc harvested from vines in the geographical area of the controlled designations of origin ‘Banyuls’, ‘Languedoc’, ‘Muscat de </w:t>
            </w:r>
            <w:r w:rsidRPr="002F6126">
              <w:rPr>
                <w:rStyle w:val="Bodytext22"/>
              </w:rPr>
              <w:lastRenderedPageBreak/>
              <w:t>Frontignan’, ‘Muscat de Saint-Jean-de-Minervois’.The grapes used as a result of the traditional assemblies of these designations also have a high alcoholic strength by volume, develop in the marcs floral and fruity aromas, the most floral being the muscat’s marcs, which mainly emit geranium and elderberries.</w:t>
            </w:r>
          </w:p>
          <w:p w:rsidR="00F174D3" w:rsidRPr="002F6126" w:rsidRDefault="00F174D3" w:rsidP="008E38DD">
            <w:pPr>
              <w:pStyle w:val="Bodytext20"/>
              <w:shd w:val="clear" w:color="auto" w:fill="auto"/>
              <w:spacing w:before="0" w:after="120" w:line="240" w:lineRule="auto"/>
            </w:pPr>
            <w:r w:rsidRPr="002F6126">
              <w:t>The fermented marc</w:t>
            </w:r>
            <w:r w:rsidRPr="002F6126">
              <w:rPr>
                <w:rStyle w:val="Bodytext22"/>
              </w:rPr>
              <w:t xml:space="preserve"> shall have a minimum alcoholic strength of 5 % by volume which is the consequence of the measured pressing of grapes rich in sugar which makes it possible to preserve aromas derived from the freshness and fruitiness of wines. They shall be distilled to an alcoholic strength by volume of 72 % or less. This low distillation results in the high content of volatile substances in the spirits, which reflects their aromatic strength and persistence in the mouth. In particular, it makes it possible to retain the esters and terpenes characteristics of the white varieties (in particular varietal varieties).</w:t>
            </w:r>
          </w:p>
          <w:p w:rsidR="00F174D3" w:rsidRPr="002F6126" w:rsidRDefault="00F174D3" w:rsidP="008E38DD">
            <w:pPr>
              <w:pStyle w:val="Bodytext20"/>
              <w:shd w:val="clear" w:color="auto" w:fill="auto"/>
              <w:tabs>
                <w:tab w:val="left" w:pos="163"/>
              </w:tabs>
              <w:spacing w:before="0" w:after="120" w:line="240" w:lineRule="auto"/>
              <w:rPr>
                <w:rStyle w:val="Bodytext22"/>
              </w:rPr>
            </w:pPr>
            <w:r w:rsidRPr="002F6126">
              <w:rPr>
                <w:rStyle w:val="Bodytext22"/>
              </w:rPr>
              <w:t>“White” spirit is left in tanks after distillation for a minimum period of 6 months before it is placed on the market. This period of rest and aeration encourages the removal of any harmful taste which may arise during the distillation process, particularly in the case of floral aromas</w:t>
            </w:r>
            <w:r>
              <w:rPr>
                <w:rStyle w:val="Bodytext22"/>
              </w:rPr>
              <w:t>.</w:t>
            </w:r>
          </w:p>
        </w:tc>
      </w:tr>
    </w:tbl>
    <w:p w:rsidR="00F174D3" w:rsidRPr="002F6126" w:rsidRDefault="00F174D3" w:rsidP="008E38DD">
      <w:pPr>
        <w:pStyle w:val="Bodytext20"/>
        <w:shd w:val="clear" w:color="auto" w:fill="auto"/>
        <w:spacing w:before="0" w:after="120" w:line="240" w:lineRule="auto"/>
        <w:rPr>
          <w:rStyle w:val="Bodytext22"/>
        </w:rPr>
      </w:pPr>
    </w:p>
    <w:tbl>
      <w:tblPr>
        <w:tblStyle w:val="TableGrid"/>
        <w:tblW w:w="9412" w:type="dxa"/>
        <w:tblLook w:val="04A0" w:firstRow="1" w:lastRow="0" w:firstColumn="1" w:lastColumn="0" w:noHBand="0" w:noVBand="1"/>
      </w:tblPr>
      <w:tblGrid>
        <w:gridCol w:w="3085"/>
        <w:gridCol w:w="6327"/>
      </w:tblGrid>
      <w:tr w:rsidR="001967D8" w:rsidTr="0078621C">
        <w:tc>
          <w:tcPr>
            <w:tcW w:w="3085" w:type="dxa"/>
            <w:vAlign w:val="bottom"/>
          </w:tcPr>
          <w:p w:rsidR="001967D8" w:rsidRPr="002F6126" w:rsidRDefault="001967D8" w:rsidP="008E38DD">
            <w:pPr>
              <w:pStyle w:val="Bodytext20"/>
              <w:shd w:val="clear" w:color="auto" w:fill="auto"/>
              <w:spacing w:before="0" w:after="120" w:line="240" w:lineRule="auto"/>
            </w:pPr>
            <w:r w:rsidRPr="002F6126">
              <w:rPr>
                <w:rStyle w:val="Bodytext211ptBold"/>
                <w:sz w:val="24"/>
                <w:szCs w:val="24"/>
              </w:rPr>
              <w:t>Heading — Name of the product</w:t>
            </w:r>
          </w:p>
        </w:tc>
        <w:tc>
          <w:tcPr>
            <w:tcW w:w="6327" w:type="dxa"/>
          </w:tcPr>
          <w:p w:rsidR="001967D8" w:rsidRPr="002F6126" w:rsidRDefault="001967D8" w:rsidP="008E38DD">
            <w:pPr>
              <w:pStyle w:val="Bodytext20"/>
              <w:shd w:val="clear" w:color="auto" w:fill="auto"/>
              <w:spacing w:before="0" w:after="120" w:line="240" w:lineRule="auto"/>
              <w:rPr>
                <w:rStyle w:val="Bodytext22"/>
              </w:rPr>
            </w:pPr>
            <w:r w:rsidRPr="002F6126">
              <w:rPr>
                <w:rStyle w:val="Bodytext22"/>
              </w:rPr>
              <w:t>Marc du Languedoc aged under wood</w:t>
            </w:r>
          </w:p>
        </w:tc>
      </w:tr>
      <w:tr w:rsidR="001967D8" w:rsidTr="0078621C">
        <w:tc>
          <w:tcPr>
            <w:tcW w:w="3085" w:type="dxa"/>
          </w:tcPr>
          <w:p w:rsidR="001967D8" w:rsidRPr="002F6126" w:rsidRDefault="001967D8" w:rsidP="008E38DD">
            <w:pPr>
              <w:pStyle w:val="Bodytext20"/>
              <w:shd w:val="clear" w:color="auto" w:fill="auto"/>
              <w:spacing w:before="0" w:after="120" w:line="240" w:lineRule="auto"/>
            </w:pPr>
            <w:r w:rsidRPr="002F6126">
              <w:rPr>
                <w:rStyle w:val="Bodytext211ptBold"/>
                <w:sz w:val="24"/>
                <w:szCs w:val="24"/>
              </w:rPr>
              <w:t>Physical, chemical and/or organoleptic characteristics</w:t>
            </w:r>
          </w:p>
        </w:tc>
        <w:tc>
          <w:tcPr>
            <w:tcW w:w="6327" w:type="dxa"/>
          </w:tcPr>
          <w:p w:rsidR="001967D8" w:rsidRPr="002F6126" w:rsidRDefault="001967D8" w:rsidP="008E38DD">
            <w:pPr>
              <w:pStyle w:val="Bodytext20"/>
              <w:numPr>
                <w:ilvl w:val="0"/>
                <w:numId w:val="6"/>
              </w:numPr>
              <w:shd w:val="clear" w:color="auto" w:fill="auto"/>
              <w:tabs>
                <w:tab w:val="left" w:pos="163"/>
              </w:tabs>
              <w:spacing w:before="0" w:after="120" w:line="240" w:lineRule="auto"/>
            </w:pPr>
            <w:r w:rsidRPr="002F6126">
              <w:rPr>
                <w:rStyle w:val="Bodytext22"/>
              </w:rPr>
              <w:t>Organoleptic characteristics</w:t>
            </w:r>
          </w:p>
          <w:p w:rsidR="001967D8" w:rsidRPr="002F6126" w:rsidRDefault="001967D8" w:rsidP="008E38DD">
            <w:pPr>
              <w:pStyle w:val="Bodytext20"/>
              <w:shd w:val="clear" w:color="auto" w:fill="auto"/>
              <w:spacing w:before="0" w:after="120" w:line="240" w:lineRule="auto"/>
            </w:pPr>
            <w:r w:rsidRPr="002F6126">
              <w:t>The</w:t>
            </w:r>
            <w:r w:rsidRPr="002F6126">
              <w:rPr>
                <w:rStyle w:val="Bodytext22"/>
              </w:rPr>
              <w:t xml:space="preserve"> ‘Marcs du Languedoc’ are characterised by elegance and lightness. They shall be round and balanced and recall the fresh grapes.</w:t>
            </w:r>
          </w:p>
          <w:p w:rsidR="001967D8" w:rsidRPr="002F6126" w:rsidRDefault="001967D8" w:rsidP="008E38DD">
            <w:pPr>
              <w:pStyle w:val="Bodytext20"/>
              <w:shd w:val="clear" w:color="auto" w:fill="auto"/>
              <w:spacing w:before="0" w:after="120" w:line="240" w:lineRule="auto"/>
            </w:pPr>
            <w:r w:rsidRPr="002F6126">
              <w:rPr>
                <w:rStyle w:val="Bodytext22"/>
              </w:rPr>
              <w:t xml:space="preserve">Aged spirits have complex aromas that combine flavours with spicy notes, as well as </w:t>
            </w:r>
            <w:r>
              <w:rPr>
                <w:rStyle w:val="Bodytext22"/>
              </w:rPr>
              <w:t>nuts</w:t>
            </w:r>
            <w:r w:rsidRPr="002F6126">
              <w:rPr>
                <w:rStyle w:val="Bodytext22"/>
              </w:rPr>
              <w:t xml:space="preserve"> and tobacco notes.</w:t>
            </w:r>
          </w:p>
          <w:p w:rsidR="001967D8" w:rsidRDefault="001967D8" w:rsidP="008E38DD">
            <w:pPr>
              <w:pStyle w:val="Bodytext20"/>
              <w:numPr>
                <w:ilvl w:val="0"/>
                <w:numId w:val="6"/>
              </w:numPr>
              <w:shd w:val="clear" w:color="auto" w:fill="auto"/>
              <w:tabs>
                <w:tab w:val="left" w:pos="182"/>
              </w:tabs>
              <w:spacing w:before="0" w:after="120" w:line="240" w:lineRule="auto"/>
              <w:rPr>
                <w:rStyle w:val="Bodytext22"/>
              </w:rPr>
            </w:pPr>
            <w:r>
              <w:rPr>
                <w:rStyle w:val="Bodytext22"/>
              </w:rPr>
              <w:t>M</w:t>
            </w:r>
            <w:r w:rsidRPr="002F6126">
              <w:rPr>
                <w:rStyle w:val="Bodytext22"/>
              </w:rPr>
              <w:t>ain physical and chemical characteristics</w:t>
            </w:r>
          </w:p>
          <w:p w:rsidR="001967D8" w:rsidRDefault="001967D8" w:rsidP="008E38DD">
            <w:pPr>
              <w:pStyle w:val="Bodytext20"/>
              <w:shd w:val="clear" w:color="auto" w:fill="auto"/>
              <w:tabs>
                <w:tab w:val="left" w:pos="182"/>
              </w:tabs>
              <w:spacing w:before="0" w:after="120" w:line="240" w:lineRule="auto"/>
              <w:rPr>
                <w:rStyle w:val="Bodytext22"/>
              </w:rPr>
            </w:pPr>
            <w:r w:rsidRPr="002F6126">
              <w:rPr>
                <w:rStyle w:val="Bodytext22"/>
              </w:rPr>
              <w:t>‘Marc du Languedoc’ has a minimum content of volatile substances other than ethyl and methyl alcohol of 350 grams per hectolitre of pure alcohol.</w:t>
            </w:r>
          </w:p>
          <w:p w:rsidR="001967D8" w:rsidRDefault="001967D8" w:rsidP="008E38DD">
            <w:pPr>
              <w:pStyle w:val="Bodytext20"/>
              <w:shd w:val="clear" w:color="auto" w:fill="auto"/>
              <w:tabs>
                <w:tab w:val="left" w:pos="182"/>
              </w:tabs>
              <w:spacing w:before="0" w:after="120" w:line="240" w:lineRule="auto"/>
              <w:rPr>
                <w:rStyle w:val="Bodytext22"/>
              </w:rPr>
            </w:pPr>
            <w:r w:rsidRPr="002F6126">
              <w:rPr>
                <w:rStyle w:val="Bodytext22"/>
              </w:rPr>
              <w:t>The 2-butanol content must be less than 5 grams per hectolitre of pure alcohol</w:t>
            </w:r>
            <w:r>
              <w:rPr>
                <w:rStyle w:val="Bodytext22"/>
              </w:rPr>
              <w:t>.</w:t>
            </w:r>
          </w:p>
          <w:p w:rsidR="001967D8" w:rsidRPr="002F6126" w:rsidRDefault="001967D8" w:rsidP="008E38DD">
            <w:pPr>
              <w:pStyle w:val="Bodytext20"/>
              <w:shd w:val="clear" w:color="auto" w:fill="auto"/>
              <w:spacing w:before="0" w:after="120" w:line="240" w:lineRule="auto"/>
            </w:pPr>
            <w:r w:rsidRPr="002F6126">
              <w:rPr>
                <w:rStyle w:val="Bodytext22"/>
              </w:rPr>
              <w:t>The ethyl acetate content shall be less than 300 grams per hectolitre of pure alcohol.</w:t>
            </w:r>
          </w:p>
          <w:p w:rsidR="001967D8" w:rsidRPr="002F6126" w:rsidRDefault="001967D8" w:rsidP="008E38DD">
            <w:pPr>
              <w:pStyle w:val="Bodytext20"/>
              <w:shd w:val="clear" w:color="auto" w:fill="auto"/>
              <w:tabs>
                <w:tab w:val="left" w:pos="182"/>
              </w:tabs>
              <w:spacing w:before="0" w:after="120" w:line="240" w:lineRule="auto"/>
              <w:rPr>
                <w:rStyle w:val="Bodytext22"/>
              </w:rPr>
            </w:pPr>
            <w:r w:rsidRPr="002F6126">
              <w:rPr>
                <w:rStyle w:val="Bodytext22"/>
              </w:rPr>
              <w:t>‘Marc du Languedoc’, at the time of sale to the consumer, has a minimum alcoholic strength by volume of 40 %.</w:t>
            </w:r>
          </w:p>
        </w:tc>
      </w:tr>
      <w:tr w:rsidR="001967D8" w:rsidTr="0078621C">
        <w:tc>
          <w:tcPr>
            <w:tcW w:w="3085" w:type="dxa"/>
          </w:tcPr>
          <w:p w:rsidR="001967D8" w:rsidRPr="002F6126" w:rsidRDefault="001967D8" w:rsidP="008E38DD">
            <w:pPr>
              <w:pStyle w:val="Bodytext20"/>
              <w:shd w:val="clear" w:color="auto" w:fill="auto"/>
              <w:spacing w:before="0" w:after="120" w:line="240" w:lineRule="auto"/>
            </w:pPr>
            <w:r w:rsidRPr="002F6126">
              <w:rPr>
                <w:rStyle w:val="Bodytext211ptBold"/>
                <w:sz w:val="24"/>
                <w:szCs w:val="24"/>
              </w:rPr>
              <w:t>Specific characteristics (in comparison with other spirit drinks in the same category)</w:t>
            </w:r>
          </w:p>
        </w:tc>
        <w:tc>
          <w:tcPr>
            <w:tcW w:w="6327" w:type="dxa"/>
          </w:tcPr>
          <w:p w:rsidR="001967D8" w:rsidRPr="002F6126" w:rsidRDefault="001967D8" w:rsidP="008E38DD">
            <w:pPr>
              <w:pStyle w:val="Bodytext20"/>
              <w:shd w:val="clear" w:color="auto" w:fill="auto"/>
              <w:spacing w:before="0" w:after="120" w:line="240" w:lineRule="auto"/>
            </w:pPr>
            <w:r w:rsidRPr="002F6126">
              <w:rPr>
                <w:rStyle w:val="Bodytext22"/>
              </w:rPr>
              <w:t xml:space="preserve">‘Marc du Languedoc’ is a spirit obtained from grape marc harvested from vines in the geographical area of the controlled designations of origin ‘Banyuls’, ‘Languedoc’, ‘Muscat de Frontignan’, ‘Muscat de Saint-Jean-de-Minervois’.The grapes used as a result of the traditional assemblies of these designations also have a high alcoholic strength by volume, </w:t>
            </w:r>
            <w:r w:rsidRPr="002F6126">
              <w:rPr>
                <w:rStyle w:val="Bodytext22"/>
              </w:rPr>
              <w:lastRenderedPageBreak/>
              <w:t>develop in the marcs floral and fruity aromas, the most floral being the muscat’s marcs, which mainly emit geranium and elderberries.</w:t>
            </w:r>
          </w:p>
          <w:p w:rsidR="001967D8" w:rsidRPr="002F6126" w:rsidRDefault="001967D8" w:rsidP="008E38DD">
            <w:pPr>
              <w:pStyle w:val="Bodytext20"/>
              <w:shd w:val="clear" w:color="auto" w:fill="auto"/>
              <w:spacing w:before="0" w:after="120" w:line="240" w:lineRule="auto"/>
            </w:pPr>
            <w:r w:rsidRPr="002F6126">
              <w:t>The fermented marc</w:t>
            </w:r>
            <w:r w:rsidRPr="002F6126">
              <w:rPr>
                <w:rStyle w:val="Bodytext22"/>
              </w:rPr>
              <w:t xml:space="preserve"> shall have a minimum alcoholic strength of 5 % by volume which is the consequence of the measured pressing of grapes rich in sugar which makes it possible to preserve aromas derived from the freshness and fruitiness of wines. They shall be distilled to an alcoholic strength by volume of 72 % or less. This low distillation results in the high content of volatile substances in the spirits, which reflects their aromatic strength and persistence in the mouth. In particular, it makes it possible to retain the esters and terpenes characteristics of the white varieties (in particular varietal varieties).</w:t>
            </w:r>
          </w:p>
          <w:p w:rsidR="001967D8" w:rsidRPr="002F6126" w:rsidRDefault="001967D8" w:rsidP="008E38DD">
            <w:pPr>
              <w:pStyle w:val="Bodytext20"/>
              <w:shd w:val="clear" w:color="auto" w:fill="auto"/>
              <w:tabs>
                <w:tab w:val="left" w:pos="163"/>
              </w:tabs>
              <w:spacing w:before="0" w:after="120" w:line="240" w:lineRule="auto"/>
              <w:rPr>
                <w:rStyle w:val="Bodytext22"/>
              </w:rPr>
            </w:pPr>
            <w:r w:rsidRPr="002F6126">
              <w:rPr>
                <w:rStyle w:val="Bodytext22"/>
              </w:rPr>
              <w:t xml:space="preserve">Matured spirit is matured in oak casks with a capacity of less than or equal to 600 litres for a minimum period of 1 year from the date of placing the product under wood. These ageing conditions make it possible to start the chemical reactions that will develop complex aromas combining flavours of spicy notes and </w:t>
            </w:r>
            <w:r>
              <w:rPr>
                <w:rStyle w:val="Bodytext22"/>
              </w:rPr>
              <w:t>nuts</w:t>
            </w:r>
            <w:r w:rsidRPr="002F6126">
              <w:rPr>
                <w:rStyle w:val="Bodytext22"/>
              </w:rPr>
              <w:t xml:space="preserve"> and tobacco notes. Associated with the hot, dry and windy climate characteristics that promote the aromatic concentration, these conditions result in an aromatic complexity and the persistence of the spirits in the mouth</w:t>
            </w:r>
            <w:r>
              <w:rPr>
                <w:rStyle w:val="Bodytext22"/>
              </w:rPr>
              <w:t>.</w:t>
            </w:r>
          </w:p>
        </w:tc>
      </w:tr>
    </w:tbl>
    <w:p w:rsidR="00C712C2" w:rsidRPr="002F6126" w:rsidRDefault="00C712C2" w:rsidP="008E38DD">
      <w:pPr>
        <w:spacing w:after="120"/>
        <w:jc w:val="both"/>
      </w:pPr>
    </w:p>
    <w:p w:rsidR="00C712C2" w:rsidRPr="002F6126" w:rsidRDefault="0078621C" w:rsidP="008E38DD">
      <w:pPr>
        <w:pStyle w:val="Heading30"/>
        <w:keepNext/>
        <w:keepLines/>
        <w:numPr>
          <w:ilvl w:val="0"/>
          <w:numId w:val="2"/>
        </w:numPr>
        <w:shd w:val="clear" w:color="auto" w:fill="auto"/>
        <w:spacing w:before="0" w:after="120" w:line="240" w:lineRule="auto"/>
        <w:jc w:val="both"/>
      </w:pPr>
      <w:bookmarkStart w:id="5" w:name="bookmark5"/>
      <w:r w:rsidRPr="002F6126">
        <w:t>Dismantling of the geographical area</w:t>
      </w:r>
      <w:bookmarkEnd w:id="5"/>
    </w:p>
    <w:p w:rsidR="00C712C2" w:rsidRPr="002F6126" w:rsidRDefault="0078621C" w:rsidP="008E38DD">
      <w:pPr>
        <w:pStyle w:val="Bodytext30"/>
        <w:shd w:val="clear" w:color="auto" w:fill="auto"/>
        <w:spacing w:before="0" w:after="120" w:line="240" w:lineRule="auto"/>
        <w:ind w:left="420"/>
        <w:jc w:val="both"/>
        <w:rPr>
          <w:sz w:val="24"/>
          <w:szCs w:val="24"/>
        </w:rPr>
      </w:pPr>
      <w:r w:rsidRPr="002F6126">
        <w:rPr>
          <w:sz w:val="24"/>
          <w:szCs w:val="24"/>
        </w:rPr>
        <w:t>a. description of the defined geographical area</w:t>
      </w:r>
    </w:p>
    <w:p w:rsidR="00C712C2" w:rsidRPr="002F6126" w:rsidRDefault="0078621C" w:rsidP="008E38DD">
      <w:pPr>
        <w:pStyle w:val="Bodytext20"/>
        <w:pBdr>
          <w:top w:val="single" w:sz="4" w:space="1" w:color="auto"/>
          <w:left w:val="single" w:sz="4" w:space="4" w:color="auto"/>
          <w:bottom w:val="single" w:sz="4" w:space="1" w:color="auto"/>
          <w:right w:val="single" w:sz="4" w:space="4" w:color="auto"/>
        </w:pBdr>
        <w:shd w:val="clear" w:color="auto" w:fill="auto"/>
        <w:spacing w:before="0" w:after="120" w:line="240" w:lineRule="auto"/>
        <w:ind w:left="680"/>
      </w:pPr>
      <w:r w:rsidRPr="002F6126">
        <w:t>Grape marc is stored and distilled in the geographical area, and it is produced in the geographical area.</w:t>
      </w:r>
    </w:p>
    <w:p w:rsidR="00C712C2" w:rsidRPr="002F6126" w:rsidRDefault="0078621C" w:rsidP="008E38DD">
      <w:pPr>
        <w:pStyle w:val="Bodytext20"/>
        <w:pBdr>
          <w:top w:val="single" w:sz="4" w:space="1" w:color="auto"/>
          <w:left w:val="single" w:sz="4" w:space="4" w:color="auto"/>
          <w:bottom w:val="single" w:sz="4" w:space="1" w:color="auto"/>
          <w:right w:val="single" w:sz="4" w:space="4" w:color="auto"/>
        </w:pBdr>
        <w:shd w:val="clear" w:color="auto" w:fill="auto"/>
        <w:spacing w:before="0" w:after="120" w:line="240" w:lineRule="auto"/>
        <w:ind w:left="680"/>
      </w:pPr>
      <w:r w:rsidRPr="002F6126">
        <w:t>The geographical area comprises the administrative territories of the municipalities of:</w:t>
      </w:r>
    </w:p>
    <w:p w:rsidR="00C712C2" w:rsidRDefault="0078621C" w:rsidP="008E38DD">
      <w:pPr>
        <w:pStyle w:val="Bodytext20"/>
        <w:numPr>
          <w:ilvl w:val="0"/>
          <w:numId w:val="13"/>
        </w:numPr>
        <w:pBdr>
          <w:top w:val="single" w:sz="4" w:space="1" w:color="auto"/>
          <w:left w:val="single" w:sz="4" w:space="4" w:color="auto"/>
          <w:bottom w:val="single" w:sz="4" w:space="1" w:color="auto"/>
          <w:right w:val="single" w:sz="4" w:space="4" w:color="auto"/>
        </w:pBdr>
        <w:shd w:val="clear" w:color="auto" w:fill="auto"/>
        <w:spacing w:before="0" w:after="120" w:line="240" w:lineRule="auto"/>
      </w:pPr>
      <w:r w:rsidRPr="002F6126">
        <w:t>Department of Aude:</w:t>
      </w:r>
    </w:p>
    <w:p w:rsidR="001967D8" w:rsidRDefault="001967D8" w:rsidP="008E38DD">
      <w:pPr>
        <w:pStyle w:val="Bodytext20"/>
        <w:pBdr>
          <w:top w:val="single" w:sz="4" w:space="1" w:color="auto"/>
          <w:left w:val="single" w:sz="4" w:space="4" w:color="auto"/>
          <w:bottom w:val="single" w:sz="4" w:space="1" w:color="auto"/>
          <w:right w:val="single" w:sz="4" w:space="4" w:color="auto"/>
        </w:pBdr>
        <w:spacing w:before="0" w:after="120" w:line="240" w:lineRule="auto"/>
        <w:ind w:left="680"/>
      </w:pPr>
      <w:r>
        <w:t>Aigues-Vives, Ajac, Alaigne, Alet-les-Bains, Alzonne, Antugnac, Aragon, Argeliers, Argens-Minervois, Armissan, Arques, Arquettes-en-Val, Arzens, Auriac, Azille, Badens, Bages, Bagnoles, Barbaira, Belcastel-et-Buc, Berriac, La Bezole,</w:t>
      </w:r>
      <w:r w:rsidRPr="001967D8">
        <w:t xml:space="preserve"> </w:t>
      </w:r>
      <w:r>
        <w:t>Bizanet, Bize-Minervois, Blomac, Bouilhonnac, Bouriège, Bourigeole, Boutenac, Bram, Brenac, Brousses-et-Villaret, Brugairolles, Bugarach, Cabrespine, Campagne-sur-Aude, Camplong-d'Aude, Camps-sur-l'Agly, Canet, Capendu, Carcassonne, Cascastel-des-Corbières, Cassaignes, Castans, Castelnau-d'Aude, Castelreng, Caudebronde, Caunes-Minervois, Caunette-sur-Lauquet, Caunettes-en-Val, Caux-et-Sauzens, Caves, Cépie, Citou, Clermont-sur-Lauquet, Comigne, Conilhac-de-la-Montagne, Conilhac-Corbières, Conques-sur-Orbiel, Couffoulens, Couiza, Cournanel, Coursan, Courtauly, Coustaussa, Coustouge, Cruscades, Cubières-sur-Cinoble, Cucugnan, Cuxac-Cabardès, Cuxac-d'Aude, Davejean, Dernacueillette, La Digne-d'Amont, La Digne-d'Aval, Donazac, Douzens, Duilhacsous-Peyrepertuse, Durban-Corbières, Embres-et-Castelmaure, Escales, Espéraza, Fa, Fabrezan, Fajac-en-Val, Félines-Termenès, Ferrals-les-Corbières, Festes-et-Saint-André, Feuilla, Fitou, Fleury, Floure, Fontcouverte, Fontiers-Cabardès, Fontiès-d'Aude, Fontjoncouse, Fournes-Cabardès, Fraisse-Cabardès, Fraissé-des-Corbières, Gaja-et-Villedieu, Gardie, Ginestas, Granès, Greffeil, Gruissan, Homps, Les Ilhes, Jonquières, Labastide-en-Val, Labastide-Esparbairenque, Ladern-sur-Lauquet, Lagrasse, Lairière, La Palme, La Redorte, Laroque-de-Fa, Lastours, Lauraguel, Laure-</w:t>
      </w:r>
      <w:r>
        <w:lastRenderedPageBreak/>
        <w:t>Minervois, Lespinassière, Leuc, Leucate, Lézignan-Corbières, Limousis, Limoux, Loupia, Luc-sur-Aude, Luc-sur-Orbieu, Magrie, Mailhac, Maisons, Malras, Malves-en-Minervois, Marcorignan, Marseillette, Mas-Cabardès, Mas-des-Cours, Massac, Mayronnes, Miraval-Cabardes, Mirepeisset, Missègre, Montazels, Montbrun-des-Corbières, Montclar, Montgaillard, Monthaut, Montirat, Montjardin, Montjoi, Montlaur, Montolieu, Montréal, Montredon-des-Corbières, Montséret, Monze, Moussan, Moussoulens, Mouthoumet, Moux, Narbonne, Névian, Port-la-Nouvelle, Ornaisons, Ouveillan, Padern, Palairac, Palaja, Paraza, Pauligne, Paziols, Pennautier, Pépieux, Peyriac-de-Mer, Peyriac-Minervois, Peyrolles, Pezens, Pieusse, Pomas, Pomy, Portel-des-Corbières, Pouzols-Minervois, Pradelles-Cabardès, Pradelles-en-Val, Preixan, Puichéric, Puilaurens, Puivert, Quillan, Quintillan, Raissac-d'Aude, Raissac-sur-Lampy, Rennes-le-Château, Rennes-les-Bains, Ribaute, Rieux-en-Val, Rieux-Minervois, Roquecourbe-Minervois, Roquefère, Roquefort-des-Corbières, Roquetaillade, Roubia, Rouffiac-d'Aude, Rouffiac-des-Corbières, Routier, Rouvenac, Rustiques, Saint-André-de-Roquelongue, Saint-Benoît, Saint-Couat-d'Aude, Saint-Couat-du-Razès, Saint-Denis, Sainte-Eulalie, Saint-Ferriol, Saint-Frichoux, Saint-Hilaire, Saint-Jean-de-Barrou, Saint-Jean-de-Paracol, Saint-Laurent-de-la-Cabrerisse, Saint-Louis-et-Parahou, Saint-Marcel-sur-Aude, Saint-Martin-des-Puits, Saint-Martin-de-Villereglan, Saint-Martin-le-Vieil, , Saint-Nazaire-d'Aude, Saint-Pierre-des-Champs, Saint-Polycarpe, Sainte-Valière, Saissac, Sallèles-Cabardès, Sallèlesd'Aude, Salles-d'Aude, Salsigne, Salza, La Serpent, Serres, Serviès-en-Val, Sigean, Soulatgé, Talairan, Taurize, Termes, Terroles, Thézan-des-Corbières, Tournissan, Tourouzelle, Tourreilles, Trassanel, Trausse, Trèbes, Treilles, Tuchan, Valmigère, Ventenac-Cabardès, Ventenac-en-Minervois, Véraza, Verzeille, Vignevieille, Villalier, Villanière, Villardonnel, Villar-en-Val, Villar-Saint-Anselme, Villarzel-Cabardès, Villarzel-du-Razès, Villebazy, Villedaigne, Villedubert, Villefloure, Villefort, Villegailhenc, Villegly, Villelongue-d'Aude, Villemoustaussou, Villeneuve-les-Corbières, Villeneuve-Minervois, Villerouge-Termenès, Villesèquedes-Corbières, Villesèquelande, Villetritouls, Vinassan.</w:t>
      </w:r>
    </w:p>
    <w:p w:rsidR="00C712C2" w:rsidRDefault="0078621C" w:rsidP="008E38DD">
      <w:pPr>
        <w:pStyle w:val="Bodytext20"/>
        <w:numPr>
          <w:ilvl w:val="0"/>
          <w:numId w:val="13"/>
        </w:numPr>
        <w:pBdr>
          <w:top w:val="single" w:sz="4" w:space="1" w:color="auto"/>
          <w:left w:val="single" w:sz="4" w:space="4" w:color="auto"/>
          <w:bottom w:val="single" w:sz="4" w:space="1" w:color="auto"/>
          <w:right w:val="single" w:sz="4" w:space="4" w:color="auto"/>
        </w:pBdr>
        <w:shd w:val="clear" w:color="auto" w:fill="auto"/>
        <w:spacing w:before="0" w:after="120" w:line="240" w:lineRule="auto"/>
      </w:pPr>
      <w:r w:rsidRPr="002F6126">
        <w:t>Department of Gard:</w:t>
      </w:r>
    </w:p>
    <w:p w:rsidR="001967D8" w:rsidRPr="002F6126" w:rsidRDefault="001967D8" w:rsidP="008E38DD">
      <w:pPr>
        <w:pStyle w:val="Bodytext20"/>
        <w:pBdr>
          <w:top w:val="single" w:sz="4" w:space="1" w:color="auto"/>
          <w:left w:val="single" w:sz="4" w:space="4" w:color="auto"/>
          <w:bottom w:val="single" w:sz="4" w:space="1" w:color="auto"/>
          <w:right w:val="single" w:sz="4" w:space="4" w:color="auto"/>
        </w:pBdr>
        <w:spacing w:before="0" w:after="120" w:line="240" w:lineRule="auto"/>
        <w:ind w:left="680"/>
      </w:pPr>
      <w:r>
        <w:t>Aigremont, Aigues-Mortes, Aigues-Vives, Aimargues, Aujargues, Bernis, Boissières, Bouillargues, Bragassargues, Brouzet-lès-Quissac, La Cadière-et-Cambo, Caissargues, La Calmette, Calvisson, Cannes-et-Clairan, Carnas, Caveirac, Clarensac, Combas, Congénies, Conqueyrac, Corconne, Crespian, Cros, Cruviers-Lascours, Dions, Domessargues, Durfort-et-Saint-Martin-de-Sossenac, Fons, Fontanès, Gailhan, Gajan, Gallargues-le-Montueux, Générac, Junas, Langlade, Lecques, Marguerittes, Milhaud, Monoblet, Montagnac, Montmirat, Montpezat, Moulézan, Mus, Nages-et-Solorgues, Nîmes, Orthoux-Sérignac-Quilhan, Parignargues, Pompignan, Poulx, Puechredon, Quissac, Rodilhan, Rogues, La Rouvière, Sainte-Anastasie, Saint-Clément, Saint-Côme-et-Maruéjols, Saint-Dionisy, Saint-Gilles, Saint-Hippolyte-du-Fort, Saint-Mamert-du-Gard, Saint-Roman-de-Codières, Saint-Théodorit, Salinelles, Sauve, Sommières, Souvignargues, Sumène, Uchaud, Vauvert, Vergèze, Vic-le-Fesq, Villevieille</w:t>
      </w:r>
    </w:p>
    <w:p w:rsidR="00C712C2" w:rsidRPr="002F6126" w:rsidRDefault="0078621C" w:rsidP="008E38DD">
      <w:pPr>
        <w:pStyle w:val="Bodytext20"/>
        <w:numPr>
          <w:ilvl w:val="0"/>
          <w:numId w:val="7"/>
        </w:numPr>
        <w:pBdr>
          <w:top w:val="single" w:sz="4" w:space="1" w:color="auto"/>
          <w:left w:val="single" w:sz="4" w:space="4" w:color="auto"/>
          <w:bottom w:val="single" w:sz="4" w:space="1" w:color="auto"/>
          <w:right w:val="single" w:sz="4" w:space="4" w:color="auto"/>
        </w:pBdr>
        <w:shd w:val="clear" w:color="auto" w:fill="auto"/>
        <w:tabs>
          <w:tab w:val="left" w:pos="882"/>
        </w:tabs>
        <w:spacing w:before="0" w:after="120" w:line="240" w:lineRule="auto"/>
        <w:ind w:left="680"/>
      </w:pPr>
      <w:r w:rsidRPr="002F6126">
        <w:t>Department of Hérault:</w:t>
      </w:r>
    </w:p>
    <w:p w:rsidR="00C712C2" w:rsidRPr="002F6126" w:rsidRDefault="0001069B" w:rsidP="008E38DD">
      <w:pPr>
        <w:pStyle w:val="Bodytext20"/>
        <w:pBdr>
          <w:top w:val="single" w:sz="4" w:space="1" w:color="auto"/>
          <w:left w:val="single" w:sz="4" w:space="4" w:color="auto"/>
          <w:bottom w:val="single" w:sz="4" w:space="1" w:color="auto"/>
          <w:right w:val="single" w:sz="4" w:space="4" w:color="auto"/>
        </w:pBdr>
        <w:spacing w:before="0" w:after="120" w:line="240" w:lineRule="auto"/>
        <w:ind w:left="680"/>
      </w:pPr>
      <w:r>
        <w:t>Abeilhan, Adissan, Agde, Agel, Agonès, Aigne, Aigues-Vives, Les Aires, Alignandu-Vent, Aniane, Arboras, Argelliers, Aspiran, Assas, Assignan, Aumelas, Aumes, Autignac, Azillanet, Babeau-Bouldoux, Baillargues, Balaruc-le-Vieux, Bassan, Beaufort, Beaulieu, Bédarieux, Bélarga, Berlou, Bessan, Béziers, Boisseron, Boisset, La Boissière, Le Bosc, Boujan-sur-Libron, Bouzigues, Brenas, Brignac, Brissac, Buzignargues, Cabrerolles, Cabrières, Campagnan, Campagne, Candillargues, Canet, Capestang, Cassagnoles, Castelnau-de-Guers, Castelnau-le-Lez, Castries, La Caunette, Causse-de-la-Selle, Causses-et-Veyran, Caussiniojouls, Caux, Cazedarnes, Cazevieille, Cazilhac, Cazouls-d'Hérault, Cazouls-lès-Béziers, Cébazan, Celles, Cers, Cessenon-sur-</w:t>
      </w:r>
      <w:r>
        <w:lastRenderedPageBreak/>
        <w:t>Orb, Cesseras, Ceyras, Clapiers, Claret, Clermont-l'Hérault, Colombiers, Combaillaux, Corneilhan, Coulobres, Cournonsec, Cournonterral, Creissan, Le Crès, Le Cros, Cruzy, Dio-et-Valquières, Espondeilhan, Fabrègues, Faugères, Félines-Minervois, Ferrals-les-Montagnes, Ferrières-les-Verreries, Ferrières-Poussarou, Florensac, Fontanès, Fontès, Fos, Fouzilhon, Fozières, Frontignan, Gabian, Galargues, Ganges, Garrigues, Gigean, Gignac, Gorniès, Grabels, La Grande-Motte, Guzargues, Hérépian, Jacou, Jonquières, Juvignac, Lacoste, Lagamas, Lansargues, Laroque, Lattes, Laurens, Lauret, Lauroux, Lavalette, Lavérune, Lespignan, Lézignan-la-Cèbe, Liausson, Lieuran-Cabrières, Lieuran-lès-Béziers, Lignan-sur-Orb, La Livinière, Lodève, Loupian, Lunas, Lunel, Lunel-Viel, Magalas, Maraussan, Margon, Marseillan, Marsillargues, Mas-de-Londres, Les Matelles, Mauguio, Maureilhan, Mérifons, Mèze, Minerve, Mireval, Mons, Montady, Montagnac, Montarnaud, Montaud, Montbazin, Montblanc, Montels, Montesquieu, Montferrier-sur-Lez, Montouliers, Montoulieu, Montpellier, Montpeyroux, Moulès-et-Baucels, Mourèze, Mudaison, Murles, Murviel-lès-Béziers, Murviel-lès-Montpellier, Nébian, Neffiès, Nézignanl'Évêque, Nissan-lez-Enserune, Nizas, Notre-Dame-de-Londres, Octon, Olargues, Olmet-et-Villecun, Olonzac, Oupia, Pailhès, Palavas-les-Flots, Pardailhan, Paulhan, Pégairolles-de-Buèges, Pégairolles-de-l'Escalette, Péret, Pérols, Pézenas, Pézènesles-Mines, Pierrerue, Pignan, Pinet, Plaissan, Les Plans, Poilhes, Pomérols, Popian, Portiragnes, Le Pouget, Poujols, Poussan, Pouzolles, Pouzols, Prades-le-Lez, Prades-sur-Vernazobre, Le Puech, Puéchabon, Puilacher, Puimisson, Puissalicon, Puisserguier, Quarante, Restinclières, Rieussec, Riols, Les Rives, Romiguières, Roquebrun, Roqueredonde, Roquessels, Rouet, Roujan, Saint-André-de-Buèges, Saint-André-de-Sangonis, Saint-Aunès, Saint-Bauzille-de-la-Sylve, Saint-Bauzillede-Montmel, Saint-Bauzille-de-Putois, Saint-Brès, Saint-Chinian, Saint-Christol, Saint-Clément-de-Rivière, Sainte-Croix-de-Quintillargues, Saint-Drézéry, SaintÉtienne-d'Albagnan, Saint-Étienne-de-Gourgas, Saint-Félix-de-l'Héras, Saint-Félix-de-Lodez, Saint-Gély-du-Fesc, Saint-Geniès-des-Mourgues, Saint-Geniès-de-Fontedit, Saint-Georges-d'Orques, Saint-Guilhem-le-Désert, Saint-Guiraud, Saint-Hilaire-de-Beauvoir, Saint-Jean-de-Buèges, Saint-Jean-de-Cornies, Saint-Jean-de-Cuculles, Saint-Jean-de-Fos, Saint-Jean-de-la-Blaquière, Saint-Jean-de-Minervois,Saint-Jean-de-Védas, Saint-Just, Saint-Martin-de-Londres, Saint-Mathieu-de-Tréviers, Saint-Maurice-Navacelles, Saint-Michel, Saint-Nazaire-de-Ladarez, Saint-Nazaire-de-Pézan, Saint-Pargoire, Saint-Paul-et-Valmalle, Saint-Pierre-de-la-Fage, Saint-Pons-de-Thomières, Saint-Pons-de-Mauchiens, Saint-Privat, Saint-Saturnin-de-Lucian, Saint-Sériès, Saint-Thibéry, Saint-Vincent-de-Barbeyrargues, Salasc, Saturargues, Saussan, Saussines, Sauteyrargues, Sauvian, Sérignan, Servian, Sète, Siran, Soubès, Soumont, Sussargues, Teyran, Thézan-lès-Béziers, Tourbes, Tressan, Le Triadou, Usclas-d'Hérault, Usclas-du-Bosc, La Vacquerie-et-Saint-Martin-de-Castries, Vacquières, Vailhan, Vailhauquès, Valergues, Valflaunès, Valmascle, Valras-Plage, Valros, Vélieux, Vendargues, Vendémian, Vendres, Vérargues, Vias, Vic-la-Gardiole, Vieussan, Villeneuve-lès-Béziers, Villeneuve-lès-Maguelone, Villeneuvette, Villespassans, Villetelle, Villeveyrac, Viols-en-Laval, Viols-le-Fort.</w:t>
      </w:r>
    </w:p>
    <w:p w:rsidR="00C712C2" w:rsidRPr="002F6126" w:rsidRDefault="0078621C" w:rsidP="008E38DD">
      <w:pPr>
        <w:pStyle w:val="Bodytext20"/>
        <w:numPr>
          <w:ilvl w:val="0"/>
          <w:numId w:val="7"/>
        </w:numPr>
        <w:pBdr>
          <w:top w:val="single" w:sz="4" w:space="1" w:color="auto"/>
          <w:left w:val="single" w:sz="4" w:space="4" w:color="auto"/>
          <w:bottom w:val="single" w:sz="4" w:space="1" w:color="auto"/>
          <w:right w:val="single" w:sz="4" w:space="4" w:color="auto"/>
        </w:pBdr>
        <w:shd w:val="clear" w:color="auto" w:fill="auto"/>
        <w:tabs>
          <w:tab w:val="left" w:pos="882"/>
        </w:tabs>
        <w:spacing w:before="0" w:after="120" w:line="240" w:lineRule="auto"/>
        <w:ind w:left="680"/>
      </w:pPr>
      <w:r w:rsidRPr="002F6126">
        <w:t>Department of Pyrénées-Orientales:</w:t>
      </w:r>
    </w:p>
    <w:p w:rsidR="0001069B" w:rsidRDefault="0001069B" w:rsidP="008E38DD">
      <w:pPr>
        <w:pStyle w:val="Bodytext20"/>
        <w:pBdr>
          <w:top w:val="single" w:sz="4" w:space="1" w:color="auto"/>
          <w:left w:val="single" w:sz="4" w:space="4" w:color="auto"/>
          <w:bottom w:val="single" w:sz="4" w:space="1" w:color="auto"/>
          <w:right w:val="single" w:sz="4" w:space="4" w:color="auto"/>
        </w:pBdr>
        <w:tabs>
          <w:tab w:val="left" w:leader="underscore" w:pos="8725"/>
        </w:tabs>
        <w:spacing w:before="0" w:after="120" w:line="240" w:lineRule="auto"/>
        <w:ind w:left="680"/>
      </w:pPr>
      <w:r>
        <w:t>L'Albère, Alénya, Amélie-les-Bains-Palalda, Ansignan, Arboussols, Argelès-sur-Mer, Arles-sur-Tech, Bages, Baho, Baillestavy, Baixas, Banyuls-dels-Aspres, Banyuls-sur-Mer, Le Barcarès, Bélesta, Bompas, Boule-d'Amont, Bouleternère, Le Boulou, Brouilla, Cabestany, Caixas, Calce, Calmeilles, Camélas, Campoussy, Canet-en-Roussillon, Canohès, Caramany, Casefabre, Cases-de-Pène, Cassagnes, Castelnou, Caudiès-de-Fenouillèdes, Cerbère, Céret, Claira, Clara, Collioure, Corbère, Corbère-les-Cabanes, Corneilla-la-Rivière, Corneilla-del-Vercol, Les Cluses, Elne, Espira-de-l'Agly, Espira-de-Conflent, Estagel, Estoher, Eus, Felluns, Fenouillet, Finestret, Fosse, Fourques, Glorianes, Ille-sur-Têt, Joch, Lansac, Laroque-des-Albères, Latour-Bas-Elne, Latour-</w:t>
      </w:r>
      <w:r>
        <w:lastRenderedPageBreak/>
        <w:t>de-France, Lesquerde, Llauro, Llupia, Marquixanes, Los Masos, Maureillas-las-Illas, Maury, Millas, Molitg-les-Bains, Montalba-le-Château, Montauriol, Montbolo, Montescot, Montesquieu-des-Albères, Montner, Mosset, Néfiach, Oms, Opoul-Périllos, Ortaffa, Palau-del-Vidre, Passa, Perpignan, Le Perthus, Peyrestortes, Pézilla-de-Conflent, Pézilla-la-Rivière, Pia, Planèzes, Pollestres, Ponteilla, Port-Vendres, Prats-de-Sournia, Prugnanes, Prunet-et-Belpuig, Rabouillet, Rasiguères, Reynès, Rigarda, Rivesaltes, Rodès, Saint-André, Saint-Arnac, Sainte-Colombe-de-la-Commanderie, Saint-Cyprien, Saint-Estève, Saint-Féliu-d'Amont, Saint-Féliu-d'Avall, Saint-Génis-des-Fontaines, Saint-Hippolyte, Saint-Jean-Lasseille, Saint-Jean-Pla-de-Corts, Saint-Laurent-de-Cerdans, Saint-Laurent-de-la-Salanque, Sainte-Marie, Saint-Marsal, Saint-Martin, Saint-Michel-de-Llotes, Saint-Nazaire, Saint-Paul-de-Fenouillet, Saleilles, Salsesle-Château, Le Soler, Sorède, Sournia, Taillet, Tarerach, Taurinya, Tautavel, Terrats, Théza, Thuir, Tordères, Torreilles, Toulouges, Tresserre, Trévillach, Trilla, Trouillas, Valmanya, Villelongue-de-la-Salanque, Villelongue-dels-Monts, Villemolaque, Villeneuve-de-la-Raho, Villeneuve-la-Rivière, Vinça, Vingrau, Vira, Vivès, Le Vivier.</w:t>
      </w:r>
    </w:p>
    <w:p w:rsidR="00C712C2" w:rsidRPr="002F6126" w:rsidRDefault="0078621C" w:rsidP="008E38DD">
      <w:pPr>
        <w:pStyle w:val="Bodytext20"/>
        <w:pBdr>
          <w:top w:val="single" w:sz="4" w:space="1" w:color="auto"/>
          <w:left w:val="single" w:sz="4" w:space="4" w:color="auto"/>
          <w:bottom w:val="single" w:sz="4" w:space="1" w:color="auto"/>
          <w:right w:val="single" w:sz="4" w:space="4" w:color="auto"/>
        </w:pBdr>
        <w:shd w:val="clear" w:color="auto" w:fill="auto"/>
        <w:tabs>
          <w:tab w:val="left" w:leader="underscore" w:pos="8725"/>
        </w:tabs>
        <w:spacing w:before="0" w:after="120" w:line="240" w:lineRule="auto"/>
        <w:ind w:left="680"/>
      </w:pPr>
      <w:r w:rsidRPr="002F6126">
        <w:t xml:space="preserve">The marc are obtained </w:t>
      </w:r>
      <w:r w:rsidRPr="0001069B">
        <w:t>from grapes harvested in vines in the geographical area of the controlled designations of origin ‘Banyuls’, ‘Languedoc’, ‘</w:t>
      </w:r>
      <w:r w:rsidRPr="0001069B">
        <w:rPr>
          <w:rStyle w:val="Bodytext21"/>
          <w:u w:val="none"/>
        </w:rPr>
        <w:t>Muscat de Frontignan’, ‘Muscat de Saint-Jean-de-Minervois’.</w:t>
      </w:r>
      <w:r w:rsidRPr="002F6126">
        <w:tab/>
      </w:r>
    </w:p>
    <w:p w:rsidR="00C712C2" w:rsidRPr="002F6126" w:rsidRDefault="0078621C" w:rsidP="008E38DD">
      <w:pPr>
        <w:pStyle w:val="Bodytext30"/>
        <w:shd w:val="clear" w:color="auto" w:fill="auto"/>
        <w:spacing w:before="0" w:after="120" w:line="240" w:lineRule="auto"/>
        <w:ind w:left="420"/>
        <w:jc w:val="both"/>
        <w:rPr>
          <w:sz w:val="24"/>
          <w:szCs w:val="24"/>
        </w:rPr>
      </w:pPr>
      <w:r w:rsidRPr="002F6126">
        <w:rPr>
          <w:sz w:val="24"/>
          <w:szCs w:val="24"/>
        </w:rPr>
        <w:t>b. NUTS Zone</w:t>
      </w:r>
    </w:p>
    <w:tbl>
      <w:tblPr>
        <w:tblOverlap w:val="never"/>
        <w:tblW w:w="0" w:type="auto"/>
        <w:jc w:val="right"/>
        <w:tblLayout w:type="fixed"/>
        <w:tblCellMar>
          <w:left w:w="10" w:type="dxa"/>
          <w:right w:w="10" w:type="dxa"/>
        </w:tblCellMar>
        <w:tblLook w:val="0000" w:firstRow="0" w:lastRow="0" w:firstColumn="0" w:lastColumn="0" w:noHBand="0" w:noVBand="0"/>
      </w:tblPr>
      <w:tblGrid>
        <w:gridCol w:w="2856"/>
        <w:gridCol w:w="5299"/>
      </w:tblGrid>
      <w:tr w:rsidR="00C712C2" w:rsidRPr="002F6126">
        <w:tblPrEx>
          <w:tblCellMar>
            <w:top w:w="0" w:type="dxa"/>
            <w:bottom w:w="0" w:type="dxa"/>
          </w:tblCellMar>
        </w:tblPrEx>
        <w:trPr>
          <w:trHeight w:hRule="exact" w:val="326"/>
          <w:jc w:val="right"/>
        </w:trPr>
        <w:tc>
          <w:tcPr>
            <w:tcW w:w="2856" w:type="dxa"/>
            <w:tcBorders>
              <w:top w:val="single" w:sz="4" w:space="0" w:color="auto"/>
              <w:left w:val="single" w:sz="4" w:space="0" w:color="auto"/>
            </w:tcBorders>
            <w:shd w:val="clear" w:color="auto" w:fill="FFFFFF"/>
            <w:vAlign w:val="bottom"/>
          </w:tcPr>
          <w:p w:rsidR="00C712C2" w:rsidRPr="002F6126" w:rsidRDefault="0078621C" w:rsidP="008E38DD">
            <w:pPr>
              <w:pStyle w:val="Bodytext20"/>
              <w:framePr w:w="8155" w:wrap="notBeside" w:vAnchor="text" w:hAnchor="text" w:xAlign="right" w:y="1"/>
              <w:shd w:val="clear" w:color="auto" w:fill="auto"/>
              <w:spacing w:before="0" w:after="120" w:line="240" w:lineRule="auto"/>
            </w:pPr>
            <w:r w:rsidRPr="002F6126">
              <w:rPr>
                <w:rStyle w:val="Bodytext22"/>
              </w:rPr>
              <w:t>FR815</w:t>
            </w:r>
          </w:p>
        </w:tc>
        <w:tc>
          <w:tcPr>
            <w:tcW w:w="5299" w:type="dxa"/>
            <w:tcBorders>
              <w:top w:val="single" w:sz="4" w:space="0" w:color="auto"/>
              <w:left w:val="single" w:sz="4" w:space="0" w:color="auto"/>
              <w:right w:val="single" w:sz="4" w:space="0" w:color="auto"/>
            </w:tcBorders>
            <w:shd w:val="clear" w:color="auto" w:fill="FFFFFF"/>
            <w:vAlign w:val="bottom"/>
          </w:tcPr>
          <w:p w:rsidR="00C712C2" w:rsidRPr="002F6126" w:rsidRDefault="0078621C" w:rsidP="008E38DD">
            <w:pPr>
              <w:pStyle w:val="Bodytext20"/>
              <w:framePr w:w="8155" w:wrap="notBeside" w:vAnchor="text" w:hAnchor="text" w:xAlign="right" w:y="1"/>
              <w:shd w:val="clear" w:color="auto" w:fill="auto"/>
              <w:spacing w:before="0" w:after="120" w:line="240" w:lineRule="auto"/>
            </w:pPr>
            <w:r w:rsidRPr="002F6126">
              <w:rPr>
                <w:rStyle w:val="Bodytext22"/>
              </w:rPr>
              <w:t>Pyrénées-Orientales</w:t>
            </w:r>
          </w:p>
        </w:tc>
      </w:tr>
      <w:tr w:rsidR="00C712C2" w:rsidRPr="002F6126">
        <w:tblPrEx>
          <w:tblCellMar>
            <w:top w:w="0" w:type="dxa"/>
            <w:bottom w:w="0" w:type="dxa"/>
          </w:tblCellMar>
        </w:tblPrEx>
        <w:trPr>
          <w:trHeight w:hRule="exact" w:val="317"/>
          <w:jc w:val="right"/>
        </w:trPr>
        <w:tc>
          <w:tcPr>
            <w:tcW w:w="2856" w:type="dxa"/>
            <w:tcBorders>
              <w:top w:val="single" w:sz="4" w:space="0" w:color="auto"/>
              <w:left w:val="single" w:sz="4" w:space="0" w:color="auto"/>
            </w:tcBorders>
            <w:shd w:val="clear" w:color="auto" w:fill="FFFFFF"/>
            <w:vAlign w:val="bottom"/>
          </w:tcPr>
          <w:p w:rsidR="00C712C2" w:rsidRPr="002F6126" w:rsidRDefault="0078621C" w:rsidP="008E38DD">
            <w:pPr>
              <w:pStyle w:val="Bodytext20"/>
              <w:framePr w:w="8155" w:wrap="notBeside" w:vAnchor="text" w:hAnchor="text" w:xAlign="right" w:y="1"/>
              <w:shd w:val="clear" w:color="auto" w:fill="auto"/>
              <w:spacing w:before="0" w:after="120" w:line="240" w:lineRule="auto"/>
            </w:pPr>
            <w:r w:rsidRPr="002F6126">
              <w:rPr>
                <w:rStyle w:val="Bodytext22"/>
              </w:rPr>
              <w:t>FR813</w:t>
            </w:r>
          </w:p>
        </w:tc>
        <w:tc>
          <w:tcPr>
            <w:tcW w:w="5299" w:type="dxa"/>
            <w:tcBorders>
              <w:top w:val="single" w:sz="4" w:space="0" w:color="auto"/>
              <w:left w:val="single" w:sz="4" w:space="0" w:color="auto"/>
              <w:right w:val="single" w:sz="4" w:space="0" w:color="auto"/>
            </w:tcBorders>
            <w:shd w:val="clear" w:color="auto" w:fill="FFFFFF"/>
            <w:vAlign w:val="bottom"/>
          </w:tcPr>
          <w:p w:rsidR="00C712C2" w:rsidRPr="002F6126" w:rsidRDefault="0078621C" w:rsidP="008E38DD">
            <w:pPr>
              <w:pStyle w:val="Bodytext20"/>
              <w:framePr w:w="8155" w:wrap="notBeside" w:vAnchor="text" w:hAnchor="text" w:xAlign="right" w:y="1"/>
              <w:shd w:val="clear" w:color="auto" w:fill="auto"/>
              <w:spacing w:before="0" w:after="120" w:line="240" w:lineRule="auto"/>
            </w:pPr>
            <w:r w:rsidRPr="002F6126">
              <w:rPr>
                <w:rStyle w:val="Bodytext22"/>
              </w:rPr>
              <w:t>Hérault</w:t>
            </w:r>
          </w:p>
        </w:tc>
      </w:tr>
      <w:tr w:rsidR="00C712C2" w:rsidRPr="002F6126">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C712C2" w:rsidRPr="002F6126" w:rsidRDefault="0078621C" w:rsidP="008E38DD">
            <w:pPr>
              <w:pStyle w:val="Bodytext20"/>
              <w:framePr w:w="8155" w:wrap="notBeside" w:vAnchor="text" w:hAnchor="text" w:xAlign="right" w:y="1"/>
              <w:shd w:val="clear" w:color="auto" w:fill="auto"/>
              <w:spacing w:before="0" w:after="120" w:line="240" w:lineRule="auto"/>
            </w:pPr>
            <w:r w:rsidRPr="002F6126">
              <w:rPr>
                <w:rStyle w:val="Bodytext22"/>
              </w:rPr>
              <w:t>FR812</w:t>
            </w:r>
          </w:p>
        </w:tc>
        <w:tc>
          <w:tcPr>
            <w:tcW w:w="5299" w:type="dxa"/>
            <w:tcBorders>
              <w:top w:val="single" w:sz="4" w:space="0" w:color="auto"/>
              <w:left w:val="single" w:sz="4" w:space="0" w:color="auto"/>
              <w:right w:val="single" w:sz="4" w:space="0" w:color="auto"/>
            </w:tcBorders>
            <w:shd w:val="clear" w:color="auto" w:fill="FFFFFF"/>
            <w:vAlign w:val="bottom"/>
          </w:tcPr>
          <w:p w:rsidR="00C712C2" w:rsidRPr="002F6126" w:rsidRDefault="0078621C" w:rsidP="008E38DD">
            <w:pPr>
              <w:pStyle w:val="Bodytext20"/>
              <w:framePr w:w="8155" w:wrap="notBeside" w:vAnchor="text" w:hAnchor="text" w:xAlign="right" w:y="1"/>
              <w:shd w:val="clear" w:color="auto" w:fill="auto"/>
              <w:spacing w:before="0" w:after="120" w:line="240" w:lineRule="auto"/>
            </w:pPr>
            <w:r w:rsidRPr="002F6126">
              <w:rPr>
                <w:rStyle w:val="Bodytext22"/>
              </w:rPr>
              <w:t>Gard</w:t>
            </w:r>
          </w:p>
        </w:tc>
      </w:tr>
      <w:tr w:rsidR="00C712C2" w:rsidRPr="002F6126">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C712C2" w:rsidRPr="002F6126" w:rsidRDefault="0078621C" w:rsidP="008E38DD">
            <w:pPr>
              <w:pStyle w:val="Bodytext20"/>
              <w:framePr w:w="8155" w:wrap="notBeside" w:vAnchor="text" w:hAnchor="text" w:xAlign="right" w:y="1"/>
              <w:shd w:val="clear" w:color="auto" w:fill="auto"/>
              <w:spacing w:before="0" w:after="120" w:line="240" w:lineRule="auto"/>
            </w:pPr>
            <w:r w:rsidRPr="002F6126">
              <w:rPr>
                <w:rStyle w:val="Bodytext22"/>
              </w:rPr>
              <w:t>FR811</w:t>
            </w:r>
          </w:p>
        </w:tc>
        <w:tc>
          <w:tcPr>
            <w:tcW w:w="5299" w:type="dxa"/>
            <w:tcBorders>
              <w:top w:val="single" w:sz="4" w:space="0" w:color="auto"/>
              <w:left w:val="single" w:sz="4" w:space="0" w:color="auto"/>
              <w:right w:val="single" w:sz="4" w:space="0" w:color="auto"/>
            </w:tcBorders>
            <w:shd w:val="clear" w:color="auto" w:fill="FFFFFF"/>
            <w:vAlign w:val="bottom"/>
          </w:tcPr>
          <w:p w:rsidR="00C712C2" w:rsidRPr="002F6126" w:rsidRDefault="0078621C" w:rsidP="008E38DD">
            <w:pPr>
              <w:pStyle w:val="Bodytext20"/>
              <w:framePr w:w="8155" w:wrap="notBeside" w:vAnchor="text" w:hAnchor="text" w:xAlign="right" w:y="1"/>
              <w:shd w:val="clear" w:color="auto" w:fill="auto"/>
              <w:spacing w:before="0" w:after="120" w:line="240" w:lineRule="auto"/>
            </w:pPr>
            <w:r w:rsidRPr="002F6126">
              <w:rPr>
                <w:rStyle w:val="Bodytext22"/>
              </w:rPr>
              <w:t>Aude</w:t>
            </w:r>
          </w:p>
        </w:tc>
      </w:tr>
      <w:tr w:rsidR="00C712C2" w:rsidRPr="002F6126">
        <w:tblPrEx>
          <w:tblCellMar>
            <w:top w:w="0" w:type="dxa"/>
            <w:bottom w:w="0" w:type="dxa"/>
          </w:tblCellMar>
        </w:tblPrEx>
        <w:trPr>
          <w:trHeight w:hRule="exact" w:val="317"/>
          <w:jc w:val="right"/>
        </w:trPr>
        <w:tc>
          <w:tcPr>
            <w:tcW w:w="2856" w:type="dxa"/>
            <w:tcBorders>
              <w:top w:val="single" w:sz="4" w:space="0" w:color="auto"/>
              <w:left w:val="single" w:sz="4" w:space="0" w:color="auto"/>
            </w:tcBorders>
            <w:shd w:val="clear" w:color="auto" w:fill="FFFFFF"/>
            <w:vAlign w:val="bottom"/>
          </w:tcPr>
          <w:p w:rsidR="00C712C2" w:rsidRPr="002F6126" w:rsidRDefault="0078621C" w:rsidP="008E38DD">
            <w:pPr>
              <w:pStyle w:val="Bodytext20"/>
              <w:framePr w:w="8155" w:wrap="notBeside" w:vAnchor="text" w:hAnchor="text" w:xAlign="right" w:y="1"/>
              <w:shd w:val="clear" w:color="auto" w:fill="auto"/>
              <w:spacing w:before="0" w:after="120" w:line="240" w:lineRule="auto"/>
            </w:pPr>
            <w:r w:rsidRPr="002F6126">
              <w:rPr>
                <w:rStyle w:val="Bodytext22"/>
              </w:rPr>
              <w:t>FR81</w:t>
            </w:r>
          </w:p>
        </w:tc>
        <w:tc>
          <w:tcPr>
            <w:tcW w:w="5299" w:type="dxa"/>
            <w:tcBorders>
              <w:top w:val="single" w:sz="4" w:space="0" w:color="auto"/>
              <w:left w:val="single" w:sz="4" w:space="0" w:color="auto"/>
              <w:right w:val="single" w:sz="4" w:space="0" w:color="auto"/>
            </w:tcBorders>
            <w:shd w:val="clear" w:color="auto" w:fill="FFFFFF"/>
            <w:vAlign w:val="bottom"/>
          </w:tcPr>
          <w:p w:rsidR="00C712C2" w:rsidRPr="002F6126" w:rsidRDefault="0078621C" w:rsidP="008E38DD">
            <w:pPr>
              <w:pStyle w:val="Bodytext20"/>
              <w:framePr w:w="8155" w:wrap="notBeside" w:vAnchor="text" w:hAnchor="text" w:xAlign="right" w:y="1"/>
              <w:shd w:val="clear" w:color="auto" w:fill="auto"/>
              <w:spacing w:before="0" w:after="120" w:line="240" w:lineRule="auto"/>
            </w:pPr>
            <w:r w:rsidRPr="002F6126">
              <w:rPr>
                <w:rStyle w:val="Bodytext22"/>
              </w:rPr>
              <w:t>Languedoc-Roussillon</w:t>
            </w:r>
          </w:p>
        </w:tc>
      </w:tr>
      <w:tr w:rsidR="00C712C2" w:rsidRPr="002F6126">
        <w:tblPrEx>
          <w:tblCellMar>
            <w:top w:w="0" w:type="dxa"/>
            <w:bottom w:w="0" w:type="dxa"/>
          </w:tblCellMar>
        </w:tblPrEx>
        <w:trPr>
          <w:trHeight w:hRule="exact" w:val="322"/>
          <w:jc w:val="right"/>
        </w:trPr>
        <w:tc>
          <w:tcPr>
            <w:tcW w:w="2856" w:type="dxa"/>
            <w:tcBorders>
              <w:top w:val="single" w:sz="4" w:space="0" w:color="auto"/>
              <w:left w:val="single" w:sz="4" w:space="0" w:color="auto"/>
            </w:tcBorders>
            <w:shd w:val="clear" w:color="auto" w:fill="FFFFFF"/>
            <w:vAlign w:val="bottom"/>
          </w:tcPr>
          <w:p w:rsidR="00C712C2" w:rsidRPr="002F6126" w:rsidRDefault="0078621C" w:rsidP="008E38DD">
            <w:pPr>
              <w:pStyle w:val="Bodytext20"/>
              <w:framePr w:w="8155" w:wrap="notBeside" w:vAnchor="text" w:hAnchor="text" w:xAlign="right" w:y="1"/>
              <w:shd w:val="clear" w:color="auto" w:fill="auto"/>
              <w:spacing w:before="0" w:after="120" w:line="240" w:lineRule="auto"/>
            </w:pPr>
            <w:r w:rsidRPr="002F6126">
              <w:rPr>
                <w:rStyle w:val="Bodytext22"/>
              </w:rPr>
              <w:t>FR8</w:t>
            </w:r>
          </w:p>
        </w:tc>
        <w:tc>
          <w:tcPr>
            <w:tcW w:w="5299" w:type="dxa"/>
            <w:tcBorders>
              <w:top w:val="single" w:sz="4" w:space="0" w:color="auto"/>
              <w:left w:val="single" w:sz="4" w:space="0" w:color="auto"/>
              <w:right w:val="single" w:sz="4" w:space="0" w:color="auto"/>
            </w:tcBorders>
            <w:shd w:val="clear" w:color="auto" w:fill="FFFFFF"/>
            <w:vAlign w:val="bottom"/>
          </w:tcPr>
          <w:p w:rsidR="00C712C2" w:rsidRPr="002F6126" w:rsidRDefault="0078621C" w:rsidP="008E38DD">
            <w:pPr>
              <w:pStyle w:val="Bodytext20"/>
              <w:framePr w:w="8155" w:wrap="notBeside" w:vAnchor="text" w:hAnchor="text" w:xAlign="right" w:y="1"/>
              <w:shd w:val="clear" w:color="auto" w:fill="auto"/>
              <w:spacing w:before="0" w:after="120" w:line="240" w:lineRule="auto"/>
            </w:pPr>
            <w:r w:rsidRPr="002F6126">
              <w:rPr>
                <w:rStyle w:val="Bodytext22"/>
              </w:rPr>
              <w:t>MEDITERRANEAN</w:t>
            </w:r>
          </w:p>
        </w:tc>
      </w:tr>
      <w:tr w:rsidR="00C712C2" w:rsidRPr="002F6126">
        <w:tblPrEx>
          <w:tblCellMar>
            <w:top w:w="0" w:type="dxa"/>
            <w:bottom w:w="0" w:type="dxa"/>
          </w:tblCellMar>
        </w:tblPrEx>
        <w:trPr>
          <w:trHeight w:hRule="exact" w:val="322"/>
          <w:jc w:val="right"/>
        </w:trPr>
        <w:tc>
          <w:tcPr>
            <w:tcW w:w="2856" w:type="dxa"/>
            <w:tcBorders>
              <w:top w:val="single" w:sz="4" w:space="0" w:color="auto"/>
              <w:left w:val="single" w:sz="4" w:space="0" w:color="auto"/>
              <w:bottom w:val="single" w:sz="4" w:space="0" w:color="auto"/>
            </w:tcBorders>
            <w:shd w:val="clear" w:color="auto" w:fill="FFFFFF"/>
            <w:vAlign w:val="bottom"/>
          </w:tcPr>
          <w:p w:rsidR="00C712C2" w:rsidRPr="002F6126" w:rsidRDefault="0078621C" w:rsidP="008E38DD">
            <w:pPr>
              <w:pStyle w:val="Bodytext20"/>
              <w:framePr w:w="8155" w:wrap="notBeside" w:vAnchor="text" w:hAnchor="text" w:xAlign="right" w:y="1"/>
              <w:shd w:val="clear" w:color="auto" w:fill="auto"/>
              <w:spacing w:before="0" w:after="120" w:line="240" w:lineRule="auto"/>
            </w:pPr>
            <w:r w:rsidRPr="002F6126">
              <w:rPr>
                <w:rStyle w:val="Bodytext22"/>
              </w:rPr>
              <w:t>FR</w:t>
            </w:r>
          </w:p>
        </w:tc>
        <w:tc>
          <w:tcPr>
            <w:tcW w:w="5299" w:type="dxa"/>
            <w:tcBorders>
              <w:top w:val="single" w:sz="4" w:space="0" w:color="auto"/>
              <w:left w:val="single" w:sz="4" w:space="0" w:color="auto"/>
              <w:bottom w:val="single" w:sz="4" w:space="0" w:color="auto"/>
              <w:right w:val="single" w:sz="4" w:space="0" w:color="auto"/>
            </w:tcBorders>
            <w:shd w:val="clear" w:color="auto" w:fill="FFFFFF"/>
            <w:vAlign w:val="bottom"/>
          </w:tcPr>
          <w:p w:rsidR="00C712C2" w:rsidRPr="002F6126" w:rsidRDefault="0078621C" w:rsidP="008E38DD">
            <w:pPr>
              <w:pStyle w:val="Bodytext20"/>
              <w:framePr w:w="8155" w:wrap="notBeside" w:vAnchor="text" w:hAnchor="text" w:xAlign="right" w:y="1"/>
              <w:shd w:val="clear" w:color="auto" w:fill="auto"/>
              <w:spacing w:before="0" w:after="120" w:line="240" w:lineRule="auto"/>
            </w:pPr>
            <w:r w:rsidRPr="002F6126">
              <w:rPr>
                <w:rStyle w:val="Bodytext22"/>
              </w:rPr>
              <w:t>FRANCE</w:t>
            </w:r>
          </w:p>
        </w:tc>
      </w:tr>
    </w:tbl>
    <w:p w:rsidR="00C712C2" w:rsidRPr="002F6126" w:rsidRDefault="00C712C2" w:rsidP="008E38DD">
      <w:pPr>
        <w:framePr w:w="8155" w:wrap="notBeside" w:vAnchor="text" w:hAnchor="text" w:xAlign="right" w:y="1"/>
        <w:spacing w:after="120"/>
        <w:jc w:val="both"/>
      </w:pPr>
    </w:p>
    <w:p w:rsidR="00C712C2" w:rsidRPr="002F6126" w:rsidRDefault="00C712C2" w:rsidP="008E38DD">
      <w:pPr>
        <w:spacing w:after="120"/>
        <w:jc w:val="both"/>
      </w:pPr>
    </w:p>
    <w:p w:rsidR="00C712C2" w:rsidRDefault="0078621C" w:rsidP="008E38DD">
      <w:pPr>
        <w:pStyle w:val="Heading30"/>
        <w:keepNext/>
        <w:keepLines/>
        <w:numPr>
          <w:ilvl w:val="0"/>
          <w:numId w:val="2"/>
        </w:numPr>
        <w:shd w:val="clear" w:color="auto" w:fill="auto"/>
        <w:spacing w:before="0" w:after="120" w:line="240" w:lineRule="auto"/>
        <w:jc w:val="both"/>
      </w:pPr>
      <w:bookmarkStart w:id="6" w:name="bookmark6"/>
      <w:r w:rsidRPr="002F6126">
        <w:t>Method for obtaining the spirit drink</w:t>
      </w:r>
      <w:bookmarkEnd w:id="6"/>
    </w:p>
    <w:tbl>
      <w:tblPr>
        <w:tblStyle w:val="TableGrid"/>
        <w:tblW w:w="9412" w:type="dxa"/>
        <w:tblLook w:val="04A0" w:firstRow="1" w:lastRow="0" w:firstColumn="1" w:lastColumn="0" w:noHBand="0" w:noVBand="1"/>
      </w:tblPr>
      <w:tblGrid>
        <w:gridCol w:w="3085"/>
        <w:gridCol w:w="6327"/>
      </w:tblGrid>
      <w:tr w:rsidR="0078621C" w:rsidTr="0078621C">
        <w:tc>
          <w:tcPr>
            <w:tcW w:w="3085" w:type="dxa"/>
          </w:tcPr>
          <w:p w:rsidR="0078621C" w:rsidRPr="002F6126" w:rsidRDefault="0078621C" w:rsidP="008E38DD">
            <w:pPr>
              <w:pStyle w:val="Bodytext20"/>
              <w:shd w:val="clear" w:color="auto" w:fill="auto"/>
              <w:spacing w:before="0" w:after="120" w:line="240" w:lineRule="auto"/>
            </w:pPr>
            <w:r w:rsidRPr="002F6126">
              <w:rPr>
                <w:rStyle w:val="Bodytext211ptBold"/>
                <w:sz w:val="24"/>
                <w:szCs w:val="24"/>
              </w:rPr>
              <w:t>Title — Type of method</w:t>
            </w:r>
          </w:p>
        </w:tc>
        <w:tc>
          <w:tcPr>
            <w:tcW w:w="6327" w:type="dxa"/>
          </w:tcPr>
          <w:p w:rsidR="0078621C" w:rsidRPr="0078621C" w:rsidRDefault="0078621C" w:rsidP="008E38DD">
            <w:pPr>
              <w:pStyle w:val="Heading30"/>
              <w:shd w:val="clear" w:color="auto" w:fill="auto"/>
              <w:spacing w:before="0" w:after="120" w:line="240" w:lineRule="auto"/>
              <w:jc w:val="both"/>
              <w:rPr>
                <w:b w:val="0"/>
                <w:i w:val="0"/>
              </w:rPr>
            </w:pPr>
            <w:r w:rsidRPr="0078621C">
              <w:rPr>
                <w:b w:val="0"/>
                <w:i w:val="0"/>
              </w:rPr>
              <w:t>Raw material</w:t>
            </w:r>
          </w:p>
        </w:tc>
      </w:tr>
      <w:tr w:rsidR="0078621C" w:rsidTr="0078621C">
        <w:tc>
          <w:tcPr>
            <w:tcW w:w="3085" w:type="dxa"/>
          </w:tcPr>
          <w:p w:rsidR="0078621C" w:rsidRPr="002F6126" w:rsidRDefault="0078621C" w:rsidP="008E38DD">
            <w:pPr>
              <w:pStyle w:val="Bodytext20"/>
              <w:shd w:val="clear" w:color="auto" w:fill="auto"/>
              <w:spacing w:before="0" w:after="120" w:line="240" w:lineRule="auto"/>
              <w:rPr>
                <w:rStyle w:val="Bodytext211ptBold"/>
                <w:sz w:val="24"/>
                <w:szCs w:val="24"/>
              </w:rPr>
            </w:pPr>
            <w:r w:rsidRPr="002F6126">
              <w:rPr>
                <w:rStyle w:val="Bodytext211ptBold"/>
                <w:sz w:val="24"/>
                <w:szCs w:val="24"/>
              </w:rPr>
              <w:t>Method</w:t>
            </w:r>
          </w:p>
        </w:tc>
        <w:tc>
          <w:tcPr>
            <w:tcW w:w="6327" w:type="dxa"/>
          </w:tcPr>
          <w:p w:rsidR="0078621C" w:rsidRPr="002F6126" w:rsidRDefault="0078621C" w:rsidP="008E38DD">
            <w:pPr>
              <w:pStyle w:val="Bodytext20"/>
              <w:shd w:val="clear" w:color="auto" w:fill="auto"/>
              <w:spacing w:before="0" w:after="120" w:line="240" w:lineRule="auto"/>
            </w:pPr>
            <w:r w:rsidRPr="002F6126">
              <w:rPr>
                <w:rStyle w:val="Bodytext22"/>
              </w:rPr>
              <w:t>Grape marc shall be obtained from grapes of the following grape varieties:</w:t>
            </w:r>
          </w:p>
          <w:p w:rsidR="0078621C" w:rsidRPr="002F6126" w:rsidRDefault="0078621C" w:rsidP="008E38DD">
            <w:pPr>
              <w:widowControl/>
              <w:autoSpaceDE w:val="0"/>
              <w:autoSpaceDN w:val="0"/>
              <w:adjustRightInd w:val="0"/>
              <w:spacing w:after="120"/>
              <w:jc w:val="both"/>
            </w:pPr>
            <w:r w:rsidRPr="002F6126">
              <w:rPr>
                <w:rStyle w:val="Bodytext22"/>
              </w:rPr>
              <w:t xml:space="preserve">White varieties: </w:t>
            </w:r>
            <w:r>
              <w:rPr>
                <w:rFonts w:ascii="TimesNewRomanPSMT" w:cs="TimesNewRomanPSMT"/>
                <w:color w:val="auto"/>
                <w:lang w:val="en-GB" w:bidi="ar-SA"/>
              </w:rPr>
              <w:t xml:space="preserve">bourboulenc B, carignan blanc B, clairette B, grenache blanc B, marsanne B, muscat </w:t>
            </w:r>
            <w:r>
              <w:rPr>
                <w:rFonts w:ascii="TimesNewRomanPSMT" w:cs="TimesNewRomanPSMT" w:hint="cs"/>
                <w:color w:val="auto"/>
                <w:lang w:val="en-GB" w:bidi="ar-SA"/>
              </w:rPr>
              <w:t>à</w:t>
            </w:r>
            <w:r>
              <w:rPr>
                <w:rFonts w:ascii="TimesNewRomanPSMT" w:cs="TimesNewRomanPSMT"/>
                <w:color w:val="auto"/>
                <w:lang w:val="en-GB" w:bidi="ar-SA"/>
              </w:rPr>
              <w:t xml:space="preserve"> petits grains B, muscat d</w:t>
            </w:r>
            <w:r>
              <w:rPr>
                <w:rFonts w:ascii="TimesNewRomanPSMT" w:cs="TimesNewRomanPSMT" w:hint="cs"/>
                <w:color w:val="auto"/>
                <w:lang w:val="en-GB" w:bidi="ar-SA"/>
              </w:rPr>
              <w:t>’</w:t>
            </w:r>
            <w:r>
              <w:rPr>
                <w:rFonts w:ascii="TimesNewRomanPSMT" w:cs="TimesNewRomanPSMT"/>
                <w:color w:val="auto"/>
                <w:lang w:val="en-GB" w:bidi="ar-SA"/>
              </w:rPr>
              <w:t>Alexandrie B, piquepoul blanc B, roussanne B, tourbat B, vermentino B, macabeu B, terret blanc B, viognier B.</w:t>
            </w:r>
          </w:p>
          <w:p w:rsidR="0078621C" w:rsidRDefault="0078621C" w:rsidP="008E38DD">
            <w:pPr>
              <w:widowControl/>
              <w:autoSpaceDE w:val="0"/>
              <w:autoSpaceDN w:val="0"/>
              <w:adjustRightInd w:val="0"/>
              <w:spacing w:after="120"/>
              <w:jc w:val="both"/>
              <w:rPr>
                <w:rFonts w:ascii="TimesNewRomanPSMT" w:cs="TimesNewRomanPSMT"/>
                <w:color w:val="auto"/>
                <w:lang w:val="en-GB" w:bidi="ar-SA"/>
              </w:rPr>
            </w:pPr>
            <w:r w:rsidRPr="002F6126">
              <w:rPr>
                <w:rStyle w:val="Bodytext22"/>
              </w:rPr>
              <w:t xml:space="preserve">Grey and black varieties: </w:t>
            </w:r>
            <w:r>
              <w:rPr>
                <w:rFonts w:ascii="TimesNewRomanPSMT" w:cs="TimesNewRomanPSMT"/>
                <w:color w:val="auto"/>
                <w:lang w:val="en-GB" w:bidi="ar-SA"/>
              </w:rPr>
              <w:t>carignan N, counoise N, cinsaut N, grenache gris G, grenache N, lledoner pelut N, morrastel N, mourv</w:t>
            </w:r>
            <w:r>
              <w:rPr>
                <w:rFonts w:ascii="TimesNewRomanPSMT" w:cs="TimesNewRomanPSMT" w:hint="cs"/>
                <w:color w:val="auto"/>
                <w:lang w:val="en-GB" w:bidi="ar-SA"/>
              </w:rPr>
              <w:t>è</w:t>
            </w:r>
            <w:r>
              <w:rPr>
                <w:rFonts w:ascii="TimesNewRomanPSMT" w:cs="TimesNewRomanPSMT"/>
                <w:color w:val="auto"/>
                <w:lang w:val="en-GB" w:bidi="ar-SA"/>
              </w:rPr>
              <w:t>dre N, piquepoul noir N, rivairenc N, syrah N; terret noir N</w:t>
            </w:r>
          </w:p>
          <w:p w:rsidR="0078621C" w:rsidRDefault="0078621C" w:rsidP="008E38DD">
            <w:pPr>
              <w:widowControl/>
              <w:autoSpaceDE w:val="0"/>
              <w:autoSpaceDN w:val="0"/>
              <w:adjustRightInd w:val="0"/>
              <w:spacing w:after="120"/>
              <w:jc w:val="both"/>
            </w:pPr>
            <w:r>
              <w:t>The grape marc intended for the preparation of ‘Marc du Languedoc’ originate from grapes used in the production of wines that may be claimed as ‘Languedoc’ controlled designation of origin.</w:t>
            </w:r>
          </w:p>
          <w:p w:rsidR="0078621C" w:rsidRDefault="0078621C" w:rsidP="008E38DD">
            <w:pPr>
              <w:widowControl/>
              <w:autoSpaceDE w:val="0"/>
              <w:autoSpaceDN w:val="0"/>
              <w:adjustRightInd w:val="0"/>
              <w:spacing w:after="120"/>
              <w:jc w:val="both"/>
            </w:pPr>
            <w:r>
              <w:t xml:space="preserve">The grape marc intended for the preparation of ‘Marc du </w:t>
            </w:r>
            <w:r>
              <w:lastRenderedPageBreak/>
              <w:t>Languedoc’, which benefits from the additional ‘Banyuls’ complementary geographical designation, derives from grapes used in the preparation of wines that may be claimed to be covered by the ‘Banyuls’ controlled designation of origin.</w:t>
            </w:r>
          </w:p>
          <w:p w:rsidR="0078621C" w:rsidRDefault="0078621C" w:rsidP="008E38DD">
            <w:pPr>
              <w:widowControl/>
              <w:autoSpaceDE w:val="0"/>
              <w:autoSpaceDN w:val="0"/>
              <w:adjustRightInd w:val="0"/>
              <w:spacing w:after="120"/>
              <w:jc w:val="both"/>
            </w:pPr>
            <w:r>
              <w:t>Grape marc for producing “Marc du Languedoc”, benefiting from the complementary geographical name “Muscat de Frontignan” originates from grapes used to produce wine with a registered designation of origin ‘Muscat de Frontignan’.</w:t>
            </w:r>
          </w:p>
          <w:p w:rsidR="0078621C" w:rsidRPr="002F6126" w:rsidRDefault="0078621C" w:rsidP="008E38DD">
            <w:pPr>
              <w:widowControl/>
              <w:autoSpaceDE w:val="0"/>
              <w:autoSpaceDN w:val="0"/>
              <w:adjustRightInd w:val="0"/>
              <w:spacing w:after="120"/>
              <w:jc w:val="both"/>
            </w:pPr>
            <w:r>
              <w:t>Grape marc for producing “Marc du Languedoc”, benefiting from the complementary geographical name ‘Muscat de Saint-Jean-de-Minervois’ is derived from grapes used in the production of wines with a registered designation of origin ‘Muscat de Saint-Jean-de- Minervois’.</w:t>
            </w:r>
          </w:p>
        </w:tc>
      </w:tr>
    </w:tbl>
    <w:p w:rsidR="0078621C" w:rsidRPr="002F6126" w:rsidRDefault="0078621C" w:rsidP="008E38DD">
      <w:pPr>
        <w:pStyle w:val="Bodytext20"/>
        <w:shd w:val="clear" w:color="auto" w:fill="auto"/>
        <w:spacing w:before="0" w:after="120" w:line="240" w:lineRule="auto"/>
        <w:rPr>
          <w:rStyle w:val="Bodytext22"/>
        </w:rPr>
      </w:pPr>
    </w:p>
    <w:tbl>
      <w:tblPr>
        <w:tblStyle w:val="TableGrid"/>
        <w:tblW w:w="9412" w:type="dxa"/>
        <w:tblLook w:val="04A0" w:firstRow="1" w:lastRow="0" w:firstColumn="1" w:lastColumn="0" w:noHBand="0" w:noVBand="1"/>
      </w:tblPr>
      <w:tblGrid>
        <w:gridCol w:w="3085"/>
        <w:gridCol w:w="6327"/>
      </w:tblGrid>
      <w:tr w:rsidR="0078621C" w:rsidTr="0078621C">
        <w:tc>
          <w:tcPr>
            <w:tcW w:w="3085" w:type="dxa"/>
            <w:vAlign w:val="center"/>
          </w:tcPr>
          <w:p w:rsidR="0078621C" w:rsidRPr="002F6126" w:rsidRDefault="0078621C" w:rsidP="008E38DD">
            <w:pPr>
              <w:pStyle w:val="Bodytext20"/>
              <w:shd w:val="clear" w:color="auto" w:fill="auto"/>
              <w:spacing w:before="0" w:after="120" w:line="240" w:lineRule="auto"/>
            </w:pPr>
            <w:r w:rsidRPr="002F6126">
              <w:rPr>
                <w:rStyle w:val="Bodytext211ptBold"/>
                <w:sz w:val="24"/>
                <w:szCs w:val="24"/>
              </w:rPr>
              <w:t>Title — Type of method</w:t>
            </w:r>
          </w:p>
        </w:tc>
        <w:tc>
          <w:tcPr>
            <w:tcW w:w="6327" w:type="dxa"/>
            <w:vAlign w:val="bottom"/>
          </w:tcPr>
          <w:p w:rsidR="0078621C" w:rsidRPr="002F6126" w:rsidRDefault="0078621C" w:rsidP="008E38DD">
            <w:pPr>
              <w:pStyle w:val="Bodytext20"/>
              <w:shd w:val="clear" w:color="auto" w:fill="auto"/>
              <w:spacing w:before="0" w:after="120" w:line="240" w:lineRule="auto"/>
            </w:pPr>
            <w:r w:rsidRPr="002F6126">
              <w:rPr>
                <w:rStyle w:val="Bodytext22"/>
              </w:rPr>
              <w:t>Preparation of marc and possible fermentation of marc</w:t>
            </w:r>
          </w:p>
        </w:tc>
      </w:tr>
      <w:tr w:rsidR="0078621C" w:rsidTr="0078621C">
        <w:tc>
          <w:tcPr>
            <w:tcW w:w="3085" w:type="dxa"/>
          </w:tcPr>
          <w:p w:rsidR="0078621C" w:rsidRPr="002F6126" w:rsidRDefault="0078621C" w:rsidP="008E38DD">
            <w:pPr>
              <w:pStyle w:val="Bodytext20"/>
              <w:shd w:val="clear" w:color="auto" w:fill="auto"/>
              <w:spacing w:before="0" w:after="120" w:line="240" w:lineRule="auto"/>
            </w:pPr>
            <w:r w:rsidRPr="002F6126">
              <w:rPr>
                <w:rStyle w:val="Bodytext211ptBold"/>
                <w:sz w:val="24"/>
                <w:szCs w:val="24"/>
              </w:rPr>
              <w:t>Method</w:t>
            </w:r>
          </w:p>
        </w:tc>
        <w:tc>
          <w:tcPr>
            <w:tcW w:w="6327" w:type="dxa"/>
          </w:tcPr>
          <w:p w:rsidR="0078621C" w:rsidRPr="002F6126" w:rsidRDefault="0078621C" w:rsidP="008E38DD">
            <w:pPr>
              <w:pStyle w:val="Bodytext20"/>
              <w:shd w:val="clear" w:color="auto" w:fill="auto"/>
              <w:spacing w:before="0" w:after="120" w:line="240" w:lineRule="auto"/>
            </w:pPr>
            <w:r w:rsidRPr="002F6126">
              <w:t>Grape marc</w:t>
            </w:r>
            <w:r w:rsidRPr="002F6126">
              <w:rPr>
                <w:rStyle w:val="Bodytext22"/>
              </w:rPr>
              <w:t xml:space="preserve"> made from wine-making in red may be distilled without conditioning after pressing. Distillation shall then take place no later than 48 hours after the date of pressing. If they are packed, the air </w:t>
            </w:r>
            <w:r>
              <w:rPr>
                <w:rStyle w:val="Bodytext22"/>
              </w:rPr>
              <w:t>proof</w:t>
            </w:r>
            <w:r w:rsidRPr="002F6126">
              <w:rPr>
                <w:rStyle w:val="Bodytext22"/>
              </w:rPr>
              <w:t xml:space="preserve"> packag</w:t>
            </w:r>
            <w:r>
              <w:rPr>
                <w:rStyle w:val="Bodytext22"/>
              </w:rPr>
              <w:t>ing takes place</w:t>
            </w:r>
            <w:r w:rsidRPr="002F6126">
              <w:rPr>
                <w:rStyle w:val="Bodytext22"/>
              </w:rPr>
              <w:t xml:space="preserve"> within a period of less than 48 hours from the date of pressing.</w:t>
            </w:r>
          </w:p>
          <w:p w:rsidR="0078621C" w:rsidRPr="002F6126" w:rsidRDefault="0078621C" w:rsidP="008E38DD">
            <w:pPr>
              <w:pStyle w:val="Bodytext20"/>
              <w:shd w:val="clear" w:color="auto" w:fill="auto"/>
              <w:spacing w:before="0" w:after="120" w:line="240" w:lineRule="auto"/>
            </w:pPr>
            <w:r w:rsidRPr="002F6126">
              <w:t>Grape marc made of white or rosé wine</w:t>
            </w:r>
            <w:r w:rsidRPr="002F6126">
              <w:rPr>
                <w:rStyle w:val="Bodytext22"/>
              </w:rPr>
              <w:t xml:space="preserve"> shall undergo fermentation before distillation. The pressing must be packed within 48 hours of the date of pressing. The fermentation is carried out sheltered from the air or tank after addition of water and, where appropriate, yeast.</w:t>
            </w:r>
          </w:p>
          <w:p w:rsidR="0078621C" w:rsidRPr="002F6126" w:rsidRDefault="0078621C" w:rsidP="008E38DD">
            <w:pPr>
              <w:pStyle w:val="Bodytext20"/>
              <w:shd w:val="clear" w:color="auto" w:fill="auto"/>
              <w:spacing w:before="0" w:after="120" w:line="240" w:lineRule="auto"/>
            </w:pPr>
            <w:r w:rsidRPr="002F6126">
              <w:rPr>
                <w:rStyle w:val="Bodytext22"/>
              </w:rPr>
              <w:t>The packaging is packaged in closed containers or silos with an opaque film.</w:t>
            </w:r>
          </w:p>
          <w:p w:rsidR="0078621C" w:rsidRPr="002F6126" w:rsidRDefault="0078621C" w:rsidP="008E38DD">
            <w:pPr>
              <w:pStyle w:val="Bodytext20"/>
              <w:shd w:val="clear" w:color="auto" w:fill="auto"/>
              <w:spacing w:before="0" w:after="120" w:line="240" w:lineRule="auto"/>
              <w:rPr>
                <w:rStyle w:val="Bodytext22"/>
              </w:rPr>
            </w:pPr>
            <w:r w:rsidRPr="002F6126">
              <w:rPr>
                <w:rStyle w:val="Bodytext22"/>
              </w:rPr>
              <w:t>At the time of receipt, the marc shall present a</w:t>
            </w:r>
            <w:r w:rsidR="0074525E" w:rsidRPr="002F6126">
              <w:t xml:space="preserve"> </w:t>
            </w:r>
            <w:r w:rsidR="0074525E" w:rsidRPr="002F6126">
              <w:t>total alcoholic strength by volume greater than or equal to 5 %.</w:t>
            </w:r>
          </w:p>
        </w:tc>
      </w:tr>
    </w:tbl>
    <w:p w:rsidR="0074525E" w:rsidRPr="002F6126" w:rsidRDefault="0074525E" w:rsidP="008E38DD">
      <w:pPr>
        <w:pStyle w:val="Bodytext20"/>
        <w:shd w:val="clear" w:color="auto" w:fill="auto"/>
        <w:tabs>
          <w:tab w:val="left" w:pos="3085"/>
        </w:tabs>
        <w:spacing w:before="0" w:after="120" w:line="240" w:lineRule="auto"/>
        <w:jc w:val="left"/>
      </w:pPr>
    </w:p>
    <w:tbl>
      <w:tblPr>
        <w:tblStyle w:val="TableGrid"/>
        <w:tblW w:w="9412" w:type="dxa"/>
        <w:tblLook w:val="04A0" w:firstRow="1" w:lastRow="0" w:firstColumn="1" w:lastColumn="0" w:noHBand="0" w:noVBand="1"/>
      </w:tblPr>
      <w:tblGrid>
        <w:gridCol w:w="3085"/>
        <w:gridCol w:w="6327"/>
      </w:tblGrid>
      <w:tr w:rsidR="0074525E" w:rsidTr="000E3F33">
        <w:tc>
          <w:tcPr>
            <w:tcW w:w="3085" w:type="dxa"/>
            <w:vAlign w:val="center"/>
          </w:tcPr>
          <w:p w:rsidR="0074525E" w:rsidRPr="002F6126" w:rsidRDefault="0074525E" w:rsidP="008E38DD">
            <w:pPr>
              <w:pStyle w:val="Bodytext20"/>
              <w:shd w:val="clear" w:color="auto" w:fill="auto"/>
              <w:spacing w:before="0" w:after="120" w:line="240" w:lineRule="auto"/>
            </w:pPr>
            <w:r w:rsidRPr="002F6126">
              <w:rPr>
                <w:rStyle w:val="Bodytext211ptBold"/>
                <w:sz w:val="24"/>
                <w:szCs w:val="24"/>
              </w:rPr>
              <w:t>Title — Type of method</w:t>
            </w:r>
          </w:p>
        </w:tc>
        <w:tc>
          <w:tcPr>
            <w:tcW w:w="6327" w:type="dxa"/>
          </w:tcPr>
          <w:p w:rsidR="0074525E" w:rsidRPr="002F6126" w:rsidRDefault="0074525E" w:rsidP="008E38DD">
            <w:pPr>
              <w:pStyle w:val="Bodytext20"/>
              <w:shd w:val="clear" w:color="auto" w:fill="auto"/>
              <w:spacing w:before="0" w:after="120" w:line="240" w:lineRule="auto"/>
            </w:pPr>
            <w:r w:rsidRPr="002F6126">
              <w:rPr>
                <w:rStyle w:val="Bodytext22"/>
              </w:rPr>
              <w:t>Distillation</w:t>
            </w:r>
          </w:p>
        </w:tc>
      </w:tr>
      <w:tr w:rsidR="0074525E" w:rsidTr="0078621C">
        <w:tc>
          <w:tcPr>
            <w:tcW w:w="3085" w:type="dxa"/>
          </w:tcPr>
          <w:p w:rsidR="0074525E" w:rsidRPr="002F6126" w:rsidRDefault="0074525E" w:rsidP="008E38DD">
            <w:pPr>
              <w:pStyle w:val="Bodytext20"/>
              <w:shd w:val="clear" w:color="auto" w:fill="auto"/>
              <w:spacing w:before="0" w:after="120" w:line="240" w:lineRule="auto"/>
            </w:pPr>
            <w:r w:rsidRPr="002F6126">
              <w:rPr>
                <w:rStyle w:val="Bodytext211ptBold"/>
                <w:sz w:val="24"/>
                <w:szCs w:val="24"/>
              </w:rPr>
              <w:t>Method</w:t>
            </w:r>
          </w:p>
        </w:tc>
        <w:tc>
          <w:tcPr>
            <w:tcW w:w="6327" w:type="dxa"/>
          </w:tcPr>
          <w:p w:rsidR="0074525E" w:rsidRPr="002F6126" w:rsidRDefault="0074525E" w:rsidP="008E38DD">
            <w:pPr>
              <w:pStyle w:val="Bodytext20"/>
              <w:shd w:val="clear" w:color="auto" w:fill="auto"/>
              <w:spacing w:before="0" w:after="120" w:line="240" w:lineRule="auto"/>
            </w:pPr>
            <w:r w:rsidRPr="002F6126">
              <w:rPr>
                <w:rStyle w:val="Bodytext22"/>
              </w:rPr>
              <w:t>The addition of lees is permitted within the limits of the regulations.</w:t>
            </w:r>
          </w:p>
          <w:p w:rsidR="0074525E" w:rsidRPr="002F6126" w:rsidRDefault="0074525E" w:rsidP="008E38DD">
            <w:pPr>
              <w:pStyle w:val="Bodytext20"/>
              <w:shd w:val="clear" w:color="auto" w:fill="auto"/>
              <w:spacing w:before="0" w:after="120" w:line="240" w:lineRule="auto"/>
            </w:pPr>
            <w:r w:rsidRPr="002F6126">
              <w:rPr>
                <w:rStyle w:val="Bodytext22"/>
              </w:rPr>
              <w:t>The fermented marc shall be distilled:</w:t>
            </w:r>
          </w:p>
          <w:p w:rsidR="0074525E" w:rsidRPr="002F6126" w:rsidRDefault="0074525E" w:rsidP="008E38DD">
            <w:pPr>
              <w:pStyle w:val="Bodytext20"/>
              <w:numPr>
                <w:ilvl w:val="0"/>
                <w:numId w:val="8"/>
              </w:numPr>
              <w:shd w:val="clear" w:color="auto" w:fill="auto"/>
              <w:tabs>
                <w:tab w:val="left" w:pos="149"/>
              </w:tabs>
              <w:spacing w:before="0" w:after="120" w:line="240" w:lineRule="auto"/>
            </w:pPr>
            <w:r w:rsidRPr="002F6126">
              <w:rPr>
                <w:rStyle w:val="Bodytext22"/>
              </w:rPr>
              <w:t>either in accordance with the principle of simple discontinuous distillation;</w:t>
            </w:r>
          </w:p>
          <w:p w:rsidR="0074525E" w:rsidRPr="002F6126" w:rsidRDefault="0074525E" w:rsidP="008E38DD">
            <w:pPr>
              <w:pStyle w:val="Bodytext20"/>
              <w:numPr>
                <w:ilvl w:val="0"/>
                <w:numId w:val="8"/>
              </w:numPr>
              <w:shd w:val="clear" w:color="auto" w:fill="auto"/>
              <w:tabs>
                <w:tab w:val="left" w:pos="154"/>
              </w:tabs>
              <w:spacing w:before="0" w:after="120" w:line="240" w:lineRule="auto"/>
            </w:pPr>
            <w:r w:rsidRPr="002F6126">
              <w:rPr>
                <w:rStyle w:val="Bodytext22"/>
              </w:rPr>
              <w:t>according to the principle of continued distillation by steam training, combined with multi-stage distillation with continuous reflux or not;</w:t>
            </w:r>
          </w:p>
          <w:p w:rsidR="0074525E" w:rsidRPr="002F6126" w:rsidRDefault="0074525E" w:rsidP="008E38DD">
            <w:pPr>
              <w:pStyle w:val="Bodytext20"/>
              <w:numPr>
                <w:ilvl w:val="0"/>
                <w:numId w:val="8"/>
              </w:numPr>
              <w:shd w:val="clear" w:color="auto" w:fill="auto"/>
              <w:tabs>
                <w:tab w:val="left" w:pos="154"/>
              </w:tabs>
              <w:spacing w:before="0" w:after="120" w:line="240" w:lineRule="auto"/>
            </w:pPr>
            <w:r w:rsidRPr="002F6126">
              <w:rPr>
                <w:rStyle w:val="Bodytext22"/>
              </w:rPr>
              <w:t>or in accordance with the principle of ‘cascade’ distillation, combined with multi-stage distillation with reflux;</w:t>
            </w:r>
          </w:p>
          <w:p w:rsidR="0074525E" w:rsidRPr="002F6126" w:rsidRDefault="0074525E" w:rsidP="008E38DD">
            <w:pPr>
              <w:pStyle w:val="Bodytext20"/>
              <w:numPr>
                <w:ilvl w:val="0"/>
                <w:numId w:val="8"/>
              </w:numPr>
              <w:shd w:val="clear" w:color="auto" w:fill="auto"/>
              <w:tabs>
                <w:tab w:val="left" w:pos="154"/>
              </w:tabs>
              <w:spacing w:before="0" w:after="120" w:line="240" w:lineRule="auto"/>
            </w:pPr>
            <w:r w:rsidRPr="002F6126">
              <w:rPr>
                <w:rStyle w:val="Bodytext22"/>
              </w:rPr>
              <w:t>or in accordance with the principle of multi-stage distillation with reflux.</w:t>
            </w:r>
          </w:p>
          <w:p w:rsidR="0074525E" w:rsidRPr="002F6126" w:rsidRDefault="0074525E" w:rsidP="008E38DD">
            <w:pPr>
              <w:pStyle w:val="Bodytext20"/>
              <w:shd w:val="clear" w:color="auto" w:fill="auto"/>
              <w:spacing w:before="0" w:after="120" w:line="240" w:lineRule="auto"/>
            </w:pPr>
            <w:r w:rsidRPr="002F6126">
              <w:rPr>
                <w:rStyle w:val="Bodytext22"/>
              </w:rPr>
              <w:t>Single batch distillation</w:t>
            </w:r>
          </w:p>
          <w:p w:rsidR="0074525E" w:rsidRPr="002F6126" w:rsidRDefault="0074525E" w:rsidP="008E38DD">
            <w:pPr>
              <w:pStyle w:val="Bodytext20"/>
              <w:shd w:val="clear" w:color="auto" w:fill="auto"/>
              <w:spacing w:before="0" w:after="120" w:line="240" w:lineRule="auto"/>
            </w:pPr>
            <w:r w:rsidRPr="002F6126">
              <w:rPr>
                <w:rStyle w:val="Bodytext22"/>
              </w:rPr>
              <w:t xml:space="preserve">The distillation is carried out using stills consisting of a boiler, </w:t>
            </w:r>
            <w:r w:rsidRPr="002F6126">
              <w:rPr>
                <w:rStyle w:val="Bodytext22"/>
              </w:rPr>
              <w:lastRenderedPageBreak/>
              <w:t>a marquee, a swan neck, with or without water condenser, a coil with a refrigerating appliance and an alcoholmeter door.</w:t>
            </w:r>
          </w:p>
          <w:p w:rsidR="0074525E" w:rsidRPr="002F6126" w:rsidRDefault="0074525E" w:rsidP="008E38DD">
            <w:pPr>
              <w:pStyle w:val="Bodytext20"/>
              <w:shd w:val="clear" w:color="auto" w:fill="auto"/>
              <w:spacing w:before="0" w:after="120" w:line="240" w:lineRule="auto"/>
            </w:pPr>
            <w:r w:rsidRPr="002F6126">
              <w:rPr>
                <w:rStyle w:val="Bodytext22"/>
              </w:rPr>
              <w:t>The marquee and the swan</w:t>
            </w:r>
            <w:r>
              <w:rPr>
                <w:rStyle w:val="Bodytext22"/>
              </w:rPr>
              <w:t xml:space="preserve"> neck</w:t>
            </w:r>
            <w:r w:rsidRPr="002F6126">
              <w:rPr>
                <w:rStyle w:val="Bodytext22"/>
              </w:rPr>
              <w:t xml:space="preserve"> must be made of copper.</w:t>
            </w:r>
          </w:p>
          <w:p w:rsidR="0074525E" w:rsidRPr="002F6126" w:rsidRDefault="0074525E" w:rsidP="008E38DD">
            <w:pPr>
              <w:pStyle w:val="Bodytext20"/>
              <w:shd w:val="clear" w:color="auto" w:fill="auto"/>
              <w:spacing w:before="0" w:after="120" w:line="240" w:lineRule="auto"/>
            </w:pPr>
            <w:r w:rsidRPr="002F6126">
              <w:rPr>
                <w:rStyle w:val="Bodytext22"/>
              </w:rPr>
              <w:t>The total capacity of the boiler shall not exceed 40 hectolitres.</w:t>
            </w:r>
          </w:p>
          <w:p w:rsidR="0074525E" w:rsidRPr="002F6126" w:rsidRDefault="0074525E" w:rsidP="008E38DD">
            <w:pPr>
              <w:pStyle w:val="Bodytext20"/>
              <w:shd w:val="clear" w:color="auto" w:fill="auto"/>
              <w:spacing w:before="0" w:after="120" w:line="240" w:lineRule="auto"/>
            </w:pPr>
            <w:r w:rsidRPr="002F6126">
              <w:t>The</w:t>
            </w:r>
            <w:r w:rsidRPr="002F6126">
              <w:rPr>
                <w:rStyle w:val="Bodytext22"/>
              </w:rPr>
              <w:t xml:space="preserve"> vapours from the fermented marc amount to and win the marquee where they condense partially. Part of the vapours condense and recede into the boiler while another part of the vapours take the neck of the swan and move towards the refrigerant from which the distillate will flow into the alcoholmeter.</w:t>
            </w:r>
          </w:p>
          <w:p w:rsidR="0074525E" w:rsidRPr="002F6126" w:rsidRDefault="0074525E" w:rsidP="008E38DD">
            <w:pPr>
              <w:pStyle w:val="Bodytext20"/>
              <w:shd w:val="clear" w:color="auto" w:fill="auto"/>
              <w:spacing w:before="0" w:after="120" w:line="240" w:lineRule="auto"/>
            </w:pPr>
            <w:r w:rsidRPr="002F6126">
              <w:rPr>
                <w:rStyle w:val="Bodytext22"/>
              </w:rPr>
              <w:t>During distillation, the alcoholic strength of the distillate decreases and its composition of volatile compounds changes. The fractions of the beginning and end of distillation may be separated from the spirit according to their alcoholic strength by volume. The distillation starting fractions shall be disposed of systematically. The distillation end fractions may be returned to the marc for subsequent distillation.</w:t>
            </w:r>
          </w:p>
          <w:p w:rsidR="0074525E" w:rsidRPr="002F6126" w:rsidRDefault="0074525E" w:rsidP="008E38DD">
            <w:pPr>
              <w:pStyle w:val="Bodytext20"/>
              <w:shd w:val="clear" w:color="auto" w:fill="auto"/>
              <w:spacing w:before="0" w:after="120" w:line="240" w:lineRule="auto"/>
            </w:pPr>
            <w:r w:rsidRPr="002F6126">
              <w:rPr>
                <w:rStyle w:val="Bodytext22"/>
              </w:rPr>
              <w:t>A number of successive distillation operations may be carried out.</w:t>
            </w:r>
          </w:p>
          <w:p w:rsidR="0074525E" w:rsidRPr="002F6126" w:rsidRDefault="0074525E" w:rsidP="008E38DD">
            <w:pPr>
              <w:pStyle w:val="Bodytext20"/>
              <w:shd w:val="clear" w:color="auto" w:fill="auto"/>
              <w:spacing w:before="0" w:after="120" w:line="240" w:lineRule="auto"/>
            </w:pPr>
            <w:r w:rsidRPr="002F6126">
              <w:rPr>
                <w:rStyle w:val="Bodytext22"/>
              </w:rPr>
              <w:t>Steam distillation process</w:t>
            </w:r>
          </w:p>
          <w:p w:rsidR="0074525E" w:rsidRPr="002F6126" w:rsidRDefault="0074525E" w:rsidP="008E38DD">
            <w:pPr>
              <w:pStyle w:val="Bodytext20"/>
              <w:shd w:val="clear" w:color="auto" w:fill="auto"/>
              <w:spacing w:before="0" w:after="120" w:line="240" w:lineRule="auto"/>
            </w:pPr>
            <w:r w:rsidRPr="002F6126">
              <w:rPr>
                <w:rStyle w:val="Bodytext22"/>
              </w:rPr>
              <w:t>Distillation is carried out in two successive stages.</w:t>
            </w:r>
          </w:p>
          <w:p w:rsidR="0074525E" w:rsidRPr="002F6126" w:rsidRDefault="0074525E" w:rsidP="008E38DD">
            <w:pPr>
              <w:pStyle w:val="Bodytext20"/>
              <w:numPr>
                <w:ilvl w:val="0"/>
                <w:numId w:val="8"/>
              </w:numPr>
              <w:shd w:val="clear" w:color="auto" w:fill="auto"/>
              <w:tabs>
                <w:tab w:val="left" w:pos="134"/>
              </w:tabs>
              <w:spacing w:before="0" w:after="120" w:line="240" w:lineRule="auto"/>
            </w:pPr>
            <w:r w:rsidRPr="002F6126">
              <w:rPr>
                <w:rStyle w:val="Bodytext22"/>
              </w:rPr>
              <w:t>The steam is backloaded from a continuous supply of fermented marc. It shall bear the cost of alcohol as and when the marc is exhausted.</w:t>
            </w:r>
          </w:p>
          <w:p w:rsidR="0074525E" w:rsidRDefault="0074525E" w:rsidP="008E38DD">
            <w:pPr>
              <w:pStyle w:val="Bodytext20"/>
              <w:shd w:val="clear" w:color="auto" w:fill="auto"/>
              <w:spacing w:before="0" w:after="120" w:line="240" w:lineRule="auto"/>
              <w:rPr>
                <w:rStyle w:val="Bodytext22"/>
              </w:rPr>
            </w:pPr>
            <w:r w:rsidRPr="002F6126">
              <w:rPr>
                <w:rStyle w:val="Bodytext22"/>
              </w:rPr>
              <w:t>The steam is then</w:t>
            </w:r>
          </w:p>
          <w:p w:rsidR="0074525E" w:rsidRPr="002F6126" w:rsidRDefault="0074525E" w:rsidP="008E38DD">
            <w:pPr>
              <w:pStyle w:val="Bodytext20"/>
              <w:numPr>
                <w:ilvl w:val="0"/>
                <w:numId w:val="8"/>
              </w:numPr>
              <w:shd w:val="clear" w:color="auto" w:fill="auto"/>
              <w:tabs>
                <w:tab w:val="left" w:pos="134"/>
              </w:tabs>
              <w:spacing w:before="0" w:after="120" w:line="240" w:lineRule="auto"/>
            </w:pPr>
            <w:r w:rsidRPr="002F6126">
              <w:rPr>
                <w:rStyle w:val="Bodytext22"/>
              </w:rPr>
              <w:t>The steam is backloaded from a continuous supply of fermented marc. It shall bear the cost of alcohol as and when the marc is exhausted.</w:t>
            </w:r>
          </w:p>
          <w:p w:rsidR="0074525E" w:rsidRDefault="0074525E" w:rsidP="008E38DD">
            <w:pPr>
              <w:pStyle w:val="Bodytext20"/>
              <w:shd w:val="clear" w:color="auto" w:fill="auto"/>
              <w:spacing w:before="0" w:after="120" w:line="240" w:lineRule="auto"/>
              <w:rPr>
                <w:rStyle w:val="Bodytext22"/>
              </w:rPr>
            </w:pPr>
            <w:r w:rsidRPr="002F6126">
              <w:rPr>
                <w:rStyle w:val="Bodytext22"/>
              </w:rPr>
              <w:t>The steam is then</w:t>
            </w:r>
          </w:p>
          <w:p w:rsidR="0074525E" w:rsidRDefault="0074525E" w:rsidP="008E38DD">
            <w:pPr>
              <w:pStyle w:val="Bodytext20"/>
              <w:spacing w:before="0" w:after="120" w:line="240" w:lineRule="auto"/>
            </w:pPr>
            <w:r>
              <w:t>-</w:t>
            </w:r>
            <w:r>
              <w:tab/>
              <w:t>directed towards a concentration column to be distilled in accordance with the principle of continuous multi-stage distillation with reflux;</w:t>
            </w:r>
          </w:p>
          <w:p w:rsidR="0074525E" w:rsidRDefault="0074525E" w:rsidP="008E38DD">
            <w:pPr>
              <w:pStyle w:val="Bodytext20"/>
              <w:spacing w:before="0" w:after="120" w:line="240" w:lineRule="auto"/>
            </w:pPr>
            <w:r>
              <w:t>-</w:t>
            </w:r>
            <w:r>
              <w:tab/>
              <w:t>or cooled to give a condensate, which is then distilled according to the multistage distillation, either continuously or discontinuous.</w:t>
            </w:r>
          </w:p>
          <w:p w:rsidR="0074525E" w:rsidRDefault="0074525E" w:rsidP="008E38DD">
            <w:pPr>
              <w:pStyle w:val="Bodytext20"/>
              <w:spacing w:before="0" w:after="120" w:line="240" w:lineRule="auto"/>
            </w:pPr>
            <w:r>
              <w:t>The distillation process is carried out using stills consisting of several distillation tanks and, where appropriate, a condenser or concentration column.</w:t>
            </w:r>
          </w:p>
          <w:p w:rsidR="0074525E" w:rsidRDefault="0074525E" w:rsidP="008E38DD">
            <w:pPr>
              <w:pStyle w:val="Bodytext20"/>
              <w:spacing w:before="0" w:after="120" w:line="240" w:lineRule="auto"/>
            </w:pPr>
            <w:r>
              <w:t>The columns must be made of copper.</w:t>
            </w:r>
          </w:p>
          <w:p w:rsidR="0074525E" w:rsidRDefault="0074525E" w:rsidP="008E38DD">
            <w:pPr>
              <w:pStyle w:val="Bodytext20"/>
              <w:spacing w:before="0" w:after="120" w:line="240" w:lineRule="auto"/>
            </w:pPr>
            <w:r>
              <w:t>The maximum number of vessels is 4. The tank must not exceed 8 hectolitres.</w:t>
            </w:r>
          </w:p>
          <w:p w:rsidR="0074525E" w:rsidRDefault="0074525E" w:rsidP="008E38DD">
            <w:pPr>
              <w:pStyle w:val="Bodytext20"/>
              <w:spacing w:before="0" w:after="120" w:line="240" w:lineRule="auto"/>
            </w:pPr>
            <w:r>
              <w:t>The column or all the columns must comprise a maximum of 10 trays.</w:t>
            </w:r>
          </w:p>
          <w:p w:rsidR="0074525E" w:rsidRDefault="0074525E" w:rsidP="008E38DD">
            <w:pPr>
              <w:pStyle w:val="Bodytext20"/>
              <w:spacing w:before="0" w:after="120" w:line="240" w:lineRule="auto"/>
            </w:pPr>
            <w:r>
              <w:t xml:space="preserve">The marc shall be placed in metal baskets inside the vamp (s) in which steam is injected. The steam then passes through the </w:t>
            </w:r>
            <w:r>
              <w:lastRenderedPageBreak/>
              <w:t>various bottom vessels at the top is alcohol.</w:t>
            </w:r>
          </w:p>
          <w:p w:rsidR="0074525E" w:rsidRDefault="0074525E" w:rsidP="008E38DD">
            <w:pPr>
              <w:pStyle w:val="Bodytext20"/>
              <w:spacing w:before="0" w:after="120" w:line="240" w:lineRule="auto"/>
            </w:pPr>
            <w:r>
              <w:t>If necessary, this vapour is introduced successively in a condenser or in one or more concentration columns containing horizontal trays which it crosses down at the top. The vapour enriches the alcohol, condenses partially and some of them are downgraded in the column, condenser or tank.</w:t>
            </w:r>
          </w:p>
          <w:p w:rsidR="0074525E" w:rsidRDefault="0074525E" w:rsidP="008E38DD">
            <w:pPr>
              <w:pStyle w:val="Bodytext20"/>
              <w:spacing w:before="0" w:after="120" w:line="240" w:lineRule="auto"/>
            </w:pPr>
            <w:r>
              <w:t>The vapours then flow into a condenser condenser on the outlet from which the distillate will flow.</w:t>
            </w:r>
          </w:p>
          <w:p w:rsidR="0074525E" w:rsidRDefault="0074525E" w:rsidP="008E38DD">
            <w:pPr>
              <w:pStyle w:val="Bodytext20"/>
              <w:spacing w:before="0" w:after="120" w:line="240" w:lineRule="auto"/>
            </w:pPr>
            <w:r>
              <w:t>Multi-staged distillation with reflux. the distillation is carried out using stills consisting of a boiler with a column, the water exchanger itself and a swan neck connected to a condenser.</w:t>
            </w:r>
          </w:p>
          <w:p w:rsidR="0074525E" w:rsidRDefault="0074525E" w:rsidP="008E38DD">
            <w:pPr>
              <w:pStyle w:val="Bodytext20"/>
              <w:spacing w:before="0" w:after="120" w:line="240" w:lineRule="auto"/>
            </w:pPr>
            <w:r>
              <w:t>All of the trays in the column are made of copper.</w:t>
            </w:r>
          </w:p>
          <w:p w:rsidR="0074525E" w:rsidRDefault="0074525E" w:rsidP="008E38DD">
            <w:pPr>
              <w:pStyle w:val="Bodytext20"/>
              <w:spacing w:before="0" w:after="120" w:line="240" w:lineRule="auto"/>
            </w:pPr>
            <w:r>
              <w:t>The total capacity of the boiler shall not exceed 100 hectolitres.</w:t>
            </w:r>
          </w:p>
          <w:p w:rsidR="0074525E" w:rsidRDefault="0074525E" w:rsidP="008E38DD">
            <w:pPr>
              <w:pStyle w:val="Bodytext20"/>
              <w:spacing w:before="0" w:after="120" w:line="240" w:lineRule="auto"/>
            </w:pPr>
            <w:r>
              <w:t>The column includes a maximum of 10 plates.</w:t>
            </w:r>
          </w:p>
          <w:p w:rsidR="0074525E" w:rsidRDefault="0074525E" w:rsidP="008E38DD">
            <w:pPr>
              <w:pStyle w:val="Bodytext20"/>
              <w:spacing w:before="0" w:after="120" w:line="240" w:lineRule="auto"/>
            </w:pPr>
            <w:r>
              <w:t xml:space="preserve">The vapours from the fermented marc amount to and earn the </w:t>
            </w:r>
            <w:r>
              <w:t>trays</w:t>
            </w:r>
            <w:r>
              <w:t xml:space="preserve"> where they are partially condensed. The vapours are then moved to the gooseneck, a part falling back to the water exchanger where they condense and subsequently redescends into the column, while another part of the vapours are directed towards the condenser that runs out of the distillate.</w:t>
            </w:r>
          </w:p>
          <w:p w:rsidR="0074525E" w:rsidRDefault="0074525E" w:rsidP="008E38DD">
            <w:pPr>
              <w:pStyle w:val="Bodytext20"/>
              <w:spacing w:before="0" w:after="120" w:line="240" w:lineRule="auto"/>
            </w:pPr>
            <w:r>
              <w:t>During distillation, the alcoholic strength of the distillate decreases. The beginning and end of distillation fractions shall be separated from the spirit. The distillation starting fractions shall be disposed of while the distillation end fractions may be brought back to the fermented marc in one of the following distillations.</w:t>
            </w:r>
          </w:p>
          <w:p w:rsidR="0074525E" w:rsidRDefault="0074525E" w:rsidP="008E38DD">
            <w:pPr>
              <w:pStyle w:val="Bodytext20"/>
              <w:spacing w:before="0" w:after="120" w:line="240" w:lineRule="auto"/>
            </w:pPr>
            <w:r>
              <w:t>Each distillation shall be preceded by cleaning of the apparatus with water for at least the concentration column of the apparatus for continuous distillation, steam or boiling water for the batch distillation apparatus.</w:t>
            </w:r>
          </w:p>
          <w:p w:rsidR="0074525E" w:rsidRDefault="0074525E" w:rsidP="008E38DD">
            <w:pPr>
              <w:pStyle w:val="Bodytext20"/>
              <w:shd w:val="clear" w:color="auto" w:fill="auto"/>
              <w:spacing w:before="0" w:after="120" w:line="240" w:lineRule="auto"/>
            </w:pPr>
            <w:r>
              <w:t>The alcohol obtained after distillation must be between 5 litres and 15 litres of pure alcohol per 100 kg of marc used.</w:t>
            </w:r>
          </w:p>
          <w:p w:rsidR="0074525E" w:rsidRDefault="0074525E" w:rsidP="008E38DD">
            <w:pPr>
              <w:pStyle w:val="Bodytext20"/>
              <w:spacing w:before="0" w:after="120" w:line="240" w:lineRule="auto"/>
            </w:pPr>
            <w:r>
              <w:t>The spirits produced present in the daily supply manifold, at the end of the distillation process, with an alcoholic strength by volume equal to or less than 72 % at a temperature of 20 °C.</w:t>
            </w:r>
          </w:p>
          <w:p w:rsidR="0074525E" w:rsidRPr="002F6126" w:rsidRDefault="0074525E" w:rsidP="008E38DD">
            <w:pPr>
              <w:pStyle w:val="Bodytext20"/>
              <w:shd w:val="clear" w:color="auto" w:fill="auto"/>
              <w:spacing w:before="0" w:after="120" w:line="240" w:lineRule="auto"/>
            </w:pPr>
            <w:r>
              <w:t>Marc distillation for a given marketing year shall be carried out no later than 31 March following the wine harvest</w:t>
            </w:r>
            <w:r>
              <w:t>.</w:t>
            </w:r>
          </w:p>
        </w:tc>
      </w:tr>
    </w:tbl>
    <w:p w:rsidR="0074525E" w:rsidRPr="002F6126" w:rsidRDefault="0074525E" w:rsidP="008E38DD">
      <w:pPr>
        <w:pStyle w:val="Bodytext20"/>
        <w:shd w:val="clear" w:color="auto" w:fill="auto"/>
        <w:tabs>
          <w:tab w:val="left" w:pos="3085"/>
        </w:tabs>
        <w:spacing w:before="0" w:after="120" w:line="240" w:lineRule="auto"/>
        <w:jc w:val="left"/>
        <w:rPr>
          <w:rStyle w:val="Bodytext22"/>
        </w:rPr>
      </w:pPr>
      <w:r w:rsidRPr="002F6126">
        <w:rPr>
          <w:rStyle w:val="Bodytext211ptBold"/>
          <w:sz w:val="24"/>
          <w:szCs w:val="24"/>
        </w:rPr>
        <w:lastRenderedPageBreak/>
        <w:tab/>
      </w:r>
    </w:p>
    <w:tbl>
      <w:tblPr>
        <w:tblStyle w:val="TableGrid"/>
        <w:tblW w:w="9412" w:type="dxa"/>
        <w:tblLook w:val="04A0" w:firstRow="1" w:lastRow="0" w:firstColumn="1" w:lastColumn="0" w:noHBand="0" w:noVBand="1"/>
      </w:tblPr>
      <w:tblGrid>
        <w:gridCol w:w="3085"/>
        <w:gridCol w:w="6327"/>
      </w:tblGrid>
      <w:tr w:rsidR="0074525E" w:rsidTr="003677E1">
        <w:tc>
          <w:tcPr>
            <w:tcW w:w="3085" w:type="dxa"/>
            <w:vAlign w:val="center"/>
          </w:tcPr>
          <w:p w:rsidR="0074525E" w:rsidRPr="002F6126" w:rsidRDefault="0074525E" w:rsidP="008E38DD">
            <w:pPr>
              <w:pStyle w:val="Bodytext20"/>
              <w:shd w:val="clear" w:color="auto" w:fill="auto"/>
              <w:spacing w:before="0" w:after="120" w:line="240" w:lineRule="auto"/>
            </w:pPr>
            <w:r w:rsidRPr="002F6126">
              <w:rPr>
                <w:rStyle w:val="Bodytext211ptBold"/>
                <w:sz w:val="24"/>
                <w:szCs w:val="24"/>
              </w:rPr>
              <w:t>Title — Type of method</w:t>
            </w:r>
          </w:p>
        </w:tc>
        <w:tc>
          <w:tcPr>
            <w:tcW w:w="6327" w:type="dxa"/>
          </w:tcPr>
          <w:p w:rsidR="0074525E" w:rsidRPr="002F6126" w:rsidRDefault="0074525E" w:rsidP="008E38DD">
            <w:pPr>
              <w:pStyle w:val="Bodytext20"/>
              <w:shd w:val="clear" w:color="auto" w:fill="auto"/>
              <w:spacing w:before="0" w:after="120" w:line="240" w:lineRule="auto"/>
              <w:rPr>
                <w:rStyle w:val="Bodytext22"/>
              </w:rPr>
            </w:pPr>
            <w:r w:rsidRPr="002F6126">
              <w:rPr>
                <w:rStyle w:val="Bodytext22"/>
              </w:rPr>
              <w:t>Rearing</w:t>
            </w:r>
          </w:p>
        </w:tc>
      </w:tr>
      <w:tr w:rsidR="0074525E" w:rsidTr="00D60E3D">
        <w:tc>
          <w:tcPr>
            <w:tcW w:w="3085" w:type="dxa"/>
          </w:tcPr>
          <w:p w:rsidR="0074525E" w:rsidRPr="002F6126" w:rsidRDefault="0074525E" w:rsidP="008E38DD">
            <w:pPr>
              <w:pStyle w:val="Bodytext20"/>
              <w:shd w:val="clear" w:color="auto" w:fill="auto"/>
              <w:spacing w:before="0" w:after="120" w:line="240" w:lineRule="auto"/>
            </w:pPr>
            <w:r w:rsidRPr="002F6126">
              <w:rPr>
                <w:rStyle w:val="Bodytext211ptBold"/>
                <w:sz w:val="24"/>
                <w:szCs w:val="24"/>
              </w:rPr>
              <w:t>Method</w:t>
            </w:r>
          </w:p>
        </w:tc>
        <w:tc>
          <w:tcPr>
            <w:tcW w:w="6327" w:type="dxa"/>
            <w:vAlign w:val="bottom"/>
          </w:tcPr>
          <w:p w:rsidR="0074525E" w:rsidRPr="002F6126" w:rsidRDefault="0074525E" w:rsidP="008E38DD">
            <w:pPr>
              <w:pStyle w:val="Bodytext20"/>
              <w:shd w:val="clear" w:color="auto" w:fill="auto"/>
              <w:spacing w:before="0" w:after="120" w:line="240" w:lineRule="auto"/>
            </w:pPr>
            <w:r w:rsidRPr="002F6126">
              <w:rPr>
                <w:rStyle w:val="Bodytext22"/>
              </w:rPr>
              <w:t>“White” spirit is left in tanks after distillation for a minimum period of 6 months before it is placed on the market.</w:t>
            </w:r>
          </w:p>
          <w:p w:rsidR="0074525E" w:rsidRPr="002F6126" w:rsidRDefault="0074525E" w:rsidP="008E38DD">
            <w:pPr>
              <w:pStyle w:val="Bodytext20"/>
              <w:shd w:val="clear" w:color="auto" w:fill="auto"/>
              <w:spacing w:before="0" w:after="120" w:line="240" w:lineRule="auto"/>
            </w:pPr>
            <w:r w:rsidRPr="002F6126">
              <w:rPr>
                <w:rStyle w:val="Bodytext22"/>
              </w:rPr>
              <w:t>Matured spirit is matured in oak casks with a capacity of less than or equal to 600 litres for a minimum period of 1 year from the date of placing the product under wood.</w:t>
            </w:r>
          </w:p>
          <w:p w:rsidR="0074525E" w:rsidRPr="002F6126" w:rsidRDefault="0074525E" w:rsidP="008E38DD">
            <w:pPr>
              <w:pStyle w:val="Bodytext20"/>
              <w:shd w:val="clear" w:color="auto" w:fill="auto"/>
              <w:spacing w:before="0" w:after="120" w:line="240" w:lineRule="auto"/>
            </w:pPr>
            <w:r w:rsidRPr="002F6126">
              <w:rPr>
                <w:rStyle w:val="Bodytext22"/>
              </w:rPr>
              <w:t xml:space="preserve">The minimum durations set out above are carried out without </w:t>
            </w:r>
            <w:r w:rsidRPr="002F6126">
              <w:rPr>
                <w:rStyle w:val="Bodytext22"/>
              </w:rPr>
              <w:lastRenderedPageBreak/>
              <w:t>interruption, with the exception of operations necessary for the production of the products.</w:t>
            </w:r>
          </w:p>
        </w:tc>
      </w:tr>
    </w:tbl>
    <w:p w:rsidR="0074525E" w:rsidRPr="002F6126" w:rsidRDefault="0074525E" w:rsidP="008E38DD">
      <w:pPr>
        <w:pStyle w:val="Bodytext20"/>
        <w:shd w:val="clear" w:color="auto" w:fill="auto"/>
        <w:tabs>
          <w:tab w:val="left" w:pos="3085"/>
        </w:tabs>
        <w:spacing w:before="0" w:after="120" w:line="240" w:lineRule="auto"/>
        <w:jc w:val="left"/>
        <w:rPr>
          <w:rStyle w:val="Bodytext22"/>
        </w:rPr>
      </w:pPr>
      <w:r w:rsidRPr="002F6126">
        <w:rPr>
          <w:rStyle w:val="Bodytext211ptBold"/>
          <w:sz w:val="24"/>
          <w:szCs w:val="24"/>
        </w:rPr>
        <w:lastRenderedPageBreak/>
        <w:tab/>
      </w:r>
    </w:p>
    <w:tbl>
      <w:tblPr>
        <w:tblStyle w:val="TableGrid"/>
        <w:tblW w:w="9412" w:type="dxa"/>
        <w:tblLook w:val="04A0" w:firstRow="1" w:lastRow="0" w:firstColumn="1" w:lastColumn="0" w:noHBand="0" w:noVBand="1"/>
      </w:tblPr>
      <w:tblGrid>
        <w:gridCol w:w="3085"/>
        <w:gridCol w:w="6327"/>
      </w:tblGrid>
      <w:tr w:rsidR="0074525E" w:rsidTr="00B71858">
        <w:tc>
          <w:tcPr>
            <w:tcW w:w="3085" w:type="dxa"/>
            <w:vAlign w:val="center"/>
          </w:tcPr>
          <w:p w:rsidR="0074525E" w:rsidRPr="002F6126" w:rsidRDefault="0074525E" w:rsidP="008E38DD">
            <w:pPr>
              <w:pStyle w:val="Bodytext20"/>
              <w:shd w:val="clear" w:color="auto" w:fill="auto"/>
              <w:spacing w:before="0" w:after="120" w:line="240" w:lineRule="auto"/>
            </w:pPr>
            <w:r w:rsidRPr="002F6126">
              <w:rPr>
                <w:rStyle w:val="Bodytext211ptBold"/>
                <w:sz w:val="24"/>
                <w:szCs w:val="24"/>
              </w:rPr>
              <w:t>Title — Type of method</w:t>
            </w:r>
          </w:p>
        </w:tc>
        <w:tc>
          <w:tcPr>
            <w:tcW w:w="6327" w:type="dxa"/>
            <w:vAlign w:val="bottom"/>
          </w:tcPr>
          <w:p w:rsidR="0074525E" w:rsidRPr="002F6126" w:rsidRDefault="0074525E" w:rsidP="008E38DD">
            <w:pPr>
              <w:pStyle w:val="Bodytext20"/>
              <w:shd w:val="clear" w:color="auto" w:fill="auto"/>
              <w:spacing w:before="0" w:after="120" w:line="240" w:lineRule="auto"/>
              <w:rPr>
                <w:rStyle w:val="Bodytext22"/>
              </w:rPr>
            </w:pPr>
            <w:r w:rsidRPr="002F6126">
              <w:rPr>
                <w:rStyle w:val="Bodytext22"/>
              </w:rPr>
              <w:t>Finishing</w:t>
            </w:r>
          </w:p>
        </w:tc>
      </w:tr>
      <w:tr w:rsidR="0074525E" w:rsidTr="00D60E3D">
        <w:tc>
          <w:tcPr>
            <w:tcW w:w="3085" w:type="dxa"/>
          </w:tcPr>
          <w:p w:rsidR="0074525E" w:rsidRPr="002F6126" w:rsidRDefault="0074525E" w:rsidP="008E38DD">
            <w:pPr>
              <w:pStyle w:val="Bodytext20"/>
              <w:shd w:val="clear" w:color="auto" w:fill="auto"/>
              <w:spacing w:before="0" w:after="120" w:line="240" w:lineRule="auto"/>
            </w:pPr>
            <w:r w:rsidRPr="002F6126">
              <w:rPr>
                <w:rStyle w:val="Bodytext211ptBold"/>
                <w:sz w:val="24"/>
                <w:szCs w:val="24"/>
              </w:rPr>
              <w:t>Method</w:t>
            </w:r>
          </w:p>
        </w:tc>
        <w:tc>
          <w:tcPr>
            <w:tcW w:w="6327" w:type="dxa"/>
            <w:vAlign w:val="bottom"/>
          </w:tcPr>
          <w:p w:rsidR="0074525E" w:rsidRPr="002F6126" w:rsidRDefault="0074525E" w:rsidP="008E38DD">
            <w:pPr>
              <w:pStyle w:val="Bodytext20"/>
              <w:shd w:val="clear" w:color="auto" w:fill="auto"/>
              <w:spacing w:before="0" w:after="120" w:line="240" w:lineRule="auto"/>
            </w:pPr>
            <w:r w:rsidRPr="002F6126">
              <w:rPr>
                <w:rStyle w:val="Bodytext22"/>
              </w:rPr>
              <w:t>The adaptation of the colour by addition of caramel as well as sweetening with a view to completing the final taste are allowed in such a way that their effect on the obscuration of the spirit is less than 4 % vol of obscuration. The obscuration, expressed in% vol, is obtained by the difference between the real alcoholic strength and the gross alcoholic strength by volume.</w:t>
            </w:r>
          </w:p>
        </w:tc>
      </w:tr>
    </w:tbl>
    <w:p w:rsidR="0078621C" w:rsidRDefault="0078621C" w:rsidP="008E38DD">
      <w:pPr>
        <w:pStyle w:val="Heading30"/>
        <w:shd w:val="clear" w:color="auto" w:fill="auto"/>
        <w:spacing w:before="0" w:after="120" w:line="240" w:lineRule="auto"/>
        <w:jc w:val="both"/>
      </w:pPr>
    </w:p>
    <w:p w:rsidR="00C712C2" w:rsidRDefault="0078621C" w:rsidP="008E38DD">
      <w:pPr>
        <w:pStyle w:val="Heading30"/>
        <w:keepNext/>
        <w:keepLines/>
        <w:numPr>
          <w:ilvl w:val="0"/>
          <w:numId w:val="2"/>
        </w:numPr>
        <w:shd w:val="clear" w:color="auto" w:fill="auto"/>
        <w:spacing w:before="0" w:after="120" w:line="240" w:lineRule="auto"/>
        <w:jc w:val="both"/>
      </w:pPr>
      <w:bookmarkStart w:id="7" w:name="bookmark7"/>
      <w:r w:rsidRPr="002F6126">
        <w:t>Link with the geographical environment of origin or geographical origin</w:t>
      </w:r>
      <w:bookmarkEnd w:id="7"/>
    </w:p>
    <w:tbl>
      <w:tblPr>
        <w:tblStyle w:val="TableGrid"/>
        <w:tblW w:w="9412" w:type="dxa"/>
        <w:tblLook w:val="04A0" w:firstRow="1" w:lastRow="0" w:firstColumn="1" w:lastColumn="0" w:noHBand="0" w:noVBand="1"/>
      </w:tblPr>
      <w:tblGrid>
        <w:gridCol w:w="3085"/>
        <w:gridCol w:w="6327"/>
      </w:tblGrid>
      <w:tr w:rsidR="0074525E" w:rsidTr="0074525E">
        <w:tc>
          <w:tcPr>
            <w:tcW w:w="3085" w:type="dxa"/>
          </w:tcPr>
          <w:p w:rsidR="0074525E" w:rsidRPr="002F6126" w:rsidRDefault="0074525E" w:rsidP="008E38DD">
            <w:pPr>
              <w:pStyle w:val="Bodytext20"/>
              <w:shd w:val="clear" w:color="auto" w:fill="auto"/>
              <w:spacing w:before="0" w:after="120" w:line="240" w:lineRule="auto"/>
            </w:pPr>
            <w:r w:rsidRPr="002F6126">
              <w:rPr>
                <w:rStyle w:val="Bodytext211ptBold"/>
                <w:sz w:val="24"/>
                <w:szCs w:val="24"/>
              </w:rPr>
              <w:t>Heading — Name of the product</w:t>
            </w:r>
          </w:p>
        </w:tc>
        <w:tc>
          <w:tcPr>
            <w:tcW w:w="6327" w:type="dxa"/>
          </w:tcPr>
          <w:p w:rsidR="0074525E" w:rsidRPr="002F6126" w:rsidRDefault="0074525E" w:rsidP="008E38DD">
            <w:pPr>
              <w:pStyle w:val="Bodytext20"/>
              <w:shd w:val="clear" w:color="auto" w:fill="auto"/>
              <w:spacing w:before="0" w:after="120" w:line="240" w:lineRule="auto"/>
              <w:rPr>
                <w:rStyle w:val="Bodytext22"/>
              </w:rPr>
            </w:pPr>
            <w:r w:rsidRPr="002F6126">
              <w:rPr>
                <w:rStyle w:val="Bodytext22"/>
              </w:rPr>
              <w:t>Marc du Languedoc</w:t>
            </w:r>
          </w:p>
        </w:tc>
      </w:tr>
      <w:tr w:rsidR="0074525E" w:rsidTr="00C55CB2">
        <w:tc>
          <w:tcPr>
            <w:tcW w:w="3085" w:type="dxa"/>
          </w:tcPr>
          <w:p w:rsidR="0074525E" w:rsidRPr="002F6126" w:rsidRDefault="0074525E" w:rsidP="008E38DD">
            <w:pPr>
              <w:pStyle w:val="Bodytext20"/>
              <w:shd w:val="clear" w:color="auto" w:fill="auto"/>
              <w:spacing w:before="0" w:after="120" w:line="240" w:lineRule="auto"/>
            </w:pPr>
            <w:r w:rsidRPr="002F6126">
              <w:rPr>
                <w:rStyle w:val="Bodytext211ptBold"/>
                <w:sz w:val="24"/>
                <w:szCs w:val="24"/>
              </w:rPr>
              <w:t>Detailed information on the relevant geographical area or origin for the</w:t>
            </w:r>
            <w:r>
              <w:rPr>
                <w:rStyle w:val="Bodytext211ptBold"/>
                <w:sz w:val="24"/>
                <w:szCs w:val="24"/>
              </w:rPr>
              <w:t xml:space="preserve"> link</w:t>
            </w:r>
          </w:p>
        </w:tc>
        <w:tc>
          <w:tcPr>
            <w:tcW w:w="6327" w:type="dxa"/>
            <w:vAlign w:val="bottom"/>
          </w:tcPr>
          <w:p w:rsidR="0074525E" w:rsidRPr="002F6126" w:rsidRDefault="0074525E" w:rsidP="008E38DD">
            <w:pPr>
              <w:pStyle w:val="Bodytext20"/>
              <w:shd w:val="clear" w:color="auto" w:fill="auto"/>
              <w:spacing w:before="0" w:after="120" w:line="240" w:lineRule="auto"/>
            </w:pPr>
            <w:r w:rsidRPr="002F6126">
              <w:rPr>
                <w:rStyle w:val="Bodytext22"/>
              </w:rPr>
              <w:t>1 Natural factors</w:t>
            </w:r>
          </w:p>
          <w:p w:rsidR="0074525E" w:rsidRPr="002F6126" w:rsidRDefault="0074525E" w:rsidP="008E38DD">
            <w:pPr>
              <w:pStyle w:val="Bodytext20"/>
              <w:shd w:val="clear" w:color="auto" w:fill="auto"/>
              <w:spacing w:before="0" w:after="120" w:line="240" w:lineRule="auto"/>
            </w:pPr>
            <w:r w:rsidRPr="002F6126">
              <w:rPr>
                <w:rStyle w:val="Bodytext22"/>
              </w:rPr>
              <w:t>The geographical area extends over the wine-growing departments of Languedoc-Roussillon, Pyr</w:t>
            </w:r>
            <w:r>
              <w:rPr>
                <w:rStyle w:val="Bodytext22"/>
              </w:rPr>
              <w:t>é</w:t>
            </w:r>
            <w:r w:rsidRPr="002F6126">
              <w:rPr>
                <w:rStyle w:val="Bodytext22"/>
              </w:rPr>
              <w:t>n</w:t>
            </w:r>
            <w:r>
              <w:rPr>
                <w:rStyle w:val="Bodytext22"/>
              </w:rPr>
              <w:t>é</w:t>
            </w:r>
            <w:r w:rsidRPr="002F6126">
              <w:rPr>
                <w:rStyle w:val="Bodytext22"/>
              </w:rPr>
              <w:t>es</w:t>
            </w:r>
            <w:r>
              <w:rPr>
                <w:rStyle w:val="Bodytext22"/>
              </w:rPr>
              <w:t xml:space="preserve"> </w:t>
            </w:r>
            <w:r w:rsidRPr="002F6126">
              <w:rPr>
                <w:rStyle w:val="Bodytext22"/>
              </w:rPr>
              <w:t>Oriental</w:t>
            </w:r>
            <w:r>
              <w:rPr>
                <w:rStyle w:val="Bodytext22"/>
              </w:rPr>
              <w:t>es</w:t>
            </w:r>
            <w:r w:rsidRPr="002F6126">
              <w:rPr>
                <w:rStyle w:val="Bodytext22"/>
              </w:rPr>
              <w:t xml:space="preserve">, Aude, Hérault and West of Gard. It forms a large </w:t>
            </w:r>
            <w:r w:rsidRPr="002F6126">
              <w:rPr>
                <w:rStyle w:val="Bodytext22"/>
              </w:rPr>
              <w:t>amphitheater</w:t>
            </w:r>
            <w:r w:rsidRPr="002F6126">
              <w:rPr>
                <w:rStyle w:val="Bodytext22"/>
              </w:rPr>
              <w:t xml:space="preserve"> based in the north, with successive mountain ranges ranging from the Pyrenees to the Cévennes, down to the Mediterranean Sea through a diversity of geological situations, from the primary era to the quaternary era. The whole vineyard benefits from a Mediterranean environment with a climate characterised by hot and dry summers and mild winters, and a north</w:t>
            </w:r>
            <w:r w:rsidR="00F031D1">
              <w:rPr>
                <w:rStyle w:val="Bodytext22"/>
              </w:rPr>
              <w:t>,</w:t>
            </w:r>
            <w:r w:rsidRPr="002F6126">
              <w:rPr>
                <w:rStyle w:val="Bodytext22"/>
              </w:rPr>
              <w:t xml:space="preserve"> westerly </w:t>
            </w:r>
            <w:r w:rsidR="00F031D1" w:rsidRPr="002F6126">
              <w:rPr>
                <w:rStyle w:val="Bodytext22"/>
              </w:rPr>
              <w:t xml:space="preserve">or maritime </w:t>
            </w:r>
            <w:r w:rsidRPr="002F6126">
              <w:rPr>
                <w:rStyle w:val="Bodytext22"/>
              </w:rPr>
              <w:t>winds, the humidity of which moderates the excess heat of the summer. Rainfall increases with the altitude and distance of the sea from 400 mm to almost 1 000 mm per year.</w:t>
            </w:r>
          </w:p>
          <w:p w:rsidR="0074525E" w:rsidRPr="002F6126" w:rsidRDefault="0074525E" w:rsidP="008E38DD">
            <w:pPr>
              <w:pStyle w:val="Bodytext20"/>
              <w:shd w:val="clear" w:color="auto" w:fill="auto"/>
              <w:spacing w:before="0" w:after="120" w:line="240" w:lineRule="auto"/>
            </w:pPr>
            <w:r w:rsidRPr="002F6126">
              <w:rPr>
                <w:rStyle w:val="Bodytext22"/>
              </w:rPr>
              <w:t>This climate variability, while remaining at the Mediterranean level, allows many varieties of vine varieties to be successfully planted, from early to late, thus offering a very wide range of wine products.</w:t>
            </w:r>
          </w:p>
          <w:p w:rsidR="0074525E" w:rsidRPr="002F6126" w:rsidRDefault="0074525E" w:rsidP="008E38DD">
            <w:pPr>
              <w:pStyle w:val="Bodytext20"/>
              <w:shd w:val="clear" w:color="auto" w:fill="auto"/>
              <w:spacing w:before="0" w:after="120" w:line="240" w:lineRule="auto"/>
            </w:pPr>
            <w:r w:rsidRPr="002F6126">
              <w:rPr>
                <w:rStyle w:val="Bodytext22"/>
              </w:rPr>
              <w:t>2 Human factors</w:t>
            </w:r>
          </w:p>
          <w:p w:rsidR="0074525E" w:rsidRPr="002F6126" w:rsidRDefault="0074525E" w:rsidP="008E38DD">
            <w:pPr>
              <w:pStyle w:val="Bodytext20"/>
              <w:shd w:val="clear" w:color="auto" w:fill="auto"/>
              <w:spacing w:before="0" w:after="120" w:line="240" w:lineRule="auto"/>
            </w:pPr>
            <w:r w:rsidRPr="002F6126">
              <w:rPr>
                <w:rStyle w:val="Bodytext22"/>
              </w:rPr>
              <w:t xml:space="preserve">As a result of a long tradition, </w:t>
            </w:r>
            <w:r w:rsidR="00F031D1">
              <w:rPr>
                <w:rStyle w:val="Bodytext22"/>
              </w:rPr>
              <w:t>spirits</w:t>
            </w:r>
            <w:r w:rsidRPr="002F6126">
              <w:rPr>
                <w:rStyle w:val="Bodytext22"/>
              </w:rPr>
              <w:t xml:space="preserve"> production is currently carried out by a small number of </w:t>
            </w:r>
            <w:r w:rsidR="00F031D1">
              <w:rPr>
                <w:rStyle w:val="Bodytext22"/>
              </w:rPr>
              <w:t>private</w:t>
            </w:r>
            <w:r w:rsidR="00F031D1" w:rsidRPr="002F6126">
              <w:rPr>
                <w:rStyle w:val="Bodytext22"/>
              </w:rPr>
              <w:t xml:space="preserve"> </w:t>
            </w:r>
            <w:r w:rsidRPr="002F6126">
              <w:rPr>
                <w:rStyle w:val="Bodytext22"/>
              </w:rPr>
              <w:t>producers or in cooperative</w:t>
            </w:r>
            <w:r w:rsidR="00F031D1">
              <w:rPr>
                <w:rStyle w:val="Bodytext22"/>
              </w:rPr>
              <w:t>s</w:t>
            </w:r>
            <w:r w:rsidRPr="002F6126">
              <w:rPr>
                <w:rStyle w:val="Bodytext22"/>
              </w:rPr>
              <w:t>.</w:t>
            </w:r>
          </w:p>
          <w:p w:rsidR="0074525E" w:rsidRPr="002F6126" w:rsidRDefault="0074525E" w:rsidP="008E38DD">
            <w:pPr>
              <w:pStyle w:val="Bodytext20"/>
              <w:shd w:val="clear" w:color="auto" w:fill="auto"/>
              <w:spacing w:before="0" w:after="120" w:line="240" w:lineRule="auto"/>
            </w:pPr>
            <w:r w:rsidRPr="002F6126">
              <w:rPr>
                <w:rStyle w:val="Bodytext22"/>
              </w:rPr>
              <w:t>This production therefore forms an adjunct to the range within the PDO production of Languedoc.</w:t>
            </w:r>
          </w:p>
          <w:p w:rsidR="0074525E" w:rsidRPr="002F6126" w:rsidRDefault="0074525E" w:rsidP="008E38DD">
            <w:pPr>
              <w:pStyle w:val="Bodytext20"/>
              <w:shd w:val="clear" w:color="auto" w:fill="auto"/>
              <w:spacing w:before="0" w:after="120" w:line="240" w:lineRule="auto"/>
            </w:pPr>
            <w:r w:rsidRPr="002F6126">
              <w:rPr>
                <w:rStyle w:val="Bodytext22"/>
              </w:rPr>
              <w:t>The restructuring of the distilleries network has been very important in Languedoc and at present there are 4 main distilleries treating grape marc and distilling.</w:t>
            </w:r>
          </w:p>
          <w:p w:rsidR="0074525E" w:rsidRPr="002F6126" w:rsidRDefault="0074525E" w:rsidP="008E38DD">
            <w:pPr>
              <w:pStyle w:val="Bodytext20"/>
              <w:shd w:val="clear" w:color="auto" w:fill="auto"/>
              <w:spacing w:before="0" w:after="120" w:line="240" w:lineRule="auto"/>
            </w:pPr>
            <w:r w:rsidRPr="002F6126">
              <w:rPr>
                <w:rStyle w:val="Bodytext22"/>
              </w:rPr>
              <w:t xml:space="preserve">The Marcs of Languedoc with ‘Muscat de Saint-Jean-de-Minervois’ </w:t>
            </w:r>
            <w:r w:rsidR="00F031D1" w:rsidRPr="002F6126">
              <w:rPr>
                <w:rStyle w:val="Bodytext22"/>
              </w:rPr>
              <w:t xml:space="preserve">and ‘Muscat de Frontignan’ </w:t>
            </w:r>
            <w:r w:rsidRPr="002F6126">
              <w:rPr>
                <w:rStyle w:val="Bodytext22"/>
              </w:rPr>
              <w:t>PDO</w:t>
            </w:r>
            <w:r w:rsidR="00F031D1">
              <w:rPr>
                <w:rStyle w:val="Bodytext22"/>
              </w:rPr>
              <w:t xml:space="preserve">s </w:t>
            </w:r>
            <w:r w:rsidRPr="002F6126">
              <w:rPr>
                <w:rStyle w:val="Bodytext22"/>
              </w:rPr>
              <w:t xml:space="preserve">are generally kept </w:t>
            </w:r>
            <w:r w:rsidR="00F031D1">
              <w:rPr>
                <w:rStyle w:val="Bodytext22"/>
              </w:rPr>
              <w:t>as</w:t>
            </w:r>
            <w:r w:rsidRPr="002F6126">
              <w:rPr>
                <w:rStyle w:val="Bodytext22"/>
              </w:rPr>
              <w:t xml:space="preserve"> white spirits in order to retain all their aromatic characteristics, while the aged marc, and in particular the </w:t>
            </w:r>
            <w:r w:rsidRPr="002F6126">
              <w:rPr>
                <w:rStyle w:val="Bodytext22"/>
              </w:rPr>
              <w:lastRenderedPageBreak/>
              <w:t>originating marc of the ‘Banyuls’ PDO, are reared in oak casks for at least one year in the distilleries of the distilleries.</w:t>
            </w:r>
          </w:p>
          <w:p w:rsidR="0074525E" w:rsidRPr="002F6126" w:rsidRDefault="00F031D1" w:rsidP="008E38DD">
            <w:pPr>
              <w:pStyle w:val="Bodytext20"/>
              <w:shd w:val="clear" w:color="auto" w:fill="auto"/>
              <w:spacing w:before="0" w:after="120" w:line="240" w:lineRule="auto"/>
            </w:pPr>
            <w:r w:rsidRPr="002F6126">
              <w:rPr>
                <w:rStyle w:val="Bodytext22"/>
              </w:rPr>
              <w:t>Distillation is mainly carried out using traditional stills, in successive vases, where the spirits are steam driven before being concentrated by small columns</w:t>
            </w:r>
            <w:r>
              <w:rPr>
                <w:rStyle w:val="Bodytext22"/>
              </w:rPr>
              <w:t>.</w:t>
            </w:r>
          </w:p>
        </w:tc>
      </w:tr>
      <w:tr w:rsidR="00913134" w:rsidTr="00913134">
        <w:tc>
          <w:tcPr>
            <w:tcW w:w="3085" w:type="dxa"/>
          </w:tcPr>
          <w:p w:rsidR="00913134" w:rsidRPr="002F6126" w:rsidRDefault="00913134" w:rsidP="008E38DD">
            <w:pPr>
              <w:pStyle w:val="Bodytext20"/>
              <w:shd w:val="clear" w:color="auto" w:fill="auto"/>
              <w:spacing w:before="0" w:after="120" w:line="240" w:lineRule="auto"/>
            </w:pPr>
            <w:r w:rsidRPr="002F6126">
              <w:rPr>
                <w:rStyle w:val="Bodytext211ptBold"/>
                <w:sz w:val="24"/>
                <w:szCs w:val="24"/>
              </w:rPr>
              <w:lastRenderedPageBreak/>
              <w:t>Specific characteristics of the spirit drink attributable to the geographical area</w:t>
            </w:r>
          </w:p>
        </w:tc>
        <w:tc>
          <w:tcPr>
            <w:tcW w:w="6327" w:type="dxa"/>
          </w:tcPr>
          <w:p w:rsidR="00913134" w:rsidRPr="002F6126" w:rsidRDefault="00913134" w:rsidP="008E38DD">
            <w:pPr>
              <w:pStyle w:val="Bodytext20"/>
              <w:shd w:val="clear" w:color="auto" w:fill="auto"/>
              <w:spacing w:before="0" w:after="120" w:line="240" w:lineRule="auto"/>
            </w:pPr>
            <w:r w:rsidRPr="002F6126">
              <w:rPr>
                <w:rStyle w:val="Bodytext22"/>
              </w:rPr>
              <w:t>1 Historical elements</w:t>
            </w:r>
          </w:p>
          <w:p w:rsidR="00913134" w:rsidRPr="002F6126" w:rsidRDefault="00913134" w:rsidP="008E38DD">
            <w:pPr>
              <w:pStyle w:val="Bodytext20"/>
              <w:shd w:val="clear" w:color="auto" w:fill="auto"/>
              <w:spacing w:before="0" w:after="120" w:line="240" w:lineRule="auto"/>
            </w:pPr>
            <w:r w:rsidRPr="002F6126">
              <w:rPr>
                <w:rStyle w:val="Bodytext22"/>
              </w:rPr>
              <w:t xml:space="preserve">The art of distillation has grown in Languedoc since the </w:t>
            </w:r>
            <w:r>
              <w:rPr>
                <w:rStyle w:val="Bodytext22"/>
              </w:rPr>
              <w:t>13</w:t>
            </w:r>
            <w:r w:rsidRPr="00913134">
              <w:rPr>
                <w:rStyle w:val="Bodytext22"/>
                <w:vertAlign w:val="superscript"/>
              </w:rPr>
              <w:t>th</w:t>
            </w:r>
            <w:r w:rsidRPr="002F6126">
              <w:rPr>
                <w:rStyle w:val="Bodytext22"/>
              </w:rPr>
              <w:t xml:space="preserve"> </w:t>
            </w:r>
            <w:r>
              <w:rPr>
                <w:rStyle w:val="Bodytext22"/>
              </w:rPr>
              <w:t>from</w:t>
            </w:r>
            <w:r w:rsidRPr="002F6126">
              <w:rPr>
                <w:rStyle w:val="Bodytext22"/>
              </w:rPr>
              <w:t xml:space="preserve"> knowledge of Arab scientists and their deepening by the Montpellier medical school, but production will remain small until</w:t>
            </w:r>
            <w:r>
              <w:rPr>
                <w:rStyle w:val="Bodytext22"/>
              </w:rPr>
              <w:t xml:space="preserve"> 17</w:t>
            </w:r>
            <w:r w:rsidRPr="00913134">
              <w:rPr>
                <w:rStyle w:val="Bodytext22"/>
                <w:vertAlign w:val="superscript"/>
              </w:rPr>
              <w:t>th</w:t>
            </w:r>
            <w:r>
              <w:rPr>
                <w:rStyle w:val="Bodytext22"/>
              </w:rPr>
              <w:t xml:space="preserve"> </w:t>
            </w:r>
            <w:r w:rsidRPr="002F6126">
              <w:rPr>
                <w:rStyle w:val="Bodytext22"/>
              </w:rPr>
              <w:t>century.</w:t>
            </w:r>
          </w:p>
          <w:p w:rsidR="00913134" w:rsidRDefault="00913134" w:rsidP="008E38DD">
            <w:pPr>
              <w:pStyle w:val="Bodytext20"/>
              <w:shd w:val="clear" w:color="auto" w:fill="auto"/>
              <w:spacing w:before="0" w:after="120" w:line="240" w:lineRule="auto"/>
              <w:rPr>
                <w:rStyle w:val="Bodytext22"/>
              </w:rPr>
            </w:pPr>
            <w:r w:rsidRPr="002F6126">
              <w:rPr>
                <w:rStyle w:val="Bodytext22"/>
              </w:rPr>
              <w:t xml:space="preserve">In </w:t>
            </w:r>
            <w:r>
              <w:rPr>
                <w:rStyle w:val="Bodytext22"/>
              </w:rPr>
              <w:t>one</w:t>
            </w:r>
            <w:r w:rsidRPr="002F6126">
              <w:rPr>
                <w:rStyle w:val="Bodytext22"/>
              </w:rPr>
              <w:t xml:space="preserve"> century </w:t>
            </w:r>
            <w:r>
              <w:rPr>
                <w:rStyle w:val="Bodytext22"/>
              </w:rPr>
              <w:t xml:space="preserve">trade then </w:t>
            </w:r>
            <w:r w:rsidRPr="002F6126">
              <w:rPr>
                <w:rStyle w:val="Bodytext22"/>
              </w:rPr>
              <w:t>flourish</w:t>
            </w:r>
            <w:r>
              <w:rPr>
                <w:rStyle w:val="Bodytext22"/>
              </w:rPr>
              <w:t>ed</w:t>
            </w:r>
            <w:r w:rsidRPr="002F6126">
              <w:rPr>
                <w:rStyle w:val="Bodytext22"/>
              </w:rPr>
              <w:t xml:space="preserve">, either through the port of Sète, or via Bordeaux via the very new </w:t>
            </w:r>
            <w:r>
              <w:rPr>
                <w:rStyle w:val="Bodytext22"/>
              </w:rPr>
              <w:t xml:space="preserve">Midi </w:t>
            </w:r>
            <w:r w:rsidRPr="002F6126">
              <w:rPr>
                <w:rStyle w:val="Bodytext22"/>
              </w:rPr>
              <w:t>canal, to many countries, the most important of which was the Netherlands, where there was a grading of new spirits</w:t>
            </w:r>
            <w:r>
              <w:rPr>
                <w:rStyle w:val="Bodytext22"/>
              </w:rPr>
              <w:t>.</w:t>
            </w:r>
          </w:p>
          <w:p w:rsidR="00913134" w:rsidRPr="002F6126" w:rsidRDefault="00913134" w:rsidP="008E38DD">
            <w:pPr>
              <w:pStyle w:val="Bodytext20"/>
              <w:shd w:val="clear" w:color="auto" w:fill="auto"/>
              <w:spacing w:before="0" w:after="120" w:line="240" w:lineRule="auto"/>
            </w:pPr>
            <w:r w:rsidRPr="002F6126">
              <w:rPr>
                <w:rStyle w:val="Bodytext22"/>
              </w:rPr>
              <w:t>At the beginning of the 19th century there will be a significant increase in vineyards with a preferential orientation towards the production of spirits and half of the wine income comes from distillation.</w:t>
            </w:r>
            <w:r>
              <w:rPr>
                <w:rStyle w:val="Bodytext22"/>
              </w:rPr>
              <w:t xml:space="preserve"> </w:t>
            </w:r>
            <w:r w:rsidRPr="002F6126">
              <w:rPr>
                <w:rStyle w:val="Bodytext22"/>
              </w:rPr>
              <w:t xml:space="preserve">500.000 hectolitres of alcohol </w:t>
            </w:r>
            <w:r>
              <w:rPr>
                <w:rStyle w:val="Bodytext22"/>
              </w:rPr>
              <w:t>left</w:t>
            </w:r>
            <w:r w:rsidRPr="002F6126">
              <w:rPr>
                <w:rStyle w:val="Bodytext22"/>
              </w:rPr>
              <w:t xml:space="preserve"> the port of Sète in 1804. The department of Hérault </w:t>
            </w:r>
            <w:r>
              <w:rPr>
                <w:rStyle w:val="Bodytext22"/>
              </w:rPr>
              <w:t>accounts m</w:t>
            </w:r>
            <w:r w:rsidRPr="002F6126">
              <w:rPr>
                <w:rStyle w:val="Bodytext22"/>
              </w:rPr>
              <w:t>ore than a thousand boilers. These developments have been encouraged by the inventions of Jean-Edouard Adam, a chemist at the Faculty of Medicine of Montpellier, which refined the distillation techniques.</w:t>
            </w:r>
          </w:p>
          <w:p w:rsidR="00913134" w:rsidRPr="002F6126" w:rsidRDefault="00913134" w:rsidP="008E38DD">
            <w:pPr>
              <w:pStyle w:val="Bodytext20"/>
              <w:shd w:val="clear" w:color="auto" w:fill="auto"/>
              <w:spacing w:before="0" w:after="120" w:line="240" w:lineRule="auto"/>
            </w:pPr>
            <w:r w:rsidRPr="002F6126">
              <w:rPr>
                <w:rStyle w:val="Bodytext22"/>
              </w:rPr>
              <w:t xml:space="preserve">With the advent of railways in the second half of the 19th century and a major demand for wine, </w:t>
            </w:r>
            <w:r>
              <w:rPr>
                <w:rStyle w:val="Bodytext22"/>
              </w:rPr>
              <w:t xml:space="preserve">spirits production decreased to the </w:t>
            </w:r>
            <w:r w:rsidRPr="002F6126">
              <w:rPr>
                <w:rStyle w:val="Bodytext22"/>
              </w:rPr>
              <w:t xml:space="preserve">benefit </w:t>
            </w:r>
            <w:r>
              <w:rPr>
                <w:rStyle w:val="Bodytext22"/>
              </w:rPr>
              <w:t xml:space="preserve">of </w:t>
            </w:r>
            <w:r w:rsidRPr="002F6126">
              <w:rPr>
                <w:rStyle w:val="Bodytext22"/>
              </w:rPr>
              <w:t>wine production.</w:t>
            </w:r>
          </w:p>
          <w:p w:rsidR="00913134" w:rsidRPr="002F6126" w:rsidRDefault="00913134" w:rsidP="008E38DD">
            <w:pPr>
              <w:pStyle w:val="Bodytext20"/>
              <w:shd w:val="clear" w:color="auto" w:fill="auto"/>
              <w:spacing w:before="0" w:after="120" w:line="240" w:lineRule="auto"/>
            </w:pPr>
            <w:r w:rsidRPr="002F6126">
              <w:rPr>
                <w:rStyle w:val="Bodytext22"/>
              </w:rPr>
              <w:t>In addition to the distillation of the wine, it will be possible to develop the distillation of marc, initially by itinerant distillers, to move from a village into a village or directly to wine-growing properties.</w:t>
            </w:r>
          </w:p>
          <w:p w:rsidR="00913134" w:rsidRPr="002F6126" w:rsidRDefault="00913134" w:rsidP="008E38DD">
            <w:pPr>
              <w:pStyle w:val="Bodytext20"/>
              <w:shd w:val="clear" w:color="auto" w:fill="auto"/>
              <w:spacing w:before="0" w:after="120" w:line="240" w:lineRule="auto"/>
            </w:pPr>
            <w:r w:rsidRPr="002F6126">
              <w:rPr>
                <w:rStyle w:val="Bodytext22"/>
              </w:rPr>
              <w:t>These street distillers usually used successive vases. At the same time, the distilleries used to wash the marc, the technique that was now banned, on large volumes with a view to obtaining ‘piquette’, which was then distilled from columns on trays, the same as wines.</w:t>
            </w:r>
          </w:p>
          <w:p w:rsidR="00913134" w:rsidRDefault="00913134" w:rsidP="008E38DD">
            <w:pPr>
              <w:widowControl/>
              <w:autoSpaceDE w:val="0"/>
              <w:autoSpaceDN w:val="0"/>
              <w:adjustRightInd w:val="0"/>
              <w:spacing w:after="120"/>
              <w:rPr>
                <w:rFonts w:ascii="TimesNewRomanPSMT" w:cs="TimesNewRomanPSMT"/>
                <w:color w:val="auto"/>
                <w:lang w:val="en-GB" w:bidi="ar-SA"/>
              </w:rPr>
            </w:pPr>
            <w:r w:rsidRPr="002F6126">
              <w:t>However, the</w:t>
            </w:r>
            <w:r w:rsidRPr="002F6126">
              <w:rPr>
                <w:rStyle w:val="Bodytext22"/>
              </w:rPr>
              <w:t xml:space="preserve"> distillation of marc remains important in view of the size of the vineyard and the adapted material present throughout Languedoc. The Designation of Origin ‘</w:t>
            </w:r>
            <w:r>
              <w:rPr>
                <w:rFonts w:ascii="TimesNewRomanPSMT" w:cs="TimesNewRomanPSMT"/>
                <w:color w:val="auto"/>
                <w:lang w:val="en-GB" w:bidi="ar-SA"/>
              </w:rPr>
              <w:t>Eau-de-vie</w:t>
            </w:r>
          </w:p>
          <w:p w:rsidR="00913134" w:rsidRPr="002F6126" w:rsidRDefault="00913134" w:rsidP="008E38DD">
            <w:pPr>
              <w:pStyle w:val="Bodytext20"/>
              <w:shd w:val="clear" w:color="auto" w:fill="auto"/>
              <w:spacing w:before="0" w:after="120" w:line="240" w:lineRule="auto"/>
            </w:pPr>
            <w:r>
              <w:rPr>
                <w:rFonts w:ascii="TimesNewRomanPSMT" w:cs="TimesNewRomanPSMT"/>
                <w:color w:val="auto"/>
                <w:lang w:val="en-GB" w:bidi="ar-SA"/>
              </w:rPr>
              <w:t>de marc originaire du Languedoc</w:t>
            </w:r>
            <w:r w:rsidRPr="002F6126">
              <w:rPr>
                <w:rStyle w:val="Bodytext22"/>
              </w:rPr>
              <w:t>’ was recognised by Decree of 23 February 1942.</w:t>
            </w:r>
          </w:p>
          <w:p w:rsidR="00913134" w:rsidRPr="002F6126" w:rsidRDefault="00913134" w:rsidP="008E38DD">
            <w:pPr>
              <w:pStyle w:val="Bodytext20"/>
              <w:shd w:val="clear" w:color="auto" w:fill="auto"/>
              <w:spacing w:before="0" w:after="120" w:line="240" w:lineRule="auto"/>
            </w:pPr>
            <w:r w:rsidRPr="002F6126">
              <w:rPr>
                <w:rStyle w:val="Bodytext22"/>
              </w:rPr>
              <w:t>2 Specificity of the product</w:t>
            </w:r>
          </w:p>
          <w:p w:rsidR="00913134" w:rsidRPr="002F6126" w:rsidRDefault="00913134" w:rsidP="008E38DD">
            <w:pPr>
              <w:pStyle w:val="Bodytext20"/>
              <w:shd w:val="clear" w:color="auto" w:fill="auto"/>
              <w:spacing w:before="0" w:after="120" w:line="240" w:lineRule="auto"/>
            </w:pPr>
            <w:r w:rsidRPr="002F6126">
              <w:rPr>
                <w:rStyle w:val="Bodytext22"/>
              </w:rPr>
              <w:t>The quality of the raw material and distillation techniques give ‘Marc du Languedoc’ a great elegance and lightness. They shall be round and balanced and recall the fresh grapes.</w:t>
            </w:r>
          </w:p>
          <w:p w:rsidR="00913134" w:rsidRPr="002F6126" w:rsidRDefault="00913134" w:rsidP="008E38DD">
            <w:pPr>
              <w:pStyle w:val="Bodytext20"/>
              <w:shd w:val="clear" w:color="auto" w:fill="auto"/>
              <w:spacing w:before="0" w:after="120" w:line="240" w:lineRule="auto"/>
            </w:pPr>
            <w:r w:rsidRPr="002F6126">
              <w:rPr>
                <w:rStyle w:val="Bodytext22"/>
              </w:rPr>
              <w:t xml:space="preserve">White spirit develops floral and fruity aromas from the grapes used. The most floral being the muscat’s marcs, which mainly emit geranium and elderberries; the hydrants are persistent </w:t>
            </w:r>
            <w:r w:rsidRPr="002F6126">
              <w:rPr>
                <w:rStyle w:val="Bodytext22"/>
              </w:rPr>
              <w:lastRenderedPageBreak/>
              <w:t xml:space="preserve">with grape and </w:t>
            </w:r>
            <w:r>
              <w:rPr>
                <w:rStyle w:val="Bodytext22"/>
              </w:rPr>
              <w:t>quince</w:t>
            </w:r>
            <w:r w:rsidRPr="002F6126">
              <w:rPr>
                <w:rStyle w:val="Bodytext22"/>
              </w:rPr>
              <w:t xml:space="preserve"> perfumes.</w:t>
            </w:r>
          </w:p>
          <w:p w:rsidR="00913134" w:rsidRPr="002F6126" w:rsidRDefault="00913134" w:rsidP="008E38DD">
            <w:pPr>
              <w:pStyle w:val="Bodytext20"/>
              <w:shd w:val="clear" w:color="auto" w:fill="auto"/>
              <w:spacing w:before="0" w:after="120" w:line="240" w:lineRule="auto"/>
              <w:rPr>
                <w:rStyle w:val="Bodytext22"/>
              </w:rPr>
            </w:pPr>
            <w:r w:rsidRPr="002F6126">
              <w:rPr>
                <w:rStyle w:val="Bodytext22"/>
              </w:rPr>
              <w:t xml:space="preserve">Aged spirits have complex aromas that combine flavours with spicy notes, as well as </w:t>
            </w:r>
            <w:r>
              <w:rPr>
                <w:rStyle w:val="Bodytext22"/>
              </w:rPr>
              <w:t>nuts</w:t>
            </w:r>
            <w:r w:rsidRPr="002F6126">
              <w:rPr>
                <w:rStyle w:val="Bodytext22"/>
              </w:rPr>
              <w:t xml:space="preserve"> and tobacco notes</w:t>
            </w:r>
            <w:r>
              <w:rPr>
                <w:rStyle w:val="Bodytext22"/>
              </w:rPr>
              <w:t>.</w:t>
            </w:r>
          </w:p>
        </w:tc>
      </w:tr>
      <w:tr w:rsidR="00913134" w:rsidTr="00913134">
        <w:tc>
          <w:tcPr>
            <w:tcW w:w="3085" w:type="dxa"/>
          </w:tcPr>
          <w:p w:rsidR="00913134" w:rsidRPr="002F6126" w:rsidRDefault="008E38DD" w:rsidP="008E38DD">
            <w:pPr>
              <w:pStyle w:val="Bodytext20"/>
              <w:shd w:val="clear" w:color="auto" w:fill="auto"/>
              <w:spacing w:before="0" w:after="120" w:line="240" w:lineRule="auto"/>
              <w:rPr>
                <w:rStyle w:val="Bodytext211ptBold"/>
                <w:sz w:val="24"/>
                <w:szCs w:val="24"/>
              </w:rPr>
            </w:pPr>
            <w:r w:rsidRPr="002F6126">
              <w:rPr>
                <w:rStyle w:val="Bodytext211ptBold"/>
                <w:sz w:val="24"/>
                <w:szCs w:val="24"/>
              </w:rPr>
              <w:lastRenderedPageBreak/>
              <w:t>Causal link between the geographical area and the product</w:t>
            </w:r>
          </w:p>
        </w:tc>
        <w:tc>
          <w:tcPr>
            <w:tcW w:w="6327" w:type="dxa"/>
          </w:tcPr>
          <w:p w:rsidR="008E38DD" w:rsidRPr="002F6126" w:rsidRDefault="008E38DD" w:rsidP="008E38DD">
            <w:pPr>
              <w:pStyle w:val="Bodytext20"/>
              <w:shd w:val="clear" w:color="auto" w:fill="auto"/>
              <w:spacing w:before="0" w:after="120" w:line="240" w:lineRule="auto"/>
            </w:pPr>
            <w:r w:rsidRPr="002F6126">
              <w:rPr>
                <w:rStyle w:val="Bodytext22"/>
              </w:rPr>
              <w:t xml:space="preserve">The distance from the Languedoc </w:t>
            </w:r>
            <w:r>
              <w:rPr>
                <w:rStyle w:val="Bodytext22"/>
              </w:rPr>
              <w:t>t</w:t>
            </w:r>
            <w:r w:rsidRPr="002F6126">
              <w:rPr>
                <w:rStyle w:val="Bodytext22"/>
              </w:rPr>
              <w:t>o</w:t>
            </w:r>
            <w:r>
              <w:rPr>
                <w:rStyle w:val="Bodytext22"/>
              </w:rPr>
              <w:t>.</w:t>
            </w:r>
            <w:r w:rsidRPr="002F6126">
              <w:rPr>
                <w:rStyle w:val="Bodytext22"/>
              </w:rPr>
              <w:t xml:space="preserve"> the main consumption centres and the lack of fast transport means will prompt the region to look for ways of developing wine products through the spirits of wine and grape marc.</w:t>
            </w:r>
          </w:p>
          <w:p w:rsidR="00913134" w:rsidRDefault="008E38DD" w:rsidP="008E38DD">
            <w:pPr>
              <w:pStyle w:val="Bodytext20"/>
              <w:shd w:val="clear" w:color="auto" w:fill="auto"/>
              <w:spacing w:before="0" w:after="120" w:line="240" w:lineRule="auto"/>
              <w:rPr>
                <w:rStyle w:val="Bodytext22"/>
              </w:rPr>
            </w:pPr>
            <w:r w:rsidRPr="002F6126">
              <w:rPr>
                <w:rStyle w:val="Bodytext22"/>
              </w:rPr>
              <w:t>The presence of the Faculty of Medicine in the town of Montpellier at the heart of the vineyard has constantly promoted the development of distillation techniques, and from the 1800s distillation into one single passage instead of 5 to 6 allowed the spirit to be obtained with a significant saving of time and energy</w:t>
            </w:r>
            <w:r>
              <w:rPr>
                <w:rStyle w:val="Bodytext22"/>
              </w:rPr>
              <w:t>.</w:t>
            </w:r>
          </w:p>
          <w:p w:rsidR="008E38DD" w:rsidRPr="008E38DD" w:rsidRDefault="008E38DD" w:rsidP="008E38DD">
            <w:pPr>
              <w:pStyle w:val="Bodytext20"/>
              <w:spacing w:before="0" w:after="120" w:line="240" w:lineRule="auto"/>
              <w:rPr>
                <w:rStyle w:val="Bodytext22"/>
              </w:rPr>
            </w:pPr>
            <w:r w:rsidRPr="008E38DD">
              <w:rPr>
                <w:rStyle w:val="Bodytext22"/>
              </w:rPr>
              <w:t>The raw material, the marcs made from grapes made of PDO grapes, from the traditional vine varieties of the PDO region, which make it possible to optimise their adaptation to the geographical area, have an impact on the quality of the spirit “Marc du Languedoc”.</w:t>
            </w:r>
          </w:p>
          <w:p w:rsidR="008E38DD" w:rsidRPr="002F6126" w:rsidRDefault="008E38DD" w:rsidP="008E38DD">
            <w:pPr>
              <w:pStyle w:val="Bodytext20"/>
              <w:shd w:val="clear" w:color="auto" w:fill="auto"/>
              <w:spacing w:before="0" w:after="120" w:line="240" w:lineRule="auto"/>
              <w:rPr>
                <w:rStyle w:val="Bodytext22"/>
              </w:rPr>
            </w:pPr>
            <w:r w:rsidRPr="008E38DD">
              <w:rPr>
                <w:rStyle w:val="Bodytext22"/>
              </w:rPr>
              <w:t>These interactions between grape marc generally harvested at a high level, appropriate distillation techniques, distillers’ know-how and good livestock management under hot, dry and windy weather conditions make it possible to obtain a spirit ‘Marc du Languedoc’, characterised by its elegance, for both white and aged marc. In addition, the white marcs develop floral and fruity aromas, to which are added for the aged marc aged with complex aromas combining very flavoured aromas</w:t>
            </w:r>
          </w:p>
        </w:tc>
      </w:tr>
    </w:tbl>
    <w:p w:rsidR="00C712C2" w:rsidRPr="002F6126" w:rsidRDefault="0078621C" w:rsidP="008E38DD">
      <w:pPr>
        <w:pStyle w:val="Bodytext20"/>
        <w:shd w:val="clear" w:color="auto" w:fill="auto"/>
        <w:spacing w:before="0" w:after="120" w:line="240" w:lineRule="auto"/>
        <w:ind w:left="3520"/>
      </w:pPr>
      <w:r w:rsidRPr="002F6126">
        <w:t>.</w:t>
      </w:r>
    </w:p>
    <w:p w:rsidR="00C712C2" w:rsidRPr="002F6126" w:rsidRDefault="0078621C" w:rsidP="008E38DD">
      <w:pPr>
        <w:pStyle w:val="Heading30"/>
        <w:keepNext/>
        <w:keepLines/>
        <w:numPr>
          <w:ilvl w:val="0"/>
          <w:numId w:val="2"/>
        </w:numPr>
        <w:shd w:val="clear" w:color="auto" w:fill="auto"/>
        <w:tabs>
          <w:tab w:val="left" w:pos="289"/>
        </w:tabs>
        <w:spacing w:before="0" w:after="120" w:line="240" w:lineRule="auto"/>
        <w:jc w:val="both"/>
      </w:pPr>
      <w:bookmarkStart w:id="8" w:name="bookmark8"/>
      <w:r w:rsidRPr="002F6126">
        <w:t>European, national or regional requirements</w:t>
      </w:r>
      <w:bookmarkEnd w:id="8"/>
    </w:p>
    <w:p w:rsidR="00C712C2" w:rsidRDefault="0078621C" w:rsidP="008E38DD">
      <w:pPr>
        <w:pStyle w:val="Heading30"/>
        <w:keepNext/>
        <w:keepLines/>
        <w:numPr>
          <w:ilvl w:val="0"/>
          <w:numId w:val="2"/>
        </w:numPr>
        <w:shd w:val="clear" w:color="auto" w:fill="auto"/>
        <w:tabs>
          <w:tab w:val="left" w:pos="303"/>
        </w:tabs>
        <w:spacing w:before="0" w:after="120" w:line="240" w:lineRule="auto"/>
        <w:jc w:val="both"/>
      </w:pPr>
      <w:bookmarkStart w:id="9" w:name="bookmark9"/>
      <w:r w:rsidRPr="002F6126">
        <w:t>Additional element for geographical indication</w:t>
      </w:r>
      <w:bookmarkEnd w:id="9"/>
    </w:p>
    <w:tbl>
      <w:tblPr>
        <w:tblStyle w:val="TableGrid"/>
        <w:tblW w:w="9412" w:type="dxa"/>
        <w:tblLook w:val="04A0" w:firstRow="1" w:lastRow="0" w:firstColumn="1" w:lastColumn="0" w:noHBand="0" w:noVBand="1"/>
      </w:tblPr>
      <w:tblGrid>
        <w:gridCol w:w="3085"/>
        <w:gridCol w:w="6327"/>
      </w:tblGrid>
      <w:tr w:rsidR="008E38DD" w:rsidTr="0068384E">
        <w:tc>
          <w:tcPr>
            <w:tcW w:w="3085" w:type="dxa"/>
            <w:vAlign w:val="bottom"/>
          </w:tcPr>
          <w:p w:rsidR="008E38DD" w:rsidRPr="002F6126" w:rsidRDefault="008E38DD" w:rsidP="008E38DD">
            <w:pPr>
              <w:pStyle w:val="Bodytext20"/>
              <w:shd w:val="clear" w:color="auto" w:fill="auto"/>
              <w:spacing w:before="0" w:after="120" w:line="240" w:lineRule="auto"/>
            </w:pPr>
            <w:r w:rsidRPr="002F6126">
              <w:rPr>
                <w:rStyle w:val="Bodytext211ptBold"/>
                <w:sz w:val="24"/>
                <w:szCs w:val="24"/>
              </w:rPr>
              <w:t>Additional element for geographical indication</w:t>
            </w:r>
          </w:p>
        </w:tc>
        <w:tc>
          <w:tcPr>
            <w:tcW w:w="6327" w:type="dxa"/>
          </w:tcPr>
          <w:p w:rsidR="008E38DD" w:rsidRPr="002F6126" w:rsidRDefault="008E38DD" w:rsidP="008E38DD">
            <w:pPr>
              <w:pStyle w:val="Bodytext20"/>
              <w:shd w:val="clear" w:color="auto" w:fill="auto"/>
              <w:spacing w:before="0" w:after="120" w:line="240" w:lineRule="auto"/>
              <w:rPr>
                <w:rStyle w:val="Bodytext22"/>
              </w:rPr>
            </w:pPr>
            <w:r w:rsidRPr="002F6126">
              <w:rPr>
                <w:rStyle w:val="Bodytext22"/>
              </w:rPr>
              <w:t>Banyuls</w:t>
            </w:r>
          </w:p>
        </w:tc>
      </w:tr>
      <w:tr w:rsidR="008E38DD" w:rsidTr="00D469FD">
        <w:tc>
          <w:tcPr>
            <w:tcW w:w="3085" w:type="dxa"/>
          </w:tcPr>
          <w:p w:rsidR="008E38DD" w:rsidRPr="002F6126" w:rsidRDefault="008E38DD" w:rsidP="008E38DD">
            <w:pPr>
              <w:pStyle w:val="Bodytext20"/>
              <w:shd w:val="clear" w:color="auto" w:fill="auto"/>
              <w:spacing w:before="0" w:after="120" w:line="240" w:lineRule="auto"/>
            </w:pPr>
            <w:r w:rsidRPr="002F6126">
              <w:rPr>
                <w:rStyle w:val="Bodytext211ptBold"/>
                <w:sz w:val="24"/>
                <w:szCs w:val="24"/>
              </w:rPr>
              <w:t>Definition, description or scope of addendum</w:t>
            </w:r>
          </w:p>
        </w:tc>
        <w:tc>
          <w:tcPr>
            <w:tcW w:w="6327" w:type="dxa"/>
            <w:vAlign w:val="bottom"/>
          </w:tcPr>
          <w:p w:rsidR="008E38DD" w:rsidRPr="002F6126" w:rsidRDefault="008E38DD" w:rsidP="005734E8">
            <w:pPr>
              <w:pStyle w:val="Bodytext20"/>
              <w:shd w:val="clear" w:color="auto" w:fill="auto"/>
              <w:spacing w:before="0" w:after="120" w:line="240" w:lineRule="auto"/>
            </w:pPr>
            <w:r w:rsidRPr="002F6126">
              <w:rPr>
                <w:rStyle w:val="Bodytext22"/>
              </w:rPr>
              <w:t>The geographical indication “Marc du Languedoc” may be supplemented on the labels by the complementary geographical name “Banyuls’, for grape marc spirits obtained from grapes used in the preparation of wines with a registered designation of origin ‘Banyuls’.</w:t>
            </w:r>
          </w:p>
        </w:tc>
      </w:tr>
    </w:tbl>
    <w:p w:rsidR="005734E8" w:rsidRPr="002F6126" w:rsidRDefault="005734E8" w:rsidP="005734E8">
      <w:pPr>
        <w:pStyle w:val="Bodytext20"/>
        <w:shd w:val="clear" w:color="auto" w:fill="auto"/>
        <w:tabs>
          <w:tab w:val="left" w:pos="3085"/>
        </w:tabs>
        <w:spacing w:before="0" w:after="120" w:line="240" w:lineRule="auto"/>
        <w:jc w:val="left"/>
        <w:rPr>
          <w:rStyle w:val="Bodytext22"/>
        </w:rPr>
      </w:pPr>
      <w:r w:rsidRPr="002F6126">
        <w:rPr>
          <w:rStyle w:val="Bodytext211ptBold"/>
          <w:sz w:val="24"/>
          <w:szCs w:val="24"/>
        </w:rPr>
        <w:tab/>
      </w:r>
    </w:p>
    <w:tbl>
      <w:tblPr>
        <w:tblStyle w:val="TableGrid"/>
        <w:tblW w:w="9412" w:type="dxa"/>
        <w:tblLook w:val="04A0" w:firstRow="1" w:lastRow="0" w:firstColumn="1" w:lastColumn="0" w:noHBand="0" w:noVBand="1"/>
      </w:tblPr>
      <w:tblGrid>
        <w:gridCol w:w="3085"/>
        <w:gridCol w:w="6327"/>
      </w:tblGrid>
      <w:tr w:rsidR="005734E8" w:rsidTr="00BC43F5">
        <w:tc>
          <w:tcPr>
            <w:tcW w:w="3085" w:type="dxa"/>
            <w:vAlign w:val="bottom"/>
          </w:tcPr>
          <w:p w:rsidR="005734E8" w:rsidRPr="002F6126" w:rsidRDefault="005734E8" w:rsidP="00BC43F5">
            <w:pPr>
              <w:pStyle w:val="Bodytext20"/>
              <w:shd w:val="clear" w:color="auto" w:fill="auto"/>
              <w:spacing w:before="0" w:after="120" w:line="240" w:lineRule="auto"/>
            </w:pPr>
            <w:r w:rsidRPr="002F6126">
              <w:rPr>
                <w:rStyle w:val="Bodytext211ptBold"/>
                <w:sz w:val="24"/>
                <w:szCs w:val="24"/>
              </w:rPr>
              <w:t>Additional element for geographical indication</w:t>
            </w:r>
          </w:p>
        </w:tc>
        <w:tc>
          <w:tcPr>
            <w:tcW w:w="6327" w:type="dxa"/>
          </w:tcPr>
          <w:p w:rsidR="005734E8" w:rsidRPr="002F6126" w:rsidRDefault="005734E8" w:rsidP="00BC43F5">
            <w:pPr>
              <w:pStyle w:val="Bodytext20"/>
              <w:shd w:val="clear" w:color="auto" w:fill="auto"/>
              <w:spacing w:before="0" w:after="120" w:line="240" w:lineRule="auto"/>
              <w:rPr>
                <w:rStyle w:val="Bodytext22"/>
              </w:rPr>
            </w:pPr>
            <w:r w:rsidRPr="002F6126">
              <w:rPr>
                <w:rStyle w:val="Bodytext22"/>
              </w:rPr>
              <w:t>Muscat de Frontignan</w:t>
            </w:r>
          </w:p>
        </w:tc>
      </w:tr>
      <w:tr w:rsidR="005734E8" w:rsidTr="00BC43F5">
        <w:tc>
          <w:tcPr>
            <w:tcW w:w="3085" w:type="dxa"/>
          </w:tcPr>
          <w:p w:rsidR="005734E8" w:rsidRPr="002F6126" w:rsidRDefault="005734E8" w:rsidP="00BC43F5">
            <w:pPr>
              <w:pStyle w:val="Bodytext20"/>
              <w:shd w:val="clear" w:color="auto" w:fill="auto"/>
              <w:spacing w:before="0" w:after="120" w:line="240" w:lineRule="auto"/>
            </w:pPr>
            <w:r w:rsidRPr="002F6126">
              <w:rPr>
                <w:rStyle w:val="Bodytext211ptBold"/>
                <w:sz w:val="24"/>
                <w:szCs w:val="24"/>
              </w:rPr>
              <w:t>Definition, description or scope of addendum</w:t>
            </w:r>
          </w:p>
        </w:tc>
        <w:tc>
          <w:tcPr>
            <w:tcW w:w="6327" w:type="dxa"/>
            <w:vAlign w:val="bottom"/>
          </w:tcPr>
          <w:p w:rsidR="005734E8" w:rsidRPr="002F6126" w:rsidRDefault="005734E8" w:rsidP="00BC43F5">
            <w:pPr>
              <w:pStyle w:val="Bodytext20"/>
              <w:shd w:val="clear" w:color="auto" w:fill="auto"/>
              <w:spacing w:before="0" w:after="120" w:line="240" w:lineRule="auto"/>
            </w:pPr>
            <w:r w:rsidRPr="002F6126">
              <w:rPr>
                <w:rStyle w:val="Bodytext22"/>
              </w:rPr>
              <w:t>The geographical indication “Marc du Languedoc” may be supplemented on the labels by the c</w:t>
            </w:r>
            <w:r>
              <w:rPr>
                <w:rStyle w:val="Bodytext22"/>
              </w:rPr>
              <w:t>omplementary geographical name ‘</w:t>
            </w:r>
            <w:r w:rsidRPr="002F6126">
              <w:rPr>
                <w:rStyle w:val="Bodytext22"/>
              </w:rPr>
              <w:t>Muscat de Frontignan</w:t>
            </w:r>
            <w:r>
              <w:rPr>
                <w:rStyle w:val="Bodytext22"/>
              </w:rPr>
              <w:t>’</w:t>
            </w:r>
            <w:r w:rsidRPr="002F6126">
              <w:rPr>
                <w:rStyle w:val="Bodytext22"/>
              </w:rPr>
              <w:t>, for grape marc spirits obtained from grapes used in the preparation of wines with a registered designation of origin ‘Muscat de Frontignan</w:t>
            </w:r>
            <w:r>
              <w:rPr>
                <w:rStyle w:val="Bodytext22"/>
              </w:rPr>
              <w:t>’</w:t>
            </w:r>
            <w:r w:rsidRPr="002F6126">
              <w:rPr>
                <w:rStyle w:val="Bodytext22"/>
              </w:rPr>
              <w:t>.</w:t>
            </w:r>
          </w:p>
        </w:tc>
      </w:tr>
    </w:tbl>
    <w:p w:rsidR="005734E8" w:rsidRPr="002F6126" w:rsidRDefault="005734E8" w:rsidP="005734E8">
      <w:pPr>
        <w:pStyle w:val="Bodytext20"/>
        <w:shd w:val="clear" w:color="auto" w:fill="auto"/>
        <w:tabs>
          <w:tab w:val="left" w:pos="3085"/>
        </w:tabs>
        <w:spacing w:before="0" w:after="120" w:line="240" w:lineRule="auto"/>
        <w:jc w:val="left"/>
        <w:rPr>
          <w:rStyle w:val="Bodytext22"/>
        </w:rPr>
      </w:pPr>
      <w:r w:rsidRPr="002F6126">
        <w:rPr>
          <w:rStyle w:val="Bodytext211ptBold"/>
          <w:sz w:val="24"/>
          <w:szCs w:val="24"/>
        </w:rPr>
        <w:tab/>
      </w:r>
    </w:p>
    <w:tbl>
      <w:tblPr>
        <w:tblStyle w:val="TableGrid"/>
        <w:tblW w:w="9412" w:type="dxa"/>
        <w:tblLook w:val="04A0" w:firstRow="1" w:lastRow="0" w:firstColumn="1" w:lastColumn="0" w:noHBand="0" w:noVBand="1"/>
      </w:tblPr>
      <w:tblGrid>
        <w:gridCol w:w="3085"/>
        <w:gridCol w:w="6327"/>
      </w:tblGrid>
      <w:tr w:rsidR="005734E8" w:rsidTr="00BC43F5">
        <w:tc>
          <w:tcPr>
            <w:tcW w:w="3085" w:type="dxa"/>
            <w:vAlign w:val="bottom"/>
          </w:tcPr>
          <w:p w:rsidR="005734E8" w:rsidRPr="002F6126" w:rsidRDefault="005734E8" w:rsidP="00BC43F5">
            <w:pPr>
              <w:pStyle w:val="Bodytext20"/>
              <w:shd w:val="clear" w:color="auto" w:fill="auto"/>
              <w:spacing w:before="0" w:after="120" w:line="240" w:lineRule="auto"/>
            </w:pPr>
            <w:r w:rsidRPr="002F6126">
              <w:rPr>
                <w:rStyle w:val="Bodytext211ptBold"/>
                <w:sz w:val="24"/>
                <w:szCs w:val="24"/>
              </w:rPr>
              <w:lastRenderedPageBreak/>
              <w:t>Additional element for geographical indication</w:t>
            </w:r>
          </w:p>
        </w:tc>
        <w:tc>
          <w:tcPr>
            <w:tcW w:w="6327" w:type="dxa"/>
          </w:tcPr>
          <w:p w:rsidR="005734E8" w:rsidRPr="002F6126" w:rsidRDefault="005734E8" w:rsidP="00BC43F5">
            <w:pPr>
              <w:pStyle w:val="Bodytext20"/>
              <w:shd w:val="clear" w:color="auto" w:fill="auto"/>
              <w:spacing w:before="0" w:after="120" w:line="240" w:lineRule="auto"/>
              <w:rPr>
                <w:rStyle w:val="Bodytext22"/>
              </w:rPr>
            </w:pPr>
            <w:r w:rsidRPr="002F6126">
              <w:rPr>
                <w:rStyle w:val="Bodytext22"/>
              </w:rPr>
              <w:t>Muscat de Saint -Jean-de-Minervois</w:t>
            </w:r>
          </w:p>
        </w:tc>
      </w:tr>
      <w:tr w:rsidR="005734E8" w:rsidTr="00BC43F5">
        <w:tc>
          <w:tcPr>
            <w:tcW w:w="3085" w:type="dxa"/>
          </w:tcPr>
          <w:p w:rsidR="005734E8" w:rsidRPr="002F6126" w:rsidRDefault="005734E8" w:rsidP="00BC43F5">
            <w:pPr>
              <w:pStyle w:val="Bodytext20"/>
              <w:shd w:val="clear" w:color="auto" w:fill="auto"/>
              <w:spacing w:before="0" w:after="120" w:line="240" w:lineRule="auto"/>
            </w:pPr>
            <w:r w:rsidRPr="002F6126">
              <w:rPr>
                <w:rStyle w:val="Bodytext211ptBold"/>
                <w:sz w:val="24"/>
                <w:szCs w:val="24"/>
              </w:rPr>
              <w:t>Definition, description or scope of addendum</w:t>
            </w:r>
          </w:p>
        </w:tc>
        <w:tc>
          <w:tcPr>
            <w:tcW w:w="6327" w:type="dxa"/>
            <w:vAlign w:val="bottom"/>
          </w:tcPr>
          <w:p w:rsidR="005734E8" w:rsidRPr="002F6126" w:rsidRDefault="005734E8" w:rsidP="00BC43F5">
            <w:pPr>
              <w:pStyle w:val="Bodytext20"/>
              <w:shd w:val="clear" w:color="auto" w:fill="auto"/>
              <w:spacing w:before="0" w:after="120" w:line="240" w:lineRule="auto"/>
            </w:pPr>
            <w:r w:rsidRPr="002F6126">
              <w:rPr>
                <w:rStyle w:val="Bodytext22"/>
              </w:rPr>
              <w:t>The geographical indication “Marc du Languedoc” may be supplemented on the labels by the c</w:t>
            </w:r>
            <w:r>
              <w:rPr>
                <w:rStyle w:val="Bodytext22"/>
              </w:rPr>
              <w:t>omplementary geographical name ‘</w:t>
            </w:r>
            <w:r w:rsidRPr="002F6126">
              <w:rPr>
                <w:rStyle w:val="Bodytext22"/>
              </w:rPr>
              <w:t>Muscat de Saint -Jean-de-Minervois</w:t>
            </w:r>
            <w:r>
              <w:rPr>
                <w:rStyle w:val="Bodytext22"/>
              </w:rPr>
              <w:t>’</w:t>
            </w:r>
            <w:r w:rsidRPr="002F6126">
              <w:rPr>
                <w:rStyle w:val="Bodytext22"/>
              </w:rPr>
              <w:t>, for grape marc spirits obtained from grapes used in the preparation of wines with a registered designation of origin ‘Muscat de Saint -Jean-de-Minervois</w:t>
            </w:r>
            <w:r>
              <w:rPr>
                <w:rStyle w:val="Bodytext22"/>
              </w:rPr>
              <w:t>’</w:t>
            </w:r>
            <w:r w:rsidRPr="002F6126">
              <w:rPr>
                <w:rStyle w:val="Bodytext22"/>
              </w:rPr>
              <w:t>.</w:t>
            </w:r>
          </w:p>
        </w:tc>
      </w:tr>
    </w:tbl>
    <w:p w:rsidR="005734E8" w:rsidRDefault="005734E8" w:rsidP="005734E8">
      <w:pPr>
        <w:pStyle w:val="Heading30"/>
        <w:keepNext/>
        <w:keepLines/>
        <w:shd w:val="clear" w:color="auto" w:fill="auto"/>
        <w:spacing w:before="0" w:after="120" w:line="240" w:lineRule="auto"/>
        <w:ind w:left="440"/>
        <w:jc w:val="both"/>
      </w:pPr>
      <w:bookmarkStart w:id="10" w:name="bookmark10"/>
    </w:p>
    <w:p w:rsidR="00C712C2" w:rsidRDefault="0078621C" w:rsidP="008E38DD">
      <w:pPr>
        <w:pStyle w:val="Heading30"/>
        <w:keepNext/>
        <w:keepLines/>
        <w:numPr>
          <w:ilvl w:val="0"/>
          <w:numId w:val="2"/>
        </w:numPr>
        <w:shd w:val="clear" w:color="auto" w:fill="auto"/>
        <w:spacing w:before="0" w:after="120" w:line="240" w:lineRule="auto"/>
        <w:ind w:left="440"/>
        <w:jc w:val="both"/>
      </w:pPr>
      <w:r w:rsidRPr="002F6126">
        <w:t>Specific rules on labelling</w:t>
      </w:r>
      <w:bookmarkEnd w:id="10"/>
    </w:p>
    <w:tbl>
      <w:tblPr>
        <w:tblStyle w:val="TableGrid"/>
        <w:tblW w:w="9412" w:type="dxa"/>
        <w:tblLook w:val="04A0" w:firstRow="1" w:lastRow="0" w:firstColumn="1" w:lastColumn="0" w:noHBand="0" w:noVBand="1"/>
      </w:tblPr>
      <w:tblGrid>
        <w:gridCol w:w="3085"/>
        <w:gridCol w:w="6327"/>
      </w:tblGrid>
      <w:tr w:rsidR="005734E8" w:rsidTr="005734E8">
        <w:tc>
          <w:tcPr>
            <w:tcW w:w="3085" w:type="dxa"/>
            <w:vAlign w:val="bottom"/>
          </w:tcPr>
          <w:p w:rsidR="005734E8" w:rsidRPr="002F6126" w:rsidRDefault="005734E8" w:rsidP="005734E8">
            <w:pPr>
              <w:pStyle w:val="Bodytext20"/>
              <w:shd w:val="clear" w:color="auto" w:fill="auto"/>
              <w:spacing w:before="0" w:after="120" w:line="240" w:lineRule="auto"/>
            </w:pPr>
            <w:r w:rsidRPr="002F6126">
              <w:rPr>
                <w:rStyle w:val="Bodytext211ptBold"/>
                <w:sz w:val="24"/>
                <w:szCs w:val="24"/>
              </w:rPr>
              <w:t>Title</w:t>
            </w:r>
          </w:p>
        </w:tc>
        <w:tc>
          <w:tcPr>
            <w:tcW w:w="6327" w:type="dxa"/>
          </w:tcPr>
          <w:p w:rsidR="005734E8" w:rsidRPr="002F6126" w:rsidRDefault="005734E8" w:rsidP="005734E8">
            <w:pPr>
              <w:pStyle w:val="Bodytext20"/>
              <w:shd w:val="clear" w:color="auto" w:fill="auto"/>
              <w:spacing w:before="0" w:after="120" w:line="240" w:lineRule="auto"/>
              <w:rPr>
                <w:rStyle w:val="Bodytext22"/>
              </w:rPr>
            </w:pPr>
            <w:r>
              <w:rPr>
                <w:rStyle w:val="Bodytext22"/>
              </w:rPr>
              <w:t>Additional mentions</w:t>
            </w:r>
          </w:p>
        </w:tc>
      </w:tr>
      <w:tr w:rsidR="005734E8" w:rsidTr="005734E8">
        <w:tc>
          <w:tcPr>
            <w:tcW w:w="3085" w:type="dxa"/>
          </w:tcPr>
          <w:p w:rsidR="005734E8" w:rsidRPr="002F6126" w:rsidRDefault="005734E8" w:rsidP="005734E8">
            <w:pPr>
              <w:pStyle w:val="Bodytext20"/>
              <w:shd w:val="clear" w:color="auto" w:fill="auto"/>
              <w:spacing w:before="0" w:after="120" w:line="240" w:lineRule="auto"/>
            </w:pPr>
            <w:r w:rsidRPr="002F6126">
              <w:rPr>
                <w:rStyle w:val="Bodytext211ptBold"/>
                <w:sz w:val="24"/>
                <w:szCs w:val="24"/>
              </w:rPr>
              <w:t>Description of the rule</w:t>
            </w:r>
          </w:p>
        </w:tc>
        <w:tc>
          <w:tcPr>
            <w:tcW w:w="6327" w:type="dxa"/>
            <w:vAlign w:val="bottom"/>
          </w:tcPr>
          <w:p w:rsidR="005734E8" w:rsidRPr="002F6126" w:rsidRDefault="005734E8" w:rsidP="005734E8">
            <w:pPr>
              <w:pStyle w:val="Bodytext20"/>
              <w:shd w:val="clear" w:color="auto" w:fill="auto"/>
              <w:spacing w:before="0" w:after="120" w:line="240" w:lineRule="auto"/>
            </w:pPr>
            <w:r w:rsidRPr="002F6126">
              <w:rPr>
                <w:rStyle w:val="Bodytext22"/>
              </w:rPr>
              <w:t>The geographical indication “Marc du Languedoc” may be supplemented by the word “</w:t>
            </w:r>
            <w:r>
              <w:rPr>
                <w:rStyle w:val="Bodytext22"/>
              </w:rPr>
              <w:t>blanc</w:t>
            </w:r>
            <w:r w:rsidRPr="002F6126">
              <w:rPr>
                <w:rStyle w:val="Bodytext22"/>
              </w:rPr>
              <w:t>” for the spirits of marc left in vats after distillation for a minimum period of 6 months prior to marketing.</w:t>
            </w:r>
          </w:p>
          <w:p w:rsidR="005734E8" w:rsidRPr="002F6126" w:rsidRDefault="005734E8" w:rsidP="005734E8">
            <w:pPr>
              <w:pStyle w:val="Bodytext20"/>
              <w:shd w:val="clear" w:color="auto" w:fill="auto"/>
              <w:spacing w:before="0" w:after="120" w:line="240" w:lineRule="auto"/>
            </w:pPr>
            <w:r w:rsidRPr="002F6126">
              <w:rPr>
                <w:rStyle w:val="Bodytext22"/>
              </w:rPr>
              <w:t>The name ‘</w:t>
            </w:r>
            <w:r>
              <w:rPr>
                <w:rFonts w:ascii="TimesNewRomanPSMT" w:cs="TimesNewRomanPSMT"/>
                <w:color w:val="auto"/>
                <w:lang w:val="en-GB" w:bidi="ar-SA"/>
              </w:rPr>
              <w:t>Eau-de-vie de marc du Languedoc</w:t>
            </w:r>
            <w:r>
              <w:rPr>
                <w:rFonts w:ascii="TimesNewRomanPSMT" w:cs="TimesNewRomanPSMT"/>
                <w:color w:val="auto"/>
                <w:lang w:val="en-GB" w:bidi="ar-SA"/>
              </w:rPr>
              <w:t>’</w:t>
            </w:r>
            <w:r>
              <w:rPr>
                <w:rFonts w:ascii="TimesNewRomanPSMT" w:cs="TimesNewRomanPSMT"/>
                <w:color w:val="auto"/>
                <w:lang w:val="en-GB" w:bidi="ar-SA"/>
              </w:rPr>
              <w:t xml:space="preserve"> </w:t>
            </w:r>
            <w:r w:rsidRPr="002F6126">
              <w:rPr>
                <w:rStyle w:val="Bodytext22"/>
              </w:rPr>
              <w:t>may be used as an additional labelling term.</w:t>
            </w:r>
          </w:p>
        </w:tc>
      </w:tr>
    </w:tbl>
    <w:p w:rsidR="005734E8" w:rsidRPr="002F6126" w:rsidRDefault="005734E8" w:rsidP="005734E8">
      <w:pPr>
        <w:pStyle w:val="Bodytext20"/>
        <w:shd w:val="clear" w:color="auto" w:fill="auto"/>
        <w:tabs>
          <w:tab w:val="left" w:pos="3085"/>
        </w:tabs>
        <w:spacing w:before="0" w:after="120" w:line="240" w:lineRule="auto"/>
        <w:jc w:val="left"/>
        <w:rPr>
          <w:rStyle w:val="Bodytext22"/>
        </w:rPr>
      </w:pPr>
      <w:r w:rsidRPr="002F6126">
        <w:rPr>
          <w:rStyle w:val="Bodytext211ptBold"/>
          <w:sz w:val="24"/>
          <w:szCs w:val="24"/>
        </w:rPr>
        <w:tab/>
      </w:r>
    </w:p>
    <w:tbl>
      <w:tblPr>
        <w:tblStyle w:val="TableGrid"/>
        <w:tblW w:w="9412" w:type="dxa"/>
        <w:tblLook w:val="04A0" w:firstRow="1" w:lastRow="0" w:firstColumn="1" w:lastColumn="0" w:noHBand="0" w:noVBand="1"/>
      </w:tblPr>
      <w:tblGrid>
        <w:gridCol w:w="3085"/>
        <w:gridCol w:w="6327"/>
      </w:tblGrid>
      <w:tr w:rsidR="005734E8" w:rsidTr="00D4220C">
        <w:tc>
          <w:tcPr>
            <w:tcW w:w="3085" w:type="dxa"/>
            <w:vAlign w:val="bottom"/>
          </w:tcPr>
          <w:p w:rsidR="005734E8" w:rsidRPr="002F6126" w:rsidRDefault="005734E8" w:rsidP="005734E8">
            <w:pPr>
              <w:pStyle w:val="Bodytext20"/>
              <w:shd w:val="clear" w:color="auto" w:fill="auto"/>
              <w:spacing w:before="0" w:after="120" w:line="240" w:lineRule="auto"/>
            </w:pPr>
            <w:r w:rsidRPr="002F6126">
              <w:rPr>
                <w:rStyle w:val="Bodytext211ptBold"/>
                <w:sz w:val="24"/>
                <w:szCs w:val="24"/>
              </w:rPr>
              <w:t>Title</w:t>
            </w:r>
          </w:p>
        </w:tc>
        <w:tc>
          <w:tcPr>
            <w:tcW w:w="6327" w:type="dxa"/>
            <w:vAlign w:val="bottom"/>
          </w:tcPr>
          <w:p w:rsidR="005734E8" w:rsidRPr="002F6126" w:rsidRDefault="005734E8" w:rsidP="005734E8">
            <w:pPr>
              <w:pStyle w:val="Bodytext20"/>
              <w:shd w:val="clear" w:color="auto" w:fill="auto"/>
              <w:spacing w:before="0" w:after="120" w:line="240" w:lineRule="auto"/>
              <w:rPr>
                <w:rStyle w:val="Bodytext22"/>
              </w:rPr>
            </w:pPr>
            <w:r w:rsidRPr="002F6126">
              <w:rPr>
                <w:rStyle w:val="Bodytext22"/>
              </w:rPr>
              <w:t>terms relating to ageing</w:t>
            </w:r>
          </w:p>
        </w:tc>
      </w:tr>
      <w:tr w:rsidR="005734E8" w:rsidTr="00D4220C">
        <w:tc>
          <w:tcPr>
            <w:tcW w:w="3085" w:type="dxa"/>
          </w:tcPr>
          <w:p w:rsidR="005734E8" w:rsidRPr="002F6126" w:rsidRDefault="005734E8" w:rsidP="005734E8">
            <w:pPr>
              <w:pStyle w:val="Bodytext20"/>
              <w:shd w:val="clear" w:color="auto" w:fill="auto"/>
              <w:spacing w:before="0" w:after="120" w:line="240" w:lineRule="auto"/>
            </w:pPr>
            <w:r w:rsidRPr="002F6126">
              <w:rPr>
                <w:rStyle w:val="Bodytext211ptBold"/>
                <w:sz w:val="24"/>
                <w:szCs w:val="24"/>
              </w:rPr>
              <w:t>Description of the rule</w:t>
            </w:r>
          </w:p>
        </w:tc>
        <w:tc>
          <w:tcPr>
            <w:tcW w:w="6327" w:type="dxa"/>
            <w:vAlign w:val="bottom"/>
          </w:tcPr>
          <w:p w:rsidR="005734E8" w:rsidRPr="002F6126" w:rsidRDefault="005734E8" w:rsidP="005734E8">
            <w:pPr>
              <w:pStyle w:val="Bodytext20"/>
              <w:shd w:val="clear" w:color="auto" w:fill="auto"/>
              <w:spacing w:before="0" w:after="120" w:line="240" w:lineRule="auto"/>
            </w:pPr>
            <w:r w:rsidRPr="002F6126">
              <w:rPr>
                <w:rStyle w:val="Bodytext22"/>
              </w:rPr>
              <w:t>The following entries relating to an ageing period may not complete the geographical indication ‘Marc du Languedoc’ only on the following conditions:</w:t>
            </w:r>
          </w:p>
          <w:p w:rsidR="005734E8" w:rsidRPr="002F6126" w:rsidRDefault="005734E8" w:rsidP="005734E8">
            <w:pPr>
              <w:pStyle w:val="Bodytext20"/>
              <w:numPr>
                <w:ilvl w:val="0"/>
                <w:numId w:val="9"/>
              </w:numPr>
              <w:shd w:val="clear" w:color="auto" w:fill="auto"/>
              <w:tabs>
                <w:tab w:val="left" w:pos="149"/>
              </w:tabs>
              <w:spacing w:before="0" w:after="120" w:line="240" w:lineRule="auto"/>
            </w:pPr>
            <w:r w:rsidRPr="002F6126">
              <w:rPr>
                <w:rStyle w:val="Bodytext22"/>
              </w:rPr>
              <w:t>the term ‘vieux’ for spirits obtained from grape marc aged at least 5 years;</w:t>
            </w:r>
          </w:p>
          <w:p w:rsidR="005734E8" w:rsidRDefault="005734E8" w:rsidP="005734E8">
            <w:pPr>
              <w:pStyle w:val="Bodytext20"/>
              <w:numPr>
                <w:ilvl w:val="0"/>
                <w:numId w:val="9"/>
              </w:numPr>
              <w:shd w:val="clear" w:color="auto" w:fill="auto"/>
              <w:tabs>
                <w:tab w:val="left" w:pos="144"/>
              </w:tabs>
              <w:spacing w:before="0" w:after="120" w:line="240" w:lineRule="auto"/>
              <w:rPr>
                <w:rStyle w:val="Bodytext22"/>
              </w:rPr>
            </w:pPr>
            <w:r w:rsidRPr="002F6126">
              <w:rPr>
                <w:rStyle w:val="Bodytext22"/>
              </w:rPr>
              <w:t>the words ‘</w:t>
            </w:r>
            <w:r>
              <w:rPr>
                <w:rStyle w:val="Bodytext22"/>
              </w:rPr>
              <w:t>hors d’âge’</w:t>
            </w:r>
            <w:r w:rsidRPr="002F6126">
              <w:rPr>
                <w:rStyle w:val="Bodytext22"/>
              </w:rPr>
              <w:t xml:space="preserve"> for spirits obtained from grape marc aged at least 10 years;</w:t>
            </w:r>
          </w:p>
          <w:p w:rsidR="005734E8" w:rsidRPr="002F6126" w:rsidRDefault="005734E8" w:rsidP="005734E8">
            <w:pPr>
              <w:pStyle w:val="Bodytext20"/>
              <w:numPr>
                <w:ilvl w:val="0"/>
                <w:numId w:val="9"/>
              </w:numPr>
              <w:shd w:val="clear" w:color="auto" w:fill="auto"/>
              <w:tabs>
                <w:tab w:val="left" w:pos="144"/>
              </w:tabs>
              <w:spacing w:before="0" w:after="120" w:line="240" w:lineRule="auto"/>
              <w:rPr>
                <w:rStyle w:val="Bodytext22"/>
              </w:rPr>
            </w:pPr>
            <w:r w:rsidRPr="002F6126">
              <w:rPr>
                <w:rStyle w:val="Bodytext22"/>
              </w:rPr>
              <w:t>a reference to the distillation year for spirits distilled from aged at least 10 years</w:t>
            </w:r>
          </w:p>
        </w:tc>
      </w:tr>
    </w:tbl>
    <w:p w:rsidR="005734E8" w:rsidRDefault="005734E8" w:rsidP="005734E8">
      <w:pPr>
        <w:pStyle w:val="Heading30"/>
        <w:keepNext/>
        <w:keepLines/>
        <w:shd w:val="clear" w:color="auto" w:fill="auto"/>
        <w:spacing w:before="0" w:after="120" w:line="240" w:lineRule="auto"/>
        <w:jc w:val="both"/>
      </w:pPr>
    </w:p>
    <w:p w:rsidR="00C712C2" w:rsidRPr="002F6126" w:rsidRDefault="00C712C2" w:rsidP="008E38DD">
      <w:pPr>
        <w:spacing w:after="120"/>
        <w:jc w:val="both"/>
      </w:pPr>
    </w:p>
    <w:p w:rsidR="00C712C2" w:rsidRDefault="0078621C" w:rsidP="008E38DD">
      <w:pPr>
        <w:pStyle w:val="Heading30"/>
        <w:keepNext/>
        <w:keepLines/>
        <w:shd w:val="clear" w:color="auto" w:fill="auto"/>
        <w:spacing w:before="0" w:after="120" w:line="240" w:lineRule="auto"/>
        <w:ind w:left="420"/>
        <w:jc w:val="both"/>
      </w:pPr>
      <w:bookmarkStart w:id="11" w:name="bookmark11"/>
      <w:r w:rsidRPr="002F6126">
        <w:t>2</w:t>
      </w:r>
      <w:r w:rsidR="005734E8">
        <w:t xml:space="preserve"> </w:t>
      </w:r>
      <w:r w:rsidRPr="002F6126">
        <w:t>Link to the product specification</w:t>
      </w:r>
      <w:bookmarkEnd w:id="11"/>
    </w:p>
    <w:p w:rsidR="005734E8" w:rsidRDefault="005734E8" w:rsidP="008E38DD">
      <w:pPr>
        <w:pStyle w:val="Heading30"/>
        <w:keepNext/>
        <w:keepLines/>
        <w:shd w:val="clear" w:color="auto" w:fill="auto"/>
        <w:spacing w:before="0" w:after="120" w:line="240" w:lineRule="auto"/>
        <w:ind w:left="420"/>
        <w:jc w:val="both"/>
      </w:pPr>
    </w:p>
    <w:tbl>
      <w:tblPr>
        <w:tblStyle w:val="TableGrid"/>
        <w:tblW w:w="9412" w:type="dxa"/>
        <w:tblLook w:val="04A0" w:firstRow="1" w:lastRow="0" w:firstColumn="1" w:lastColumn="0" w:noHBand="0" w:noVBand="1"/>
      </w:tblPr>
      <w:tblGrid>
        <w:gridCol w:w="2177"/>
        <w:gridCol w:w="7235"/>
      </w:tblGrid>
      <w:tr w:rsidR="005734E8" w:rsidTr="005734E8">
        <w:tc>
          <w:tcPr>
            <w:tcW w:w="3085" w:type="dxa"/>
          </w:tcPr>
          <w:p w:rsidR="005734E8" w:rsidRPr="002F6126" w:rsidRDefault="005734E8" w:rsidP="00BC43F5">
            <w:pPr>
              <w:pStyle w:val="Bodytext20"/>
              <w:shd w:val="clear" w:color="auto" w:fill="auto"/>
              <w:spacing w:before="0" w:after="120" w:line="240" w:lineRule="auto"/>
            </w:pPr>
            <w:r>
              <w:rPr>
                <w:rStyle w:val="Bodytext211ptBold"/>
              </w:rPr>
              <w:t>Link</w:t>
            </w:r>
          </w:p>
        </w:tc>
        <w:tc>
          <w:tcPr>
            <w:tcW w:w="6327" w:type="dxa"/>
          </w:tcPr>
          <w:p w:rsidR="005734E8" w:rsidRPr="002F6126" w:rsidRDefault="005734E8" w:rsidP="005734E8">
            <w:pPr>
              <w:widowControl/>
              <w:autoSpaceDE w:val="0"/>
              <w:autoSpaceDN w:val="0"/>
              <w:adjustRightInd w:val="0"/>
              <w:rPr>
                <w:rStyle w:val="Bodytext22"/>
              </w:rPr>
            </w:pPr>
            <w:r>
              <w:rPr>
                <w:rFonts w:ascii="TimesNewRomanPSMT" w:cs="TimesNewRomanPSMT"/>
                <w:color w:val="auto"/>
                <w:lang w:val="en-GB" w:bidi="ar-SA"/>
              </w:rPr>
              <w:t>https://info.agriculture.gouv.fr/gedei/site/boagri/document_administratif-4a5ca4d2-6b4a-40ac-9d70-36ecab51b918</w:t>
            </w:r>
          </w:p>
        </w:tc>
      </w:tr>
    </w:tbl>
    <w:p w:rsidR="005734E8" w:rsidRDefault="005734E8" w:rsidP="008E38DD">
      <w:pPr>
        <w:pStyle w:val="Heading30"/>
        <w:keepNext/>
        <w:keepLines/>
        <w:shd w:val="clear" w:color="auto" w:fill="auto"/>
        <w:spacing w:before="0" w:after="120" w:line="240" w:lineRule="auto"/>
        <w:ind w:left="420"/>
        <w:jc w:val="both"/>
      </w:pPr>
      <w:bookmarkStart w:id="12" w:name="_GoBack"/>
      <w:bookmarkEnd w:id="12"/>
    </w:p>
    <w:sectPr w:rsidR="005734E8" w:rsidSect="0078621C">
      <w:headerReference w:type="default" r:id="rId7"/>
      <w:footerReference w:type="default" r:id="rId8"/>
      <w:headerReference w:type="first" r:id="rId9"/>
      <w:footerReference w:type="first" r:id="rId10"/>
      <w:type w:val="continuous"/>
      <w:pgSz w:w="11900" w:h="16840"/>
      <w:pgMar w:top="993" w:right="1658" w:bottom="1134" w:left="104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21C" w:rsidRDefault="0078621C">
      <w:r>
        <w:separator/>
      </w:r>
    </w:p>
  </w:endnote>
  <w:endnote w:type="continuationSeparator" w:id="0">
    <w:p w:rsidR="0078621C" w:rsidRDefault="00786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21C" w:rsidRDefault="0078621C">
    <w:pPr>
      <w:rPr>
        <w:sz w:val="2"/>
        <w:szCs w:val="2"/>
      </w:rPr>
    </w:pPr>
    <w:r>
      <w:pict>
        <v:shapetype id="_x0000_t202" coordsize="21600,21600" o:spt="202" path="m,l,21600r21600,l21600,xe">
          <v:stroke joinstyle="miter"/>
          <v:path gradientshapeok="t" o:connecttype="rect"/>
        </v:shapetype>
        <v:shape id="_x0000_s1027" type="#_x0000_t202" style="position:absolute;margin-left:44pt;margin-top:799pt;width:507.1pt;height:7.7pt;z-index:-251657216;mso-wrap-distance-left:5pt;mso-wrap-distance-right:5pt;mso-position-horizontal-relative:page;mso-position-vertical-relative:page" wrapcoords="0 0" filled="f" stroked="f">
          <v:textbox style="mso-next-textbox:#_x0000_s1027;mso-fit-shape-to-text:t" inset="0,0,0,0">
            <w:txbxContent>
              <w:p w:rsidR="0078621C" w:rsidRDefault="0078621C">
                <w:pPr>
                  <w:pStyle w:val="Headerorfooter0"/>
                  <w:shd w:val="clear" w:color="auto" w:fill="auto"/>
                  <w:tabs>
                    <w:tab w:val="right" w:pos="10142"/>
                  </w:tabs>
                  <w:spacing w:line="240" w:lineRule="auto"/>
                </w:pPr>
                <w:r>
                  <w:rPr>
                    <w:rStyle w:val="Headerorfooter3"/>
                  </w:rPr>
                  <w:t>Generated on 30-12-2016 12: 45: 00 Transmission of a geographical indication established for a spirit drink/16</w:t>
                </w:r>
                <w:r>
                  <w:rPr>
                    <w:rStyle w:val="Headerorfooter3"/>
                  </w:rPr>
                  <w:tab/>
                </w:r>
                <w:r>
                  <w:rPr>
                    <w:rStyle w:val="Headerorfooter3"/>
                  </w:rPr>
                  <w:fldChar w:fldCharType="begin"/>
                </w:r>
                <w:r>
                  <w:rPr>
                    <w:rStyle w:val="Headerorfooter3"/>
                  </w:rPr>
                  <w:instrText xml:space="preserve"> PAGE \* MERGEFORMAT </w:instrText>
                </w:r>
                <w:r>
                  <w:rPr>
                    <w:rStyle w:val="Headerorfooter3"/>
                  </w:rPr>
                  <w:fldChar w:fldCharType="separate"/>
                </w:r>
                <w:r w:rsidR="005734E8">
                  <w:rPr>
                    <w:rStyle w:val="Headerorfooter3"/>
                    <w:noProof/>
                  </w:rPr>
                  <w:t>14</w:t>
                </w:r>
                <w:r>
                  <w:rPr>
                    <w:rStyle w:val="Headerorfooter3"/>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1032" type="#_x0000_t32" style="position:absolute;margin-left:43.55pt;margin-top:794.9pt;width:509.3pt;height:0;z-index:-251661312;mso-position-horizontal-relative:page;mso-position-vertical-relative:page" filled="t" strokeweight="1pt">
          <v:path arrowok="f" fillok="t" o:connecttype="segments"/>
          <o:lock v:ext="edit" shapetype="f"/>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21C" w:rsidRDefault="0078621C">
    <w:pPr>
      <w:rPr>
        <w:sz w:val="2"/>
        <w:szCs w:val="2"/>
      </w:rPr>
    </w:pPr>
    <w:r>
      <w:pict>
        <v:shapetype id="_x0000_t202" coordsize="21600,21600" o:spt="202" path="m,l,21600r21600,l21600,xe">
          <v:stroke joinstyle="miter"/>
          <v:path gradientshapeok="t" o:connecttype="rect"/>
        </v:shapetype>
        <v:shape id="_x0000_s1029" type="#_x0000_t202" style="position:absolute;margin-left:54.2pt;margin-top:799pt;width:507.1pt;height:7.7pt;z-index:-251655168;mso-wrap-distance-left:5pt;mso-wrap-distance-right:5pt;mso-position-horizontal-relative:page;mso-position-vertical-relative:page" wrapcoords="0 0" filled="f" stroked="f">
          <v:textbox style="mso-next-textbox:#_x0000_s1029;mso-fit-shape-to-text:t" inset="0,0,0,0">
            <w:txbxContent>
              <w:p w:rsidR="0078621C" w:rsidRDefault="0078621C">
                <w:pPr>
                  <w:pStyle w:val="Headerorfooter0"/>
                  <w:shd w:val="clear" w:color="auto" w:fill="auto"/>
                  <w:tabs>
                    <w:tab w:val="right" w:pos="10142"/>
                  </w:tabs>
                  <w:spacing w:line="240" w:lineRule="auto"/>
                </w:pPr>
                <w:r>
                  <w:rPr>
                    <w:rStyle w:val="Headerorfooter3"/>
                  </w:rPr>
                  <w:t>Generated on 30-12-2016 12: 45: 00 Transmission of a geographical indication established for a spirit drink/16</w:t>
                </w:r>
                <w:r>
                  <w:rPr>
                    <w:rStyle w:val="Headerorfooter3"/>
                  </w:rPr>
                  <w:tab/>
                </w:r>
                <w:r>
                  <w:rPr>
                    <w:rStyle w:val="Headerorfooter3"/>
                  </w:rPr>
                  <w:fldChar w:fldCharType="begin"/>
                </w:r>
                <w:r>
                  <w:rPr>
                    <w:rStyle w:val="Headerorfooter3"/>
                  </w:rPr>
                  <w:instrText xml:space="preserve"> PAGE \* MERGEFORMAT </w:instrText>
                </w:r>
                <w:r>
                  <w:rPr>
                    <w:rStyle w:val="Headerorfooter3"/>
                  </w:rPr>
                  <w:fldChar w:fldCharType="separate"/>
                </w:r>
                <w:r>
                  <w:rPr>
                    <w:rStyle w:val="Headerorfooter3"/>
                    <w:noProof/>
                  </w:rPr>
                  <w:t>1</w:t>
                </w:r>
                <w:r>
                  <w:rPr>
                    <w:rStyle w:val="Headerorfooter3"/>
                  </w:rPr>
                  <w:fldChar w:fldCharType="end"/>
                </w:r>
              </w:p>
            </w:txbxContent>
          </v:textbox>
          <w10:wrap anchorx="page" anchory="page"/>
        </v:shape>
      </w:pict>
    </w:r>
    <w:r>
      <w:pict>
        <v:shapetype id="_x0000_t32" coordsize="21600,21600" o:spt="32" o:oned="t" path="m,l21600,21600e" filled="f">
          <v:path arrowok="t" fillok="f" o:connecttype="none"/>
          <o:lock v:ext="edit" shapetype="t"/>
        </v:shapetype>
        <v:shape id="_x0000_s1030" type="#_x0000_t32" style="position:absolute;margin-left:53.75pt;margin-top:794.9pt;width:509.3pt;height:0;z-index:-251659264;mso-position-horizontal-relative:page;mso-position-vertical-relative:page" filled="t" strokeweight="1pt">
          <v:path arrowok="f" fillok="t" o:connecttype="segments"/>
          <o:lock v:ext="edit" shapetype="f"/>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21C" w:rsidRDefault="0078621C"/>
  </w:footnote>
  <w:footnote w:type="continuationSeparator" w:id="0">
    <w:p w:rsidR="0078621C" w:rsidRDefault="0078621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21C" w:rsidRDefault="0078621C">
    <w:pPr>
      <w:rPr>
        <w:sz w:val="2"/>
        <w:szCs w:val="2"/>
      </w:rPr>
    </w:pPr>
    <w:r>
      <w:pict>
        <v:shapetype id="_x0000_t202" coordsize="21600,21600" o:spt="202" path="m,l,21600r21600,l21600,xe">
          <v:stroke joinstyle="miter"/>
          <v:path gradientshapeok="t" o:connecttype="rect"/>
        </v:shapetype>
        <v:shape id="_x0000_s1026" type="#_x0000_t202" style="position:absolute;margin-left:511.4pt;margin-top:38.2pt;width:51.1pt;height:5.75pt;z-index:-251658240;mso-wrap-style:none;mso-wrap-distance-left:5pt;mso-wrap-distance-right:5pt;mso-position-horizontal-relative:page;mso-position-vertical-relative:page" wrapcoords="0 0" filled="f" stroked="f">
          <v:textbox style="mso-next-textbox:#_x0000_s1026;mso-fit-shape-to-text:t" inset="0,0,0,0">
            <w:txbxContent>
              <w:p w:rsidR="0078621C" w:rsidRDefault="0078621C">
                <w:pPr>
                  <w:pStyle w:val="Headerorfooter0"/>
                  <w:shd w:val="clear" w:color="auto" w:fill="auto"/>
                  <w:spacing w:line="240" w:lineRule="auto"/>
                </w:pPr>
                <w:r>
                  <w:rPr>
                    <w:rStyle w:val="Headerorfooter3"/>
                  </w:rPr>
                  <w:t>PGI-FR-02074</w:t>
                </w:r>
              </w:p>
            </w:txbxContent>
          </v:textbox>
          <w10:wrap anchorx="page" anchory="page"/>
        </v:shape>
      </w:pict>
    </w:r>
    <w:r>
      <w:pict>
        <v:shapetype id="_x0000_t32" coordsize="21600,21600" o:spt="32" o:oned="t" path="m,l21600,21600e" filled="f">
          <v:path arrowok="t" fillok="f" o:connecttype="none"/>
          <o:lock v:ext="edit" shapetype="t"/>
        </v:shapetype>
        <v:shape id="_x0000_s1033" type="#_x0000_t32" style="position:absolute;margin-left:53.75pt;margin-top:47.05pt;width:509.3pt;height:0;z-index:-251662336;mso-position-horizontal-relative:page;mso-position-vertical-relative:page" filled="t" strokeweight="1pt">
          <v:path arrowok="f" fillok="t" o:connecttype="segments"/>
          <o:lock v:ext="edit" shapetype="f"/>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21C" w:rsidRDefault="0078621C">
    <w:pPr>
      <w:rPr>
        <w:sz w:val="2"/>
        <w:szCs w:val="2"/>
      </w:rPr>
    </w:pPr>
    <w:r>
      <w:pict>
        <v:shapetype id="_x0000_t202" coordsize="21600,21600" o:spt="202" path="m,l,21600r21600,l21600,xe">
          <v:stroke joinstyle="miter"/>
          <v:path gradientshapeok="t" o:connecttype="rect"/>
        </v:shapetype>
        <v:shape id="_x0000_s1028" type="#_x0000_t202" style="position:absolute;margin-left:438.7pt;margin-top:32.9pt;width:135.85pt;height:11.05pt;z-index:-251656192;mso-wrap-style:none;mso-wrap-distance-left:5pt;mso-wrap-distance-right:5pt;mso-position-horizontal-relative:page;mso-position-vertical-relative:page" wrapcoords="0 0" filled="f" stroked="f">
          <v:textbox style="mso-next-textbox:#_x0000_s1028;mso-fit-shape-to-text:t" inset="0,0,0,0">
            <w:txbxContent>
              <w:p w:rsidR="0078621C" w:rsidRDefault="0078621C">
                <w:pPr>
                  <w:pStyle w:val="Headerorfooter0"/>
                  <w:shd w:val="clear" w:color="auto" w:fill="auto"/>
                  <w:spacing w:line="240" w:lineRule="auto"/>
                </w:pPr>
                <w:r>
                  <w:rPr>
                    <w:rStyle w:val="HeaderorfooterTimesNewRoman13ptBold"/>
                    <w:rFonts w:eastAsia="Arial"/>
                  </w:rPr>
                  <w:t xml:space="preserve">IH </w:t>
                </w:r>
                <w:r>
                  <w:rPr>
                    <w:rStyle w:val="Headerorfooter1"/>
                  </w:rPr>
                  <w:t xml:space="preserve"> Ref. Ares (201</w:t>
                </w:r>
                <w:r>
                  <w:rPr>
                    <w:rStyle w:val="Headerorfooter2"/>
                  </w:rPr>
                  <w:t xml:space="preserve"> 6) 7 $ &amp; ^ jg ^ # g01</w:t>
                </w:r>
                <w:r>
                  <w:rPr>
                    <w:rStyle w:val="Headerorfooter1"/>
                  </w:rPr>
                  <w:t xml:space="preserve"> 6</w:t>
                </w:r>
              </w:p>
            </w:txbxContent>
          </v:textbox>
          <w10:wrap anchorx="page" anchory="page"/>
        </v:shape>
      </w:pict>
    </w:r>
    <w:r>
      <w:pict>
        <v:shapetype id="_x0000_t32" coordsize="21600,21600" o:spt="32" o:oned="t" path="m,l21600,21600e" filled="f">
          <v:path arrowok="t" fillok="f" o:connecttype="none"/>
          <o:lock v:ext="edit" shapetype="t"/>
        </v:shapetype>
        <v:shape id="_x0000_s1031" type="#_x0000_t32" style="position:absolute;margin-left:53.75pt;margin-top:47.05pt;width:509.3pt;height:0;z-index:-251660288;mso-position-horizontal-relative:page;mso-position-vertical-relative:page" filled="t" strokeweight="1pt">
          <v:path arrowok="f" fillok="t" o:connecttype="segments"/>
          <o:lock v:ext="edit" shapetype="f"/>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3004F"/>
    <w:multiLevelType w:val="hybridMultilevel"/>
    <w:tmpl w:val="348AEF5A"/>
    <w:lvl w:ilvl="0" w:tplc="FE2C63D4">
      <w:start w:val="1"/>
      <w:numFmt w:val="decimal"/>
      <w:lvlText w:val="%1."/>
      <w:lvlJc w:val="left"/>
      <w:pPr>
        <w:ind w:left="800" w:hanging="360"/>
      </w:pPr>
      <w:rPr>
        <w:rFonts w:hint="default"/>
      </w:r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abstractNum w:abstractNumId="1" w15:restartNumberingAfterBreak="0">
    <w:nsid w:val="26E31550"/>
    <w:multiLevelType w:val="multilevel"/>
    <w:tmpl w:val="96222B90"/>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6C1963"/>
    <w:multiLevelType w:val="multilevel"/>
    <w:tmpl w:val="2EF84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FC6934"/>
    <w:multiLevelType w:val="hybridMultilevel"/>
    <w:tmpl w:val="72BACB86"/>
    <w:lvl w:ilvl="0" w:tplc="50D203A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3906DF"/>
    <w:multiLevelType w:val="multilevel"/>
    <w:tmpl w:val="95B838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6E50B9"/>
    <w:multiLevelType w:val="multilevel"/>
    <w:tmpl w:val="13F2B1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FE6671"/>
    <w:multiLevelType w:val="multilevel"/>
    <w:tmpl w:val="B03EEE18"/>
    <w:lvl w:ilvl="0">
      <w:start w:val="4"/>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8B0A28"/>
    <w:multiLevelType w:val="hybridMultilevel"/>
    <w:tmpl w:val="C4C2BE2A"/>
    <w:lvl w:ilvl="0" w:tplc="3F4E0AEE">
      <w:start w:val="1"/>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8" w15:restartNumberingAfterBreak="0">
    <w:nsid w:val="359F540F"/>
    <w:multiLevelType w:val="hybridMultilevel"/>
    <w:tmpl w:val="9F307B30"/>
    <w:lvl w:ilvl="0" w:tplc="6762A850">
      <w:start w:val="1"/>
      <w:numFmt w:val="bullet"/>
      <w:lvlText w:val="-"/>
      <w:lvlJc w:val="left"/>
      <w:pPr>
        <w:ind w:left="1040" w:hanging="360"/>
      </w:pPr>
      <w:rPr>
        <w:rFonts w:ascii="Times New Roman" w:eastAsia="Times New Roman" w:hAnsi="Times New Roman" w:cs="Times New Roman"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9" w15:restartNumberingAfterBreak="0">
    <w:nsid w:val="3EC65FD8"/>
    <w:multiLevelType w:val="multilevel"/>
    <w:tmpl w:val="49A4AC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3582F1A"/>
    <w:multiLevelType w:val="multilevel"/>
    <w:tmpl w:val="5796726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250844"/>
    <w:multiLevelType w:val="multilevel"/>
    <w:tmpl w:val="9E2C6A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D740D28"/>
    <w:multiLevelType w:val="multilevel"/>
    <w:tmpl w:val="D46E1F4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
  </w:num>
  <w:num w:numId="3">
    <w:abstractNumId w:val="10"/>
  </w:num>
  <w:num w:numId="4">
    <w:abstractNumId w:val="6"/>
  </w:num>
  <w:num w:numId="5">
    <w:abstractNumId w:val="11"/>
  </w:num>
  <w:num w:numId="6">
    <w:abstractNumId w:val="2"/>
  </w:num>
  <w:num w:numId="7">
    <w:abstractNumId w:val="4"/>
  </w:num>
  <w:num w:numId="8">
    <w:abstractNumId w:val="5"/>
  </w:num>
  <w:num w:numId="9">
    <w:abstractNumId w:val="9"/>
  </w:num>
  <w:num w:numId="10">
    <w:abstractNumId w:val="3"/>
  </w:num>
  <w:num w:numId="11">
    <w:abstractNumId w:val="0"/>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81"/>
  <w:drawingGridVerticalSpacing w:val="181"/>
  <w:characterSpacingControl w:val="compressPunctuation"/>
  <w:hdrShapeDefaults>
    <o:shapedefaults v:ext="edit" spidmax="2050"/>
    <o:shapelayout v:ext="edit">
      <o:idmap v:ext="edit" data="1"/>
      <o:rules v:ext="edit">
        <o:r id="V:Rule1" type="connector" idref="#_x0000_s1033"/>
        <o:r id="V:Rule2" type="connector" idref="#_x0000_s1032"/>
        <o:r id="V:Rule3" type="connector" idref="#_x0000_s1031"/>
        <o:r id="V:Rule4" type="connector" idref="#_x0000_s1030"/>
      </o:rules>
    </o:shapelayout>
  </w:hdrShapeDefaults>
  <w:footnotePr>
    <w:footnote w:id="-1"/>
    <w:footnote w:id="0"/>
  </w:footnotePr>
  <w:endnotePr>
    <w:endnote w:id="-1"/>
    <w:endnote w:id="0"/>
  </w:endnotePr>
  <w:compat>
    <w:doNotExpandShiftReturn/>
    <w:compatSetting w:name="compatibilityMode" w:uri="http://schemas.microsoft.com/office/word" w:val="12"/>
  </w:compat>
  <w:docVars>
    <w:docVar w:name="LW_DocType" w:val="NORMAL"/>
  </w:docVars>
  <w:rsids>
    <w:rsidRoot w:val="00C712C2"/>
    <w:rsid w:val="0001069B"/>
    <w:rsid w:val="001967D8"/>
    <w:rsid w:val="002F6126"/>
    <w:rsid w:val="004F0FE3"/>
    <w:rsid w:val="005515D7"/>
    <w:rsid w:val="005734E8"/>
    <w:rsid w:val="0074525E"/>
    <w:rsid w:val="0078621C"/>
    <w:rsid w:val="008E38DD"/>
    <w:rsid w:val="00913134"/>
    <w:rsid w:val="00957F02"/>
    <w:rsid w:val="00C712C2"/>
    <w:rsid w:val="00F031D1"/>
    <w:rsid w:val="00F17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39C34"/>
  <w15:docId w15:val="{6D2A2BB2-D4FB-49EF-B4FA-4221DE298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fr-FR" w:bidi="fr-F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6"/>
      <w:szCs w:val="16"/>
      <w:u w:val="none"/>
    </w:rPr>
  </w:style>
  <w:style w:type="character" w:customStyle="1" w:styleId="HeaderorfooterTimesNewRoman13ptBold">
    <w:name w:val="Header or footer + Times New Roman;13 pt;Bold"/>
    <w:basedOn w:val="Headerorfooter"/>
    <w:rPr>
      <w:rFonts w:ascii="Times New Roman" w:eastAsia="Times New Roman" w:hAnsi="Times New Roman" w:cs="Times New Roman"/>
      <w:b/>
      <w:bCs/>
      <w:i w:val="0"/>
      <w:iCs w:val="0"/>
      <w:smallCaps w:val="0"/>
      <w:strike w:val="0"/>
      <w:color w:val="000096"/>
      <w:spacing w:val="0"/>
      <w:w w:val="100"/>
      <w:position w:val="0"/>
      <w:sz w:val="26"/>
      <w:szCs w:val="26"/>
      <w:u w:val="none"/>
      <w:lang w:val="en-US" w:eastAsia="fr-FR" w:bidi="fr-FR"/>
    </w:rPr>
  </w:style>
  <w:style w:type="character" w:customStyle="1" w:styleId="Headerorfooter1">
    <w:name w:val="Header or footer"/>
    <w:basedOn w:val="Headerorfooter"/>
    <w:rPr>
      <w:rFonts w:ascii="Arial" w:eastAsia="Arial" w:hAnsi="Arial" w:cs="Arial"/>
      <w:b w:val="0"/>
      <w:bCs w:val="0"/>
      <w:i w:val="0"/>
      <w:iCs w:val="0"/>
      <w:smallCaps w:val="0"/>
      <w:strike w:val="0"/>
      <w:color w:val="4B4B4B"/>
      <w:spacing w:val="0"/>
      <w:w w:val="100"/>
      <w:position w:val="0"/>
      <w:sz w:val="16"/>
      <w:szCs w:val="16"/>
      <w:u w:val="none"/>
      <w:lang w:val="en-US" w:eastAsia="fr-FR" w:bidi="fr-FR"/>
    </w:rPr>
  </w:style>
  <w:style w:type="character" w:customStyle="1" w:styleId="Headerorfooter2">
    <w:name w:val="Header or footer"/>
    <w:basedOn w:val="Headerorfooter"/>
    <w:rPr>
      <w:rFonts w:ascii="Arial" w:eastAsia="Arial" w:hAnsi="Arial" w:cs="Arial"/>
      <w:b w:val="0"/>
      <w:bCs w:val="0"/>
      <w:i w:val="0"/>
      <w:iCs w:val="0"/>
      <w:smallCaps w:val="0"/>
      <w:strike w:val="0"/>
      <w:color w:val="262626"/>
      <w:spacing w:val="0"/>
      <w:w w:val="100"/>
      <w:position w:val="0"/>
      <w:sz w:val="16"/>
      <w:szCs w:val="16"/>
      <w:u w:val="none"/>
      <w:lang w:val="en-US" w:eastAsia="fr-FR" w:bidi="fr-FR"/>
    </w:rPr>
  </w:style>
  <w:style w:type="character" w:customStyle="1" w:styleId="Headerorfooter3">
    <w:name w:val="Header or footer"/>
    <w:basedOn w:val="Headerorfooter"/>
    <w:rPr>
      <w:rFonts w:ascii="Arial" w:eastAsia="Arial" w:hAnsi="Arial" w:cs="Arial"/>
      <w:b w:val="0"/>
      <w:bCs w:val="0"/>
      <w:i w:val="0"/>
      <w:iCs w:val="0"/>
      <w:smallCaps w:val="0"/>
      <w:strike w:val="0"/>
      <w:color w:val="000000"/>
      <w:spacing w:val="0"/>
      <w:w w:val="100"/>
      <w:position w:val="0"/>
      <w:sz w:val="16"/>
      <w:szCs w:val="16"/>
      <w:u w:val="none"/>
      <w:lang w:val="en-US" w:eastAsia="fr-FR" w:bidi="fr-FR"/>
    </w:rPr>
  </w:style>
  <w:style w:type="character" w:customStyle="1" w:styleId="Heading1">
    <w:name w:val="Heading #1_"/>
    <w:basedOn w:val="DefaultParagraphFont"/>
    <w:link w:val="Heading10"/>
    <w:rPr>
      <w:rFonts w:ascii="Arial" w:eastAsia="Arial" w:hAnsi="Arial" w:cs="Arial"/>
      <w:b/>
      <w:bCs/>
      <w:i w:val="0"/>
      <w:iCs w:val="0"/>
      <w:smallCaps w:val="0"/>
      <w:strike w:val="0"/>
      <w:sz w:val="32"/>
      <w:szCs w:val="32"/>
      <w:u w:val="none"/>
    </w:rPr>
  </w:style>
  <w:style w:type="character" w:customStyle="1" w:styleId="Heading2">
    <w:name w:val="Heading #2_"/>
    <w:basedOn w:val="DefaultParagraphFont"/>
    <w:link w:val="Heading20"/>
    <w:rPr>
      <w:b/>
      <w:bCs/>
      <w:i w:val="0"/>
      <w:iCs w:val="0"/>
      <w:smallCaps w:val="0"/>
      <w:strike w:val="0"/>
      <w:sz w:val="26"/>
      <w:szCs w:val="26"/>
      <w:u w:val="none"/>
    </w:rPr>
  </w:style>
  <w:style w:type="character" w:customStyle="1" w:styleId="Heading3">
    <w:name w:val="Heading #3_"/>
    <w:basedOn w:val="DefaultParagraphFont"/>
    <w:link w:val="Heading30"/>
    <w:rPr>
      <w:b/>
      <w:bCs/>
      <w:i/>
      <w:iCs/>
      <w:smallCaps w:val="0"/>
      <w:strike w:val="0"/>
      <w:u w:val="none"/>
    </w:rPr>
  </w:style>
  <w:style w:type="character" w:customStyle="1" w:styleId="Bodytext3">
    <w:name w:val="Body text (3)_"/>
    <w:basedOn w:val="DefaultParagraphFont"/>
    <w:link w:val="Bodytext30"/>
    <w:rPr>
      <w:b/>
      <w:bCs/>
      <w:i w:val="0"/>
      <w:iCs w:val="0"/>
      <w:smallCaps w:val="0"/>
      <w:strike w:val="0"/>
      <w:sz w:val="22"/>
      <w:szCs w:val="22"/>
      <w:u w:val="none"/>
    </w:rPr>
  </w:style>
  <w:style w:type="character" w:customStyle="1" w:styleId="Bodytext2">
    <w:name w:val="Body text (2)_"/>
    <w:basedOn w:val="DefaultParagraphFont"/>
    <w:link w:val="Bodytext20"/>
    <w:rPr>
      <w:b w:val="0"/>
      <w:bCs w:val="0"/>
      <w:i w:val="0"/>
      <w:iCs w:val="0"/>
      <w:smallCaps w:val="0"/>
      <w:strike w:val="0"/>
      <w:u w:val="none"/>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fr-FR" w:bidi="fr-FR"/>
    </w:rPr>
  </w:style>
  <w:style w:type="character" w:customStyle="1" w:styleId="Bodytext211ptBold">
    <w:name w:val="Body text (2) + 11 pt;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fr-FR" w:bidi="fr-FR"/>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fr-FR" w:bidi="fr-FR"/>
    </w:rPr>
  </w:style>
  <w:style w:type="character" w:customStyle="1" w:styleId="Tablecaption">
    <w:name w:val="Table caption_"/>
    <w:basedOn w:val="DefaultParagraphFont"/>
    <w:link w:val="Tablecaption0"/>
    <w:rPr>
      <w:b/>
      <w:bCs/>
      <w:i w:val="0"/>
      <w:iCs w:val="0"/>
      <w:smallCaps w:val="0"/>
      <w:strike w:val="0"/>
      <w:sz w:val="22"/>
      <w:szCs w:val="22"/>
      <w:u w:val="none"/>
    </w:rPr>
  </w:style>
  <w:style w:type="character" w:customStyle="1" w:styleId="Bodytext4">
    <w:name w:val="Body text (4)_"/>
    <w:basedOn w:val="DefaultParagraphFont"/>
    <w:link w:val="Bodytext40"/>
    <w:rPr>
      <w:b/>
      <w:bCs/>
      <w:i/>
      <w:iCs/>
      <w:smallCaps w:val="0"/>
      <w:strike w:val="0"/>
      <w:u w:val="none"/>
    </w:rPr>
  </w:style>
  <w:style w:type="character" w:customStyle="1" w:styleId="Bodytext413ptNotItalic">
    <w:name w:val="Body text (4) + 13 pt;Not Italic"/>
    <w:basedOn w:val="Bodytext4"/>
    <w:rPr>
      <w:rFonts w:ascii="Times New Roman" w:eastAsia="Times New Roman" w:hAnsi="Times New Roman" w:cs="Times New Roman"/>
      <w:b/>
      <w:bCs/>
      <w:i/>
      <w:iCs/>
      <w:smallCaps w:val="0"/>
      <w:strike w:val="0"/>
      <w:color w:val="000000"/>
      <w:spacing w:val="0"/>
      <w:w w:val="100"/>
      <w:position w:val="0"/>
      <w:sz w:val="26"/>
      <w:szCs w:val="26"/>
      <w:u w:val="none"/>
      <w:lang w:val="en-US" w:eastAsia="fr-FR" w:bidi="fr-FR"/>
    </w:rPr>
  </w:style>
  <w:style w:type="paragraph" w:customStyle="1" w:styleId="Headerorfooter0">
    <w:name w:val="Header or footer"/>
    <w:basedOn w:val="Normal"/>
    <w:link w:val="Headerorfooter"/>
    <w:pPr>
      <w:shd w:val="clear" w:color="auto" w:fill="FFFFFF"/>
      <w:spacing w:line="288" w:lineRule="exact"/>
    </w:pPr>
    <w:rPr>
      <w:rFonts w:ascii="Arial" w:eastAsia="Arial" w:hAnsi="Arial" w:cs="Arial"/>
      <w:sz w:val="16"/>
      <w:szCs w:val="16"/>
    </w:rPr>
  </w:style>
  <w:style w:type="paragraph" w:customStyle="1" w:styleId="Heading10">
    <w:name w:val="Heading #1"/>
    <w:basedOn w:val="Normal"/>
    <w:link w:val="Heading1"/>
    <w:pPr>
      <w:shd w:val="clear" w:color="auto" w:fill="FFFFFF"/>
      <w:spacing w:after="480" w:line="360" w:lineRule="exact"/>
      <w:jc w:val="center"/>
      <w:outlineLvl w:val="0"/>
    </w:pPr>
    <w:rPr>
      <w:rFonts w:ascii="Arial" w:eastAsia="Arial" w:hAnsi="Arial" w:cs="Arial"/>
      <w:b/>
      <w:bCs/>
      <w:sz w:val="32"/>
      <w:szCs w:val="32"/>
    </w:rPr>
  </w:style>
  <w:style w:type="paragraph" w:customStyle="1" w:styleId="Heading20">
    <w:name w:val="Heading #2"/>
    <w:basedOn w:val="Normal"/>
    <w:link w:val="Heading2"/>
    <w:pPr>
      <w:shd w:val="clear" w:color="auto" w:fill="FFFFFF"/>
      <w:spacing w:before="480" w:after="300" w:line="288" w:lineRule="exact"/>
      <w:outlineLvl w:val="1"/>
    </w:pPr>
    <w:rPr>
      <w:b/>
      <w:bCs/>
      <w:sz w:val="26"/>
      <w:szCs w:val="26"/>
    </w:rPr>
  </w:style>
  <w:style w:type="paragraph" w:customStyle="1" w:styleId="Heading30">
    <w:name w:val="Heading #3"/>
    <w:basedOn w:val="Normal"/>
    <w:link w:val="Heading3"/>
    <w:pPr>
      <w:shd w:val="clear" w:color="auto" w:fill="FFFFFF"/>
      <w:spacing w:before="300" w:after="180" w:line="266" w:lineRule="exact"/>
      <w:outlineLvl w:val="2"/>
    </w:pPr>
    <w:rPr>
      <w:b/>
      <w:bCs/>
      <w:i/>
      <w:iCs/>
    </w:rPr>
  </w:style>
  <w:style w:type="paragraph" w:customStyle="1" w:styleId="Bodytext30">
    <w:name w:val="Body text (3)"/>
    <w:basedOn w:val="Normal"/>
    <w:link w:val="Bodytext3"/>
    <w:pPr>
      <w:shd w:val="clear" w:color="auto" w:fill="FFFFFF"/>
      <w:spacing w:before="180" w:after="480" w:line="244" w:lineRule="exact"/>
    </w:pPr>
    <w:rPr>
      <w:b/>
      <w:bCs/>
      <w:sz w:val="22"/>
      <w:szCs w:val="22"/>
    </w:rPr>
  </w:style>
  <w:style w:type="paragraph" w:customStyle="1" w:styleId="Bodytext20">
    <w:name w:val="Body text (2)"/>
    <w:basedOn w:val="Normal"/>
    <w:link w:val="Bodytext2"/>
    <w:pPr>
      <w:shd w:val="clear" w:color="auto" w:fill="FFFFFF"/>
      <w:spacing w:before="480" w:after="480" w:line="266" w:lineRule="exact"/>
      <w:jc w:val="both"/>
    </w:pPr>
  </w:style>
  <w:style w:type="paragraph" w:customStyle="1" w:styleId="Tablecaption0">
    <w:name w:val="Table caption"/>
    <w:basedOn w:val="Normal"/>
    <w:link w:val="Tablecaption"/>
    <w:pPr>
      <w:shd w:val="clear" w:color="auto" w:fill="FFFFFF"/>
      <w:spacing w:line="244" w:lineRule="exact"/>
    </w:pPr>
    <w:rPr>
      <w:b/>
      <w:bCs/>
      <w:sz w:val="22"/>
      <w:szCs w:val="22"/>
    </w:rPr>
  </w:style>
  <w:style w:type="paragraph" w:customStyle="1" w:styleId="Bodytext40">
    <w:name w:val="Body text (4)"/>
    <w:basedOn w:val="Normal"/>
    <w:link w:val="Bodytext4"/>
    <w:pPr>
      <w:shd w:val="clear" w:color="auto" w:fill="FFFFFF"/>
      <w:spacing w:before="600" w:after="480" w:line="595" w:lineRule="exact"/>
      <w:ind w:hanging="440"/>
    </w:pPr>
    <w:rPr>
      <w:b/>
      <w:bCs/>
      <w:i/>
      <w:iCs/>
    </w:rPr>
  </w:style>
  <w:style w:type="table" w:styleId="TableGrid">
    <w:name w:val="Table Grid"/>
    <w:basedOn w:val="TableNormal"/>
    <w:uiPriority w:val="39"/>
    <w:rsid w:val="002F6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61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A5D0DC-C846-4035-BC65-263BE6D076FB}"/>
</file>

<file path=customXml/itemProps2.xml><?xml version="1.0" encoding="utf-8"?>
<ds:datastoreItem xmlns:ds="http://schemas.openxmlformats.org/officeDocument/2006/customXml" ds:itemID="{6199EC98-01F9-4F93-AB66-BFB8A8D8848B}"/>
</file>

<file path=customXml/itemProps3.xml><?xml version="1.0" encoding="utf-8"?>
<ds:datastoreItem xmlns:ds="http://schemas.openxmlformats.org/officeDocument/2006/customXml" ds:itemID="{0943358A-FC18-4924-9A70-574EC547DB2A}"/>
</file>

<file path=docProps/app.xml><?xml version="1.0" encoding="utf-8"?>
<Properties xmlns="http://schemas.openxmlformats.org/officeDocument/2006/extended-properties" xmlns:vt="http://schemas.openxmlformats.org/officeDocument/2006/docPropsVTypes">
  <Template>Normal.dotm</Template>
  <TotalTime>142</TotalTime>
  <Pages>14</Pages>
  <Words>5731</Words>
  <Characters>29119</Characters>
  <Application>Microsoft Office Word</Application>
  <DocSecurity>0</DocSecurity>
  <Lines>477</Lines>
  <Paragraphs>185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MESNILDREY Lionel (AGRI)</dc:creator>
  <cp:lastModifiedBy>MESNILDREY Lionel (AGRI)</cp:lastModifiedBy>
  <cp:revision>10</cp:revision>
  <dcterms:created xsi:type="dcterms:W3CDTF">2019-01-10T10:18:00Z</dcterms:created>
  <dcterms:modified xsi:type="dcterms:W3CDTF">2019-01-10T12:41:00Z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13000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