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AFC" w:rsidRPr="00322FE1" w:rsidRDefault="00B70AFC" w:rsidP="00C960C2">
      <w:pPr>
        <w:spacing w:after="120"/>
        <w:jc w:val="both"/>
      </w:pPr>
    </w:p>
    <w:p w:rsidR="00B70AFC" w:rsidRPr="00322FE1" w:rsidRDefault="00B70AFC" w:rsidP="00C960C2">
      <w:pPr>
        <w:spacing w:after="120"/>
        <w:jc w:val="both"/>
        <w:sectPr w:rsidR="00B70AFC" w:rsidRPr="00322FE1">
          <w:footerReference w:type="default" r:id="rId7"/>
          <w:headerReference w:type="first" r:id="rId8"/>
          <w:pgSz w:w="11900" w:h="16840"/>
          <w:pgMar w:top="870" w:right="0" w:bottom="1212" w:left="0" w:header="0" w:footer="3" w:gutter="0"/>
          <w:cols w:space="720"/>
          <w:noEndnote/>
          <w:titlePg/>
          <w:docGrid w:linePitch="360"/>
        </w:sectPr>
      </w:pPr>
    </w:p>
    <w:p w:rsidR="00B70AFC" w:rsidRPr="00322FE1" w:rsidRDefault="003241D3" w:rsidP="00C960C2">
      <w:pPr>
        <w:pStyle w:val="Heading10"/>
        <w:keepNext/>
        <w:keepLines/>
        <w:shd w:val="clear" w:color="auto" w:fill="auto"/>
        <w:spacing w:after="120" w:line="240" w:lineRule="auto"/>
        <w:ind w:right="180"/>
        <w:jc w:val="both"/>
        <w:rPr>
          <w:sz w:val="24"/>
          <w:szCs w:val="24"/>
        </w:rPr>
      </w:pPr>
      <w:bookmarkStart w:id="0" w:name="bookmark0"/>
      <w:r w:rsidRPr="00322FE1">
        <w:rPr>
          <w:sz w:val="24"/>
          <w:szCs w:val="24"/>
        </w:rPr>
        <w:lastRenderedPageBreak/>
        <w:t>Transmission of a</w:t>
      </w:r>
      <w:r w:rsidRPr="00322FE1">
        <w:rPr>
          <w:sz w:val="24"/>
          <w:szCs w:val="24"/>
        </w:rPr>
        <w:br/>
        <w:t xml:space="preserve"> geographical indication for a </w:t>
      </w:r>
      <w:bookmarkStart w:id="1" w:name="bookmark1"/>
      <w:bookmarkEnd w:id="0"/>
      <w:r w:rsidRPr="00322FE1">
        <w:rPr>
          <w:sz w:val="24"/>
          <w:szCs w:val="24"/>
        </w:rPr>
        <w:t>spirit</w:t>
      </w:r>
      <w:bookmarkEnd w:id="1"/>
      <w:r w:rsidR="00322FE1" w:rsidRPr="00322FE1">
        <w:rPr>
          <w:sz w:val="24"/>
          <w:szCs w:val="24"/>
        </w:rPr>
        <w:t xml:space="preserve"> drink</w:t>
      </w:r>
    </w:p>
    <w:p w:rsidR="00322FE1" w:rsidRPr="00322FE1" w:rsidRDefault="00322FE1" w:rsidP="00C960C2">
      <w:pPr>
        <w:pStyle w:val="Bodytext30"/>
        <w:shd w:val="clear" w:color="auto" w:fill="auto"/>
        <w:spacing w:before="0" w:after="120" w:line="240" w:lineRule="auto"/>
        <w:ind w:right="200"/>
        <w:jc w:val="both"/>
        <w:rPr>
          <w:rFonts w:ascii="Times New Roman" w:hAnsi="Times New Roman" w:cs="Times New Roman"/>
        </w:rPr>
      </w:pPr>
    </w:p>
    <w:p w:rsidR="00B70AFC" w:rsidRPr="00322FE1" w:rsidRDefault="003241D3" w:rsidP="00C960C2">
      <w:pPr>
        <w:pStyle w:val="Bodytext30"/>
        <w:shd w:val="clear" w:color="auto" w:fill="auto"/>
        <w:spacing w:before="0" w:after="120" w:line="240" w:lineRule="auto"/>
        <w:ind w:right="200"/>
        <w:jc w:val="both"/>
        <w:rPr>
          <w:rFonts w:ascii="Times New Roman" w:hAnsi="Times New Roman" w:cs="Times New Roman"/>
        </w:rPr>
      </w:pPr>
      <w:r w:rsidRPr="00322FE1">
        <w:rPr>
          <w:rFonts w:ascii="Times New Roman" w:hAnsi="Times New Roman" w:cs="Times New Roman"/>
        </w:rPr>
        <w:t>Marc du Bugey</w:t>
      </w:r>
      <w:r w:rsidRPr="00322FE1">
        <w:rPr>
          <w:rFonts w:ascii="Times New Roman" w:hAnsi="Times New Roman" w:cs="Times New Roman"/>
        </w:rPr>
        <w:br/>
        <w:t xml:space="preserve"> No EU: PGI-FR-02025</w:t>
      </w:r>
      <w:r w:rsidRPr="00322FE1">
        <w:rPr>
          <w:rFonts w:ascii="Times New Roman" w:hAnsi="Times New Roman" w:cs="Times New Roman"/>
        </w:rPr>
        <w:br/>
        <w:t xml:space="preserve"> Sent 09-11-2017</w:t>
      </w:r>
      <w:r w:rsidRPr="00322FE1">
        <w:rPr>
          <w:rFonts w:ascii="Times New Roman" w:hAnsi="Times New Roman" w:cs="Times New Roman"/>
        </w:rPr>
        <w:br/>
        <w:t xml:space="preserve"> PGI</w:t>
      </w:r>
    </w:p>
    <w:p w:rsidR="00B70AFC" w:rsidRPr="00322FE1" w:rsidRDefault="003241D3" w:rsidP="00C960C2">
      <w:pPr>
        <w:pStyle w:val="Bodytext40"/>
        <w:numPr>
          <w:ilvl w:val="0"/>
          <w:numId w:val="11"/>
        </w:numPr>
        <w:shd w:val="clear" w:color="auto" w:fill="auto"/>
        <w:spacing w:before="0" w:after="120" w:line="240" w:lineRule="auto"/>
        <w:jc w:val="both"/>
        <w:rPr>
          <w:sz w:val="24"/>
          <w:szCs w:val="24"/>
        </w:rPr>
      </w:pPr>
      <w:r w:rsidRPr="00322FE1">
        <w:rPr>
          <w:rStyle w:val="Bodytext4SmallCaps"/>
          <w:b/>
          <w:bCs/>
          <w:sz w:val="24"/>
          <w:szCs w:val="24"/>
        </w:rPr>
        <w:t xml:space="preserve">Technical </w:t>
      </w:r>
      <w:r w:rsidR="00322FE1" w:rsidRPr="00322FE1">
        <w:rPr>
          <w:rStyle w:val="Bodytext4SmallCaps"/>
          <w:b/>
          <w:bCs/>
          <w:sz w:val="24"/>
          <w:szCs w:val="24"/>
        </w:rPr>
        <w:t>f</w:t>
      </w:r>
      <w:r w:rsidRPr="00322FE1">
        <w:rPr>
          <w:rStyle w:val="Bodytext4SmallCaps"/>
          <w:b/>
          <w:bCs/>
          <w:sz w:val="24"/>
          <w:szCs w:val="24"/>
        </w:rPr>
        <w:t>iche</w:t>
      </w:r>
    </w:p>
    <w:p w:rsidR="00B70AFC" w:rsidRPr="00322FE1" w:rsidRDefault="003241D3" w:rsidP="00C960C2">
      <w:pPr>
        <w:pStyle w:val="Heading20"/>
        <w:keepNext/>
        <w:keepLines/>
        <w:numPr>
          <w:ilvl w:val="0"/>
          <w:numId w:val="1"/>
        </w:numPr>
        <w:shd w:val="clear" w:color="auto" w:fill="auto"/>
        <w:tabs>
          <w:tab w:val="left" w:pos="1208"/>
        </w:tabs>
        <w:spacing w:after="120" w:line="240" w:lineRule="auto"/>
        <w:ind w:left="500" w:firstLine="0"/>
        <w:jc w:val="both"/>
      </w:pPr>
      <w:bookmarkStart w:id="2" w:name="bookmark2"/>
      <w:r w:rsidRPr="00322FE1">
        <w:t>Designation and type</w:t>
      </w:r>
      <w:bookmarkEnd w:id="2"/>
    </w:p>
    <w:p w:rsidR="00B70AFC" w:rsidRPr="00322FE1" w:rsidRDefault="003241D3" w:rsidP="00C960C2">
      <w:pPr>
        <w:pStyle w:val="Bodytext50"/>
        <w:numPr>
          <w:ilvl w:val="0"/>
          <w:numId w:val="2"/>
        </w:numPr>
        <w:shd w:val="clear" w:color="auto" w:fill="auto"/>
        <w:tabs>
          <w:tab w:val="left" w:pos="1928"/>
        </w:tabs>
        <w:spacing w:after="120" w:line="240" w:lineRule="auto"/>
        <w:ind w:left="1220"/>
        <w:jc w:val="both"/>
      </w:pPr>
      <w:r w:rsidRPr="00322FE1">
        <w:t>Name (s)</w:t>
      </w:r>
    </w:p>
    <w:p w:rsidR="00B70AFC" w:rsidRPr="00322FE1" w:rsidRDefault="003241D3" w:rsidP="00C960C2">
      <w:pPr>
        <w:pStyle w:val="Bodytext20"/>
        <w:shd w:val="clear" w:color="auto" w:fill="auto"/>
        <w:spacing w:after="120" w:line="240" w:lineRule="auto"/>
        <w:ind w:left="1220"/>
        <w:jc w:val="both"/>
      </w:pPr>
      <w:r w:rsidRPr="00322FE1">
        <w:t>Marc du Bugey</w:t>
      </w:r>
    </w:p>
    <w:p w:rsidR="00322FE1" w:rsidRPr="00322FE1" w:rsidRDefault="003241D3" w:rsidP="00C960C2">
      <w:pPr>
        <w:pStyle w:val="Bodytext50"/>
        <w:numPr>
          <w:ilvl w:val="0"/>
          <w:numId w:val="2"/>
        </w:numPr>
        <w:shd w:val="clear" w:color="auto" w:fill="auto"/>
        <w:tabs>
          <w:tab w:val="left" w:pos="1928"/>
        </w:tabs>
        <w:spacing w:after="120" w:line="240" w:lineRule="auto"/>
        <w:ind w:left="1220"/>
        <w:jc w:val="both"/>
      </w:pPr>
      <w:r w:rsidRPr="00322FE1">
        <w:t>Category</w:t>
      </w:r>
    </w:p>
    <w:p w:rsidR="00B70AFC" w:rsidRPr="00322FE1" w:rsidRDefault="00322FE1" w:rsidP="00C960C2">
      <w:pPr>
        <w:pStyle w:val="Bodytext20"/>
        <w:shd w:val="clear" w:color="auto" w:fill="auto"/>
        <w:spacing w:after="120" w:line="240" w:lineRule="auto"/>
        <w:ind w:left="1220"/>
        <w:jc w:val="both"/>
      </w:pPr>
      <w:r w:rsidRPr="00322FE1">
        <w:t xml:space="preserve">6. Grape marc spirit or grape marc </w:t>
      </w:r>
    </w:p>
    <w:p w:rsidR="00322FE1" w:rsidRPr="00322FE1" w:rsidRDefault="003241D3" w:rsidP="00C960C2">
      <w:pPr>
        <w:pStyle w:val="Bodytext50"/>
        <w:numPr>
          <w:ilvl w:val="0"/>
          <w:numId w:val="2"/>
        </w:numPr>
        <w:shd w:val="clear" w:color="auto" w:fill="auto"/>
        <w:tabs>
          <w:tab w:val="left" w:pos="1929"/>
        </w:tabs>
        <w:spacing w:after="120" w:line="240" w:lineRule="auto"/>
        <w:ind w:left="1220" w:right="3360"/>
        <w:jc w:val="both"/>
        <w:rPr>
          <w:rStyle w:val="Bodytext5NotItalic"/>
          <w:i/>
          <w:iCs/>
        </w:rPr>
      </w:pPr>
      <w:r w:rsidRPr="00322FE1">
        <w:t xml:space="preserve">Country of applicant </w:t>
      </w:r>
      <w:r w:rsidRPr="00322FE1">
        <w:rPr>
          <w:rStyle w:val="Bodytext5NotItalic"/>
        </w:rPr>
        <w:t xml:space="preserve"> </w:t>
      </w:r>
    </w:p>
    <w:p w:rsidR="00B70AFC" w:rsidRPr="00322FE1" w:rsidRDefault="003241D3" w:rsidP="00C960C2">
      <w:pPr>
        <w:pStyle w:val="Bodytext50"/>
        <w:shd w:val="clear" w:color="auto" w:fill="auto"/>
        <w:tabs>
          <w:tab w:val="left" w:pos="1929"/>
        </w:tabs>
        <w:spacing w:after="120" w:line="240" w:lineRule="auto"/>
        <w:ind w:left="1220" w:right="3360"/>
        <w:jc w:val="both"/>
      </w:pPr>
      <w:r w:rsidRPr="00322FE1">
        <w:rPr>
          <w:rStyle w:val="Bodytext5NotItalic"/>
        </w:rPr>
        <w:t>France</w:t>
      </w:r>
    </w:p>
    <w:p w:rsidR="00B70AFC" w:rsidRPr="00322FE1" w:rsidRDefault="003241D3" w:rsidP="00C960C2">
      <w:pPr>
        <w:pStyle w:val="Bodytext50"/>
        <w:numPr>
          <w:ilvl w:val="0"/>
          <w:numId w:val="2"/>
        </w:numPr>
        <w:shd w:val="clear" w:color="auto" w:fill="auto"/>
        <w:tabs>
          <w:tab w:val="left" w:pos="1928"/>
        </w:tabs>
        <w:spacing w:after="120" w:line="240" w:lineRule="auto"/>
        <w:ind w:left="1220"/>
        <w:jc w:val="both"/>
      </w:pPr>
      <w:r w:rsidRPr="00322FE1">
        <w:t>Language of the request:</w:t>
      </w:r>
    </w:p>
    <w:p w:rsidR="00B70AFC" w:rsidRPr="00322FE1" w:rsidRDefault="003241D3" w:rsidP="00C960C2">
      <w:pPr>
        <w:pStyle w:val="Bodytext20"/>
        <w:shd w:val="clear" w:color="auto" w:fill="auto"/>
        <w:spacing w:after="120" w:line="240" w:lineRule="auto"/>
        <w:ind w:left="1220"/>
        <w:jc w:val="both"/>
      </w:pPr>
      <w:r w:rsidRPr="00322FE1">
        <w:t>French</w:t>
      </w:r>
    </w:p>
    <w:p w:rsidR="00B70AFC" w:rsidRPr="00322FE1" w:rsidRDefault="003241D3" w:rsidP="00C960C2">
      <w:pPr>
        <w:pStyle w:val="Bodytext50"/>
        <w:numPr>
          <w:ilvl w:val="0"/>
          <w:numId w:val="2"/>
        </w:numPr>
        <w:shd w:val="clear" w:color="auto" w:fill="auto"/>
        <w:tabs>
          <w:tab w:val="left" w:pos="1928"/>
        </w:tabs>
        <w:spacing w:after="120" w:line="240" w:lineRule="auto"/>
        <w:ind w:left="1220"/>
        <w:jc w:val="both"/>
      </w:pPr>
      <w:r w:rsidRPr="00322FE1">
        <w:t>Type of geographical indication:</w:t>
      </w:r>
    </w:p>
    <w:p w:rsidR="00B70AFC" w:rsidRPr="00322FE1" w:rsidRDefault="003241D3" w:rsidP="00C960C2">
      <w:pPr>
        <w:pStyle w:val="Bodytext20"/>
        <w:shd w:val="clear" w:color="auto" w:fill="auto"/>
        <w:spacing w:after="120" w:line="240" w:lineRule="auto"/>
        <w:ind w:left="1220"/>
        <w:jc w:val="both"/>
      </w:pPr>
      <w:r w:rsidRPr="00322FE1">
        <w:t>PGI — Protected Geographical Indication</w:t>
      </w:r>
    </w:p>
    <w:p w:rsidR="00B70AFC" w:rsidRPr="00322FE1" w:rsidRDefault="003241D3" w:rsidP="00C960C2">
      <w:pPr>
        <w:pStyle w:val="Heading20"/>
        <w:keepNext/>
        <w:keepLines/>
        <w:numPr>
          <w:ilvl w:val="0"/>
          <w:numId w:val="1"/>
        </w:numPr>
        <w:shd w:val="clear" w:color="auto" w:fill="auto"/>
        <w:tabs>
          <w:tab w:val="left" w:pos="1208"/>
        </w:tabs>
        <w:spacing w:after="120" w:line="240" w:lineRule="auto"/>
        <w:ind w:left="500" w:firstLine="0"/>
        <w:jc w:val="both"/>
      </w:pPr>
      <w:bookmarkStart w:id="3" w:name="bookmark3"/>
      <w:r w:rsidRPr="00322FE1">
        <w:t>Contact details</w:t>
      </w:r>
      <w:bookmarkEnd w:id="3"/>
    </w:p>
    <w:p w:rsidR="00B70AFC" w:rsidRPr="00322FE1" w:rsidRDefault="003241D3" w:rsidP="00C960C2">
      <w:pPr>
        <w:pStyle w:val="Bodytext50"/>
        <w:shd w:val="clear" w:color="auto" w:fill="auto"/>
        <w:spacing w:after="120" w:line="240" w:lineRule="auto"/>
        <w:ind w:left="1220"/>
        <w:jc w:val="both"/>
      </w:pPr>
      <w:r w:rsidRPr="00322FE1">
        <w:t>1.2.1Name and position of the applicant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B70AFC" w:rsidRPr="00322FE1">
        <w:tblPrEx>
          <w:tblCellMar>
            <w:top w:w="0" w:type="dxa"/>
            <w:bottom w:w="0" w:type="dxa"/>
          </w:tblCellMar>
        </w:tblPrEx>
        <w:trPr>
          <w:trHeight w:hRule="exact" w:val="533"/>
          <w:jc w:val="center"/>
        </w:trPr>
        <w:tc>
          <w:tcPr>
            <w:tcW w:w="4114" w:type="dxa"/>
            <w:tcBorders>
              <w:top w:val="single" w:sz="4" w:space="0" w:color="auto"/>
              <w:left w:val="single" w:sz="4" w:space="0" w:color="auto"/>
            </w:tcBorders>
            <w:shd w:val="clear" w:color="auto" w:fill="FFFFFF"/>
          </w:tcPr>
          <w:p w:rsidR="00B70AFC" w:rsidRPr="00322FE1" w:rsidRDefault="003241D3" w:rsidP="00C960C2">
            <w:pPr>
              <w:pStyle w:val="Bodytext20"/>
              <w:framePr w:w="8232" w:wrap="notBeside" w:vAnchor="text" w:hAnchor="text" w:xAlign="center" w:y="1"/>
              <w:shd w:val="clear" w:color="auto" w:fill="auto"/>
              <w:spacing w:after="120" w:line="240" w:lineRule="auto"/>
              <w:jc w:val="both"/>
            </w:pPr>
            <w:r w:rsidRPr="00322FE1">
              <w:rPr>
                <w:rStyle w:val="Bodytext21"/>
              </w:rPr>
              <w:t>Name and position of the applicant</w:t>
            </w:r>
          </w:p>
        </w:tc>
        <w:tc>
          <w:tcPr>
            <w:tcW w:w="4118" w:type="dxa"/>
            <w:tcBorders>
              <w:top w:val="single" w:sz="4" w:space="0" w:color="auto"/>
              <w:left w:val="single" w:sz="4" w:space="0" w:color="auto"/>
              <w:right w:val="single" w:sz="4" w:space="0" w:color="auto"/>
            </w:tcBorders>
            <w:shd w:val="clear" w:color="auto" w:fill="FFFFFF"/>
          </w:tcPr>
          <w:p w:rsidR="00B70AFC" w:rsidRPr="00322FE1" w:rsidRDefault="00322FE1" w:rsidP="00C960C2">
            <w:pPr>
              <w:pStyle w:val="Bodytext20"/>
              <w:framePr w:w="8232" w:wrap="notBeside" w:vAnchor="text" w:hAnchor="text" w:xAlign="center" w:y="1"/>
              <w:shd w:val="clear" w:color="auto" w:fill="auto"/>
              <w:spacing w:after="120" w:line="240" w:lineRule="auto"/>
              <w:jc w:val="both"/>
            </w:pPr>
            <w:r w:rsidRPr="00322FE1">
              <w:rPr>
                <w:rStyle w:val="Bodytext21"/>
              </w:rPr>
              <w:t>Syndicat des Vins du Bugey</w:t>
            </w:r>
          </w:p>
        </w:tc>
      </w:tr>
      <w:tr w:rsidR="00B70AFC" w:rsidRPr="00322FE1" w:rsidTr="00322FE1">
        <w:tblPrEx>
          <w:tblCellMar>
            <w:top w:w="0" w:type="dxa"/>
            <w:bottom w:w="0" w:type="dxa"/>
          </w:tblCellMar>
        </w:tblPrEx>
        <w:trPr>
          <w:trHeight w:hRule="exact" w:val="752"/>
          <w:jc w:val="center"/>
        </w:trPr>
        <w:tc>
          <w:tcPr>
            <w:tcW w:w="4114" w:type="dxa"/>
            <w:tcBorders>
              <w:top w:val="single" w:sz="4" w:space="0" w:color="auto"/>
              <w:left w:val="single" w:sz="4" w:space="0" w:color="auto"/>
            </w:tcBorders>
            <w:shd w:val="clear" w:color="auto" w:fill="FFFFFF"/>
          </w:tcPr>
          <w:p w:rsidR="00B70AFC" w:rsidRPr="00322FE1" w:rsidRDefault="003241D3" w:rsidP="00C960C2">
            <w:pPr>
              <w:pStyle w:val="Bodytext20"/>
              <w:framePr w:w="8232" w:wrap="notBeside" w:vAnchor="text" w:hAnchor="text" w:xAlign="center" w:y="1"/>
              <w:shd w:val="clear" w:color="auto" w:fill="auto"/>
              <w:spacing w:after="120" w:line="240" w:lineRule="auto"/>
              <w:jc w:val="both"/>
            </w:pPr>
            <w:r w:rsidRPr="00322FE1">
              <w:rPr>
                <w:rStyle w:val="Bodytext21"/>
              </w:rPr>
              <w:t>Legal status, size and composition (in the case of legal persons)</w:t>
            </w:r>
          </w:p>
        </w:tc>
        <w:tc>
          <w:tcPr>
            <w:tcW w:w="4118" w:type="dxa"/>
            <w:tcBorders>
              <w:top w:val="single" w:sz="4" w:space="0" w:color="auto"/>
              <w:left w:val="single" w:sz="4" w:space="0" w:color="auto"/>
              <w:right w:val="single" w:sz="4" w:space="0" w:color="auto"/>
            </w:tcBorders>
            <w:shd w:val="clear" w:color="auto" w:fill="FFFFFF"/>
          </w:tcPr>
          <w:p w:rsidR="00B70AFC" w:rsidRPr="00322FE1" w:rsidRDefault="003241D3" w:rsidP="00C960C2">
            <w:pPr>
              <w:pStyle w:val="Bodytext20"/>
              <w:framePr w:w="8232" w:wrap="notBeside" w:vAnchor="text" w:hAnchor="text" w:xAlign="center" w:y="1"/>
              <w:shd w:val="clear" w:color="auto" w:fill="auto"/>
              <w:spacing w:after="120" w:line="240" w:lineRule="auto"/>
              <w:jc w:val="both"/>
            </w:pPr>
            <w:r w:rsidRPr="00322FE1">
              <w:rPr>
                <w:rStyle w:val="Bodytext21"/>
              </w:rPr>
              <w:t>Trade association composed of producers of raw materials and distillers.</w:t>
            </w:r>
          </w:p>
        </w:tc>
      </w:tr>
      <w:tr w:rsidR="00B70AFC" w:rsidRPr="00322FE1">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B70AFC" w:rsidRPr="00322FE1" w:rsidRDefault="003241D3" w:rsidP="00C960C2">
            <w:pPr>
              <w:pStyle w:val="Bodytext20"/>
              <w:framePr w:w="8232" w:wrap="notBeside" w:vAnchor="text" w:hAnchor="text" w:xAlign="center" w:y="1"/>
              <w:shd w:val="clear" w:color="auto" w:fill="auto"/>
              <w:spacing w:after="120" w:line="240" w:lineRule="auto"/>
              <w:jc w:val="both"/>
            </w:pPr>
            <w:r w:rsidRPr="00322FE1">
              <w:rPr>
                <w:rStyle w:val="Bodytext21"/>
              </w:rPr>
              <w:t>Nationality</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B70AFC" w:rsidRPr="00322FE1" w:rsidRDefault="003241D3" w:rsidP="00C960C2">
            <w:pPr>
              <w:pStyle w:val="Bodytext20"/>
              <w:framePr w:w="8232" w:wrap="notBeside" w:vAnchor="text" w:hAnchor="text" w:xAlign="center" w:y="1"/>
              <w:shd w:val="clear" w:color="auto" w:fill="auto"/>
              <w:spacing w:after="120" w:line="240" w:lineRule="auto"/>
              <w:jc w:val="both"/>
            </w:pPr>
            <w:r w:rsidRPr="00322FE1">
              <w:rPr>
                <w:rStyle w:val="Bodytext21"/>
              </w:rPr>
              <w:t>France</w:t>
            </w:r>
          </w:p>
        </w:tc>
      </w:tr>
      <w:tr w:rsidR="00322FE1" w:rsidRPr="00322FE1" w:rsidTr="00322FE1">
        <w:tblPrEx>
          <w:tblCellMar>
            <w:top w:w="0" w:type="dxa"/>
            <w:bottom w:w="0" w:type="dxa"/>
          </w:tblCellMar>
        </w:tblPrEx>
        <w:trPr>
          <w:trHeight w:hRule="exact" w:val="885"/>
          <w:jc w:val="center"/>
        </w:trPr>
        <w:tc>
          <w:tcPr>
            <w:tcW w:w="4114" w:type="dxa"/>
            <w:tcBorders>
              <w:top w:val="single" w:sz="4" w:space="0" w:color="auto"/>
              <w:left w:val="single" w:sz="4" w:space="0" w:color="auto"/>
              <w:bottom w:val="single" w:sz="4" w:space="0" w:color="auto"/>
            </w:tcBorders>
            <w:shd w:val="clear" w:color="auto" w:fill="FFFFFF"/>
          </w:tcPr>
          <w:p w:rsidR="00322FE1" w:rsidRPr="00322FE1" w:rsidRDefault="00322FE1" w:rsidP="00C960C2">
            <w:pPr>
              <w:pStyle w:val="Bodytext20"/>
              <w:framePr w:w="8232" w:wrap="notBeside" w:vAnchor="text" w:hAnchor="text" w:xAlign="center" w:y="1"/>
              <w:shd w:val="clear" w:color="auto" w:fill="auto"/>
              <w:spacing w:after="120" w:line="240" w:lineRule="auto"/>
              <w:jc w:val="both"/>
              <w:rPr>
                <w:rStyle w:val="Bodytext21"/>
              </w:rPr>
            </w:pPr>
            <w:r w:rsidRPr="00322FE1">
              <w:rPr>
                <w:rStyle w:val="Bodytext21"/>
              </w:rPr>
              <w:t>Address</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322FE1" w:rsidRPr="00322FE1" w:rsidRDefault="00322FE1" w:rsidP="00C960C2">
            <w:pPr>
              <w:pStyle w:val="Bodytext20"/>
              <w:framePr w:w="8232" w:wrap="notBeside" w:vAnchor="text" w:hAnchor="text" w:xAlign="center" w:y="1"/>
              <w:spacing w:after="120" w:line="240" w:lineRule="auto"/>
              <w:jc w:val="both"/>
              <w:rPr>
                <w:rStyle w:val="Bodytext21"/>
              </w:rPr>
            </w:pPr>
            <w:r w:rsidRPr="00322FE1">
              <w:rPr>
                <w:rStyle w:val="Bodytext21"/>
              </w:rPr>
              <w:t>Plateforme Agri-Rurale</w:t>
            </w:r>
            <w:r w:rsidRPr="00322FE1">
              <w:rPr>
                <w:rStyle w:val="Bodytext21"/>
              </w:rPr>
              <w:br/>
              <w:t>6, boulevard du 133ième RI</w:t>
            </w:r>
            <w:r w:rsidRPr="00322FE1">
              <w:rPr>
                <w:rStyle w:val="Bodytext21"/>
              </w:rPr>
              <w:br/>
              <w:t>01300 BELLEY</w:t>
            </w:r>
          </w:p>
        </w:tc>
      </w:tr>
      <w:tr w:rsidR="00322FE1" w:rsidRPr="00322FE1">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322FE1" w:rsidRPr="00322FE1" w:rsidRDefault="00322FE1" w:rsidP="00C960C2">
            <w:pPr>
              <w:pStyle w:val="Bodytext20"/>
              <w:framePr w:w="8232" w:wrap="notBeside" w:vAnchor="text" w:hAnchor="text" w:xAlign="center" w:y="1"/>
              <w:shd w:val="clear" w:color="auto" w:fill="auto"/>
              <w:spacing w:after="120" w:line="240" w:lineRule="auto"/>
              <w:jc w:val="both"/>
            </w:pPr>
            <w:r w:rsidRPr="00322FE1">
              <w:rPr>
                <w:rStyle w:val="Bodytext21"/>
              </w:rPr>
              <w:t>Country</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322FE1" w:rsidRPr="00322FE1" w:rsidRDefault="00322FE1" w:rsidP="00C960C2">
            <w:pPr>
              <w:pStyle w:val="Bodytext20"/>
              <w:framePr w:w="8232" w:wrap="notBeside" w:vAnchor="text" w:hAnchor="text" w:xAlign="center" w:y="1"/>
              <w:shd w:val="clear" w:color="auto" w:fill="auto"/>
              <w:spacing w:after="120" w:line="240" w:lineRule="auto"/>
              <w:jc w:val="both"/>
            </w:pPr>
            <w:r w:rsidRPr="00322FE1">
              <w:rPr>
                <w:rStyle w:val="Bodytext21"/>
              </w:rPr>
              <w:t>France</w:t>
            </w:r>
          </w:p>
        </w:tc>
      </w:tr>
      <w:tr w:rsidR="00322FE1" w:rsidRPr="00322FE1">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322FE1" w:rsidRPr="00322FE1" w:rsidRDefault="00322FE1" w:rsidP="00C960C2">
            <w:pPr>
              <w:pStyle w:val="Bodytext20"/>
              <w:framePr w:w="8232" w:wrap="notBeside" w:vAnchor="text" w:hAnchor="text" w:xAlign="center" w:y="1"/>
              <w:shd w:val="clear" w:color="auto" w:fill="auto"/>
              <w:spacing w:after="120" w:line="240" w:lineRule="auto"/>
              <w:jc w:val="both"/>
            </w:pPr>
            <w:r w:rsidRPr="00322FE1">
              <w:rPr>
                <w:rStyle w:val="Bodytext21"/>
              </w:rPr>
              <w:t>Telephone</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322FE1" w:rsidRPr="00322FE1" w:rsidRDefault="00322FE1" w:rsidP="00C960C2">
            <w:pPr>
              <w:pStyle w:val="Bodytext20"/>
              <w:framePr w:w="8232" w:wrap="notBeside" w:vAnchor="text" w:hAnchor="text" w:xAlign="center" w:y="1"/>
              <w:shd w:val="clear" w:color="auto" w:fill="auto"/>
              <w:spacing w:after="120" w:line="240" w:lineRule="auto"/>
              <w:jc w:val="both"/>
            </w:pPr>
            <w:r w:rsidRPr="00322FE1">
              <w:rPr>
                <w:rStyle w:val="Bodytext21"/>
              </w:rPr>
              <w:t>(33) (0) 479422094</w:t>
            </w:r>
          </w:p>
        </w:tc>
      </w:tr>
      <w:tr w:rsidR="00322FE1" w:rsidRPr="00322FE1">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322FE1" w:rsidRPr="00322FE1" w:rsidRDefault="00322FE1" w:rsidP="00C960C2">
            <w:pPr>
              <w:pStyle w:val="Bodytext20"/>
              <w:framePr w:w="8232" w:wrap="notBeside" w:vAnchor="text" w:hAnchor="text" w:xAlign="center" w:y="1"/>
              <w:shd w:val="clear" w:color="auto" w:fill="auto"/>
              <w:spacing w:after="120" w:line="240" w:lineRule="auto"/>
              <w:jc w:val="both"/>
            </w:pPr>
            <w:r w:rsidRPr="00322FE1">
              <w:rPr>
                <w:rStyle w:val="Bodytext21"/>
              </w:rPr>
              <w:t>E-mail address (es)</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322FE1" w:rsidRPr="00322FE1" w:rsidRDefault="00322FE1" w:rsidP="00C960C2">
            <w:pPr>
              <w:pStyle w:val="Bodytext20"/>
              <w:framePr w:w="8232" w:wrap="notBeside" w:vAnchor="text" w:hAnchor="text" w:xAlign="center" w:y="1"/>
              <w:shd w:val="clear" w:color="auto" w:fill="auto"/>
              <w:spacing w:after="120" w:line="240" w:lineRule="auto"/>
              <w:jc w:val="both"/>
            </w:pPr>
            <w:hyperlink r:id="rId9" w:history="1">
              <w:r w:rsidRPr="00322FE1">
                <w:rPr>
                  <w:rStyle w:val="Bodytext21"/>
                  <w:lang w:eastAsia="en-US" w:bidi="en-US"/>
                </w:rPr>
                <w:t>syndicat@vinsdubugey.net</w:t>
              </w:r>
            </w:hyperlink>
          </w:p>
        </w:tc>
      </w:tr>
    </w:tbl>
    <w:p w:rsidR="00B70AFC" w:rsidRPr="00322FE1" w:rsidRDefault="00B70AFC" w:rsidP="00C960C2">
      <w:pPr>
        <w:framePr w:w="8232" w:wrap="notBeside" w:vAnchor="text" w:hAnchor="text" w:xAlign="center" w:y="1"/>
        <w:spacing w:after="120"/>
        <w:jc w:val="both"/>
      </w:pPr>
    </w:p>
    <w:p w:rsidR="00B70AFC" w:rsidRPr="00322FE1" w:rsidRDefault="00B70AFC" w:rsidP="00C960C2">
      <w:pPr>
        <w:spacing w:after="120"/>
        <w:jc w:val="both"/>
      </w:pPr>
    </w:p>
    <w:p w:rsidR="00B70AFC" w:rsidRPr="00322FE1" w:rsidRDefault="003241D3" w:rsidP="00C960C2">
      <w:pPr>
        <w:pStyle w:val="Tablecaption20"/>
        <w:framePr w:w="8232" w:wrap="notBeside" w:vAnchor="text" w:hAnchor="text" w:xAlign="center" w:y="1"/>
        <w:numPr>
          <w:ilvl w:val="1"/>
          <w:numId w:val="11"/>
        </w:numPr>
        <w:shd w:val="clear" w:color="auto" w:fill="auto"/>
        <w:spacing w:after="120" w:line="240" w:lineRule="auto"/>
        <w:jc w:val="both"/>
      </w:pPr>
      <w:r w:rsidRPr="00322FE1">
        <w:lastRenderedPageBreak/>
        <w:t>2</w:t>
      </w:r>
      <w:r w:rsidR="00322FE1" w:rsidRPr="00322FE1">
        <w:t xml:space="preserve"> </w:t>
      </w:r>
      <w:r w:rsidRPr="00322FE1">
        <w:t>Intermediary’s contact details</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35"/>
        <w:gridCol w:w="5397"/>
      </w:tblGrid>
      <w:tr w:rsidR="00B70AFC" w:rsidRPr="00322FE1" w:rsidTr="00322FE1">
        <w:tblPrEx>
          <w:tblCellMar>
            <w:top w:w="0" w:type="dxa"/>
            <w:bottom w:w="0" w:type="dxa"/>
          </w:tblCellMar>
        </w:tblPrEx>
        <w:trPr>
          <w:trHeight w:hRule="exact" w:val="806"/>
          <w:jc w:val="center"/>
        </w:trPr>
        <w:tc>
          <w:tcPr>
            <w:tcW w:w="2835" w:type="dxa"/>
            <w:tcBorders>
              <w:top w:val="single" w:sz="4" w:space="0" w:color="auto"/>
              <w:left w:val="single" w:sz="4" w:space="0" w:color="auto"/>
            </w:tcBorders>
            <w:shd w:val="clear" w:color="auto" w:fill="FFFFFF"/>
          </w:tcPr>
          <w:p w:rsidR="00B70AFC" w:rsidRPr="00322FE1" w:rsidRDefault="003241D3" w:rsidP="00C960C2">
            <w:pPr>
              <w:pStyle w:val="Bodytext20"/>
              <w:framePr w:w="8232" w:wrap="notBeside" w:vAnchor="text" w:hAnchor="text" w:xAlign="center" w:y="1"/>
              <w:shd w:val="clear" w:color="auto" w:fill="auto"/>
              <w:spacing w:after="120" w:line="240" w:lineRule="auto"/>
              <w:jc w:val="both"/>
            </w:pPr>
            <w:r w:rsidRPr="00322FE1">
              <w:rPr>
                <w:rStyle w:val="Bodytext21"/>
              </w:rPr>
              <w:t>Name of the intermediary</w:t>
            </w:r>
          </w:p>
        </w:tc>
        <w:tc>
          <w:tcPr>
            <w:tcW w:w="5397" w:type="dxa"/>
            <w:tcBorders>
              <w:top w:val="single" w:sz="4" w:space="0" w:color="auto"/>
              <w:left w:val="single" w:sz="4" w:space="0" w:color="auto"/>
              <w:right w:val="single" w:sz="4" w:space="0" w:color="auto"/>
            </w:tcBorders>
            <w:shd w:val="clear" w:color="auto" w:fill="FFFFFF"/>
          </w:tcPr>
          <w:p w:rsidR="00B70AFC" w:rsidRPr="00322FE1" w:rsidRDefault="00322FE1" w:rsidP="00C960C2">
            <w:pPr>
              <w:pStyle w:val="Bodytext20"/>
              <w:framePr w:w="8232" w:wrap="notBeside" w:vAnchor="text" w:hAnchor="text" w:xAlign="center" w:y="1"/>
              <w:shd w:val="clear" w:color="auto" w:fill="auto"/>
              <w:spacing w:after="120" w:line="240" w:lineRule="auto"/>
              <w:jc w:val="both"/>
            </w:pPr>
            <w:r w:rsidRPr="00322FE1">
              <w:rPr>
                <w:rStyle w:val="Bodytext21"/>
              </w:rPr>
              <w:t>Ministère de l'agriculture et de l'alimentation</w:t>
            </w:r>
          </w:p>
        </w:tc>
      </w:tr>
      <w:tr w:rsidR="00B70AFC" w:rsidRPr="00322FE1" w:rsidTr="00322FE1">
        <w:tblPrEx>
          <w:tblCellMar>
            <w:top w:w="0" w:type="dxa"/>
            <w:bottom w:w="0" w:type="dxa"/>
          </w:tblCellMar>
        </w:tblPrEx>
        <w:trPr>
          <w:trHeight w:hRule="exact" w:val="2356"/>
          <w:jc w:val="center"/>
        </w:trPr>
        <w:tc>
          <w:tcPr>
            <w:tcW w:w="2835" w:type="dxa"/>
            <w:tcBorders>
              <w:top w:val="single" w:sz="4" w:space="0" w:color="auto"/>
              <w:left w:val="single" w:sz="4" w:space="0" w:color="auto"/>
            </w:tcBorders>
            <w:shd w:val="clear" w:color="auto" w:fill="FFFFFF"/>
          </w:tcPr>
          <w:p w:rsidR="00B70AFC" w:rsidRPr="00322FE1" w:rsidRDefault="003241D3" w:rsidP="00C960C2">
            <w:pPr>
              <w:pStyle w:val="Bodytext20"/>
              <w:framePr w:w="8232" w:wrap="notBeside" w:vAnchor="text" w:hAnchor="text" w:xAlign="center" w:y="1"/>
              <w:shd w:val="clear" w:color="auto" w:fill="auto"/>
              <w:spacing w:after="120" w:line="240" w:lineRule="auto"/>
              <w:jc w:val="both"/>
            </w:pPr>
            <w:r w:rsidRPr="00322FE1">
              <w:rPr>
                <w:rStyle w:val="Bodytext21"/>
              </w:rPr>
              <w:t>Address</w:t>
            </w:r>
          </w:p>
        </w:tc>
        <w:tc>
          <w:tcPr>
            <w:tcW w:w="5397" w:type="dxa"/>
            <w:tcBorders>
              <w:top w:val="single" w:sz="4" w:space="0" w:color="auto"/>
              <w:left w:val="single" w:sz="4" w:space="0" w:color="auto"/>
              <w:right w:val="single" w:sz="4" w:space="0" w:color="auto"/>
            </w:tcBorders>
            <w:shd w:val="clear" w:color="auto" w:fill="FFFFFF"/>
          </w:tcPr>
          <w:p w:rsidR="00322FE1" w:rsidRPr="00322FE1" w:rsidRDefault="00322FE1" w:rsidP="00C960C2">
            <w:pPr>
              <w:pStyle w:val="Bodytext20"/>
              <w:framePr w:w="8232" w:wrap="notBeside" w:vAnchor="text" w:hAnchor="text" w:xAlign="center" w:y="1"/>
              <w:spacing w:after="120" w:line="240" w:lineRule="auto"/>
              <w:jc w:val="both"/>
              <w:rPr>
                <w:rStyle w:val="Bodytext21"/>
              </w:rPr>
            </w:pPr>
            <w:r w:rsidRPr="00322FE1">
              <w:rPr>
                <w:rStyle w:val="Bodytext21"/>
              </w:rPr>
              <w:t>Direction Générale de la Performance Economique et Environnementale des Entreprises (DGPE)</w:t>
            </w:r>
          </w:p>
          <w:p w:rsidR="00322FE1" w:rsidRPr="00322FE1" w:rsidRDefault="00322FE1" w:rsidP="00C960C2">
            <w:pPr>
              <w:pStyle w:val="Bodytext20"/>
              <w:framePr w:w="8232" w:wrap="notBeside" w:vAnchor="text" w:hAnchor="text" w:xAlign="center" w:y="1"/>
              <w:spacing w:after="120" w:line="240" w:lineRule="auto"/>
              <w:jc w:val="both"/>
              <w:rPr>
                <w:rStyle w:val="Bodytext21"/>
              </w:rPr>
            </w:pPr>
            <w:r w:rsidRPr="00322FE1">
              <w:rPr>
                <w:rStyle w:val="Bodytext21"/>
              </w:rPr>
              <w:t>Bureau du vin et des autres boissons</w:t>
            </w:r>
          </w:p>
          <w:p w:rsidR="00322FE1" w:rsidRPr="00322FE1" w:rsidRDefault="00322FE1" w:rsidP="00C960C2">
            <w:pPr>
              <w:pStyle w:val="Bodytext20"/>
              <w:framePr w:w="8232" w:wrap="notBeside" w:vAnchor="text" w:hAnchor="text" w:xAlign="center" w:y="1"/>
              <w:spacing w:after="120" w:line="240" w:lineRule="auto"/>
              <w:jc w:val="both"/>
              <w:rPr>
                <w:rStyle w:val="Bodytext21"/>
              </w:rPr>
            </w:pPr>
            <w:r w:rsidRPr="00322FE1">
              <w:rPr>
                <w:rStyle w:val="Bodytext21"/>
              </w:rPr>
              <w:t>3 Rue Barbet de Jouy</w:t>
            </w:r>
          </w:p>
          <w:p w:rsidR="00322FE1" w:rsidRPr="00322FE1" w:rsidRDefault="00322FE1" w:rsidP="00C960C2">
            <w:pPr>
              <w:pStyle w:val="Bodytext20"/>
              <w:framePr w:w="8232" w:wrap="notBeside" w:vAnchor="text" w:hAnchor="text" w:xAlign="center" w:y="1"/>
              <w:spacing w:after="120" w:line="240" w:lineRule="auto"/>
              <w:jc w:val="both"/>
              <w:rPr>
                <w:rStyle w:val="Bodytext21"/>
              </w:rPr>
            </w:pPr>
            <w:r w:rsidRPr="00322FE1">
              <w:rPr>
                <w:rStyle w:val="Bodytext21"/>
              </w:rPr>
              <w:t>75349 Paris Cedex 07 SP</w:t>
            </w:r>
          </w:p>
          <w:p w:rsidR="00B70AFC" w:rsidRPr="00322FE1" w:rsidRDefault="00322FE1" w:rsidP="00C960C2">
            <w:pPr>
              <w:pStyle w:val="Bodytext20"/>
              <w:framePr w:w="8232" w:wrap="notBeside" w:vAnchor="text" w:hAnchor="text" w:xAlign="center" w:y="1"/>
              <w:shd w:val="clear" w:color="auto" w:fill="auto"/>
              <w:spacing w:after="120" w:line="240" w:lineRule="auto"/>
              <w:jc w:val="both"/>
            </w:pPr>
            <w:r w:rsidRPr="00322FE1">
              <w:rPr>
                <w:rStyle w:val="Bodytext21"/>
              </w:rPr>
              <w:t>France</w:t>
            </w:r>
          </w:p>
        </w:tc>
      </w:tr>
      <w:tr w:rsidR="00B70AFC" w:rsidRPr="00322FE1" w:rsidTr="00322FE1">
        <w:tblPrEx>
          <w:tblCellMar>
            <w:top w:w="0" w:type="dxa"/>
            <w:bottom w:w="0" w:type="dxa"/>
          </w:tblCellMar>
        </w:tblPrEx>
        <w:trPr>
          <w:trHeight w:hRule="exact" w:val="528"/>
          <w:jc w:val="center"/>
        </w:trPr>
        <w:tc>
          <w:tcPr>
            <w:tcW w:w="2835" w:type="dxa"/>
            <w:tcBorders>
              <w:top w:val="single" w:sz="4" w:space="0" w:color="auto"/>
              <w:left w:val="single" w:sz="4" w:space="0" w:color="auto"/>
            </w:tcBorders>
            <w:shd w:val="clear" w:color="auto" w:fill="FFFFFF"/>
          </w:tcPr>
          <w:p w:rsidR="00B70AFC" w:rsidRPr="00322FE1" w:rsidRDefault="003241D3" w:rsidP="00C960C2">
            <w:pPr>
              <w:pStyle w:val="Bodytext20"/>
              <w:framePr w:w="8232" w:wrap="notBeside" w:vAnchor="text" w:hAnchor="text" w:xAlign="center" w:y="1"/>
              <w:shd w:val="clear" w:color="auto" w:fill="auto"/>
              <w:spacing w:after="120" w:line="240" w:lineRule="auto"/>
              <w:jc w:val="both"/>
            </w:pPr>
            <w:r w:rsidRPr="00322FE1">
              <w:rPr>
                <w:rStyle w:val="Bodytext21"/>
              </w:rPr>
              <w:t>Country</w:t>
            </w:r>
          </w:p>
        </w:tc>
        <w:tc>
          <w:tcPr>
            <w:tcW w:w="5397" w:type="dxa"/>
            <w:tcBorders>
              <w:top w:val="single" w:sz="4" w:space="0" w:color="auto"/>
              <w:left w:val="single" w:sz="4" w:space="0" w:color="auto"/>
              <w:right w:val="single" w:sz="4" w:space="0" w:color="auto"/>
            </w:tcBorders>
            <w:shd w:val="clear" w:color="auto" w:fill="FFFFFF"/>
          </w:tcPr>
          <w:p w:rsidR="00B70AFC" w:rsidRPr="00322FE1" w:rsidRDefault="003241D3" w:rsidP="00C960C2">
            <w:pPr>
              <w:pStyle w:val="Bodytext20"/>
              <w:framePr w:w="8232" w:wrap="notBeside" w:vAnchor="text" w:hAnchor="text" w:xAlign="center" w:y="1"/>
              <w:shd w:val="clear" w:color="auto" w:fill="auto"/>
              <w:spacing w:after="120" w:line="240" w:lineRule="auto"/>
              <w:jc w:val="both"/>
            </w:pPr>
            <w:r w:rsidRPr="00322FE1">
              <w:rPr>
                <w:rStyle w:val="Bodytext21"/>
              </w:rPr>
              <w:t>France</w:t>
            </w:r>
          </w:p>
        </w:tc>
      </w:tr>
      <w:tr w:rsidR="00B70AFC" w:rsidRPr="00322FE1" w:rsidTr="00322FE1">
        <w:tblPrEx>
          <w:tblCellMar>
            <w:top w:w="0" w:type="dxa"/>
            <w:bottom w:w="0" w:type="dxa"/>
          </w:tblCellMar>
        </w:tblPrEx>
        <w:trPr>
          <w:trHeight w:hRule="exact" w:val="523"/>
          <w:jc w:val="center"/>
        </w:trPr>
        <w:tc>
          <w:tcPr>
            <w:tcW w:w="2835" w:type="dxa"/>
            <w:tcBorders>
              <w:top w:val="single" w:sz="4" w:space="0" w:color="auto"/>
              <w:left w:val="single" w:sz="4" w:space="0" w:color="auto"/>
            </w:tcBorders>
            <w:shd w:val="clear" w:color="auto" w:fill="FFFFFF"/>
          </w:tcPr>
          <w:p w:rsidR="00B70AFC" w:rsidRPr="00322FE1" w:rsidRDefault="003241D3" w:rsidP="00C960C2">
            <w:pPr>
              <w:pStyle w:val="Bodytext20"/>
              <w:framePr w:w="8232" w:wrap="notBeside" w:vAnchor="text" w:hAnchor="text" w:xAlign="center" w:y="1"/>
              <w:shd w:val="clear" w:color="auto" w:fill="auto"/>
              <w:spacing w:after="120" w:line="240" w:lineRule="auto"/>
              <w:jc w:val="both"/>
            </w:pPr>
            <w:r w:rsidRPr="00322FE1">
              <w:rPr>
                <w:rStyle w:val="Bodytext21"/>
              </w:rPr>
              <w:t>Telephone</w:t>
            </w:r>
          </w:p>
        </w:tc>
        <w:tc>
          <w:tcPr>
            <w:tcW w:w="5397" w:type="dxa"/>
            <w:tcBorders>
              <w:top w:val="single" w:sz="4" w:space="0" w:color="auto"/>
              <w:left w:val="single" w:sz="4" w:space="0" w:color="auto"/>
              <w:right w:val="single" w:sz="4" w:space="0" w:color="auto"/>
            </w:tcBorders>
            <w:shd w:val="clear" w:color="auto" w:fill="FFFFFF"/>
          </w:tcPr>
          <w:p w:rsidR="00B70AFC" w:rsidRPr="00322FE1" w:rsidRDefault="003241D3" w:rsidP="00C960C2">
            <w:pPr>
              <w:pStyle w:val="Bodytext20"/>
              <w:framePr w:w="8232" w:wrap="notBeside" w:vAnchor="text" w:hAnchor="text" w:xAlign="center" w:y="1"/>
              <w:shd w:val="clear" w:color="auto" w:fill="auto"/>
              <w:spacing w:after="120" w:line="240" w:lineRule="auto"/>
              <w:jc w:val="both"/>
            </w:pPr>
            <w:r w:rsidRPr="00322FE1">
              <w:rPr>
                <w:rStyle w:val="Bodytext21"/>
              </w:rPr>
              <w:t>(33) (0) 149554955</w:t>
            </w:r>
          </w:p>
        </w:tc>
      </w:tr>
      <w:tr w:rsidR="00B70AFC" w:rsidRPr="00322FE1" w:rsidTr="00322FE1">
        <w:tblPrEx>
          <w:tblCellMar>
            <w:top w:w="0" w:type="dxa"/>
            <w:bottom w:w="0" w:type="dxa"/>
          </w:tblCellMar>
        </w:tblPrEx>
        <w:trPr>
          <w:trHeight w:hRule="exact" w:val="506"/>
          <w:jc w:val="center"/>
        </w:trPr>
        <w:tc>
          <w:tcPr>
            <w:tcW w:w="2835" w:type="dxa"/>
            <w:tcBorders>
              <w:top w:val="single" w:sz="4" w:space="0" w:color="auto"/>
              <w:left w:val="single" w:sz="4" w:space="0" w:color="auto"/>
              <w:bottom w:val="single" w:sz="4" w:space="0" w:color="auto"/>
            </w:tcBorders>
            <w:shd w:val="clear" w:color="auto" w:fill="FFFFFF"/>
          </w:tcPr>
          <w:p w:rsidR="00B70AFC" w:rsidRPr="00322FE1" w:rsidRDefault="003241D3" w:rsidP="00C960C2">
            <w:pPr>
              <w:pStyle w:val="Bodytext20"/>
              <w:framePr w:w="8232" w:wrap="notBeside" w:vAnchor="text" w:hAnchor="text" w:xAlign="center" w:y="1"/>
              <w:shd w:val="clear" w:color="auto" w:fill="auto"/>
              <w:spacing w:after="120" w:line="240" w:lineRule="auto"/>
              <w:jc w:val="both"/>
            </w:pPr>
            <w:r w:rsidRPr="00322FE1">
              <w:rPr>
                <w:rStyle w:val="Bodytext21"/>
              </w:rPr>
              <w:t>E-mail address (es)</w:t>
            </w:r>
          </w:p>
        </w:tc>
        <w:tc>
          <w:tcPr>
            <w:tcW w:w="5397" w:type="dxa"/>
            <w:tcBorders>
              <w:top w:val="single" w:sz="4" w:space="0" w:color="auto"/>
              <w:left w:val="single" w:sz="4" w:space="0" w:color="auto"/>
              <w:bottom w:val="single" w:sz="4" w:space="0" w:color="auto"/>
              <w:right w:val="single" w:sz="4" w:space="0" w:color="auto"/>
            </w:tcBorders>
            <w:shd w:val="clear" w:color="auto" w:fill="FFFFFF"/>
          </w:tcPr>
          <w:p w:rsidR="00B70AFC" w:rsidRPr="00322FE1" w:rsidRDefault="00322FE1" w:rsidP="00C960C2">
            <w:pPr>
              <w:pStyle w:val="Default"/>
              <w:framePr w:w="8232" w:wrap="notBeside" w:vAnchor="text" w:hAnchor="text" w:xAlign="center" w:y="1"/>
              <w:spacing w:after="120"/>
              <w:jc w:val="both"/>
            </w:pPr>
            <w:r w:rsidRPr="00322FE1">
              <w:t>l</w:t>
            </w:r>
            <w:r w:rsidRPr="00322FE1">
              <w:t>iste-cdc-vin-aop-DGPAAT@agriculture.gouv.fr</w:t>
            </w:r>
            <w:r w:rsidRPr="00322FE1">
              <w:t xml:space="preserve"> </w:t>
            </w:r>
          </w:p>
        </w:tc>
      </w:tr>
    </w:tbl>
    <w:p w:rsidR="00B70AFC" w:rsidRPr="00322FE1" w:rsidRDefault="00B70AFC" w:rsidP="00C960C2">
      <w:pPr>
        <w:framePr w:w="8232" w:wrap="notBeside" w:vAnchor="text" w:hAnchor="text" w:xAlign="center" w:y="1"/>
        <w:spacing w:after="120"/>
        <w:jc w:val="both"/>
      </w:pPr>
    </w:p>
    <w:p w:rsidR="00B70AFC" w:rsidRPr="00322FE1" w:rsidRDefault="00B70AFC" w:rsidP="00C960C2">
      <w:pPr>
        <w:spacing w:after="120"/>
        <w:jc w:val="both"/>
      </w:pPr>
    </w:p>
    <w:p w:rsidR="00B70AFC" w:rsidRPr="00322FE1" w:rsidRDefault="003241D3" w:rsidP="00C960C2">
      <w:pPr>
        <w:pStyle w:val="Bodytext50"/>
        <w:numPr>
          <w:ilvl w:val="0"/>
          <w:numId w:val="3"/>
        </w:numPr>
        <w:shd w:val="clear" w:color="auto" w:fill="auto"/>
        <w:tabs>
          <w:tab w:val="left" w:pos="1726"/>
        </w:tabs>
        <w:spacing w:after="120" w:line="240" w:lineRule="auto"/>
        <w:ind w:left="1020"/>
        <w:jc w:val="both"/>
      </w:pPr>
      <w:r w:rsidRPr="00322FE1">
        <w:t>Contact details of interested parties</w:t>
      </w:r>
    </w:p>
    <w:p w:rsidR="00B70AFC" w:rsidRPr="00322FE1" w:rsidRDefault="003241D3" w:rsidP="00C960C2">
      <w:pPr>
        <w:pStyle w:val="Bodytext50"/>
        <w:numPr>
          <w:ilvl w:val="0"/>
          <w:numId w:val="3"/>
        </w:numPr>
        <w:shd w:val="clear" w:color="auto" w:fill="auto"/>
        <w:tabs>
          <w:tab w:val="left" w:pos="1726"/>
        </w:tabs>
        <w:spacing w:after="120" w:line="240" w:lineRule="auto"/>
        <w:ind w:left="1020"/>
        <w:jc w:val="both"/>
      </w:pPr>
      <w:r w:rsidRPr="00322FE1">
        <w:t>Details of the competent supervisory authority</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35"/>
        <w:gridCol w:w="5397"/>
      </w:tblGrid>
      <w:tr w:rsidR="00B70AFC" w:rsidRPr="00322FE1" w:rsidTr="00322FE1">
        <w:tblPrEx>
          <w:tblCellMar>
            <w:top w:w="0" w:type="dxa"/>
            <w:bottom w:w="0" w:type="dxa"/>
          </w:tblCellMar>
        </w:tblPrEx>
        <w:trPr>
          <w:trHeight w:hRule="exact" w:val="806"/>
          <w:jc w:val="center"/>
        </w:trPr>
        <w:tc>
          <w:tcPr>
            <w:tcW w:w="2835" w:type="dxa"/>
            <w:tcBorders>
              <w:top w:val="single" w:sz="4" w:space="0" w:color="auto"/>
              <w:left w:val="single" w:sz="4" w:space="0" w:color="auto"/>
            </w:tcBorders>
            <w:shd w:val="clear" w:color="auto" w:fill="FFFFFF"/>
          </w:tcPr>
          <w:p w:rsidR="00B70AFC" w:rsidRPr="00322FE1" w:rsidRDefault="003241D3" w:rsidP="00C960C2">
            <w:pPr>
              <w:pStyle w:val="Bodytext20"/>
              <w:framePr w:w="8232" w:wrap="notBeside" w:vAnchor="text" w:hAnchor="text" w:xAlign="center" w:y="1"/>
              <w:shd w:val="clear" w:color="auto" w:fill="auto"/>
              <w:spacing w:after="120" w:line="240" w:lineRule="auto"/>
              <w:jc w:val="both"/>
            </w:pPr>
            <w:r w:rsidRPr="00322FE1">
              <w:rPr>
                <w:rStyle w:val="Bodytext21"/>
              </w:rPr>
              <w:t>Name of competent regulatory body</w:t>
            </w:r>
          </w:p>
        </w:tc>
        <w:tc>
          <w:tcPr>
            <w:tcW w:w="5397" w:type="dxa"/>
            <w:tcBorders>
              <w:top w:val="single" w:sz="4" w:space="0" w:color="auto"/>
              <w:left w:val="single" w:sz="4" w:space="0" w:color="auto"/>
              <w:right w:val="single" w:sz="4" w:space="0" w:color="auto"/>
            </w:tcBorders>
            <w:shd w:val="clear" w:color="auto" w:fill="FFFFFF"/>
          </w:tcPr>
          <w:p w:rsidR="00B70AFC" w:rsidRPr="00322FE1" w:rsidRDefault="00322FE1" w:rsidP="00C960C2">
            <w:pPr>
              <w:pStyle w:val="Bodytext20"/>
              <w:framePr w:w="8232" w:wrap="notBeside" w:vAnchor="text" w:hAnchor="text" w:xAlign="center" w:y="1"/>
              <w:shd w:val="clear" w:color="auto" w:fill="auto"/>
              <w:spacing w:after="120" w:line="240" w:lineRule="auto"/>
              <w:jc w:val="both"/>
            </w:pPr>
            <w:r w:rsidRPr="00322FE1">
              <w:rPr>
                <w:rStyle w:val="Bodytext21"/>
              </w:rPr>
              <w:t>Institut National de l'Origine et de la Qualité (INAO)</w:t>
            </w:r>
          </w:p>
        </w:tc>
      </w:tr>
      <w:tr w:rsidR="00B70AFC" w:rsidRPr="00322FE1" w:rsidTr="00322FE1">
        <w:tblPrEx>
          <w:tblCellMar>
            <w:top w:w="0" w:type="dxa"/>
            <w:bottom w:w="0" w:type="dxa"/>
          </w:tblCellMar>
        </w:tblPrEx>
        <w:trPr>
          <w:trHeight w:hRule="exact" w:val="1194"/>
          <w:jc w:val="center"/>
        </w:trPr>
        <w:tc>
          <w:tcPr>
            <w:tcW w:w="2835" w:type="dxa"/>
            <w:tcBorders>
              <w:top w:val="single" w:sz="4" w:space="0" w:color="auto"/>
              <w:left w:val="single" w:sz="4" w:space="0" w:color="auto"/>
              <w:bottom w:val="single" w:sz="4" w:space="0" w:color="auto"/>
            </w:tcBorders>
            <w:shd w:val="clear" w:color="auto" w:fill="FFFFFF"/>
          </w:tcPr>
          <w:p w:rsidR="00B70AFC" w:rsidRPr="00322FE1" w:rsidRDefault="003241D3" w:rsidP="00C960C2">
            <w:pPr>
              <w:pStyle w:val="Bodytext20"/>
              <w:framePr w:w="8232" w:wrap="notBeside" w:vAnchor="text" w:hAnchor="text" w:xAlign="center" w:y="1"/>
              <w:shd w:val="clear" w:color="auto" w:fill="auto"/>
              <w:spacing w:after="120" w:line="240" w:lineRule="auto"/>
              <w:jc w:val="both"/>
            </w:pPr>
            <w:r w:rsidRPr="00322FE1">
              <w:rPr>
                <w:rStyle w:val="Bodytext21"/>
              </w:rPr>
              <w:t>Address</w:t>
            </w:r>
          </w:p>
        </w:tc>
        <w:tc>
          <w:tcPr>
            <w:tcW w:w="5397" w:type="dxa"/>
            <w:tcBorders>
              <w:top w:val="single" w:sz="4" w:space="0" w:color="auto"/>
              <w:left w:val="single" w:sz="4" w:space="0" w:color="auto"/>
              <w:bottom w:val="single" w:sz="4" w:space="0" w:color="auto"/>
              <w:right w:val="single" w:sz="4" w:space="0" w:color="auto"/>
            </w:tcBorders>
            <w:shd w:val="clear" w:color="auto" w:fill="FFFFFF"/>
          </w:tcPr>
          <w:p w:rsidR="00B70AFC" w:rsidRPr="00322FE1" w:rsidRDefault="003241D3" w:rsidP="00C960C2">
            <w:pPr>
              <w:pStyle w:val="Bodytext20"/>
              <w:framePr w:w="8232" w:wrap="notBeside" w:vAnchor="text" w:hAnchor="text" w:xAlign="center" w:y="1"/>
              <w:shd w:val="clear" w:color="auto" w:fill="auto"/>
              <w:spacing w:after="120" w:line="240" w:lineRule="auto"/>
              <w:jc w:val="both"/>
            </w:pPr>
            <w:r w:rsidRPr="00322FE1">
              <w:rPr>
                <w:rStyle w:val="Bodytext21"/>
              </w:rPr>
              <w:t>12, rue Henri Rol-Tanguy</w:t>
            </w:r>
          </w:p>
          <w:p w:rsidR="00B70AFC" w:rsidRPr="00322FE1" w:rsidRDefault="003241D3" w:rsidP="00C960C2">
            <w:pPr>
              <w:pStyle w:val="Bodytext20"/>
              <w:framePr w:w="8232" w:wrap="notBeside" w:vAnchor="text" w:hAnchor="text" w:xAlign="center" w:y="1"/>
              <w:shd w:val="clear" w:color="auto" w:fill="auto"/>
              <w:spacing w:after="120" w:line="240" w:lineRule="auto"/>
              <w:jc w:val="both"/>
            </w:pPr>
            <w:r w:rsidRPr="00322FE1">
              <w:rPr>
                <w:rStyle w:val="Bodytext21"/>
              </w:rPr>
              <w:t>TSA 30003</w:t>
            </w:r>
          </w:p>
          <w:p w:rsidR="00B70AFC" w:rsidRPr="00322FE1" w:rsidRDefault="003241D3" w:rsidP="00C960C2">
            <w:pPr>
              <w:pStyle w:val="Bodytext20"/>
              <w:framePr w:w="8232" w:wrap="notBeside" w:vAnchor="text" w:hAnchor="text" w:xAlign="center" w:y="1"/>
              <w:shd w:val="clear" w:color="auto" w:fill="auto"/>
              <w:spacing w:after="120" w:line="240" w:lineRule="auto"/>
              <w:jc w:val="both"/>
            </w:pPr>
            <w:r w:rsidRPr="00322FE1">
              <w:rPr>
                <w:rStyle w:val="Bodytext21"/>
              </w:rPr>
              <w:t>93555 Montreuil sous bois Cedex</w:t>
            </w:r>
          </w:p>
        </w:tc>
      </w:tr>
      <w:tr w:rsidR="00322FE1" w:rsidRPr="00322FE1" w:rsidTr="00322FE1">
        <w:tblPrEx>
          <w:tblCellMar>
            <w:top w:w="0" w:type="dxa"/>
            <w:bottom w:w="0" w:type="dxa"/>
          </w:tblCellMar>
        </w:tblPrEx>
        <w:trPr>
          <w:trHeight w:hRule="exact" w:val="417"/>
          <w:jc w:val="center"/>
        </w:trPr>
        <w:tc>
          <w:tcPr>
            <w:tcW w:w="2835" w:type="dxa"/>
            <w:tcBorders>
              <w:top w:val="single" w:sz="4" w:space="0" w:color="auto"/>
              <w:left w:val="single" w:sz="4" w:space="0" w:color="auto"/>
              <w:bottom w:val="single" w:sz="4" w:space="0" w:color="auto"/>
            </w:tcBorders>
            <w:shd w:val="clear" w:color="auto" w:fill="FFFFFF"/>
          </w:tcPr>
          <w:p w:rsidR="00322FE1" w:rsidRPr="00322FE1" w:rsidRDefault="00322FE1" w:rsidP="00C960C2">
            <w:pPr>
              <w:pStyle w:val="Bodytext20"/>
              <w:framePr w:w="8232" w:wrap="notBeside" w:vAnchor="text" w:hAnchor="text" w:xAlign="center" w:y="1"/>
              <w:shd w:val="clear" w:color="auto" w:fill="auto"/>
              <w:spacing w:after="120" w:line="240" w:lineRule="auto"/>
              <w:jc w:val="both"/>
            </w:pPr>
            <w:r w:rsidRPr="00322FE1">
              <w:rPr>
                <w:rStyle w:val="Bodytext21"/>
              </w:rPr>
              <w:t>Country</w:t>
            </w:r>
          </w:p>
        </w:tc>
        <w:tc>
          <w:tcPr>
            <w:tcW w:w="5397" w:type="dxa"/>
            <w:tcBorders>
              <w:top w:val="single" w:sz="4" w:space="0" w:color="auto"/>
              <w:left w:val="single" w:sz="4" w:space="0" w:color="auto"/>
              <w:bottom w:val="single" w:sz="4" w:space="0" w:color="auto"/>
              <w:right w:val="single" w:sz="4" w:space="0" w:color="auto"/>
            </w:tcBorders>
            <w:shd w:val="clear" w:color="auto" w:fill="FFFFFF"/>
          </w:tcPr>
          <w:p w:rsidR="00322FE1" w:rsidRPr="00322FE1" w:rsidRDefault="00322FE1" w:rsidP="00C960C2">
            <w:pPr>
              <w:pStyle w:val="Bodytext20"/>
              <w:framePr w:w="8232" w:wrap="notBeside" w:vAnchor="text" w:hAnchor="text" w:xAlign="center" w:y="1"/>
              <w:shd w:val="clear" w:color="auto" w:fill="auto"/>
              <w:spacing w:after="120" w:line="240" w:lineRule="auto"/>
              <w:jc w:val="both"/>
            </w:pPr>
            <w:r w:rsidRPr="00322FE1">
              <w:rPr>
                <w:rStyle w:val="Bodytext21"/>
              </w:rPr>
              <w:t>France</w:t>
            </w:r>
          </w:p>
        </w:tc>
      </w:tr>
      <w:tr w:rsidR="00322FE1" w:rsidRPr="00322FE1" w:rsidTr="00322FE1">
        <w:tblPrEx>
          <w:tblCellMar>
            <w:top w:w="0" w:type="dxa"/>
            <w:bottom w:w="0" w:type="dxa"/>
          </w:tblCellMar>
        </w:tblPrEx>
        <w:trPr>
          <w:trHeight w:hRule="exact" w:val="423"/>
          <w:jc w:val="center"/>
        </w:trPr>
        <w:tc>
          <w:tcPr>
            <w:tcW w:w="2835" w:type="dxa"/>
            <w:tcBorders>
              <w:top w:val="single" w:sz="4" w:space="0" w:color="auto"/>
              <w:left w:val="single" w:sz="4" w:space="0" w:color="auto"/>
              <w:bottom w:val="single" w:sz="4" w:space="0" w:color="auto"/>
            </w:tcBorders>
            <w:shd w:val="clear" w:color="auto" w:fill="FFFFFF"/>
          </w:tcPr>
          <w:p w:rsidR="00322FE1" w:rsidRPr="00322FE1" w:rsidRDefault="00322FE1" w:rsidP="00C960C2">
            <w:pPr>
              <w:pStyle w:val="Bodytext20"/>
              <w:framePr w:w="8232" w:wrap="notBeside" w:vAnchor="text" w:hAnchor="text" w:xAlign="center" w:y="1"/>
              <w:shd w:val="clear" w:color="auto" w:fill="auto"/>
              <w:spacing w:after="120" w:line="240" w:lineRule="auto"/>
              <w:jc w:val="both"/>
            </w:pPr>
            <w:r w:rsidRPr="00322FE1">
              <w:rPr>
                <w:rStyle w:val="Bodytext21"/>
              </w:rPr>
              <w:t>Telephone</w:t>
            </w:r>
          </w:p>
        </w:tc>
        <w:tc>
          <w:tcPr>
            <w:tcW w:w="5397" w:type="dxa"/>
            <w:tcBorders>
              <w:top w:val="single" w:sz="4" w:space="0" w:color="auto"/>
              <w:left w:val="single" w:sz="4" w:space="0" w:color="auto"/>
              <w:bottom w:val="single" w:sz="4" w:space="0" w:color="auto"/>
              <w:right w:val="single" w:sz="4" w:space="0" w:color="auto"/>
            </w:tcBorders>
            <w:shd w:val="clear" w:color="auto" w:fill="FFFFFF"/>
          </w:tcPr>
          <w:p w:rsidR="00322FE1" w:rsidRPr="00322FE1" w:rsidRDefault="00322FE1" w:rsidP="00C960C2">
            <w:pPr>
              <w:pStyle w:val="Bodytext20"/>
              <w:framePr w:w="8232" w:wrap="notBeside" w:vAnchor="text" w:hAnchor="text" w:xAlign="center" w:y="1"/>
              <w:shd w:val="clear" w:color="auto" w:fill="auto"/>
              <w:spacing w:after="120" w:line="240" w:lineRule="auto"/>
              <w:jc w:val="both"/>
            </w:pPr>
            <w:r w:rsidRPr="00322FE1">
              <w:rPr>
                <w:rStyle w:val="Bodytext21"/>
              </w:rPr>
              <w:t>(33) (0) 173303800</w:t>
            </w:r>
          </w:p>
        </w:tc>
      </w:tr>
      <w:tr w:rsidR="00322FE1" w:rsidRPr="00322FE1" w:rsidTr="00322FE1">
        <w:tblPrEx>
          <w:tblCellMar>
            <w:top w:w="0" w:type="dxa"/>
            <w:bottom w:w="0" w:type="dxa"/>
          </w:tblCellMar>
        </w:tblPrEx>
        <w:trPr>
          <w:trHeight w:hRule="exact" w:val="429"/>
          <w:jc w:val="center"/>
        </w:trPr>
        <w:tc>
          <w:tcPr>
            <w:tcW w:w="2835" w:type="dxa"/>
            <w:tcBorders>
              <w:top w:val="single" w:sz="4" w:space="0" w:color="auto"/>
              <w:left w:val="single" w:sz="4" w:space="0" w:color="auto"/>
              <w:bottom w:val="single" w:sz="4" w:space="0" w:color="auto"/>
            </w:tcBorders>
            <w:shd w:val="clear" w:color="auto" w:fill="FFFFFF"/>
          </w:tcPr>
          <w:p w:rsidR="00322FE1" w:rsidRPr="00322FE1" w:rsidRDefault="00322FE1" w:rsidP="00C960C2">
            <w:pPr>
              <w:pStyle w:val="Bodytext20"/>
              <w:framePr w:w="8232" w:wrap="notBeside" w:vAnchor="text" w:hAnchor="text" w:xAlign="center" w:y="1"/>
              <w:shd w:val="clear" w:color="auto" w:fill="auto"/>
              <w:spacing w:after="120" w:line="240" w:lineRule="auto"/>
              <w:jc w:val="both"/>
            </w:pPr>
            <w:r w:rsidRPr="00322FE1">
              <w:rPr>
                <w:rStyle w:val="Bodytext21"/>
              </w:rPr>
              <w:t>E-mail address (es)</w:t>
            </w:r>
          </w:p>
        </w:tc>
        <w:tc>
          <w:tcPr>
            <w:tcW w:w="5397" w:type="dxa"/>
            <w:tcBorders>
              <w:top w:val="single" w:sz="4" w:space="0" w:color="auto"/>
              <w:left w:val="single" w:sz="4" w:space="0" w:color="auto"/>
              <w:bottom w:val="single" w:sz="4" w:space="0" w:color="auto"/>
              <w:right w:val="single" w:sz="4" w:space="0" w:color="auto"/>
            </w:tcBorders>
            <w:shd w:val="clear" w:color="auto" w:fill="FFFFFF"/>
          </w:tcPr>
          <w:p w:rsidR="00322FE1" w:rsidRPr="00322FE1" w:rsidRDefault="00322FE1" w:rsidP="00C960C2">
            <w:pPr>
              <w:pStyle w:val="Bodytext20"/>
              <w:framePr w:w="8232" w:wrap="notBeside" w:vAnchor="text" w:hAnchor="text" w:xAlign="center" w:y="1"/>
              <w:shd w:val="clear" w:color="auto" w:fill="auto"/>
              <w:spacing w:after="120" w:line="240" w:lineRule="auto"/>
              <w:jc w:val="both"/>
            </w:pPr>
            <w:hyperlink r:id="rId10" w:history="1">
              <w:r w:rsidRPr="00322FE1">
                <w:rPr>
                  <w:rStyle w:val="Bodytext21"/>
                  <w:lang w:eastAsia="en-US" w:bidi="en-US"/>
                </w:rPr>
                <w:t>info@inao.gouv.fr</w:t>
              </w:r>
            </w:hyperlink>
          </w:p>
        </w:tc>
      </w:tr>
    </w:tbl>
    <w:p w:rsidR="00B70AFC" w:rsidRPr="00322FE1" w:rsidRDefault="00B70AFC" w:rsidP="00C960C2">
      <w:pPr>
        <w:framePr w:w="8232" w:wrap="notBeside" w:vAnchor="text" w:hAnchor="text" w:xAlign="center" w:y="1"/>
        <w:spacing w:after="120"/>
        <w:jc w:val="both"/>
      </w:pPr>
    </w:p>
    <w:p w:rsidR="00B70AFC" w:rsidRPr="00322FE1" w:rsidRDefault="00B70AFC" w:rsidP="00C960C2">
      <w:pPr>
        <w:spacing w:after="120"/>
        <w:jc w:val="both"/>
      </w:pPr>
    </w:p>
    <w:p w:rsidR="00B70AFC" w:rsidRPr="00322FE1" w:rsidRDefault="003241D3" w:rsidP="00C960C2">
      <w:pPr>
        <w:pStyle w:val="Bodytext50"/>
        <w:numPr>
          <w:ilvl w:val="0"/>
          <w:numId w:val="3"/>
        </w:numPr>
        <w:shd w:val="clear" w:color="auto" w:fill="auto"/>
        <w:tabs>
          <w:tab w:val="left" w:pos="1716"/>
        </w:tabs>
        <w:spacing w:after="120" w:line="240" w:lineRule="auto"/>
        <w:ind w:left="1020"/>
        <w:jc w:val="both"/>
      </w:pPr>
      <w:r w:rsidRPr="00322FE1">
        <w:t>Detailed information on the inspection bodies</w:t>
      </w:r>
    </w:p>
    <w:p w:rsidR="00B70AFC" w:rsidRDefault="003241D3" w:rsidP="00C960C2">
      <w:pPr>
        <w:pStyle w:val="Heading20"/>
        <w:keepNext/>
        <w:keepLines/>
        <w:numPr>
          <w:ilvl w:val="0"/>
          <w:numId w:val="1"/>
        </w:numPr>
        <w:shd w:val="clear" w:color="auto" w:fill="auto"/>
        <w:tabs>
          <w:tab w:val="left" w:pos="1006"/>
        </w:tabs>
        <w:spacing w:after="120" w:line="240" w:lineRule="auto"/>
        <w:ind w:left="300" w:firstLine="0"/>
        <w:jc w:val="both"/>
      </w:pPr>
      <w:bookmarkStart w:id="4" w:name="bookmark4"/>
      <w:r w:rsidRPr="00322FE1">
        <w:t>Description of the spirit drink</w:t>
      </w:r>
      <w:bookmarkEnd w:id="4"/>
    </w:p>
    <w:tbl>
      <w:tblPr>
        <w:tblStyle w:val="TableGrid"/>
        <w:tblW w:w="0" w:type="auto"/>
        <w:tblLook w:val="04A0" w:firstRow="1" w:lastRow="0" w:firstColumn="1" w:lastColumn="0" w:noHBand="0" w:noVBand="1"/>
      </w:tblPr>
      <w:tblGrid>
        <w:gridCol w:w="2660"/>
        <w:gridCol w:w="6004"/>
      </w:tblGrid>
      <w:tr w:rsidR="00322FE1" w:rsidTr="00322FE1">
        <w:tc>
          <w:tcPr>
            <w:tcW w:w="2660" w:type="dxa"/>
          </w:tcPr>
          <w:p w:rsidR="00322FE1" w:rsidRDefault="00322FE1" w:rsidP="00C960C2">
            <w:pPr>
              <w:pStyle w:val="Heading20"/>
              <w:shd w:val="clear" w:color="auto" w:fill="auto"/>
              <w:tabs>
                <w:tab w:val="left" w:pos="1006"/>
              </w:tabs>
              <w:spacing w:after="120" w:line="240" w:lineRule="auto"/>
              <w:ind w:firstLine="0"/>
              <w:jc w:val="both"/>
            </w:pPr>
            <w:r w:rsidRPr="00322FE1">
              <w:rPr>
                <w:rStyle w:val="Bodytext21"/>
              </w:rPr>
              <w:t>Heading — Name of the product</w:t>
            </w:r>
          </w:p>
        </w:tc>
        <w:tc>
          <w:tcPr>
            <w:tcW w:w="6004" w:type="dxa"/>
          </w:tcPr>
          <w:p w:rsidR="00322FE1" w:rsidRPr="00322FE1" w:rsidRDefault="00322FE1" w:rsidP="00C960C2">
            <w:pPr>
              <w:pStyle w:val="Heading20"/>
              <w:shd w:val="clear" w:color="auto" w:fill="auto"/>
              <w:tabs>
                <w:tab w:val="left" w:pos="1006"/>
              </w:tabs>
              <w:spacing w:after="120" w:line="240" w:lineRule="auto"/>
              <w:ind w:firstLine="0"/>
              <w:jc w:val="both"/>
              <w:rPr>
                <w:b w:val="0"/>
              </w:rPr>
            </w:pPr>
            <w:r w:rsidRPr="00322FE1">
              <w:rPr>
                <w:rStyle w:val="Bodytext21"/>
                <w:b w:val="0"/>
              </w:rPr>
              <w:t>Marc du Bugey</w:t>
            </w:r>
          </w:p>
        </w:tc>
      </w:tr>
      <w:tr w:rsidR="00322FE1" w:rsidTr="00322FE1">
        <w:tc>
          <w:tcPr>
            <w:tcW w:w="2660" w:type="dxa"/>
          </w:tcPr>
          <w:p w:rsidR="00322FE1" w:rsidRPr="00322FE1" w:rsidRDefault="00322FE1" w:rsidP="00C960C2">
            <w:pPr>
              <w:pStyle w:val="Heading20"/>
              <w:shd w:val="clear" w:color="auto" w:fill="auto"/>
              <w:tabs>
                <w:tab w:val="left" w:pos="1006"/>
              </w:tabs>
              <w:spacing w:after="120" w:line="240" w:lineRule="auto"/>
              <w:ind w:firstLine="0"/>
              <w:jc w:val="both"/>
              <w:rPr>
                <w:rStyle w:val="Bodytext21"/>
              </w:rPr>
            </w:pPr>
            <w:r w:rsidRPr="00322FE1">
              <w:rPr>
                <w:rStyle w:val="Bodytext21"/>
              </w:rPr>
              <w:t>Physical, chemical and/or organoleptic characteristics</w:t>
            </w:r>
          </w:p>
        </w:tc>
        <w:tc>
          <w:tcPr>
            <w:tcW w:w="6004" w:type="dxa"/>
          </w:tcPr>
          <w:p w:rsidR="00322FE1" w:rsidRPr="00322FE1" w:rsidRDefault="00322FE1" w:rsidP="00C960C2">
            <w:pPr>
              <w:pStyle w:val="Bodytext20"/>
              <w:numPr>
                <w:ilvl w:val="0"/>
                <w:numId w:val="4"/>
              </w:numPr>
              <w:shd w:val="clear" w:color="auto" w:fill="auto"/>
              <w:tabs>
                <w:tab w:val="left" w:pos="158"/>
              </w:tabs>
              <w:spacing w:after="120" w:line="240" w:lineRule="auto"/>
              <w:jc w:val="both"/>
            </w:pPr>
            <w:r w:rsidRPr="00322FE1">
              <w:rPr>
                <w:rStyle w:val="Bodytext21"/>
              </w:rPr>
              <w:t>Organoleptic characteristics</w:t>
            </w:r>
          </w:p>
          <w:p w:rsidR="00322FE1" w:rsidRPr="00322FE1" w:rsidRDefault="00322FE1" w:rsidP="00C960C2">
            <w:pPr>
              <w:pStyle w:val="Bodytext20"/>
              <w:shd w:val="clear" w:color="auto" w:fill="auto"/>
              <w:spacing w:after="120" w:line="240" w:lineRule="auto"/>
              <w:jc w:val="both"/>
            </w:pPr>
            <w:r w:rsidRPr="00322FE1">
              <w:rPr>
                <w:rStyle w:val="Bodytext21"/>
              </w:rPr>
              <w:t>“</w:t>
            </w:r>
            <w:r w:rsidRPr="00322FE1">
              <w:rPr>
                <w:rStyle w:val="Bodytext21"/>
              </w:rPr>
              <w:t>Marc du Bugey</w:t>
            </w:r>
            <w:r w:rsidRPr="00322FE1">
              <w:rPr>
                <w:rStyle w:val="Bodytext21"/>
              </w:rPr>
              <w:t xml:space="preserve">” </w:t>
            </w:r>
            <w:r w:rsidRPr="00322FE1">
              <w:rPr>
                <w:rStyle w:val="Bodytext21"/>
              </w:rPr>
              <w:t>is characterised by a clear amber colour.</w:t>
            </w:r>
          </w:p>
          <w:p w:rsidR="00322FE1" w:rsidRPr="00322FE1" w:rsidRDefault="00322FE1" w:rsidP="00C960C2">
            <w:pPr>
              <w:pStyle w:val="Bodytext20"/>
              <w:shd w:val="clear" w:color="auto" w:fill="auto"/>
              <w:spacing w:after="120" w:line="240" w:lineRule="auto"/>
              <w:jc w:val="both"/>
            </w:pPr>
            <w:r w:rsidRPr="00322FE1">
              <w:rPr>
                <w:rStyle w:val="Bodytext21"/>
              </w:rPr>
              <w:t>The nose reveals a great aromatic richness, the principal scores of which are roasted (cocoa, vanilla, coffee).</w:t>
            </w:r>
          </w:p>
          <w:p w:rsidR="00322FE1" w:rsidRPr="00322FE1" w:rsidRDefault="00322FE1" w:rsidP="00C960C2">
            <w:pPr>
              <w:pStyle w:val="Bodytext20"/>
              <w:shd w:val="clear" w:color="auto" w:fill="auto"/>
              <w:spacing w:after="120" w:line="240" w:lineRule="auto"/>
              <w:jc w:val="both"/>
            </w:pPr>
            <w:r w:rsidRPr="00322FE1">
              <w:rPr>
                <w:rStyle w:val="Bodytext21"/>
              </w:rPr>
              <w:t xml:space="preserve">In the mouth, as a result of a multi-year wooden stock, there is ample spirit, a round and the dominant aromas are </w:t>
            </w:r>
            <w:r w:rsidRPr="00322FE1">
              <w:rPr>
                <w:rStyle w:val="Bodytext21"/>
              </w:rPr>
              <w:lastRenderedPageBreak/>
              <w:t>prunes, dried fruit and toasts.</w:t>
            </w:r>
          </w:p>
          <w:p w:rsidR="00322FE1" w:rsidRPr="00322FE1" w:rsidRDefault="00322FE1" w:rsidP="00C960C2">
            <w:pPr>
              <w:pStyle w:val="Bodytext20"/>
              <w:numPr>
                <w:ilvl w:val="0"/>
                <w:numId w:val="4"/>
              </w:numPr>
              <w:shd w:val="clear" w:color="auto" w:fill="auto"/>
              <w:tabs>
                <w:tab w:val="left" w:pos="202"/>
              </w:tabs>
              <w:spacing w:after="120" w:line="240" w:lineRule="auto"/>
              <w:jc w:val="both"/>
            </w:pPr>
            <w:r w:rsidRPr="00322FE1">
              <w:rPr>
                <w:rStyle w:val="Bodytext21"/>
              </w:rPr>
              <w:t>Main physical and chemical characteristics</w:t>
            </w:r>
          </w:p>
          <w:p w:rsidR="00322FE1" w:rsidRPr="00322FE1" w:rsidRDefault="00322FE1" w:rsidP="00C960C2">
            <w:pPr>
              <w:pStyle w:val="Bodytext20"/>
              <w:shd w:val="clear" w:color="auto" w:fill="auto"/>
              <w:spacing w:after="120" w:line="240" w:lineRule="auto"/>
              <w:jc w:val="both"/>
            </w:pPr>
            <w:r w:rsidRPr="00322FE1">
              <w:rPr>
                <w:rStyle w:val="Bodytext21"/>
              </w:rPr>
              <w:t>Marc spirits have a minimum content of volatile substances other than ethyl and methyl alcohol of 450 g per hl of pure alcohol.</w:t>
            </w:r>
          </w:p>
          <w:p w:rsidR="00322FE1" w:rsidRPr="00322FE1" w:rsidRDefault="00322FE1" w:rsidP="00C960C2">
            <w:pPr>
              <w:pStyle w:val="Heading20"/>
              <w:shd w:val="clear" w:color="auto" w:fill="auto"/>
              <w:tabs>
                <w:tab w:val="left" w:pos="1006"/>
              </w:tabs>
              <w:spacing w:after="120" w:line="240" w:lineRule="auto"/>
              <w:ind w:firstLine="0"/>
              <w:jc w:val="both"/>
              <w:rPr>
                <w:b w:val="0"/>
              </w:rPr>
            </w:pPr>
            <w:r w:rsidRPr="00322FE1">
              <w:rPr>
                <w:rStyle w:val="Bodytext21"/>
                <w:b w:val="0"/>
              </w:rPr>
              <w:t>At the time of sale to the consumer, marc spirits shall have a minimum alcoholic strength by volume of 40 %.</w:t>
            </w:r>
          </w:p>
        </w:tc>
      </w:tr>
      <w:tr w:rsidR="00322FE1" w:rsidTr="00322FE1">
        <w:tc>
          <w:tcPr>
            <w:tcW w:w="2660" w:type="dxa"/>
          </w:tcPr>
          <w:p w:rsidR="00322FE1" w:rsidRPr="00322FE1" w:rsidRDefault="00322FE1" w:rsidP="00C960C2">
            <w:pPr>
              <w:pStyle w:val="Heading20"/>
              <w:shd w:val="clear" w:color="auto" w:fill="auto"/>
              <w:tabs>
                <w:tab w:val="left" w:pos="1006"/>
              </w:tabs>
              <w:spacing w:after="120" w:line="240" w:lineRule="auto"/>
              <w:ind w:firstLine="0"/>
              <w:jc w:val="both"/>
              <w:rPr>
                <w:rStyle w:val="Bodytext21"/>
              </w:rPr>
            </w:pPr>
            <w:r w:rsidRPr="00322FE1">
              <w:rPr>
                <w:rStyle w:val="Bodytext21"/>
              </w:rPr>
              <w:lastRenderedPageBreak/>
              <w:t>Specific characteristics</w:t>
            </w:r>
            <w:r>
              <w:rPr>
                <w:rStyle w:val="Bodytext21"/>
              </w:rPr>
              <w:t xml:space="preserve"> (in </w:t>
            </w:r>
            <w:r w:rsidRPr="00322FE1">
              <w:rPr>
                <w:rStyle w:val="Bodytext21"/>
              </w:rPr>
              <w:t xml:space="preserve">comparison with other </w:t>
            </w:r>
            <w:r w:rsidRPr="00322FE1">
              <w:t>spirit</w:t>
            </w:r>
            <w:r w:rsidRPr="00322FE1">
              <w:rPr>
                <w:rStyle w:val="Bodytext21"/>
              </w:rPr>
              <w:t xml:space="preserve"> drinks of the same category)</w:t>
            </w:r>
          </w:p>
        </w:tc>
        <w:tc>
          <w:tcPr>
            <w:tcW w:w="6004" w:type="dxa"/>
          </w:tcPr>
          <w:p w:rsidR="00322FE1" w:rsidRDefault="00322FE1" w:rsidP="00C960C2">
            <w:pPr>
              <w:pStyle w:val="Bodytext20"/>
              <w:shd w:val="clear" w:color="auto" w:fill="auto"/>
              <w:tabs>
                <w:tab w:val="left" w:pos="158"/>
              </w:tabs>
              <w:spacing w:after="120" w:line="240" w:lineRule="auto"/>
              <w:jc w:val="both"/>
              <w:rPr>
                <w:rStyle w:val="Bodytext21"/>
              </w:rPr>
            </w:pPr>
            <w:r w:rsidRPr="00322FE1">
              <w:rPr>
                <w:rStyle w:val="Bodytext21"/>
              </w:rPr>
              <w:t>‘Marc du Bugey’ comes from grape marc harvested from vines in the geographical area of the ‘Bugey’ PDO or ‘Roussette du Bugey’</w:t>
            </w:r>
            <w:r>
              <w:rPr>
                <w:rStyle w:val="Bodytext21"/>
              </w:rPr>
              <w:t>.</w:t>
            </w:r>
          </w:p>
          <w:p w:rsidR="00322FE1" w:rsidRPr="00322FE1" w:rsidRDefault="00322FE1" w:rsidP="00C960C2">
            <w:pPr>
              <w:pStyle w:val="Bodytext20"/>
              <w:tabs>
                <w:tab w:val="left" w:pos="158"/>
              </w:tabs>
              <w:spacing w:after="120" w:line="240" w:lineRule="auto"/>
              <w:jc w:val="both"/>
              <w:rPr>
                <w:rStyle w:val="Bodytext21"/>
              </w:rPr>
            </w:pPr>
            <w:r w:rsidRPr="00322FE1">
              <w:rPr>
                <w:rStyle w:val="Bodytext21"/>
              </w:rPr>
              <w:t>These grapes produce wines with a varied and intense aromatic range, linked to the specific natural conditions of the vineyard and the use of the specific vine varieties (altesse B, mondeuse N, molette B, jacquère B, poulsard N…).</w:t>
            </w:r>
            <w:r>
              <w:rPr>
                <w:rStyle w:val="Bodytext21"/>
              </w:rPr>
              <w:t xml:space="preserve"> </w:t>
            </w:r>
            <w:r w:rsidRPr="00322FE1">
              <w:rPr>
                <w:rStyle w:val="Bodytext21"/>
              </w:rPr>
              <w:t>The aromatic intensity is also present in grape marc and then in the spirit where it is suitable for long ageing.</w:t>
            </w:r>
          </w:p>
          <w:p w:rsidR="00322FE1" w:rsidRPr="00322FE1" w:rsidRDefault="00322FE1" w:rsidP="00C960C2">
            <w:pPr>
              <w:pStyle w:val="Bodytext20"/>
              <w:tabs>
                <w:tab w:val="left" w:pos="158"/>
              </w:tabs>
              <w:spacing w:after="120" w:line="240" w:lineRule="auto"/>
              <w:jc w:val="both"/>
              <w:rPr>
                <w:rStyle w:val="Bodytext21"/>
              </w:rPr>
            </w:pPr>
            <w:r w:rsidRPr="00322FE1">
              <w:rPr>
                <w:rStyle w:val="Bodytext21"/>
              </w:rPr>
              <w:t>The considerable richness in alcohol of grape marc (4 or 5 litres of pure alcohol per 100 kilograms of marc used, depending on the vine varieties), ensures sufficient aromatic potential which is capable of preserving the good fermentation conditions derived from the climatic conditions of the region as well as the rules for the conditioning of grape marc.</w:t>
            </w:r>
          </w:p>
          <w:p w:rsidR="00322FE1" w:rsidRPr="00322FE1" w:rsidRDefault="00322FE1" w:rsidP="00C960C2">
            <w:pPr>
              <w:pStyle w:val="Bodytext20"/>
              <w:tabs>
                <w:tab w:val="left" w:pos="158"/>
              </w:tabs>
              <w:spacing w:after="120" w:line="240" w:lineRule="auto"/>
              <w:jc w:val="both"/>
              <w:rPr>
                <w:rStyle w:val="Bodytext21"/>
              </w:rPr>
            </w:pPr>
            <w:r w:rsidRPr="00322FE1">
              <w:rPr>
                <w:rStyle w:val="Bodytext21"/>
              </w:rPr>
              <w:t>The grape marc is distilled in accordance with the principle of cascading discontinuous distillation in vases and columns of copper, at a maximum alcoholic strength of 72%.</w:t>
            </w:r>
            <w:r>
              <w:rPr>
                <w:rStyle w:val="Bodytext21"/>
              </w:rPr>
              <w:t xml:space="preserve"> </w:t>
            </w:r>
            <w:r w:rsidRPr="00322FE1">
              <w:rPr>
                <w:rStyle w:val="Bodytext21"/>
              </w:rPr>
              <w:t>This low distillation results in the high content of volatile substances in spirits (at least 450 grams per hectolitre of pure alcohol), which is expressed by its aromatic power. Owing to the catalytic properties of copper and the quality requirements of the raw material imposed by the use of traditional apparatus, the roasting aromas contained in the marcs (cocoa, coffee) are perfectly expressed in spirits.</w:t>
            </w:r>
          </w:p>
          <w:p w:rsidR="00322FE1" w:rsidRPr="00322FE1" w:rsidRDefault="00322FE1" w:rsidP="00C960C2">
            <w:pPr>
              <w:pStyle w:val="Bodytext20"/>
              <w:tabs>
                <w:tab w:val="left" w:pos="158"/>
              </w:tabs>
              <w:spacing w:after="120" w:line="240" w:lineRule="auto"/>
              <w:jc w:val="both"/>
              <w:rPr>
                <w:rStyle w:val="Bodytext21"/>
              </w:rPr>
            </w:pPr>
            <w:r>
              <w:rPr>
                <w:rStyle w:val="Bodytext21"/>
              </w:rPr>
              <w:t xml:space="preserve">Spirit drink is raised </w:t>
            </w:r>
            <w:r w:rsidRPr="00322FE1">
              <w:rPr>
                <w:rStyle w:val="Bodytext21"/>
              </w:rPr>
              <w:t xml:space="preserve">in oak containers for at least 3 years in climatic conditions marked by the high </w:t>
            </w:r>
            <w:r w:rsidR="007F2AC1">
              <w:rPr>
                <w:rStyle w:val="Bodytext21"/>
              </w:rPr>
              <w:t xml:space="preserve">differences in </w:t>
            </w:r>
            <w:r w:rsidRPr="00322FE1">
              <w:rPr>
                <w:rStyle w:val="Bodytext21"/>
              </w:rPr>
              <w:t xml:space="preserve">temperature between summer and winter. This helps to soften </w:t>
            </w:r>
            <w:r w:rsidR="007F2AC1">
              <w:rPr>
                <w:rStyle w:val="Bodytext21"/>
              </w:rPr>
              <w:t>the</w:t>
            </w:r>
            <w:r w:rsidRPr="00322FE1">
              <w:rPr>
                <w:rStyle w:val="Bodytext21"/>
              </w:rPr>
              <w:t xml:space="preserve"> spirit and make the </w:t>
            </w:r>
            <w:r w:rsidR="007F2AC1" w:rsidRPr="00322FE1">
              <w:rPr>
                <w:rStyle w:val="Bodytext21"/>
              </w:rPr>
              <w:t>aromatic</w:t>
            </w:r>
            <w:r w:rsidR="007F2AC1" w:rsidRPr="00322FE1">
              <w:rPr>
                <w:rStyle w:val="Bodytext21"/>
              </w:rPr>
              <w:t xml:space="preserve"> </w:t>
            </w:r>
            <w:r w:rsidRPr="00322FE1">
              <w:rPr>
                <w:rStyle w:val="Bodytext21"/>
              </w:rPr>
              <w:t>profile more complex, by showing aromas of prunes and dried fruit in a heated dominant position. In this step, the spirit shall also take its amber colour</w:t>
            </w:r>
            <w:r w:rsidR="007F2AC1">
              <w:rPr>
                <w:rStyle w:val="Bodytext21"/>
              </w:rPr>
              <w:t>.</w:t>
            </w:r>
          </w:p>
        </w:tc>
      </w:tr>
    </w:tbl>
    <w:p w:rsidR="00B70AFC" w:rsidRPr="00322FE1" w:rsidRDefault="00B70AFC" w:rsidP="00C960C2">
      <w:pPr>
        <w:spacing w:after="120"/>
        <w:jc w:val="both"/>
      </w:pPr>
    </w:p>
    <w:p w:rsidR="00B70AFC" w:rsidRPr="00322FE1" w:rsidRDefault="003241D3" w:rsidP="00C960C2">
      <w:pPr>
        <w:pStyle w:val="Heading20"/>
        <w:keepNext/>
        <w:keepLines/>
        <w:numPr>
          <w:ilvl w:val="0"/>
          <w:numId w:val="1"/>
        </w:numPr>
        <w:shd w:val="clear" w:color="auto" w:fill="auto"/>
        <w:tabs>
          <w:tab w:val="left" w:pos="706"/>
        </w:tabs>
        <w:spacing w:after="120" w:line="240" w:lineRule="auto"/>
        <w:ind w:firstLine="0"/>
        <w:jc w:val="both"/>
      </w:pPr>
      <w:bookmarkStart w:id="5" w:name="bookmark5"/>
      <w:r w:rsidRPr="00322FE1">
        <w:t>Define the geographical area</w:t>
      </w:r>
      <w:bookmarkEnd w:id="5"/>
    </w:p>
    <w:p w:rsidR="00B70AFC" w:rsidRPr="00322FE1" w:rsidRDefault="003241D3" w:rsidP="00C960C2">
      <w:pPr>
        <w:pStyle w:val="Bodytext50"/>
        <w:shd w:val="clear" w:color="auto" w:fill="auto"/>
        <w:spacing w:after="120" w:line="240" w:lineRule="auto"/>
        <w:ind w:left="740"/>
        <w:jc w:val="both"/>
      </w:pPr>
      <w:r w:rsidRPr="00322FE1">
        <w:t>1.4.1Description of the defined geographical area</w:t>
      </w:r>
    </w:p>
    <w:p w:rsidR="00B70AFC" w:rsidRPr="00322FE1" w:rsidRDefault="003241D3" w:rsidP="00C960C2">
      <w:pPr>
        <w:pStyle w:val="Bodytext20"/>
        <w:shd w:val="clear" w:color="auto" w:fill="auto"/>
        <w:spacing w:after="120" w:line="240" w:lineRule="auto"/>
        <w:ind w:left="740"/>
        <w:jc w:val="both"/>
      </w:pPr>
      <w:r w:rsidRPr="00322FE1">
        <w:t>Grape marc is produced, stored and distilled in the geographical area. T</w:t>
      </w:r>
      <w:r w:rsidRPr="00322FE1">
        <w:t>he spirits are aged in the geographical area.</w:t>
      </w:r>
    </w:p>
    <w:p w:rsidR="00B70AFC" w:rsidRPr="00322FE1" w:rsidRDefault="003241D3" w:rsidP="00C960C2">
      <w:pPr>
        <w:pStyle w:val="Bodytext20"/>
        <w:shd w:val="clear" w:color="auto" w:fill="auto"/>
        <w:spacing w:after="120" w:line="240" w:lineRule="auto"/>
        <w:ind w:left="740"/>
        <w:jc w:val="both"/>
      </w:pPr>
      <w:r w:rsidRPr="00322FE1">
        <w:t xml:space="preserve">The geographical area comprises the administrative territories of the </w:t>
      </w:r>
      <w:r w:rsidRPr="00322FE1">
        <w:lastRenderedPageBreak/>
        <w:t>municipalities of:</w:t>
      </w:r>
    </w:p>
    <w:p w:rsidR="00B70AFC" w:rsidRPr="00322FE1" w:rsidRDefault="003241D3" w:rsidP="00C960C2">
      <w:pPr>
        <w:pStyle w:val="Bodytext20"/>
        <w:numPr>
          <w:ilvl w:val="0"/>
          <w:numId w:val="12"/>
        </w:numPr>
        <w:shd w:val="clear" w:color="auto" w:fill="auto"/>
        <w:spacing w:after="120" w:line="240" w:lineRule="auto"/>
        <w:jc w:val="both"/>
      </w:pPr>
      <w:r w:rsidRPr="00322FE1">
        <w:t>Department of Ain:</w:t>
      </w:r>
    </w:p>
    <w:p w:rsidR="007F2AC1" w:rsidRDefault="007F2AC1" w:rsidP="00C960C2">
      <w:pPr>
        <w:pStyle w:val="Bodytext20"/>
        <w:shd w:val="clear" w:color="auto" w:fill="auto"/>
        <w:spacing w:after="120" w:line="240" w:lineRule="auto"/>
        <w:ind w:left="740"/>
        <w:jc w:val="both"/>
      </w:pPr>
      <w:r w:rsidRPr="007F2AC1">
        <w:t>L’Abergement-de-Varey, Ambérieu-en-Bugey, Ambléon, Ambronay, Ambutrix, Andert-et-Condon, Anglefort, Aranc, Arandas, Arbignieu, Argis, Armix, Artemare, Belley, Belmont-Luthézieu, Bénonces, Béon, Bettant, Bohas-Meyriat-Rignat, Bolozon, Boyeux-Saint-Jérôme, Brégnier-Cordon, Brénaz, Brens, Briord, La Burbanche, Ceignes, Cerdon, Certines, Ceyzériat, Ceyzérieu, Challes-la-Montagne, Champagne-en-Valromey, Chanay, Chavornay, Château-Gaillard, Chazey-Bons, Cheignieu-la-Balme, Cize, Cleyzieu, Colomieu, Conand, Contrevoz, Conzieu, Corbonod, Corlier, Corvessiat, Cressin-Rochefort, Culoz, Cuzieu, Douvres, Druillat, Evosge, Flaxieu, Grand-Corent, Groslé, Hautecourt-Romanèche, Hotonnes, Innimont, Izenave, Izieu, Jasseron, Journans, Jujurieux, Labalme, Lagnieu, Lantenay, Lavours, Leyment, Leyssard, Lhôpital, Lhuis, Lochieu, Lompnas, Magnieu, Marchamp, Marignieu, Massignieu-de-Rives, Mérignat, Montagnat, Montagnieu, Murs-et-Gélinieux, Nattages, Neuville-sur-Ain, Nivollet-Montgriffon, Nurieux-Volognat, Oncieu, Ordonnaz, Parves, Peyrieu, Pollieu, Poncin, Pont-d’Ain, Premeyzel, Pugieu, Ramasse, Revonnas, Rossillon, Saint-Alban, Saint-Benoît, Saint-Bois, Saint-Champ, Saint-Denis-en-Bugey, Sainte-Julie, Saint-Just, Saint-Germain-les-Paroisses, Saint-Jean-le-Vieux, Saint-Martin-de-Bavel, Saint-Martin-du-Mont, Saint-Rambert-en-Bugey, Saint-Sorlin-en-Bugey, Saint-Vulbas, Sault-Brénaz, Seillonnaz, Serrières-de-Briord, Serrières-sur-Ain, Seyssel, Songieu, Sonthonnax-la-montagne, Souclin, Surjoux, Sutrieu, Talissieu, Tenay, Thézillieu, Torcieu, Tossiat, La Tranclière, Vaux-en-Bugey, Vieu, Vieu-d’Izenave, Villebois, Villereversure, Virieu-le-Grand, Virieu-le-Petit, Virignin, Vongnes.</w:t>
      </w:r>
    </w:p>
    <w:p w:rsidR="00B70AFC" w:rsidRDefault="003241D3" w:rsidP="00C960C2">
      <w:pPr>
        <w:pStyle w:val="Bodytext20"/>
        <w:numPr>
          <w:ilvl w:val="0"/>
          <w:numId w:val="12"/>
        </w:numPr>
        <w:shd w:val="clear" w:color="auto" w:fill="auto"/>
        <w:spacing w:after="120" w:line="240" w:lineRule="auto"/>
        <w:jc w:val="both"/>
      </w:pPr>
      <w:r w:rsidRPr="00322FE1">
        <w:t>Department of Savoie:</w:t>
      </w:r>
    </w:p>
    <w:p w:rsidR="007F2AC1" w:rsidRPr="00322FE1" w:rsidRDefault="007F2AC1" w:rsidP="00C960C2">
      <w:pPr>
        <w:pStyle w:val="Bodytext20"/>
        <w:shd w:val="clear" w:color="auto" w:fill="auto"/>
        <w:spacing w:after="120" w:line="240" w:lineRule="auto"/>
        <w:ind w:left="709"/>
        <w:jc w:val="both"/>
      </w:pPr>
      <w:r w:rsidRPr="007F2AC1">
        <w:t>Champagneux, Chanaz, Chindrieux, Jongieux, La Balme, Lucey, Motz, Ruffieux, Saint-Genix-sur-Guiers, Serrières-en-Chautagne, Vions, Yenne</w:t>
      </w:r>
    </w:p>
    <w:p w:rsidR="007F2AC1" w:rsidRDefault="003241D3" w:rsidP="00C960C2">
      <w:pPr>
        <w:pStyle w:val="Bodytext20"/>
        <w:numPr>
          <w:ilvl w:val="0"/>
          <w:numId w:val="12"/>
        </w:numPr>
        <w:shd w:val="clear" w:color="auto" w:fill="auto"/>
        <w:spacing w:after="120" w:line="240" w:lineRule="auto"/>
        <w:ind w:left="1134" w:right="84" w:hanging="425"/>
        <w:jc w:val="both"/>
      </w:pPr>
      <w:r w:rsidRPr="00322FE1">
        <w:t xml:space="preserve">Department of Haute-Savoie: </w:t>
      </w:r>
    </w:p>
    <w:p w:rsidR="007F2AC1" w:rsidRDefault="003241D3" w:rsidP="00C960C2">
      <w:pPr>
        <w:pStyle w:val="Bodytext20"/>
        <w:shd w:val="clear" w:color="auto" w:fill="auto"/>
        <w:spacing w:after="120" w:line="240" w:lineRule="auto"/>
        <w:ind w:left="709" w:right="4200"/>
        <w:jc w:val="both"/>
      </w:pPr>
      <w:r w:rsidRPr="00322FE1">
        <w:t>Basy, Seyssel.</w:t>
      </w:r>
    </w:p>
    <w:p w:rsidR="00B70AFC" w:rsidRDefault="003241D3" w:rsidP="00C960C2">
      <w:pPr>
        <w:pStyle w:val="Bodytext20"/>
        <w:shd w:val="clear" w:color="auto" w:fill="auto"/>
        <w:spacing w:after="120" w:line="240" w:lineRule="auto"/>
        <w:ind w:left="709" w:right="-57"/>
        <w:jc w:val="both"/>
      </w:pPr>
      <w:r w:rsidRPr="00322FE1">
        <w:t>The marc are obtained from grapes harvested in vines located in the geographical area of the PDO ‘Bugey’ or ‘Roussette du Bugey’.</w:t>
      </w:r>
    </w:p>
    <w:p w:rsidR="007F2AC1" w:rsidRPr="00322FE1" w:rsidRDefault="007F2AC1" w:rsidP="00C960C2">
      <w:pPr>
        <w:pStyle w:val="Bodytext20"/>
        <w:shd w:val="clear" w:color="auto" w:fill="auto"/>
        <w:spacing w:after="120" w:line="240" w:lineRule="auto"/>
        <w:ind w:left="709" w:right="-57"/>
        <w:jc w:val="both"/>
      </w:pPr>
    </w:p>
    <w:p w:rsidR="00B70AFC" w:rsidRPr="00322FE1" w:rsidRDefault="003241D3" w:rsidP="00C960C2">
      <w:pPr>
        <w:pStyle w:val="Tablecaption20"/>
        <w:framePr w:w="8232" w:wrap="notBeside" w:vAnchor="text" w:hAnchor="text" w:xAlign="center" w:y="1"/>
        <w:shd w:val="clear" w:color="auto" w:fill="auto"/>
        <w:spacing w:after="120" w:line="240" w:lineRule="auto"/>
        <w:jc w:val="both"/>
      </w:pPr>
      <w:r w:rsidRPr="00322FE1">
        <w:t>1.4.2NUTS area</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B70AFC" w:rsidRPr="00322FE1">
        <w:tblPrEx>
          <w:tblCellMar>
            <w:top w:w="0" w:type="dxa"/>
            <w:bottom w:w="0" w:type="dxa"/>
          </w:tblCellMar>
        </w:tblPrEx>
        <w:trPr>
          <w:trHeight w:hRule="exact" w:val="533"/>
          <w:jc w:val="center"/>
        </w:trPr>
        <w:tc>
          <w:tcPr>
            <w:tcW w:w="4114" w:type="dxa"/>
            <w:tcBorders>
              <w:top w:val="single" w:sz="4" w:space="0" w:color="auto"/>
              <w:left w:val="single" w:sz="4" w:space="0" w:color="auto"/>
            </w:tcBorders>
            <w:shd w:val="clear" w:color="auto" w:fill="FFFFFF"/>
          </w:tcPr>
          <w:p w:rsidR="00B70AFC" w:rsidRPr="00322FE1" w:rsidRDefault="003241D3" w:rsidP="00C960C2">
            <w:pPr>
              <w:pStyle w:val="Bodytext20"/>
              <w:framePr w:w="8232" w:wrap="notBeside" w:vAnchor="text" w:hAnchor="text" w:xAlign="center" w:y="1"/>
              <w:shd w:val="clear" w:color="auto" w:fill="auto"/>
              <w:spacing w:after="120" w:line="240" w:lineRule="auto"/>
              <w:jc w:val="both"/>
            </w:pPr>
            <w:r w:rsidRPr="00322FE1">
              <w:rPr>
                <w:rStyle w:val="Bodytext21"/>
              </w:rPr>
              <w:t>FR</w:t>
            </w:r>
          </w:p>
        </w:tc>
        <w:tc>
          <w:tcPr>
            <w:tcW w:w="4118" w:type="dxa"/>
            <w:tcBorders>
              <w:top w:val="single" w:sz="4" w:space="0" w:color="auto"/>
              <w:left w:val="single" w:sz="4" w:space="0" w:color="auto"/>
              <w:right w:val="single" w:sz="4" w:space="0" w:color="auto"/>
            </w:tcBorders>
            <w:shd w:val="clear" w:color="auto" w:fill="FFFFFF"/>
          </w:tcPr>
          <w:p w:rsidR="00B70AFC" w:rsidRPr="00322FE1" w:rsidRDefault="003241D3" w:rsidP="00C960C2">
            <w:pPr>
              <w:pStyle w:val="Bodytext20"/>
              <w:framePr w:w="8232" w:wrap="notBeside" w:vAnchor="text" w:hAnchor="text" w:xAlign="center" w:y="1"/>
              <w:shd w:val="clear" w:color="auto" w:fill="auto"/>
              <w:spacing w:after="120" w:line="240" w:lineRule="auto"/>
              <w:jc w:val="both"/>
            </w:pPr>
            <w:r w:rsidRPr="00322FE1">
              <w:rPr>
                <w:rStyle w:val="Bodytext21"/>
              </w:rPr>
              <w:t>FRANCE</w:t>
            </w:r>
          </w:p>
        </w:tc>
      </w:tr>
      <w:tr w:rsidR="00B70AFC" w:rsidRPr="00322FE1">
        <w:tblPrEx>
          <w:tblCellMar>
            <w:top w:w="0" w:type="dxa"/>
            <w:bottom w:w="0" w:type="dxa"/>
          </w:tblCellMar>
        </w:tblPrEx>
        <w:trPr>
          <w:trHeight w:hRule="exact" w:val="523"/>
          <w:jc w:val="center"/>
        </w:trPr>
        <w:tc>
          <w:tcPr>
            <w:tcW w:w="4114" w:type="dxa"/>
            <w:tcBorders>
              <w:top w:val="single" w:sz="4" w:space="0" w:color="auto"/>
              <w:left w:val="single" w:sz="4" w:space="0" w:color="auto"/>
            </w:tcBorders>
            <w:shd w:val="clear" w:color="auto" w:fill="FFFFFF"/>
          </w:tcPr>
          <w:p w:rsidR="00B70AFC" w:rsidRPr="00322FE1" w:rsidRDefault="003241D3" w:rsidP="00C960C2">
            <w:pPr>
              <w:pStyle w:val="Bodytext20"/>
              <w:framePr w:w="8232" w:wrap="notBeside" w:vAnchor="text" w:hAnchor="text" w:xAlign="center" w:y="1"/>
              <w:shd w:val="clear" w:color="auto" w:fill="auto"/>
              <w:spacing w:after="120" w:line="240" w:lineRule="auto"/>
              <w:jc w:val="both"/>
            </w:pPr>
            <w:r w:rsidRPr="00322FE1">
              <w:rPr>
                <w:rStyle w:val="Bodytext21"/>
              </w:rPr>
              <w:t>FR7</w:t>
            </w:r>
          </w:p>
        </w:tc>
        <w:tc>
          <w:tcPr>
            <w:tcW w:w="4118" w:type="dxa"/>
            <w:tcBorders>
              <w:top w:val="single" w:sz="4" w:space="0" w:color="auto"/>
              <w:left w:val="single" w:sz="4" w:space="0" w:color="auto"/>
              <w:right w:val="single" w:sz="4" w:space="0" w:color="auto"/>
            </w:tcBorders>
            <w:shd w:val="clear" w:color="auto" w:fill="FFFFFF"/>
          </w:tcPr>
          <w:p w:rsidR="00B70AFC" w:rsidRPr="00322FE1" w:rsidRDefault="003241D3" w:rsidP="00C960C2">
            <w:pPr>
              <w:pStyle w:val="Bodytext20"/>
              <w:framePr w:w="8232" w:wrap="notBeside" w:vAnchor="text" w:hAnchor="text" w:xAlign="center" w:y="1"/>
              <w:shd w:val="clear" w:color="auto" w:fill="auto"/>
              <w:spacing w:after="120" w:line="240" w:lineRule="auto"/>
              <w:jc w:val="both"/>
            </w:pPr>
            <w:r w:rsidRPr="00322FE1">
              <w:rPr>
                <w:rStyle w:val="Bodytext21"/>
              </w:rPr>
              <w:t>MID-EAST</w:t>
            </w:r>
          </w:p>
        </w:tc>
      </w:tr>
      <w:tr w:rsidR="00B70AFC" w:rsidRPr="00322FE1">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B70AFC" w:rsidRPr="00322FE1" w:rsidRDefault="003241D3" w:rsidP="00C960C2">
            <w:pPr>
              <w:pStyle w:val="Bodytext20"/>
              <w:framePr w:w="8232" w:wrap="notBeside" w:vAnchor="text" w:hAnchor="text" w:xAlign="center" w:y="1"/>
              <w:shd w:val="clear" w:color="auto" w:fill="auto"/>
              <w:spacing w:after="120" w:line="240" w:lineRule="auto"/>
              <w:jc w:val="both"/>
            </w:pPr>
            <w:r w:rsidRPr="00322FE1">
              <w:rPr>
                <w:rStyle w:val="Bodytext21"/>
              </w:rPr>
              <w:t>FR71</w:t>
            </w:r>
          </w:p>
        </w:tc>
        <w:tc>
          <w:tcPr>
            <w:tcW w:w="4118" w:type="dxa"/>
            <w:tcBorders>
              <w:top w:val="single" w:sz="4" w:space="0" w:color="auto"/>
              <w:left w:val="single" w:sz="4" w:space="0" w:color="auto"/>
              <w:right w:val="single" w:sz="4" w:space="0" w:color="auto"/>
            </w:tcBorders>
            <w:shd w:val="clear" w:color="auto" w:fill="FFFFFF"/>
          </w:tcPr>
          <w:p w:rsidR="00B70AFC" w:rsidRPr="00322FE1" w:rsidRDefault="003241D3" w:rsidP="00C960C2">
            <w:pPr>
              <w:pStyle w:val="Bodytext20"/>
              <w:framePr w:w="8232" w:wrap="notBeside" w:vAnchor="text" w:hAnchor="text" w:xAlign="center" w:y="1"/>
              <w:shd w:val="clear" w:color="auto" w:fill="auto"/>
              <w:spacing w:after="120" w:line="240" w:lineRule="auto"/>
              <w:jc w:val="both"/>
            </w:pPr>
            <w:r w:rsidRPr="00322FE1">
              <w:rPr>
                <w:rStyle w:val="Bodytext21"/>
              </w:rPr>
              <w:t>Rhône-Alpes</w:t>
            </w:r>
          </w:p>
        </w:tc>
      </w:tr>
      <w:tr w:rsidR="00B70AFC" w:rsidRPr="00322FE1">
        <w:tblPrEx>
          <w:tblCellMar>
            <w:top w:w="0" w:type="dxa"/>
            <w:bottom w:w="0" w:type="dxa"/>
          </w:tblCellMar>
        </w:tblPrEx>
        <w:trPr>
          <w:trHeight w:hRule="exact" w:val="523"/>
          <w:jc w:val="center"/>
        </w:trPr>
        <w:tc>
          <w:tcPr>
            <w:tcW w:w="4114" w:type="dxa"/>
            <w:tcBorders>
              <w:top w:val="single" w:sz="4" w:space="0" w:color="auto"/>
              <w:left w:val="single" w:sz="4" w:space="0" w:color="auto"/>
            </w:tcBorders>
            <w:shd w:val="clear" w:color="auto" w:fill="FFFFFF"/>
          </w:tcPr>
          <w:p w:rsidR="00B70AFC" w:rsidRPr="00322FE1" w:rsidRDefault="003241D3" w:rsidP="00C960C2">
            <w:pPr>
              <w:pStyle w:val="Bodytext20"/>
              <w:framePr w:w="8232" w:wrap="notBeside" w:vAnchor="text" w:hAnchor="text" w:xAlign="center" w:y="1"/>
              <w:shd w:val="clear" w:color="auto" w:fill="auto"/>
              <w:spacing w:after="120" w:line="240" w:lineRule="auto"/>
              <w:jc w:val="both"/>
            </w:pPr>
            <w:r w:rsidRPr="00322FE1">
              <w:rPr>
                <w:rStyle w:val="Bodytext21"/>
              </w:rPr>
              <w:t>FR711</w:t>
            </w:r>
          </w:p>
        </w:tc>
        <w:tc>
          <w:tcPr>
            <w:tcW w:w="4118" w:type="dxa"/>
            <w:tcBorders>
              <w:top w:val="single" w:sz="4" w:space="0" w:color="auto"/>
              <w:left w:val="single" w:sz="4" w:space="0" w:color="auto"/>
              <w:right w:val="single" w:sz="4" w:space="0" w:color="auto"/>
            </w:tcBorders>
            <w:shd w:val="clear" w:color="auto" w:fill="FFFFFF"/>
          </w:tcPr>
          <w:p w:rsidR="00B70AFC" w:rsidRPr="00322FE1" w:rsidRDefault="003241D3" w:rsidP="00C960C2">
            <w:pPr>
              <w:pStyle w:val="Bodytext20"/>
              <w:framePr w:w="8232" w:wrap="notBeside" w:vAnchor="text" w:hAnchor="text" w:xAlign="center" w:y="1"/>
              <w:shd w:val="clear" w:color="auto" w:fill="auto"/>
              <w:spacing w:after="120" w:line="240" w:lineRule="auto"/>
              <w:jc w:val="both"/>
            </w:pPr>
            <w:r w:rsidRPr="00322FE1">
              <w:rPr>
                <w:rStyle w:val="Bodytext21"/>
              </w:rPr>
              <w:t>Ain</w:t>
            </w:r>
          </w:p>
        </w:tc>
      </w:tr>
      <w:tr w:rsidR="00B70AFC" w:rsidRPr="00322FE1">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B70AFC" w:rsidRPr="00322FE1" w:rsidRDefault="003241D3" w:rsidP="00C960C2">
            <w:pPr>
              <w:pStyle w:val="Bodytext20"/>
              <w:framePr w:w="8232" w:wrap="notBeside" w:vAnchor="text" w:hAnchor="text" w:xAlign="center" w:y="1"/>
              <w:shd w:val="clear" w:color="auto" w:fill="auto"/>
              <w:spacing w:after="120" w:line="240" w:lineRule="auto"/>
              <w:jc w:val="both"/>
            </w:pPr>
            <w:r w:rsidRPr="00322FE1">
              <w:rPr>
                <w:rStyle w:val="Bodytext21"/>
              </w:rPr>
              <w:t>FR717</w:t>
            </w:r>
          </w:p>
        </w:tc>
        <w:tc>
          <w:tcPr>
            <w:tcW w:w="4118" w:type="dxa"/>
            <w:tcBorders>
              <w:top w:val="single" w:sz="4" w:space="0" w:color="auto"/>
              <w:left w:val="single" w:sz="4" w:space="0" w:color="auto"/>
              <w:right w:val="single" w:sz="4" w:space="0" w:color="auto"/>
            </w:tcBorders>
            <w:shd w:val="clear" w:color="auto" w:fill="FFFFFF"/>
          </w:tcPr>
          <w:p w:rsidR="00B70AFC" w:rsidRPr="00322FE1" w:rsidRDefault="003241D3" w:rsidP="00C960C2">
            <w:pPr>
              <w:pStyle w:val="Bodytext20"/>
              <w:framePr w:w="8232" w:wrap="notBeside" w:vAnchor="text" w:hAnchor="text" w:xAlign="center" w:y="1"/>
              <w:shd w:val="clear" w:color="auto" w:fill="auto"/>
              <w:spacing w:after="120" w:line="240" w:lineRule="auto"/>
              <w:jc w:val="both"/>
            </w:pPr>
            <w:r w:rsidRPr="00322FE1">
              <w:rPr>
                <w:rStyle w:val="Bodytext21"/>
              </w:rPr>
              <w:t>Savoie</w:t>
            </w:r>
          </w:p>
        </w:tc>
      </w:tr>
      <w:tr w:rsidR="00B70AFC" w:rsidRPr="00322FE1">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B70AFC" w:rsidRPr="00322FE1" w:rsidRDefault="003241D3" w:rsidP="00C960C2">
            <w:pPr>
              <w:pStyle w:val="Bodytext20"/>
              <w:framePr w:w="8232" w:wrap="notBeside" w:vAnchor="text" w:hAnchor="text" w:xAlign="center" w:y="1"/>
              <w:shd w:val="clear" w:color="auto" w:fill="auto"/>
              <w:spacing w:after="120" w:line="240" w:lineRule="auto"/>
              <w:jc w:val="both"/>
            </w:pPr>
            <w:r w:rsidRPr="00322FE1">
              <w:rPr>
                <w:rStyle w:val="Bodytext21"/>
              </w:rPr>
              <w:t>FR718</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B70AFC" w:rsidRPr="00322FE1" w:rsidRDefault="003241D3" w:rsidP="00C960C2">
            <w:pPr>
              <w:pStyle w:val="Bodytext20"/>
              <w:framePr w:w="8232" w:wrap="notBeside" w:vAnchor="text" w:hAnchor="text" w:xAlign="center" w:y="1"/>
              <w:shd w:val="clear" w:color="auto" w:fill="auto"/>
              <w:spacing w:after="120" w:line="240" w:lineRule="auto"/>
              <w:jc w:val="both"/>
            </w:pPr>
            <w:r w:rsidRPr="00322FE1">
              <w:rPr>
                <w:rStyle w:val="Bodytext21"/>
              </w:rPr>
              <w:t>Haute-Savoie</w:t>
            </w:r>
          </w:p>
        </w:tc>
      </w:tr>
    </w:tbl>
    <w:p w:rsidR="00B70AFC" w:rsidRPr="00322FE1" w:rsidRDefault="00B70AFC" w:rsidP="00C960C2">
      <w:pPr>
        <w:framePr w:w="8232" w:wrap="notBeside" w:vAnchor="text" w:hAnchor="text" w:xAlign="center" w:y="1"/>
        <w:spacing w:after="120"/>
        <w:jc w:val="both"/>
      </w:pPr>
    </w:p>
    <w:p w:rsidR="00B70AFC" w:rsidRDefault="007F2AC1" w:rsidP="00C960C2">
      <w:pPr>
        <w:keepNext/>
        <w:spacing w:after="120"/>
        <w:jc w:val="both"/>
        <w:rPr>
          <w:b/>
        </w:rPr>
      </w:pPr>
      <w:r w:rsidRPr="007F2AC1">
        <w:rPr>
          <w:b/>
        </w:rPr>
        <w:lastRenderedPageBreak/>
        <w:t xml:space="preserve">1.5. </w:t>
      </w:r>
      <w:r w:rsidRPr="007F2AC1">
        <w:rPr>
          <w:b/>
        </w:rPr>
        <w:t>Method for obtaining the spirit drink</w:t>
      </w:r>
    </w:p>
    <w:tbl>
      <w:tblPr>
        <w:tblStyle w:val="TableGrid"/>
        <w:tblW w:w="8664" w:type="dxa"/>
        <w:tblLook w:val="04A0" w:firstRow="1" w:lastRow="0" w:firstColumn="1" w:lastColumn="0" w:noHBand="0" w:noVBand="1"/>
      </w:tblPr>
      <w:tblGrid>
        <w:gridCol w:w="2660"/>
        <w:gridCol w:w="6004"/>
      </w:tblGrid>
      <w:tr w:rsidR="007F2AC1" w:rsidTr="007F2AC1">
        <w:tc>
          <w:tcPr>
            <w:tcW w:w="2660" w:type="dxa"/>
          </w:tcPr>
          <w:p w:rsidR="007F2AC1" w:rsidRPr="007F2AC1" w:rsidRDefault="007F2AC1" w:rsidP="00C960C2">
            <w:pPr>
              <w:pStyle w:val="Bodytext20"/>
              <w:shd w:val="clear" w:color="auto" w:fill="auto"/>
              <w:spacing w:after="120" w:line="240" w:lineRule="auto"/>
              <w:jc w:val="both"/>
              <w:rPr>
                <w:b/>
              </w:rPr>
            </w:pPr>
            <w:r w:rsidRPr="007F2AC1">
              <w:rPr>
                <w:rStyle w:val="Bodytext21"/>
                <w:b/>
              </w:rPr>
              <w:t xml:space="preserve">Title </w:t>
            </w:r>
            <w:r>
              <w:rPr>
                <w:rStyle w:val="Bodytext21"/>
                <w:b/>
              </w:rPr>
              <w:t>-</w:t>
            </w:r>
            <w:r w:rsidRPr="007F2AC1">
              <w:rPr>
                <w:rStyle w:val="Bodytext21"/>
                <w:b/>
              </w:rPr>
              <w:t xml:space="preserve"> Type of method</w:t>
            </w:r>
          </w:p>
        </w:tc>
        <w:tc>
          <w:tcPr>
            <w:tcW w:w="6004" w:type="dxa"/>
          </w:tcPr>
          <w:p w:rsidR="007F2AC1" w:rsidRPr="007F2AC1" w:rsidRDefault="007F2AC1" w:rsidP="00C960C2">
            <w:pPr>
              <w:spacing w:after="120"/>
              <w:jc w:val="both"/>
            </w:pPr>
            <w:r w:rsidRPr="007F2AC1">
              <w:t>Raw material</w:t>
            </w:r>
          </w:p>
        </w:tc>
      </w:tr>
      <w:tr w:rsidR="007F2AC1" w:rsidTr="007F2AC1">
        <w:tc>
          <w:tcPr>
            <w:tcW w:w="2660" w:type="dxa"/>
          </w:tcPr>
          <w:p w:rsidR="007F2AC1" w:rsidRPr="007F2AC1" w:rsidRDefault="007F2AC1" w:rsidP="00C960C2">
            <w:pPr>
              <w:pStyle w:val="Bodytext20"/>
              <w:shd w:val="clear" w:color="auto" w:fill="auto"/>
              <w:spacing w:after="120" w:line="240" w:lineRule="auto"/>
              <w:jc w:val="both"/>
              <w:rPr>
                <w:b/>
              </w:rPr>
            </w:pPr>
            <w:r w:rsidRPr="007F2AC1">
              <w:rPr>
                <w:rStyle w:val="Bodytext21"/>
                <w:b/>
              </w:rPr>
              <w:t>Method</w:t>
            </w:r>
          </w:p>
        </w:tc>
        <w:tc>
          <w:tcPr>
            <w:tcW w:w="6004" w:type="dxa"/>
          </w:tcPr>
          <w:p w:rsidR="007F2AC1" w:rsidRPr="007F2AC1" w:rsidRDefault="007F2AC1" w:rsidP="00C960C2">
            <w:pPr>
              <w:pStyle w:val="Bodytext20"/>
              <w:shd w:val="clear" w:color="auto" w:fill="auto"/>
              <w:spacing w:after="120" w:line="240" w:lineRule="auto"/>
              <w:jc w:val="both"/>
            </w:pPr>
            <w:r w:rsidRPr="007F2AC1">
              <w:rPr>
                <w:rStyle w:val="Bodytext21"/>
              </w:rPr>
              <w:t xml:space="preserve">The grape marc made from winemaking of wines that may be claimed in the </w:t>
            </w:r>
            <w:r>
              <w:rPr>
                <w:rStyle w:val="Bodytext21"/>
              </w:rPr>
              <w:t>“</w:t>
            </w:r>
            <w:r w:rsidRPr="007F2AC1">
              <w:rPr>
                <w:rStyle w:val="Bodytext21"/>
              </w:rPr>
              <w:t>Bugey</w:t>
            </w:r>
            <w:r>
              <w:rPr>
                <w:rStyle w:val="Bodytext21"/>
              </w:rPr>
              <w:t>”</w:t>
            </w:r>
            <w:r w:rsidRPr="007F2AC1">
              <w:rPr>
                <w:rStyle w:val="Bodytext21"/>
              </w:rPr>
              <w:t xml:space="preserve"> PDO or “Roussette du Bugey”.</w:t>
            </w:r>
          </w:p>
          <w:p w:rsidR="007F2AC1" w:rsidRPr="007F2AC1" w:rsidRDefault="007F2AC1" w:rsidP="00C960C2">
            <w:pPr>
              <w:spacing w:after="120"/>
              <w:jc w:val="both"/>
            </w:pPr>
            <w:r w:rsidRPr="007F2AC1">
              <w:t>The</w:t>
            </w:r>
            <w:r w:rsidRPr="007F2AC1">
              <w:rPr>
                <w:rStyle w:val="Bodytext21"/>
              </w:rPr>
              <w:t xml:space="preserve"> marcs are taken from white grapes, red grapes or both of them simultaneously from the following vine varieties: </w:t>
            </w:r>
            <w:r w:rsidRPr="007F2AC1">
              <w:rPr>
                <w:rStyle w:val="Bodytext21"/>
              </w:rPr>
              <w:t>gamay N, pinot N, mondeuse N, poulsard N, chardonnay B, altesse B, pinot gris G, mondeuse B, molette B, jacquère B, aligoté B.</w:t>
            </w:r>
          </w:p>
        </w:tc>
      </w:tr>
    </w:tbl>
    <w:p w:rsidR="007F2AC1" w:rsidRPr="007F2AC1" w:rsidRDefault="007F2AC1" w:rsidP="00C960C2">
      <w:pPr>
        <w:pStyle w:val="Bodytext20"/>
        <w:shd w:val="clear" w:color="auto" w:fill="auto"/>
        <w:tabs>
          <w:tab w:val="left" w:pos="2660"/>
        </w:tabs>
        <w:spacing w:after="120" w:line="240" w:lineRule="auto"/>
        <w:rPr>
          <w:rStyle w:val="Bodytext21"/>
        </w:rPr>
      </w:pPr>
      <w:r w:rsidRPr="007F2AC1">
        <w:rPr>
          <w:rStyle w:val="Bodytext21"/>
          <w:b/>
        </w:rPr>
        <w:tab/>
      </w:r>
    </w:p>
    <w:tbl>
      <w:tblPr>
        <w:tblStyle w:val="TableGrid"/>
        <w:tblW w:w="8664" w:type="dxa"/>
        <w:tblLook w:val="04A0" w:firstRow="1" w:lastRow="0" w:firstColumn="1" w:lastColumn="0" w:noHBand="0" w:noVBand="1"/>
      </w:tblPr>
      <w:tblGrid>
        <w:gridCol w:w="2660"/>
        <w:gridCol w:w="6004"/>
      </w:tblGrid>
      <w:tr w:rsidR="007F2AC1" w:rsidTr="007F2AC1">
        <w:tc>
          <w:tcPr>
            <w:tcW w:w="2660" w:type="dxa"/>
          </w:tcPr>
          <w:p w:rsidR="007F2AC1" w:rsidRPr="007F2AC1" w:rsidRDefault="007F2AC1" w:rsidP="00C960C2">
            <w:pPr>
              <w:pStyle w:val="Bodytext20"/>
              <w:shd w:val="clear" w:color="auto" w:fill="auto"/>
              <w:spacing w:after="120" w:line="240" w:lineRule="auto"/>
              <w:jc w:val="both"/>
              <w:rPr>
                <w:b/>
              </w:rPr>
            </w:pPr>
            <w:r w:rsidRPr="007F2AC1">
              <w:rPr>
                <w:rStyle w:val="Bodytext21"/>
                <w:b/>
              </w:rPr>
              <w:t xml:space="preserve">Title </w:t>
            </w:r>
            <w:r>
              <w:rPr>
                <w:rStyle w:val="Bodytext21"/>
                <w:b/>
              </w:rPr>
              <w:t>-</w:t>
            </w:r>
            <w:r w:rsidRPr="007F2AC1">
              <w:rPr>
                <w:rStyle w:val="Bodytext21"/>
                <w:b/>
              </w:rPr>
              <w:t xml:space="preserve"> Type of method</w:t>
            </w:r>
          </w:p>
        </w:tc>
        <w:tc>
          <w:tcPr>
            <w:tcW w:w="6004" w:type="dxa"/>
          </w:tcPr>
          <w:p w:rsidR="007F2AC1" w:rsidRPr="007F2AC1" w:rsidRDefault="007F2AC1" w:rsidP="00C960C2">
            <w:pPr>
              <w:pStyle w:val="Bodytext20"/>
              <w:shd w:val="clear" w:color="auto" w:fill="auto"/>
              <w:spacing w:after="120" w:line="240" w:lineRule="auto"/>
              <w:jc w:val="both"/>
              <w:rPr>
                <w:rStyle w:val="Bodytext21"/>
              </w:rPr>
            </w:pPr>
            <w:r w:rsidRPr="00322FE1">
              <w:rPr>
                <w:rStyle w:val="Bodytext21"/>
              </w:rPr>
              <w:t>Packing of marc</w:t>
            </w:r>
          </w:p>
        </w:tc>
      </w:tr>
      <w:tr w:rsidR="007F2AC1" w:rsidTr="007F2AC1">
        <w:tc>
          <w:tcPr>
            <w:tcW w:w="2660" w:type="dxa"/>
          </w:tcPr>
          <w:p w:rsidR="007F2AC1" w:rsidRPr="007F2AC1" w:rsidRDefault="007F2AC1" w:rsidP="00C960C2">
            <w:pPr>
              <w:pStyle w:val="Bodytext20"/>
              <w:shd w:val="clear" w:color="auto" w:fill="auto"/>
              <w:spacing w:after="120" w:line="240" w:lineRule="auto"/>
              <w:jc w:val="both"/>
              <w:rPr>
                <w:b/>
              </w:rPr>
            </w:pPr>
            <w:r w:rsidRPr="007F2AC1">
              <w:rPr>
                <w:rStyle w:val="Bodytext21"/>
                <w:b/>
              </w:rPr>
              <w:t>Method</w:t>
            </w:r>
          </w:p>
        </w:tc>
        <w:tc>
          <w:tcPr>
            <w:tcW w:w="6004" w:type="dxa"/>
          </w:tcPr>
          <w:p w:rsidR="007F2AC1" w:rsidRPr="00322FE1" w:rsidRDefault="007F2AC1" w:rsidP="00C960C2">
            <w:pPr>
              <w:pStyle w:val="Bodytext20"/>
              <w:shd w:val="clear" w:color="auto" w:fill="auto"/>
              <w:spacing w:after="120" w:line="240" w:lineRule="auto"/>
              <w:jc w:val="both"/>
            </w:pPr>
            <w:r w:rsidRPr="00322FE1">
              <w:t>The</w:t>
            </w:r>
            <w:r w:rsidRPr="00322FE1">
              <w:rPr>
                <w:rStyle w:val="Bodytext21"/>
              </w:rPr>
              <w:t xml:space="preserve"> marcs made in red shall be protected from air within 24 hours after ten-age. The marc of a “rosé” or “white” vinification process undergo fermentation before distillation. It is shielded from the air without the addition of fermentative agents and without enrichment. Packaging shall be carried out no later than 6 hours after pressing.</w:t>
            </w:r>
          </w:p>
          <w:p w:rsidR="007F2AC1" w:rsidRDefault="007F2AC1" w:rsidP="00C960C2">
            <w:pPr>
              <w:pStyle w:val="Bodytext20"/>
              <w:shd w:val="clear" w:color="auto" w:fill="auto"/>
              <w:spacing w:after="120" w:line="240" w:lineRule="auto"/>
              <w:jc w:val="both"/>
              <w:rPr>
                <w:rStyle w:val="Bodytext21"/>
              </w:rPr>
            </w:pPr>
            <w:r w:rsidRPr="00322FE1">
              <w:rPr>
                <w:rStyle w:val="Bodytext21"/>
              </w:rPr>
              <w:t>The marc shall be packaged in silos, vats, pits or bags which provide protection from the air and must have a capacity limit of 30 tonnes or less</w:t>
            </w:r>
            <w:r>
              <w:rPr>
                <w:rStyle w:val="Bodytext21"/>
              </w:rPr>
              <w:t>.</w:t>
            </w:r>
          </w:p>
          <w:p w:rsidR="007F2AC1" w:rsidRPr="00322FE1" w:rsidRDefault="007F2AC1" w:rsidP="00C960C2">
            <w:pPr>
              <w:pStyle w:val="Bodytext20"/>
              <w:shd w:val="clear" w:color="auto" w:fill="auto"/>
              <w:tabs>
                <w:tab w:val="left" w:pos="893"/>
                <w:tab w:val="left" w:pos="2184"/>
                <w:tab w:val="left" w:pos="3518"/>
              </w:tabs>
              <w:spacing w:after="120" w:line="240" w:lineRule="auto"/>
              <w:jc w:val="both"/>
              <w:rPr>
                <w:rStyle w:val="Bodytext21"/>
              </w:rPr>
            </w:pPr>
            <w:r w:rsidRPr="00322FE1">
              <w:rPr>
                <w:rStyle w:val="Bodytext21"/>
              </w:rPr>
              <w:t>Marc for distillation must be preserved perfectly, free from mould. Marc shall be distilled within not more than 24</w:t>
            </w:r>
            <w:r>
              <w:rPr>
                <w:rStyle w:val="Bodytext21"/>
              </w:rPr>
              <w:t xml:space="preserve"> </w:t>
            </w:r>
            <w:r w:rsidRPr="00322FE1">
              <w:rPr>
                <w:rStyle w:val="Bodytext21"/>
              </w:rPr>
              <w:t>hours of</w:t>
            </w:r>
            <w:r>
              <w:rPr>
                <w:rStyle w:val="Bodytext21"/>
              </w:rPr>
              <w:t xml:space="preserve"> </w:t>
            </w:r>
            <w:r w:rsidRPr="00322FE1">
              <w:rPr>
                <w:rStyle w:val="Bodytext21"/>
              </w:rPr>
              <w:t>packaging</w:t>
            </w:r>
          </w:p>
        </w:tc>
      </w:tr>
    </w:tbl>
    <w:p w:rsidR="007F2AC1" w:rsidRPr="00322FE1" w:rsidRDefault="007F2AC1" w:rsidP="00C960C2">
      <w:pPr>
        <w:pStyle w:val="Bodytext20"/>
        <w:shd w:val="clear" w:color="auto" w:fill="auto"/>
        <w:tabs>
          <w:tab w:val="left" w:pos="2660"/>
        </w:tabs>
        <w:spacing w:after="120" w:line="240" w:lineRule="auto"/>
      </w:pPr>
      <w:r w:rsidRPr="007F2AC1">
        <w:rPr>
          <w:rStyle w:val="Bodytext21"/>
          <w:b/>
        </w:rPr>
        <w:tab/>
      </w:r>
    </w:p>
    <w:tbl>
      <w:tblPr>
        <w:tblStyle w:val="TableGrid"/>
        <w:tblW w:w="8664" w:type="dxa"/>
        <w:tblLook w:val="04A0" w:firstRow="1" w:lastRow="0" w:firstColumn="1" w:lastColumn="0" w:noHBand="0" w:noVBand="1"/>
      </w:tblPr>
      <w:tblGrid>
        <w:gridCol w:w="2660"/>
        <w:gridCol w:w="6004"/>
      </w:tblGrid>
      <w:tr w:rsidR="007F2AC1" w:rsidTr="007F2AC1">
        <w:tc>
          <w:tcPr>
            <w:tcW w:w="2660" w:type="dxa"/>
          </w:tcPr>
          <w:p w:rsidR="007F2AC1" w:rsidRPr="007F2AC1" w:rsidRDefault="007F2AC1" w:rsidP="00C960C2">
            <w:pPr>
              <w:pStyle w:val="Bodytext20"/>
              <w:shd w:val="clear" w:color="auto" w:fill="auto"/>
              <w:spacing w:after="120" w:line="240" w:lineRule="auto"/>
              <w:jc w:val="both"/>
              <w:rPr>
                <w:b/>
              </w:rPr>
            </w:pPr>
            <w:r w:rsidRPr="007F2AC1">
              <w:rPr>
                <w:rStyle w:val="Bodytext21"/>
                <w:b/>
              </w:rPr>
              <w:t xml:space="preserve">Title </w:t>
            </w:r>
            <w:r>
              <w:rPr>
                <w:rStyle w:val="Bodytext21"/>
                <w:b/>
              </w:rPr>
              <w:t>-</w:t>
            </w:r>
            <w:r w:rsidRPr="007F2AC1">
              <w:rPr>
                <w:rStyle w:val="Bodytext21"/>
                <w:b/>
              </w:rPr>
              <w:t xml:space="preserve"> Type of method</w:t>
            </w:r>
          </w:p>
        </w:tc>
        <w:tc>
          <w:tcPr>
            <w:tcW w:w="6004" w:type="dxa"/>
          </w:tcPr>
          <w:p w:rsidR="007F2AC1" w:rsidRPr="00322FE1" w:rsidRDefault="007F2AC1" w:rsidP="00C960C2">
            <w:pPr>
              <w:pStyle w:val="Bodytext20"/>
              <w:shd w:val="clear" w:color="auto" w:fill="auto"/>
              <w:spacing w:after="120" w:line="240" w:lineRule="auto"/>
              <w:jc w:val="both"/>
            </w:pPr>
            <w:r w:rsidRPr="00322FE1">
              <w:rPr>
                <w:rStyle w:val="Bodytext21"/>
              </w:rPr>
              <w:t>Distillation</w:t>
            </w:r>
          </w:p>
        </w:tc>
      </w:tr>
      <w:tr w:rsidR="007F2AC1" w:rsidTr="007F2AC1">
        <w:tc>
          <w:tcPr>
            <w:tcW w:w="2660" w:type="dxa"/>
          </w:tcPr>
          <w:p w:rsidR="007F2AC1" w:rsidRPr="007F2AC1" w:rsidRDefault="007F2AC1" w:rsidP="00C960C2">
            <w:pPr>
              <w:pStyle w:val="Bodytext20"/>
              <w:shd w:val="clear" w:color="auto" w:fill="auto"/>
              <w:spacing w:after="120" w:line="240" w:lineRule="auto"/>
              <w:jc w:val="both"/>
              <w:rPr>
                <w:b/>
              </w:rPr>
            </w:pPr>
            <w:r w:rsidRPr="007F2AC1">
              <w:rPr>
                <w:rStyle w:val="Bodytext21"/>
                <w:b/>
              </w:rPr>
              <w:t>Method</w:t>
            </w:r>
          </w:p>
        </w:tc>
        <w:tc>
          <w:tcPr>
            <w:tcW w:w="6004" w:type="dxa"/>
          </w:tcPr>
          <w:p w:rsidR="007F2AC1" w:rsidRPr="00322FE1" w:rsidRDefault="007F2AC1" w:rsidP="00C960C2">
            <w:pPr>
              <w:pStyle w:val="Bodytext20"/>
              <w:shd w:val="clear" w:color="auto" w:fill="auto"/>
              <w:spacing w:after="120" w:line="240" w:lineRule="auto"/>
              <w:jc w:val="both"/>
            </w:pPr>
            <w:r w:rsidRPr="00322FE1">
              <w:rPr>
                <w:rStyle w:val="Bodytext21"/>
              </w:rPr>
              <w:t>Grape marc shall be distilled before 31 March of the year following the harvest.</w:t>
            </w:r>
          </w:p>
          <w:p w:rsidR="007F2AC1" w:rsidRPr="00322FE1" w:rsidRDefault="007F2AC1" w:rsidP="00C960C2">
            <w:pPr>
              <w:pStyle w:val="Bodytext20"/>
              <w:shd w:val="clear" w:color="auto" w:fill="auto"/>
              <w:spacing w:after="120" w:line="240" w:lineRule="auto"/>
              <w:jc w:val="both"/>
            </w:pPr>
            <w:r w:rsidRPr="00322FE1">
              <w:rPr>
                <w:rStyle w:val="Bodytext21"/>
              </w:rPr>
              <w:t>The grape marc distillation shall be carried out in accordance with the principle of ‘cascade’ distillation.</w:t>
            </w:r>
          </w:p>
          <w:p w:rsidR="007F2AC1" w:rsidRDefault="007F2AC1" w:rsidP="00C960C2">
            <w:pPr>
              <w:pStyle w:val="Bodytext20"/>
              <w:shd w:val="clear" w:color="auto" w:fill="auto"/>
              <w:spacing w:after="120" w:line="240" w:lineRule="auto"/>
              <w:jc w:val="both"/>
              <w:rPr>
                <w:rStyle w:val="Bodytext21"/>
              </w:rPr>
            </w:pPr>
            <w:r w:rsidRPr="00322FE1">
              <w:rPr>
                <w:rStyle w:val="Bodytext21"/>
              </w:rPr>
              <w:t>The distillation is carried out by means of stills consisting of several distillation vases and concentration columns</w:t>
            </w:r>
            <w:r>
              <w:rPr>
                <w:rStyle w:val="Bodytext21"/>
              </w:rPr>
              <w:t>.</w:t>
            </w:r>
          </w:p>
          <w:p w:rsidR="007F2AC1" w:rsidRPr="00322FE1" w:rsidRDefault="007F2AC1" w:rsidP="00C960C2">
            <w:pPr>
              <w:pStyle w:val="Bodytext20"/>
              <w:shd w:val="clear" w:color="auto" w:fill="auto"/>
              <w:spacing w:after="120" w:line="240" w:lineRule="auto"/>
              <w:jc w:val="both"/>
            </w:pPr>
            <w:r w:rsidRPr="00322FE1">
              <w:rPr>
                <w:rStyle w:val="Bodytext21"/>
              </w:rPr>
              <w:t>Distillation tanks and columns</w:t>
            </w:r>
            <w:r>
              <w:rPr>
                <w:rStyle w:val="Bodytext21"/>
              </w:rPr>
              <w:t xml:space="preserve"> </w:t>
            </w:r>
            <w:r w:rsidRPr="00322FE1">
              <w:t>must be made of copper.</w:t>
            </w:r>
          </w:p>
          <w:p w:rsidR="007F2AC1" w:rsidRPr="00322FE1" w:rsidRDefault="007F2AC1" w:rsidP="00C960C2">
            <w:pPr>
              <w:pStyle w:val="Bodytext20"/>
              <w:shd w:val="clear" w:color="auto" w:fill="auto"/>
              <w:spacing w:after="120" w:line="240" w:lineRule="auto"/>
              <w:jc w:val="both"/>
            </w:pPr>
            <w:r w:rsidRPr="00322FE1">
              <w:t>The maximum number of vessels is 6. The capacity of the tank must not exceed 600 litres</w:t>
            </w:r>
            <w:r>
              <w:t>.</w:t>
            </w:r>
          </w:p>
          <w:p w:rsidR="007F2AC1" w:rsidRPr="00322FE1" w:rsidRDefault="007F2AC1" w:rsidP="00C960C2">
            <w:pPr>
              <w:pStyle w:val="Bodytext20"/>
              <w:shd w:val="clear" w:color="auto" w:fill="auto"/>
              <w:spacing w:after="120" w:line="240" w:lineRule="auto"/>
              <w:jc w:val="both"/>
            </w:pPr>
            <w:r w:rsidRPr="00322FE1">
              <w:t>All the columns should comprise a maximum of 10 trays.</w:t>
            </w:r>
          </w:p>
          <w:p w:rsidR="007F2AC1" w:rsidRPr="00322FE1" w:rsidRDefault="007F2AC1" w:rsidP="00C960C2">
            <w:pPr>
              <w:pStyle w:val="Bodytext20"/>
              <w:shd w:val="clear" w:color="auto" w:fill="auto"/>
              <w:spacing w:after="120" w:line="240" w:lineRule="auto"/>
              <w:jc w:val="both"/>
            </w:pPr>
            <w:r w:rsidRPr="00322FE1">
              <w:t>The marc is placed in metal baskets inside the tanks into which steam is injected. The steam then passes through the various bottom vessels at the top is alcohol.</w:t>
            </w:r>
          </w:p>
          <w:p w:rsidR="007F2AC1" w:rsidRPr="00322FE1" w:rsidRDefault="007F2AC1" w:rsidP="00C960C2">
            <w:pPr>
              <w:pStyle w:val="Bodytext20"/>
              <w:shd w:val="clear" w:color="auto" w:fill="auto"/>
              <w:spacing w:after="120" w:line="240" w:lineRule="auto"/>
              <w:jc w:val="both"/>
            </w:pPr>
            <w:r w:rsidRPr="00322FE1">
              <w:t>This vapour is introduced successively in one or more concentration columns containing horizontal trays which it crosses down at the top. The vapour enriches the alcohol, condenses partially and some of them are downgraded in the column or vase.</w:t>
            </w:r>
          </w:p>
          <w:p w:rsidR="007F2AC1" w:rsidRPr="00322FE1" w:rsidRDefault="007F2AC1" w:rsidP="00C960C2">
            <w:pPr>
              <w:pStyle w:val="Bodytext20"/>
              <w:shd w:val="clear" w:color="auto" w:fill="auto"/>
              <w:spacing w:after="120" w:line="240" w:lineRule="auto"/>
              <w:jc w:val="both"/>
            </w:pPr>
            <w:r w:rsidRPr="00322FE1">
              <w:t xml:space="preserve">The vapours then flow into a condenser condenser on the </w:t>
            </w:r>
            <w:r w:rsidRPr="00322FE1">
              <w:lastRenderedPageBreak/>
              <w:t>outlet from which the distillate will flow.</w:t>
            </w:r>
          </w:p>
          <w:p w:rsidR="007F2AC1" w:rsidRPr="00322FE1" w:rsidRDefault="007F2AC1" w:rsidP="00C960C2">
            <w:pPr>
              <w:pStyle w:val="Bodytext20"/>
              <w:shd w:val="clear" w:color="auto" w:fill="auto"/>
              <w:spacing w:after="120" w:line="240" w:lineRule="auto"/>
              <w:jc w:val="both"/>
            </w:pPr>
            <w:r w:rsidRPr="00322FE1">
              <w:t>During distillation, the alcoholic strength of the distillate decreases. The fractions of the beginning and end of distillation are separated from water and can be recycled in the course of the following distillation.</w:t>
            </w:r>
          </w:p>
          <w:p w:rsidR="007F2AC1" w:rsidRPr="00322FE1" w:rsidRDefault="007F2AC1" w:rsidP="00C960C2">
            <w:pPr>
              <w:pStyle w:val="Bodytext20"/>
              <w:shd w:val="clear" w:color="auto" w:fill="auto"/>
              <w:tabs>
                <w:tab w:val="left" w:pos="2419"/>
              </w:tabs>
              <w:spacing w:after="120" w:line="240" w:lineRule="auto"/>
              <w:jc w:val="both"/>
            </w:pPr>
            <w:r w:rsidRPr="00322FE1">
              <w:t>The spirits produced must be presented at the outlet of the still, at a temperature of 20°C, a maximum alcoholic strength by volume of 72 %.</w:t>
            </w:r>
          </w:p>
          <w:p w:rsidR="007F2AC1" w:rsidRDefault="007F2AC1" w:rsidP="00C960C2">
            <w:pPr>
              <w:pStyle w:val="Bodytext20"/>
              <w:shd w:val="clear" w:color="auto" w:fill="auto"/>
              <w:spacing w:after="120" w:line="240" w:lineRule="auto"/>
              <w:jc w:val="both"/>
            </w:pPr>
            <w:r w:rsidRPr="00322FE1">
              <w:t>The quantity of alcohol obtained after distillation shall be included per 100 kg of marc used</w:t>
            </w:r>
            <w:r>
              <w:t>:</w:t>
            </w:r>
          </w:p>
          <w:p w:rsidR="007F2AC1" w:rsidRDefault="007F2AC1" w:rsidP="00C960C2">
            <w:pPr>
              <w:pStyle w:val="Bodytext20"/>
              <w:spacing w:after="120" w:line="240" w:lineRule="auto"/>
              <w:jc w:val="both"/>
            </w:pPr>
            <w:r>
              <w:t>-</w:t>
            </w:r>
            <w:r>
              <w:tab/>
              <w:t>between a minimum of 5 litres of pure alcohol and not more than 8 litres of pure alcohol for the red grape marc;</w:t>
            </w:r>
          </w:p>
          <w:p w:rsidR="007F2AC1" w:rsidRPr="00322FE1" w:rsidRDefault="007F2AC1" w:rsidP="00C960C2">
            <w:pPr>
              <w:pStyle w:val="Bodytext20"/>
              <w:shd w:val="clear" w:color="auto" w:fill="auto"/>
              <w:spacing w:after="120" w:line="240" w:lineRule="auto"/>
              <w:jc w:val="both"/>
            </w:pPr>
            <w:r>
              <w:t>-</w:t>
            </w:r>
            <w:r>
              <w:tab/>
              <w:t>between a minimum of 4 litres of pure alcohol and not more than 7 litres of pure alcohol for white grape marc.</w:t>
            </w:r>
          </w:p>
        </w:tc>
      </w:tr>
    </w:tbl>
    <w:p w:rsidR="007F2AC1" w:rsidRPr="00322FE1" w:rsidRDefault="007F2AC1" w:rsidP="00C960C2">
      <w:pPr>
        <w:pStyle w:val="Bodytext20"/>
        <w:shd w:val="clear" w:color="auto" w:fill="auto"/>
        <w:tabs>
          <w:tab w:val="left" w:pos="2660"/>
        </w:tabs>
        <w:spacing w:after="120" w:line="240" w:lineRule="auto"/>
        <w:rPr>
          <w:rStyle w:val="Bodytext21"/>
        </w:rPr>
      </w:pPr>
      <w:r w:rsidRPr="007F2AC1">
        <w:rPr>
          <w:rStyle w:val="Bodytext21"/>
          <w:b/>
        </w:rPr>
        <w:lastRenderedPageBreak/>
        <w:tab/>
      </w:r>
    </w:p>
    <w:tbl>
      <w:tblPr>
        <w:tblStyle w:val="TableGrid"/>
        <w:tblW w:w="8664" w:type="dxa"/>
        <w:tblLook w:val="04A0" w:firstRow="1" w:lastRow="0" w:firstColumn="1" w:lastColumn="0" w:noHBand="0" w:noVBand="1"/>
      </w:tblPr>
      <w:tblGrid>
        <w:gridCol w:w="2660"/>
        <w:gridCol w:w="6004"/>
      </w:tblGrid>
      <w:tr w:rsidR="007F2AC1" w:rsidTr="007F2AC1">
        <w:tc>
          <w:tcPr>
            <w:tcW w:w="2660" w:type="dxa"/>
          </w:tcPr>
          <w:p w:rsidR="007F2AC1" w:rsidRPr="007F2AC1" w:rsidRDefault="007F2AC1" w:rsidP="00C960C2">
            <w:pPr>
              <w:pStyle w:val="Bodytext20"/>
              <w:shd w:val="clear" w:color="auto" w:fill="auto"/>
              <w:spacing w:after="120" w:line="240" w:lineRule="auto"/>
              <w:jc w:val="both"/>
              <w:rPr>
                <w:b/>
              </w:rPr>
            </w:pPr>
            <w:r w:rsidRPr="007F2AC1">
              <w:rPr>
                <w:rStyle w:val="Bodytext21"/>
                <w:b/>
              </w:rPr>
              <w:t xml:space="preserve">Title </w:t>
            </w:r>
            <w:r>
              <w:rPr>
                <w:rStyle w:val="Bodytext21"/>
                <w:b/>
              </w:rPr>
              <w:t>-</w:t>
            </w:r>
            <w:r w:rsidRPr="007F2AC1">
              <w:rPr>
                <w:rStyle w:val="Bodytext21"/>
                <w:b/>
              </w:rPr>
              <w:t xml:space="preserve"> Type of method</w:t>
            </w:r>
          </w:p>
        </w:tc>
        <w:tc>
          <w:tcPr>
            <w:tcW w:w="6004" w:type="dxa"/>
          </w:tcPr>
          <w:p w:rsidR="007F2AC1" w:rsidRPr="00322FE1" w:rsidRDefault="00E671A6" w:rsidP="00C960C2">
            <w:pPr>
              <w:pStyle w:val="Bodytext20"/>
              <w:shd w:val="clear" w:color="auto" w:fill="auto"/>
              <w:spacing w:after="120" w:line="240" w:lineRule="auto"/>
              <w:jc w:val="both"/>
              <w:rPr>
                <w:rStyle w:val="Bodytext21"/>
              </w:rPr>
            </w:pPr>
            <w:r>
              <w:rPr>
                <w:rStyle w:val="Bodytext21"/>
              </w:rPr>
              <w:t>Rearing</w:t>
            </w:r>
          </w:p>
        </w:tc>
      </w:tr>
      <w:tr w:rsidR="007F2AC1" w:rsidTr="007F2AC1">
        <w:tc>
          <w:tcPr>
            <w:tcW w:w="2660" w:type="dxa"/>
          </w:tcPr>
          <w:p w:rsidR="007F2AC1" w:rsidRPr="007F2AC1" w:rsidRDefault="007F2AC1" w:rsidP="00C960C2">
            <w:pPr>
              <w:pStyle w:val="Bodytext20"/>
              <w:shd w:val="clear" w:color="auto" w:fill="auto"/>
              <w:spacing w:after="120" w:line="240" w:lineRule="auto"/>
              <w:jc w:val="both"/>
              <w:rPr>
                <w:b/>
              </w:rPr>
            </w:pPr>
            <w:r w:rsidRPr="007F2AC1">
              <w:rPr>
                <w:rStyle w:val="Bodytext21"/>
                <w:b/>
              </w:rPr>
              <w:t>Method</w:t>
            </w:r>
          </w:p>
        </w:tc>
        <w:tc>
          <w:tcPr>
            <w:tcW w:w="6004" w:type="dxa"/>
          </w:tcPr>
          <w:p w:rsidR="00E671A6" w:rsidRPr="00322FE1" w:rsidRDefault="00E671A6" w:rsidP="00C960C2">
            <w:pPr>
              <w:pStyle w:val="Bodytext20"/>
              <w:shd w:val="clear" w:color="auto" w:fill="auto"/>
              <w:tabs>
                <w:tab w:val="left" w:pos="1594"/>
                <w:tab w:val="left" w:pos="2093"/>
                <w:tab w:val="right" w:pos="3888"/>
              </w:tabs>
              <w:spacing w:after="120" w:line="240" w:lineRule="auto"/>
              <w:jc w:val="both"/>
            </w:pPr>
            <w:r w:rsidRPr="00322FE1">
              <w:rPr>
                <w:rStyle w:val="Bodytext21"/>
              </w:rPr>
              <w:t xml:space="preserve">The spirit is </w:t>
            </w:r>
            <w:r>
              <w:rPr>
                <w:rStyle w:val="Bodytext21"/>
              </w:rPr>
              <w:t>raised</w:t>
            </w:r>
            <w:r w:rsidRPr="00322FE1">
              <w:rPr>
                <w:rStyle w:val="Bodytext21"/>
              </w:rPr>
              <w:t xml:space="preserve"> in oak wood containers for a minimum period of 3 years after placing the wood under wood. The minimum duration defined above is carried out without interruption,</w:t>
            </w:r>
            <w:r>
              <w:rPr>
                <w:rStyle w:val="Bodytext21"/>
              </w:rPr>
              <w:t xml:space="preserve"> </w:t>
            </w:r>
            <w:r w:rsidRPr="00322FE1">
              <w:rPr>
                <w:rStyle w:val="Bodytext21"/>
              </w:rPr>
              <w:t>except</w:t>
            </w:r>
            <w:r>
              <w:rPr>
                <w:rStyle w:val="Bodytext21"/>
              </w:rPr>
              <w:t xml:space="preserve"> </w:t>
            </w:r>
            <w:r w:rsidRPr="00322FE1">
              <w:rPr>
                <w:rStyle w:val="Bodytext21"/>
              </w:rPr>
              <w:t>operations</w:t>
            </w:r>
            <w:r w:rsidRPr="00322FE1">
              <w:rPr>
                <w:rStyle w:val="Bodytext21"/>
              </w:rPr>
              <w:tab/>
              <w:t xml:space="preserve"> necessary for</w:t>
            </w:r>
            <w:r>
              <w:rPr>
                <w:rStyle w:val="Bodytext21"/>
              </w:rPr>
              <w:t xml:space="preserve"> </w:t>
            </w:r>
            <w:r w:rsidRPr="00322FE1">
              <w:rPr>
                <w:rStyle w:val="Bodytext21"/>
              </w:rPr>
              <w:t>the production of the products.</w:t>
            </w:r>
          </w:p>
          <w:p w:rsidR="007F2AC1" w:rsidRPr="00322FE1" w:rsidRDefault="00E671A6" w:rsidP="00C960C2">
            <w:pPr>
              <w:pStyle w:val="Bodytext20"/>
              <w:shd w:val="clear" w:color="auto" w:fill="auto"/>
              <w:tabs>
                <w:tab w:val="left" w:pos="629"/>
                <w:tab w:val="left" w:pos="2246"/>
                <w:tab w:val="right" w:pos="3883"/>
              </w:tabs>
              <w:spacing w:after="120" w:line="240" w:lineRule="auto"/>
              <w:jc w:val="both"/>
              <w:rPr>
                <w:rStyle w:val="Bodytext21"/>
              </w:rPr>
            </w:pPr>
            <w:r w:rsidRPr="00322FE1">
              <w:rPr>
                <w:rStyle w:val="Bodytext21"/>
              </w:rPr>
              <w:t xml:space="preserve">The spirits </w:t>
            </w:r>
            <w:r>
              <w:rPr>
                <w:rStyle w:val="Bodytext21"/>
              </w:rPr>
              <w:t xml:space="preserve">raised in </w:t>
            </w:r>
            <w:r w:rsidRPr="00322FE1">
              <w:rPr>
                <w:rStyle w:val="Bodytext21"/>
              </w:rPr>
              <w:t>ageing</w:t>
            </w:r>
            <w:r>
              <w:rPr>
                <w:rStyle w:val="Bodytext21"/>
              </w:rPr>
              <w:t xml:space="preserve"> storages where</w:t>
            </w:r>
            <w:r w:rsidRPr="00322FE1">
              <w:rPr>
                <w:rStyle w:val="Bodytext21"/>
              </w:rPr>
              <w:t xml:space="preserve"> the humidity and temperature are</w:t>
            </w:r>
            <w:r>
              <w:rPr>
                <w:rStyle w:val="Bodytext21"/>
              </w:rPr>
              <w:t xml:space="preserve"> naturally </w:t>
            </w:r>
            <w:r w:rsidRPr="00322FE1">
              <w:rPr>
                <w:rStyle w:val="Bodytext21"/>
              </w:rPr>
              <w:t>regulated</w:t>
            </w:r>
            <w:r>
              <w:rPr>
                <w:rStyle w:val="Bodytext21"/>
              </w:rPr>
              <w:t xml:space="preserve">, </w:t>
            </w:r>
            <w:r w:rsidRPr="00322FE1">
              <w:rPr>
                <w:rStyle w:val="Bodytext21"/>
              </w:rPr>
              <w:t>without installation other than insulation and ventilation of rooms</w:t>
            </w:r>
            <w:r>
              <w:rPr>
                <w:rStyle w:val="Bodytext21"/>
              </w:rPr>
              <w:t>.</w:t>
            </w:r>
          </w:p>
        </w:tc>
      </w:tr>
    </w:tbl>
    <w:p w:rsidR="00CD0C5A" w:rsidRPr="00322FE1" w:rsidRDefault="00CD0C5A" w:rsidP="00C960C2">
      <w:pPr>
        <w:pStyle w:val="Bodytext20"/>
        <w:shd w:val="clear" w:color="auto" w:fill="auto"/>
        <w:tabs>
          <w:tab w:val="left" w:pos="2660"/>
        </w:tabs>
        <w:spacing w:after="120" w:line="240" w:lineRule="auto"/>
        <w:rPr>
          <w:rStyle w:val="Bodytext21"/>
        </w:rPr>
      </w:pPr>
      <w:r w:rsidRPr="007F2AC1">
        <w:rPr>
          <w:rStyle w:val="Bodytext21"/>
          <w:b/>
        </w:rPr>
        <w:tab/>
      </w:r>
    </w:p>
    <w:tbl>
      <w:tblPr>
        <w:tblStyle w:val="TableGrid"/>
        <w:tblW w:w="8664" w:type="dxa"/>
        <w:tblLook w:val="04A0" w:firstRow="1" w:lastRow="0" w:firstColumn="1" w:lastColumn="0" w:noHBand="0" w:noVBand="1"/>
      </w:tblPr>
      <w:tblGrid>
        <w:gridCol w:w="2660"/>
        <w:gridCol w:w="6004"/>
      </w:tblGrid>
      <w:tr w:rsidR="00CD0C5A" w:rsidTr="00CD0C5A">
        <w:tc>
          <w:tcPr>
            <w:tcW w:w="2660" w:type="dxa"/>
          </w:tcPr>
          <w:p w:rsidR="00CD0C5A" w:rsidRPr="007F2AC1" w:rsidRDefault="00CD0C5A" w:rsidP="00C960C2">
            <w:pPr>
              <w:pStyle w:val="Bodytext20"/>
              <w:shd w:val="clear" w:color="auto" w:fill="auto"/>
              <w:spacing w:after="120" w:line="240" w:lineRule="auto"/>
              <w:jc w:val="both"/>
              <w:rPr>
                <w:b/>
              </w:rPr>
            </w:pPr>
            <w:r w:rsidRPr="007F2AC1">
              <w:rPr>
                <w:rStyle w:val="Bodytext21"/>
                <w:b/>
              </w:rPr>
              <w:t xml:space="preserve">Title </w:t>
            </w:r>
            <w:r>
              <w:rPr>
                <w:rStyle w:val="Bodytext21"/>
                <w:b/>
              </w:rPr>
              <w:t>-</w:t>
            </w:r>
            <w:r w:rsidRPr="007F2AC1">
              <w:rPr>
                <w:rStyle w:val="Bodytext21"/>
                <w:b/>
              </w:rPr>
              <w:t xml:space="preserve"> Type of method</w:t>
            </w:r>
          </w:p>
        </w:tc>
        <w:tc>
          <w:tcPr>
            <w:tcW w:w="6004" w:type="dxa"/>
          </w:tcPr>
          <w:p w:rsidR="00CD0C5A" w:rsidRPr="00322FE1" w:rsidRDefault="00CD0C5A" w:rsidP="00C960C2">
            <w:pPr>
              <w:pStyle w:val="Bodytext20"/>
              <w:shd w:val="clear" w:color="auto" w:fill="auto"/>
              <w:tabs>
                <w:tab w:val="left" w:pos="1594"/>
                <w:tab w:val="left" w:pos="2093"/>
                <w:tab w:val="right" w:pos="3888"/>
              </w:tabs>
              <w:spacing w:after="120" w:line="240" w:lineRule="auto"/>
              <w:jc w:val="both"/>
              <w:rPr>
                <w:rStyle w:val="Bodytext21"/>
              </w:rPr>
            </w:pPr>
            <w:r w:rsidRPr="00322FE1">
              <w:rPr>
                <w:rStyle w:val="Bodytext21"/>
              </w:rPr>
              <w:t>Material separation</w:t>
            </w:r>
          </w:p>
        </w:tc>
      </w:tr>
      <w:tr w:rsidR="00CD0C5A" w:rsidTr="00CD0C5A">
        <w:tc>
          <w:tcPr>
            <w:tcW w:w="2660" w:type="dxa"/>
          </w:tcPr>
          <w:p w:rsidR="00CD0C5A" w:rsidRPr="007F2AC1" w:rsidRDefault="00CD0C5A" w:rsidP="00C960C2">
            <w:pPr>
              <w:pStyle w:val="Bodytext20"/>
              <w:shd w:val="clear" w:color="auto" w:fill="auto"/>
              <w:spacing w:after="120" w:line="240" w:lineRule="auto"/>
              <w:jc w:val="both"/>
              <w:rPr>
                <w:b/>
              </w:rPr>
            </w:pPr>
            <w:r w:rsidRPr="007F2AC1">
              <w:rPr>
                <w:rStyle w:val="Bodytext21"/>
                <w:b/>
              </w:rPr>
              <w:t>Method</w:t>
            </w:r>
          </w:p>
        </w:tc>
        <w:tc>
          <w:tcPr>
            <w:tcW w:w="6004" w:type="dxa"/>
          </w:tcPr>
          <w:p w:rsidR="00CD0C5A" w:rsidRPr="00322FE1" w:rsidRDefault="00CD0C5A" w:rsidP="00C960C2">
            <w:pPr>
              <w:pStyle w:val="Bodytext20"/>
              <w:shd w:val="clear" w:color="auto" w:fill="auto"/>
              <w:spacing w:after="120" w:line="240" w:lineRule="auto"/>
              <w:jc w:val="both"/>
            </w:pPr>
            <w:r w:rsidRPr="00322FE1">
              <w:rPr>
                <w:rStyle w:val="Bodytext21"/>
              </w:rPr>
              <w:t>In establishments which produce spirits which qualify for the geographical indication ‘Marc du Bugey’ and other spirits:</w:t>
            </w:r>
          </w:p>
          <w:p w:rsidR="00CD0C5A" w:rsidRDefault="00CD0C5A" w:rsidP="00C960C2">
            <w:pPr>
              <w:pStyle w:val="Bodytext20"/>
              <w:numPr>
                <w:ilvl w:val="0"/>
                <w:numId w:val="6"/>
              </w:numPr>
              <w:shd w:val="clear" w:color="auto" w:fill="auto"/>
              <w:tabs>
                <w:tab w:val="left" w:pos="149"/>
              </w:tabs>
              <w:spacing w:after="120" w:line="240" w:lineRule="auto"/>
              <w:jc w:val="both"/>
              <w:rPr>
                <w:rStyle w:val="Bodytext21"/>
              </w:rPr>
            </w:pPr>
            <w:r w:rsidRPr="00322FE1">
              <w:rPr>
                <w:rStyle w:val="Bodytext21"/>
              </w:rPr>
              <w:t>during distillation, steam cleaning must be carried out before the distillation of the raw materials for the spirits eligible for the geographical indication ‘Marc du Bugey’ is implemented;</w:t>
            </w:r>
          </w:p>
          <w:p w:rsidR="00CD0C5A" w:rsidRPr="00322FE1" w:rsidRDefault="00CD0C5A" w:rsidP="00C960C2">
            <w:pPr>
              <w:pStyle w:val="Bodytext20"/>
              <w:numPr>
                <w:ilvl w:val="0"/>
                <w:numId w:val="6"/>
              </w:numPr>
              <w:shd w:val="clear" w:color="auto" w:fill="auto"/>
              <w:tabs>
                <w:tab w:val="left" w:pos="149"/>
              </w:tabs>
              <w:spacing w:after="120" w:line="240" w:lineRule="auto"/>
              <w:jc w:val="both"/>
              <w:rPr>
                <w:rStyle w:val="Bodytext21"/>
              </w:rPr>
            </w:pPr>
            <w:r w:rsidRPr="00322FE1">
              <w:rPr>
                <w:rStyle w:val="Bodytext21"/>
              </w:rPr>
              <w:t xml:space="preserve">storage operations must be carried out under conditions which ensure separation and </w:t>
            </w:r>
            <w:r>
              <w:rPr>
                <w:rStyle w:val="Bodytext21"/>
              </w:rPr>
              <w:t xml:space="preserve">individualization of </w:t>
            </w:r>
            <w:r w:rsidRPr="00322FE1">
              <w:t>spirits of each category</w:t>
            </w:r>
            <w:r>
              <w:rPr>
                <w:rStyle w:val="Bodytext21"/>
              </w:rPr>
              <w:t>.</w:t>
            </w:r>
          </w:p>
        </w:tc>
      </w:tr>
    </w:tbl>
    <w:p w:rsidR="007F2AC1" w:rsidRPr="007F2AC1" w:rsidRDefault="007F2AC1" w:rsidP="00C960C2">
      <w:pPr>
        <w:spacing w:after="120"/>
        <w:jc w:val="both"/>
        <w:rPr>
          <w:b/>
        </w:rPr>
      </w:pPr>
    </w:p>
    <w:p w:rsidR="00B70AFC" w:rsidRDefault="003241D3" w:rsidP="00C960C2">
      <w:pPr>
        <w:pStyle w:val="Heading20"/>
        <w:keepNext/>
        <w:keepLines/>
        <w:numPr>
          <w:ilvl w:val="0"/>
          <w:numId w:val="7"/>
        </w:numPr>
        <w:shd w:val="clear" w:color="auto" w:fill="auto"/>
        <w:tabs>
          <w:tab w:val="left" w:pos="1006"/>
        </w:tabs>
        <w:spacing w:after="120" w:line="240" w:lineRule="auto"/>
        <w:ind w:left="1020"/>
        <w:jc w:val="both"/>
      </w:pPr>
      <w:bookmarkStart w:id="6" w:name="bookmark6"/>
      <w:r w:rsidRPr="00322FE1">
        <w:t>Link with the geographical environment of origin or geographical origin</w:t>
      </w:r>
      <w:bookmarkEnd w:id="6"/>
    </w:p>
    <w:tbl>
      <w:tblPr>
        <w:tblStyle w:val="TableGrid"/>
        <w:tblW w:w="0" w:type="auto"/>
        <w:tblLook w:val="04A0" w:firstRow="1" w:lastRow="0" w:firstColumn="1" w:lastColumn="0" w:noHBand="0" w:noVBand="1"/>
      </w:tblPr>
      <w:tblGrid>
        <w:gridCol w:w="2660"/>
        <w:gridCol w:w="6004"/>
      </w:tblGrid>
      <w:tr w:rsidR="00CD0C5A" w:rsidTr="00CD0C5A">
        <w:tc>
          <w:tcPr>
            <w:tcW w:w="2660" w:type="dxa"/>
          </w:tcPr>
          <w:p w:rsidR="00CD0C5A" w:rsidRDefault="00CD0C5A" w:rsidP="00C960C2">
            <w:pPr>
              <w:pStyle w:val="Heading20"/>
              <w:shd w:val="clear" w:color="auto" w:fill="auto"/>
              <w:tabs>
                <w:tab w:val="left" w:pos="1006"/>
              </w:tabs>
              <w:spacing w:after="120" w:line="240" w:lineRule="auto"/>
              <w:ind w:firstLine="0"/>
              <w:jc w:val="both"/>
            </w:pPr>
            <w:r w:rsidRPr="00322FE1">
              <w:rPr>
                <w:rStyle w:val="Bodytext21"/>
              </w:rPr>
              <w:t xml:space="preserve">Heading </w:t>
            </w:r>
            <w:r>
              <w:rPr>
                <w:rStyle w:val="Bodytext21"/>
              </w:rPr>
              <w:t xml:space="preserve">- </w:t>
            </w:r>
            <w:r w:rsidRPr="00322FE1">
              <w:rPr>
                <w:rStyle w:val="Bodytext21"/>
              </w:rPr>
              <w:t>Name of the product</w:t>
            </w:r>
          </w:p>
        </w:tc>
        <w:tc>
          <w:tcPr>
            <w:tcW w:w="6004" w:type="dxa"/>
          </w:tcPr>
          <w:p w:rsidR="00CD0C5A" w:rsidRPr="00CD0C5A" w:rsidRDefault="00CD0C5A" w:rsidP="00C960C2">
            <w:pPr>
              <w:pStyle w:val="Heading20"/>
              <w:shd w:val="clear" w:color="auto" w:fill="auto"/>
              <w:tabs>
                <w:tab w:val="left" w:pos="1006"/>
              </w:tabs>
              <w:spacing w:after="120" w:line="240" w:lineRule="auto"/>
              <w:ind w:firstLine="0"/>
              <w:jc w:val="both"/>
              <w:rPr>
                <w:b w:val="0"/>
              </w:rPr>
            </w:pPr>
            <w:r w:rsidRPr="00CD0C5A">
              <w:rPr>
                <w:rStyle w:val="Bodytext21"/>
                <w:b w:val="0"/>
              </w:rPr>
              <w:t>Marc du Bugey</w:t>
            </w:r>
          </w:p>
        </w:tc>
      </w:tr>
      <w:tr w:rsidR="00CD0C5A" w:rsidTr="00CD0C5A">
        <w:tc>
          <w:tcPr>
            <w:tcW w:w="2660" w:type="dxa"/>
          </w:tcPr>
          <w:p w:rsidR="00CD0C5A" w:rsidRPr="00322FE1" w:rsidRDefault="00CD0C5A" w:rsidP="00C960C2">
            <w:pPr>
              <w:pStyle w:val="Heading20"/>
              <w:shd w:val="clear" w:color="auto" w:fill="auto"/>
              <w:tabs>
                <w:tab w:val="left" w:pos="1006"/>
              </w:tabs>
              <w:spacing w:after="120" w:line="240" w:lineRule="auto"/>
              <w:ind w:firstLine="0"/>
              <w:jc w:val="both"/>
              <w:rPr>
                <w:rStyle w:val="Bodytext21"/>
              </w:rPr>
            </w:pPr>
            <w:r w:rsidRPr="00322FE1">
              <w:rPr>
                <w:rStyle w:val="Bodytext21"/>
              </w:rPr>
              <w:t xml:space="preserve">Detailed information on the geographic area or origin relevant for </w:t>
            </w:r>
            <w:r w:rsidRPr="00322FE1">
              <w:rPr>
                <w:rStyle w:val="Bodytext21"/>
              </w:rPr>
              <w:lastRenderedPageBreak/>
              <w:t>the link</w:t>
            </w:r>
          </w:p>
        </w:tc>
        <w:tc>
          <w:tcPr>
            <w:tcW w:w="6004" w:type="dxa"/>
          </w:tcPr>
          <w:p w:rsidR="00C960C2" w:rsidRPr="00322FE1" w:rsidRDefault="00C960C2" w:rsidP="00C960C2">
            <w:pPr>
              <w:pStyle w:val="Bodytext20"/>
              <w:numPr>
                <w:ilvl w:val="0"/>
                <w:numId w:val="8"/>
              </w:numPr>
              <w:shd w:val="clear" w:color="auto" w:fill="auto"/>
              <w:tabs>
                <w:tab w:val="left" w:pos="149"/>
              </w:tabs>
              <w:spacing w:after="120" w:line="240" w:lineRule="auto"/>
              <w:jc w:val="both"/>
            </w:pPr>
            <w:r w:rsidRPr="00322FE1">
              <w:rPr>
                <w:rStyle w:val="Bodytext21"/>
              </w:rPr>
              <w:lastRenderedPageBreak/>
              <w:t>Natural factors</w:t>
            </w:r>
          </w:p>
          <w:p w:rsidR="00C960C2" w:rsidRPr="00C960C2" w:rsidRDefault="00C960C2" w:rsidP="00C960C2">
            <w:pPr>
              <w:pStyle w:val="Bodytext20"/>
              <w:shd w:val="clear" w:color="auto" w:fill="auto"/>
              <w:spacing w:after="120" w:line="240" w:lineRule="auto"/>
              <w:jc w:val="both"/>
            </w:pPr>
            <w:r w:rsidRPr="00322FE1">
              <w:t>The Bugey</w:t>
            </w:r>
            <w:r w:rsidRPr="00322FE1">
              <w:rPr>
                <w:rStyle w:val="Bodytext21"/>
              </w:rPr>
              <w:t xml:space="preserve"> region presents an extraordinary diversity of geological formations. All Jurassic floors (</w:t>
            </w:r>
            <w:r>
              <w:rPr>
                <w:rStyle w:val="Bodytext21"/>
              </w:rPr>
              <w:t>from</w:t>
            </w:r>
            <w:r w:rsidRPr="00322FE1">
              <w:rPr>
                <w:rStyle w:val="Bodytext21"/>
              </w:rPr>
              <w:t xml:space="preserve"> the </w:t>
            </w:r>
            <w:r>
              <w:rPr>
                <w:rStyle w:val="Bodytext21"/>
              </w:rPr>
              <w:t>Lias</w:t>
            </w:r>
            <w:r w:rsidRPr="00322FE1">
              <w:rPr>
                <w:rStyle w:val="Bodytext21"/>
              </w:rPr>
              <w:t xml:space="preserve"> </w:t>
            </w:r>
            <w:r>
              <w:rPr>
                <w:rStyle w:val="Bodytext21"/>
              </w:rPr>
              <w:t>to</w:t>
            </w:r>
            <w:r w:rsidRPr="00322FE1">
              <w:rPr>
                <w:rStyle w:val="Bodytext21"/>
              </w:rPr>
              <w:t xml:space="preserve"> </w:t>
            </w:r>
            <w:r w:rsidRPr="00C960C2">
              <w:rPr>
                <w:rStyle w:val="Bodytext21"/>
              </w:rPr>
              <w:lastRenderedPageBreak/>
              <w:t>Portlandian) or lower Cretaceous are present as well as the molasses of the Mioce</w:t>
            </w:r>
            <w:r w:rsidRPr="00C960C2">
              <w:rPr>
                <w:rStyle w:val="Bodytext21"/>
              </w:rPr>
              <w:t>ne or the old alluvial deposits</w:t>
            </w:r>
            <w:r w:rsidRPr="00C960C2">
              <w:rPr>
                <w:rStyle w:val="Bodytext21"/>
              </w:rPr>
              <w:t>.</w:t>
            </w:r>
          </w:p>
          <w:p w:rsidR="00C960C2" w:rsidRPr="00C960C2" w:rsidRDefault="00C960C2" w:rsidP="00C960C2">
            <w:pPr>
              <w:pStyle w:val="Bodytext20"/>
              <w:shd w:val="clear" w:color="auto" w:fill="auto"/>
              <w:tabs>
                <w:tab w:val="left" w:pos="1397"/>
                <w:tab w:val="left" w:pos="2227"/>
                <w:tab w:val="right" w:pos="3888"/>
              </w:tabs>
              <w:spacing w:after="120" w:line="240" w:lineRule="auto"/>
              <w:jc w:val="both"/>
            </w:pPr>
            <w:r w:rsidRPr="00C960C2">
              <w:rPr>
                <w:rStyle w:val="Bodytext21"/>
              </w:rPr>
              <w:t>The region is dominated by the oceanic climate, with abundant and regular rainfall in the range of 1100-1 300 mm/year. However vineyards remain under Southern and Continental</w:t>
            </w:r>
            <w:r w:rsidRPr="00C960C2">
              <w:rPr>
                <w:rStyle w:val="Bodytext21"/>
              </w:rPr>
              <w:t xml:space="preserve"> </w:t>
            </w:r>
            <w:r w:rsidRPr="00C960C2">
              <w:rPr>
                <w:rStyle w:val="Bodytext21"/>
              </w:rPr>
              <w:t>influence: while the winters are long and sometimes harsh, the area also has hot summers.</w:t>
            </w:r>
          </w:p>
          <w:p w:rsidR="00C960C2" w:rsidRPr="00C960C2" w:rsidRDefault="00C960C2" w:rsidP="00C960C2">
            <w:pPr>
              <w:pStyle w:val="Bodytext20"/>
              <w:numPr>
                <w:ilvl w:val="0"/>
                <w:numId w:val="8"/>
              </w:numPr>
              <w:shd w:val="clear" w:color="auto" w:fill="auto"/>
              <w:tabs>
                <w:tab w:val="left" w:pos="173"/>
              </w:tabs>
              <w:spacing w:after="120" w:line="240" w:lineRule="auto"/>
              <w:jc w:val="both"/>
            </w:pPr>
            <w:r w:rsidRPr="00C960C2">
              <w:rPr>
                <w:rStyle w:val="Bodytext21"/>
              </w:rPr>
              <w:t>Human factors</w:t>
            </w:r>
          </w:p>
          <w:p w:rsidR="00C960C2" w:rsidRPr="00C960C2" w:rsidRDefault="00C960C2" w:rsidP="00C960C2">
            <w:pPr>
              <w:pStyle w:val="Bodytext20"/>
              <w:shd w:val="clear" w:color="auto" w:fill="auto"/>
              <w:spacing w:after="120" w:line="240" w:lineRule="auto"/>
              <w:jc w:val="both"/>
            </w:pPr>
            <w:r w:rsidRPr="00C960C2">
              <w:rPr>
                <w:rStyle w:val="Bodytext21"/>
              </w:rPr>
              <w:t>Cultivated since the Roman era, the Bugey vineyard reached its peak between the 1830s and 1870s with an area under vines exceeding, in the district of Belley, 7 000 hectares. Dr Jules Guyot, in 1868, working for the government, noted that the vine represented 25</w:t>
            </w:r>
            <w:r w:rsidRPr="00C960C2">
              <w:rPr>
                <w:rStyle w:val="Bodytext2BoldItalic"/>
                <w:b w:val="0"/>
              </w:rPr>
              <w:t>%</w:t>
            </w:r>
            <w:r w:rsidRPr="00C960C2">
              <w:rPr>
                <w:rStyle w:val="Bodytext21"/>
              </w:rPr>
              <w:t xml:space="preserve"> of the agricultural product of the </w:t>
            </w:r>
            <w:r w:rsidRPr="00C960C2">
              <w:rPr>
                <w:rStyle w:val="Bodytext21"/>
              </w:rPr>
              <w:t>department</w:t>
            </w:r>
            <w:r w:rsidRPr="00C960C2">
              <w:rPr>
                <w:rStyle w:val="Bodytext21"/>
              </w:rPr>
              <w:t>.</w:t>
            </w:r>
          </w:p>
          <w:p w:rsidR="00C960C2" w:rsidRPr="00C960C2" w:rsidRDefault="00C960C2" w:rsidP="00C960C2">
            <w:pPr>
              <w:pStyle w:val="Heading20"/>
              <w:tabs>
                <w:tab w:val="left" w:pos="1006"/>
              </w:tabs>
              <w:spacing w:after="120" w:line="240" w:lineRule="auto"/>
              <w:ind w:firstLine="0"/>
              <w:jc w:val="both"/>
              <w:rPr>
                <w:rStyle w:val="Bodytext21"/>
                <w:b w:val="0"/>
              </w:rPr>
            </w:pPr>
            <w:r w:rsidRPr="00C960C2">
              <w:rPr>
                <w:rStyle w:val="Bodytext21"/>
                <w:b w:val="0"/>
              </w:rPr>
              <w:t>Severely affected by phylloxera, the Bugey vineyard almost disappeared and then resumed in the 50s. Already in 1962, Messrs Trinquet and Caillet wrote: “</w:t>
            </w:r>
            <w:r>
              <w:rPr>
                <w:rStyle w:val="Bodytext21"/>
                <w:b w:val="0"/>
              </w:rPr>
              <w:t>V</w:t>
            </w:r>
            <w:r w:rsidRPr="00C960C2">
              <w:rPr>
                <w:rStyle w:val="Bodytext21"/>
                <w:b w:val="0"/>
              </w:rPr>
              <w:t>ines have been established on numerous stony screes containing mixtures of various origins. On top of the various floors of the Jurassic and sometimes of the Cretaceous table, it is found on relatively low fertile ground boxes on the compact ground, on slabs of molasse in the cold ice age, which are not very much lime.“.</w:t>
            </w:r>
            <w:r>
              <w:rPr>
                <w:rStyle w:val="Bodytext21"/>
                <w:b w:val="0"/>
              </w:rPr>
              <w:t xml:space="preserve"> </w:t>
            </w:r>
            <w:r w:rsidRPr="00C960C2">
              <w:rPr>
                <w:rStyle w:val="Bodytext21"/>
                <w:b w:val="0"/>
              </w:rPr>
              <w:t>The Bugey vineyard thus recovered on the most favourable locations, constituting an isolated area. In these islets, wine growers used various vine varieties, seeking the best match between the land and the cultivation and physiological characteristics of these vine varieties.</w:t>
            </w:r>
          </w:p>
          <w:p w:rsidR="00C960C2" w:rsidRPr="00C960C2" w:rsidRDefault="00C960C2" w:rsidP="00C960C2">
            <w:pPr>
              <w:pStyle w:val="Heading20"/>
              <w:tabs>
                <w:tab w:val="left" w:pos="1006"/>
              </w:tabs>
              <w:spacing w:after="120" w:line="240" w:lineRule="auto"/>
              <w:ind w:firstLine="0"/>
              <w:jc w:val="both"/>
              <w:rPr>
                <w:rStyle w:val="Bodytext21"/>
                <w:b w:val="0"/>
              </w:rPr>
            </w:pPr>
            <w:r w:rsidRPr="00C960C2">
              <w:rPr>
                <w:rStyle w:val="Bodytext21"/>
                <w:b w:val="0"/>
              </w:rPr>
              <w:t>3 Historical elements</w:t>
            </w:r>
          </w:p>
          <w:p w:rsidR="00C960C2" w:rsidRPr="00C960C2" w:rsidRDefault="00C960C2" w:rsidP="00C960C2">
            <w:pPr>
              <w:pStyle w:val="Heading20"/>
              <w:tabs>
                <w:tab w:val="left" w:pos="1006"/>
              </w:tabs>
              <w:spacing w:after="120" w:line="240" w:lineRule="auto"/>
              <w:ind w:firstLine="0"/>
              <w:jc w:val="both"/>
              <w:rPr>
                <w:rStyle w:val="Bodytext21"/>
                <w:b w:val="0"/>
              </w:rPr>
            </w:pPr>
            <w:r w:rsidRPr="00C960C2">
              <w:rPr>
                <w:rStyle w:val="Bodytext21"/>
                <w:b w:val="0"/>
              </w:rPr>
              <w:t>From 1783, it was observed that marcs and wines from the region ‘forced out of experience produce a spirit of the highest quality’.</w:t>
            </w:r>
            <w:r>
              <w:rPr>
                <w:rStyle w:val="Bodytext21"/>
                <w:b w:val="0"/>
              </w:rPr>
              <w:t xml:space="preserve"> </w:t>
            </w:r>
            <w:r w:rsidRPr="00C960C2">
              <w:rPr>
                <w:rStyle w:val="Bodytext21"/>
                <w:b w:val="0"/>
              </w:rPr>
              <w:t xml:space="preserve">Gaudet, the first court administrator </w:t>
            </w:r>
            <w:r>
              <w:rPr>
                <w:rStyle w:val="Bodytext21"/>
                <w:b w:val="0"/>
              </w:rPr>
              <w:t>of</w:t>
            </w:r>
            <w:r w:rsidRPr="00C960C2">
              <w:rPr>
                <w:rStyle w:val="Bodytext21"/>
                <w:b w:val="0"/>
              </w:rPr>
              <w:t xml:space="preserve"> the </w:t>
            </w:r>
            <w:r>
              <w:rPr>
                <w:rStyle w:val="Bodytext21"/>
                <w:b w:val="0"/>
              </w:rPr>
              <w:t>Tiers-Etat</w:t>
            </w:r>
            <w:r w:rsidRPr="00C960C2">
              <w:rPr>
                <w:rStyle w:val="Bodytext21"/>
                <w:b w:val="0"/>
              </w:rPr>
              <w:t>, called for the creation in Belley of a ‘brûlerie royale privilégiée’.</w:t>
            </w:r>
            <w:r>
              <w:rPr>
                <w:rStyle w:val="Bodytext21"/>
                <w:b w:val="0"/>
              </w:rPr>
              <w:t xml:space="preserve"> </w:t>
            </w:r>
            <w:r w:rsidRPr="00C960C2">
              <w:rPr>
                <w:rStyle w:val="Bodytext21"/>
                <w:b w:val="0"/>
              </w:rPr>
              <w:t xml:space="preserve">However, the project never </w:t>
            </w:r>
            <w:r>
              <w:rPr>
                <w:rStyle w:val="Bodytext21"/>
                <w:b w:val="0"/>
              </w:rPr>
              <w:t>developped</w:t>
            </w:r>
            <w:r w:rsidRPr="00C960C2">
              <w:rPr>
                <w:rStyle w:val="Bodytext21"/>
                <w:b w:val="0"/>
              </w:rPr>
              <w:t>.</w:t>
            </w:r>
          </w:p>
          <w:p w:rsidR="00CD0C5A" w:rsidRPr="00CD0C5A" w:rsidRDefault="00C960C2" w:rsidP="00C960C2">
            <w:pPr>
              <w:pStyle w:val="Heading20"/>
              <w:shd w:val="clear" w:color="auto" w:fill="auto"/>
              <w:tabs>
                <w:tab w:val="left" w:pos="1006"/>
              </w:tabs>
              <w:spacing w:after="120" w:line="240" w:lineRule="auto"/>
              <w:ind w:firstLine="0"/>
              <w:jc w:val="both"/>
              <w:rPr>
                <w:b w:val="0"/>
              </w:rPr>
            </w:pPr>
            <w:r w:rsidRPr="00C960C2">
              <w:rPr>
                <w:rStyle w:val="Bodytext21"/>
                <w:b w:val="0"/>
              </w:rPr>
              <w:t xml:space="preserve">In the aftermath of the Second World War, the shortage caused a considerable rise in the prices of the Bugey marc. From 1947 onwards, the industry is formed by the creation of the Bugey brandy producer association and the grouping together of the cooperative producers. Decree of 8 April 1947 and then Decree of 17 August 1950, define the production conditions for the Protected Designation of Origin ‘Eaux-de-vie de marc et de vin originaire du Bugey’ and list the cantons of production. I.N.A.O develops the rules of procedure of the Bugey spirits tasting committee of Bugey on 19 May 1948. From the 1969 harvest onwards, 3 years of ageing under wood has been </w:t>
            </w:r>
            <w:r>
              <w:rPr>
                <w:rStyle w:val="Bodytext21"/>
                <w:b w:val="0"/>
              </w:rPr>
              <w:t>imposed</w:t>
            </w:r>
            <w:r w:rsidRPr="00C960C2">
              <w:rPr>
                <w:rStyle w:val="Bodytext21"/>
                <w:b w:val="0"/>
              </w:rPr>
              <w:t>. These texts will be replaced by the Decree of 9 May 1980 which supplements the conditions for</w:t>
            </w:r>
            <w:r>
              <w:rPr>
                <w:rStyle w:val="Bodytext21"/>
                <w:b w:val="0"/>
              </w:rPr>
              <w:t xml:space="preserve"> </w:t>
            </w:r>
            <w:r w:rsidRPr="00C960C2">
              <w:rPr>
                <w:rStyle w:val="Bodytext21"/>
                <w:b w:val="0"/>
              </w:rPr>
              <w:t>production by means of distillation, vine varieties and ageing</w:t>
            </w:r>
            <w:r>
              <w:rPr>
                <w:rStyle w:val="Bodytext21"/>
                <w:b w:val="0"/>
              </w:rPr>
              <w:t>.</w:t>
            </w:r>
          </w:p>
        </w:tc>
      </w:tr>
      <w:tr w:rsidR="00C960C2" w:rsidTr="00CD0C5A">
        <w:tc>
          <w:tcPr>
            <w:tcW w:w="2660" w:type="dxa"/>
          </w:tcPr>
          <w:p w:rsidR="00C960C2" w:rsidRPr="00322FE1" w:rsidRDefault="00C960C2" w:rsidP="00C960C2">
            <w:pPr>
              <w:pStyle w:val="Heading20"/>
              <w:shd w:val="clear" w:color="auto" w:fill="auto"/>
              <w:tabs>
                <w:tab w:val="left" w:pos="1006"/>
              </w:tabs>
              <w:spacing w:after="120" w:line="240" w:lineRule="auto"/>
              <w:ind w:firstLine="0"/>
              <w:jc w:val="both"/>
              <w:rPr>
                <w:rStyle w:val="Bodytext21"/>
              </w:rPr>
            </w:pPr>
            <w:r w:rsidRPr="00322FE1">
              <w:rPr>
                <w:rStyle w:val="Bodytext21"/>
              </w:rPr>
              <w:lastRenderedPageBreak/>
              <w:t>Specific characteristics of the spirit drink attributable to the geographical area</w:t>
            </w:r>
          </w:p>
        </w:tc>
        <w:tc>
          <w:tcPr>
            <w:tcW w:w="6004" w:type="dxa"/>
          </w:tcPr>
          <w:p w:rsidR="00C960C2" w:rsidRPr="00322FE1" w:rsidRDefault="00C960C2" w:rsidP="00C960C2">
            <w:pPr>
              <w:pStyle w:val="Bodytext20"/>
              <w:shd w:val="clear" w:color="auto" w:fill="auto"/>
              <w:spacing w:after="120" w:line="240" w:lineRule="auto"/>
              <w:jc w:val="both"/>
            </w:pPr>
            <w:r w:rsidRPr="00322FE1">
              <w:rPr>
                <w:rStyle w:val="Bodytext21"/>
              </w:rPr>
              <w:t>The Bugey marc has a clear and amber colour.</w:t>
            </w:r>
          </w:p>
          <w:p w:rsidR="00C960C2" w:rsidRPr="00322FE1" w:rsidRDefault="00C960C2" w:rsidP="00C960C2">
            <w:pPr>
              <w:pStyle w:val="Bodytext20"/>
              <w:shd w:val="clear" w:color="auto" w:fill="auto"/>
              <w:spacing w:after="120" w:line="240" w:lineRule="auto"/>
              <w:jc w:val="both"/>
            </w:pPr>
            <w:r w:rsidRPr="00322FE1">
              <w:rPr>
                <w:rStyle w:val="Bodytext21"/>
              </w:rPr>
              <w:t>The nose reveals a great aromatic richness, the main notes of which are reminiscent of the smell of roasting: cocoa, vanilla and coffee.</w:t>
            </w:r>
          </w:p>
          <w:p w:rsidR="00C960C2" w:rsidRPr="00322FE1" w:rsidRDefault="00C960C2" w:rsidP="00C960C2">
            <w:pPr>
              <w:pStyle w:val="Bodytext20"/>
              <w:shd w:val="clear" w:color="auto" w:fill="auto"/>
              <w:tabs>
                <w:tab w:val="left" w:pos="149"/>
              </w:tabs>
              <w:spacing w:after="120" w:line="240" w:lineRule="auto"/>
              <w:jc w:val="both"/>
              <w:rPr>
                <w:rStyle w:val="Bodytext21"/>
              </w:rPr>
            </w:pPr>
            <w:r w:rsidRPr="00322FE1">
              <w:rPr>
                <w:rStyle w:val="Bodytext21"/>
              </w:rPr>
              <w:t>In the mouth, as a result of a multi-year wooden stock, there is ample spirit, a round and the dominant aromas are prunes, dried fruit and toasts</w:t>
            </w:r>
            <w:r>
              <w:rPr>
                <w:rStyle w:val="Bodytext21"/>
              </w:rPr>
              <w:t>.</w:t>
            </w:r>
          </w:p>
        </w:tc>
      </w:tr>
      <w:tr w:rsidR="00C960C2" w:rsidTr="00CD0C5A">
        <w:tc>
          <w:tcPr>
            <w:tcW w:w="2660" w:type="dxa"/>
          </w:tcPr>
          <w:p w:rsidR="00C960C2" w:rsidRPr="00322FE1" w:rsidRDefault="00C960C2" w:rsidP="00C960C2">
            <w:pPr>
              <w:pStyle w:val="Heading20"/>
              <w:shd w:val="clear" w:color="auto" w:fill="auto"/>
              <w:tabs>
                <w:tab w:val="left" w:pos="1006"/>
              </w:tabs>
              <w:spacing w:after="120" w:line="240" w:lineRule="auto"/>
              <w:ind w:firstLine="0"/>
              <w:jc w:val="both"/>
              <w:rPr>
                <w:rStyle w:val="Bodytext21"/>
              </w:rPr>
            </w:pPr>
            <w:r w:rsidRPr="00322FE1">
              <w:rPr>
                <w:rStyle w:val="Bodytext21"/>
              </w:rPr>
              <w:t>Causal link between the geographical area and the product</w:t>
            </w:r>
          </w:p>
        </w:tc>
        <w:tc>
          <w:tcPr>
            <w:tcW w:w="6004" w:type="dxa"/>
          </w:tcPr>
          <w:p w:rsidR="00C960C2" w:rsidRPr="00322FE1" w:rsidRDefault="00C960C2" w:rsidP="00C960C2">
            <w:pPr>
              <w:pStyle w:val="Bodytext20"/>
              <w:shd w:val="clear" w:color="auto" w:fill="auto"/>
              <w:spacing w:after="120" w:line="240" w:lineRule="auto"/>
              <w:jc w:val="both"/>
              <w:rPr>
                <w:rStyle w:val="Bodytext21"/>
              </w:rPr>
            </w:pPr>
            <w:r w:rsidRPr="00322FE1">
              <w:t>The Bugey</w:t>
            </w:r>
            <w:r w:rsidRPr="00322FE1">
              <w:rPr>
                <w:rStyle w:val="Bodytext21"/>
              </w:rPr>
              <w:t xml:space="preserve"> vineyard is a small vineyard where the variety of the vine varieties is linked to the search for the best match between the various sites, in order to obtain characteristic wines. Distillation is part of the collective know-how of the Bugey vine growers and the passage of the still to the villages is still a very long-awaited exchange and user-friendliness in the middle of the winter. Simple and small quantities of grape marc suitable for the quantities of grape marc available on holdings in this small vineyard shall be used. They are able to obtain powerful living water, including the most important cocoa flavourings, coffee, and the roasting process. An ageing of more than 3 years in climatic conditions characterised by the high temperature between summer and winter will ease the complexity of these aromas by complicating the aromas of prunes and dried fruit while maintaining a dominant body</w:t>
            </w:r>
            <w:r>
              <w:rPr>
                <w:rStyle w:val="Bodytext21"/>
              </w:rPr>
              <w:t>.</w:t>
            </w:r>
          </w:p>
        </w:tc>
      </w:tr>
    </w:tbl>
    <w:p w:rsidR="00CD0C5A" w:rsidRDefault="00CD0C5A" w:rsidP="00C960C2">
      <w:pPr>
        <w:pStyle w:val="Heading20"/>
        <w:shd w:val="clear" w:color="auto" w:fill="auto"/>
        <w:tabs>
          <w:tab w:val="left" w:pos="1006"/>
        </w:tabs>
        <w:spacing w:after="120" w:line="240" w:lineRule="auto"/>
        <w:ind w:firstLine="0"/>
        <w:jc w:val="both"/>
      </w:pPr>
    </w:p>
    <w:p w:rsidR="00B70AFC" w:rsidRPr="00322FE1" w:rsidRDefault="003241D3" w:rsidP="00C960C2">
      <w:pPr>
        <w:pStyle w:val="Heading20"/>
        <w:keepNext/>
        <w:keepLines/>
        <w:numPr>
          <w:ilvl w:val="0"/>
          <w:numId w:val="7"/>
        </w:numPr>
        <w:shd w:val="clear" w:color="auto" w:fill="auto"/>
        <w:tabs>
          <w:tab w:val="left" w:pos="1006"/>
        </w:tabs>
        <w:spacing w:after="120" w:line="240" w:lineRule="auto"/>
        <w:ind w:left="300" w:firstLine="0"/>
        <w:jc w:val="both"/>
      </w:pPr>
      <w:bookmarkStart w:id="7" w:name="bookmark7"/>
      <w:r w:rsidRPr="00322FE1">
        <w:t>European, national or regional requirements</w:t>
      </w:r>
      <w:bookmarkEnd w:id="7"/>
    </w:p>
    <w:p w:rsidR="00B70AFC" w:rsidRPr="00322FE1" w:rsidRDefault="003241D3" w:rsidP="00C960C2">
      <w:pPr>
        <w:pStyle w:val="Heading20"/>
        <w:keepNext/>
        <w:keepLines/>
        <w:numPr>
          <w:ilvl w:val="0"/>
          <w:numId w:val="7"/>
        </w:numPr>
        <w:shd w:val="clear" w:color="auto" w:fill="auto"/>
        <w:tabs>
          <w:tab w:val="left" w:pos="1006"/>
        </w:tabs>
        <w:spacing w:after="120" w:line="240" w:lineRule="auto"/>
        <w:ind w:left="300" w:firstLine="0"/>
        <w:jc w:val="both"/>
      </w:pPr>
      <w:bookmarkStart w:id="8" w:name="bookmark8"/>
      <w:r w:rsidRPr="00322FE1">
        <w:t>Additional element for geographical indication</w:t>
      </w:r>
      <w:bookmarkEnd w:id="8"/>
    </w:p>
    <w:p w:rsidR="00B70AFC" w:rsidRDefault="003241D3" w:rsidP="00C960C2">
      <w:pPr>
        <w:pStyle w:val="Heading20"/>
        <w:keepNext/>
        <w:keepLines/>
        <w:numPr>
          <w:ilvl w:val="0"/>
          <w:numId w:val="7"/>
        </w:numPr>
        <w:shd w:val="clear" w:color="auto" w:fill="auto"/>
        <w:tabs>
          <w:tab w:val="left" w:pos="1006"/>
        </w:tabs>
        <w:spacing w:after="120" w:line="240" w:lineRule="auto"/>
        <w:ind w:left="300" w:firstLine="0"/>
        <w:jc w:val="both"/>
      </w:pPr>
      <w:bookmarkStart w:id="9" w:name="bookmark9"/>
      <w:r w:rsidRPr="00322FE1">
        <w:t>Specific rules on labelling</w:t>
      </w:r>
      <w:bookmarkEnd w:id="9"/>
    </w:p>
    <w:tbl>
      <w:tblPr>
        <w:tblStyle w:val="TableGrid"/>
        <w:tblW w:w="8664" w:type="dxa"/>
        <w:tblLook w:val="04A0" w:firstRow="1" w:lastRow="0" w:firstColumn="1" w:lastColumn="0" w:noHBand="0" w:noVBand="1"/>
      </w:tblPr>
      <w:tblGrid>
        <w:gridCol w:w="2660"/>
        <w:gridCol w:w="6004"/>
      </w:tblGrid>
      <w:tr w:rsidR="00935A81" w:rsidTr="00935A81">
        <w:tc>
          <w:tcPr>
            <w:tcW w:w="2660" w:type="dxa"/>
          </w:tcPr>
          <w:p w:rsidR="00935A81" w:rsidRPr="00935A81" w:rsidRDefault="00935A81" w:rsidP="00935A81">
            <w:pPr>
              <w:pStyle w:val="Bodytext20"/>
              <w:shd w:val="clear" w:color="auto" w:fill="auto"/>
              <w:spacing w:after="120" w:line="240" w:lineRule="auto"/>
              <w:jc w:val="both"/>
              <w:rPr>
                <w:b/>
              </w:rPr>
            </w:pPr>
            <w:r w:rsidRPr="00935A81">
              <w:rPr>
                <w:rStyle w:val="Bodytext21"/>
                <w:b/>
              </w:rPr>
              <w:t>Title</w:t>
            </w:r>
          </w:p>
        </w:tc>
        <w:tc>
          <w:tcPr>
            <w:tcW w:w="6004" w:type="dxa"/>
          </w:tcPr>
          <w:p w:rsidR="00935A81" w:rsidRPr="00322FE1" w:rsidRDefault="00935A81" w:rsidP="00935A81">
            <w:pPr>
              <w:pStyle w:val="Bodytext20"/>
              <w:shd w:val="clear" w:color="auto" w:fill="auto"/>
              <w:spacing w:after="120" w:line="240" w:lineRule="auto"/>
              <w:jc w:val="both"/>
            </w:pPr>
            <w:r w:rsidRPr="00322FE1">
              <w:rPr>
                <w:rStyle w:val="Bodytext21"/>
              </w:rPr>
              <w:t>General rules</w:t>
            </w:r>
          </w:p>
        </w:tc>
      </w:tr>
      <w:tr w:rsidR="00935A81" w:rsidTr="00935A81">
        <w:tc>
          <w:tcPr>
            <w:tcW w:w="2660" w:type="dxa"/>
          </w:tcPr>
          <w:p w:rsidR="00935A81" w:rsidRPr="00935A81" w:rsidRDefault="00935A81" w:rsidP="00935A81">
            <w:pPr>
              <w:pStyle w:val="Bodytext20"/>
              <w:shd w:val="clear" w:color="auto" w:fill="auto"/>
              <w:spacing w:after="120" w:line="240" w:lineRule="auto"/>
              <w:jc w:val="both"/>
              <w:rPr>
                <w:b/>
              </w:rPr>
            </w:pPr>
            <w:r w:rsidRPr="00935A81">
              <w:rPr>
                <w:rStyle w:val="Bodytext21"/>
                <w:b/>
              </w:rPr>
              <w:t>Description of the rule</w:t>
            </w:r>
          </w:p>
        </w:tc>
        <w:tc>
          <w:tcPr>
            <w:tcW w:w="6004" w:type="dxa"/>
          </w:tcPr>
          <w:p w:rsidR="00935A81" w:rsidRDefault="00935A81" w:rsidP="00935A81">
            <w:pPr>
              <w:pStyle w:val="Bodytext20"/>
              <w:shd w:val="clear" w:color="auto" w:fill="auto"/>
              <w:tabs>
                <w:tab w:val="left" w:pos="1594"/>
                <w:tab w:val="right" w:pos="3893"/>
              </w:tabs>
              <w:spacing w:after="120" w:line="240" w:lineRule="auto"/>
              <w:jc w:val="both"/>
              <w:rPr>
                <w:rStyle w:val="Bodytext21"/>
              </w:rPr>
            </w:pPr>
            <w:r w:rsidRPr="00322FE1">
              <w:rPr>
                <w:rStyle w:val="Bodytext21"/>
              </w:rPr>
              <w:t>The spirits for which the geographical indication ‘Marc du Bugey’ is claimed may not be declared for manufacture, offered to consumers, sent, offered for sale or sold without, on movement documents, declaration documents, advertisements, labels, labels, invoices,</w:t>
            </w:r>
            <w:r>
              <w:rPr>
                <w:rStyle w:val="Bodytext21"/>
              </w:rPr>
              <w:t xml:space="preserve"> </w:t>
            </w:r>
            <w:r w:rsidRPr="00322FE1">
              <w:rPr>
                <w:rStyle w:val="Bodytext21"/>
              </w:rPr>
              <w:t>any containers are included in the geographical indication, the geographical indication being very apparent.</w:t>
            </w:r>
          </w:p>
          <w:p w:rsidR="00935A81" w:rsidRPr="00322FE1" w:rsidRDefault="00935A81" w:rsidP="00935A81">
            <w:pPr>
              <w:pStyle w:val="Bodytext20"/>
              <w:shd w:val="clear" w:color="auto" w:fill="auto"/>
              <w:tabs>
                <w:tab w:val="left" w:pos="1594"/>
                <w:tab w:val="right" w:pos="3893"/>
              </w:tabs>
              <w:spacing w:after="120" w:line="240" w:lineRule="auto"/>
              <w:jc w:val="both"/>
            </w:pPr>
            <w:r w:rsidRPr="00322FE1">
              <w:rPr>
                <w:rStyle w:val="Bodytext21"/>
              </w:rPr>
              <w:t>Any reference to the vine variety, a locality or geographical name shall be prohibited on the labelling, the invoice and the listing particulars</w:t>
            </w:r>
            <w:r>
              <w:rPr>
                <w:rStyle w:val="Bodytext21"/>
              </w:rPr>
              <w:t>.</w:t>
            </w:r>
          </w:p>
        </w:tc>
      </w:tr>
    </w:tbl>
    <w:p w:rsidR="00935A81" w:rsidRPr="00322FE1" w:rsidRDefault="00935A81" w:rsidP="00935A81">
      <w:pPr>
        <w:pStyle w:val="Bodytext20"/>
        <w:shd w:val="clear" w:color="auto" w:fill="auto"/>
        <w:tabs>
          <w:tab w:val="left" w:pos="2660"/>
        </w:tabs>
        <w:spacing w:after="120" w:line="240" w:lineRule="auto"/>
        <w:rPr>
          <w:rStyle w:val="Bodytext21"/>
        </w:rPr>
      </w:pPr>
      <w:r w:rsidRPr="00935A81">
        <w:rPr>
          <w:rStyle w:val="Bodytext21"/>
          <w:b/>
        </w:rPr>
        <w:tab/>
      </w:r>
    </w:p>
    <w:tbl>
      <w:tblPr>
        <w:tblStyle w:val="TableGrid"/>
        <w:tblW w:w="8664" w:type="dxa"/>
        <w:tblLook w:val="04A0" w:firstRow="1" w:lastRow="0" w:firstColumn="1" w:lastColumn="0" w:noHBand="0" w:noVBand="1"/>
      </w:tblPr>
      <w:tblGrid>
        <w:gridCol w:w="2660"/>
        <w:gridCol w:w="6004"/>
      </w:tblGrid>
      <w:tr w:rsidR="00935A81" w:rsidTr="00935A81">
        <w:tc>
          <w:tcPr>
            <w:tcW w:w="2660" w:type="dxa"/>
          </w:tcPr>
          <w:p w:rsidR="00935A81" w:rsidRPr="00935A81" w:rsidRDefault="00935A81" w:rsidP="00935A81">
            <w:pPr>
              <w:pStyle w:val="Bodytext20"/>
              <w:shd w:val="clear" w:color="auto" w:fill="auto"/>
              <w:spacing w:after="120" w:line="240" w:lineRule="auto"/>
              <w:jc w:val="both"/>
              <w:rPr>
                <w:b/>
              </w:rPr>
            </w:pPr>
            <w:r w:rsidRPr="00935A81">
              <w:rPr>
                <w:rStyle w:val="Bodytext21"/>
                <w:b/>
              </w:rPr>
              <w:t>Title</w:t>
            </w:r>
          </w:p>
        </w:tc>
        <w:tc>
          <w:tcPr>
            <w:tcW w:w="6004" w:type="dxa"/>
          </w:tcPr>
          <w:p w:rsidR="00935A81" w:rsidRPr="00322FE1" w:rsidRDefault="003241D3" w:rsidP="00935A81">
            <w:pPr>
              <w:pStyle w:val="Bodytext20"/>
              <w:shd w:val="clear" w:color="auto" w:fill="auto"/>
              <w:tabs>
                <w:tab w:val="left" w:pos="1594"/>
                <w:tab w:val="right" w:pos="3893"/>
              </w:tabs>
              <w:spacing w:after="120" w:line="240" w:lineRule="auto"/>
              <w:jc w:val="both"/>
              <w:rPr>
                <w:rStyle w:val="Bodytext21"/>
              </w:rPr>
            </w:pPr>
            <w:r>
              <w:rPr>
                <w:rStyle w:val="Bodytext21"/>
              </w:rPr>
              <w:t>Mentions of ageing</w:t>
            </w:r>
          </w:p>
        </w:tc>
      </w:tr>
      <w:tr w:rsidR="003241D3" w:rsidTr="00935A81">
        <w:tc>
          <w:tcPr>
            <w:tcW w:w="2660" w:type="dxa"/>
          </w:tcPr>
          <w:p w:rsidR="003241D3" w:rsidRPr="00935A81" w:rsidRDefault="003241D3" w:rsidP="003241D3">
            <w:pPr>
              <w:pStyle w:val="Bodytext20"/>
              <w:shd w:val="clear" w:color="auto" w:fill="auto"/>
              <w:spacing w:after="120" w:line="240" w:lineRule="auto"/>
              <w:jc w:val="both"/>
              <w:rPr>
                <w:b/>
              </w:rPr>
            </w:pPr>
            <w:r w:rsidRPr="00935A81">
              <w:rPr>
                <w:rStyle w:val="Bodytext21"/>
                <w:b/>
              </w:rPr>
              <w:t>Description of the rule</w:t>
            </w:r>
          </w:p>
        </w:tc>
        <w:tc>
          <w:tcPr>
            <w:tcW w:w="6004" w:type="dxa"/>
          </w:tcPr>
          <w:p w:rsidR="003241D3" w:rsidRPr="00322FE1" w:rsidRDefault="003241D3" w:rsidP="003241D3">
            <w:pPr>
              <w:pStyle w:val="Bodytext20"/>
              <w:shd w:val="clear" w:color="auto" w:fill="auto"/>
              <w:spacing w:after="120" w:line="240" w:lineRule="auto"/>
              <w:jc w:val="both"/>
            </w:pPr>
            <w:r w:rsidRPr="00322FE1">
              <w:rPr>
                <w:rStyle w:val="Bodytext21"/>
              </w:rPr>
              <w:t>The following entries relating to an ageing period may only fill in the geographical indication ‘Marc du Bugey’ in accordance with the following conditions:</w:t>
            </w:r>
          </w:p>
          <w:p w:rsidR="003241D3" w:rsidRPr="00322FE1" w:rsidRDefault="003241D3" w:rsidP="003241D3">
            <w:pPr>
              <w:pStyle w:val="Bodytext20"/>
              <w:numPr>
                <w:ilvl w:val="0"/>
                <w:numId w:val="9"/>
              </w:numPr>
              <w:shd w:val="clear" w:color="auto" w:fill="auto"/>
              <w:tabs>
                <w:tab w:val="left" w:pos="773"/>
              </w:tabs>
              <w:spacing w:after="120" w:line="240" w:lineRule="auto"/>
              <w:jc w:val="both"/>
            </w:pPr>
            <w:r w:rsidRPr="00322FE1">
              <w:rPr>
                <w:rStyle w:val="Bodytext21"/>
              </w:rPr>
              <w:t>the word “</w:t>
            </w:r>
            <w:r>
              <w:rPr>
                <w:rStyle w:val="Bodytext21"/>
              </w:rPr>
              <w:t>Vieux</w:t>
            </w:r>
            <w:r w:rsidRPr="00322FE1">
              <w:rPr>
                <w:rStyle w:val="Bodytext21"/>
              </w:rPr>
              <w:t>” or “VS” for spirits obtained by grape marc aged at least 5 years;</w:t>
            </w:r>
          </w:p>
          <w:p w:rsidR="003241D3" w:rsidRDefault="003241D3" w:rsidP="003241D3">
            <w:pPr>
              <w:pStyle w:val="Bodytext20"/>
              <w:numPr>
                <w:ilvl w:val="0"/>
                <w:numId w:val="9"/>
              </w:numPr>
              <w:shd w:val="clear" w:color="auto" w:fill="auto"/>
              <w:tabs>
                <w:tab w:val="left" w:pos="778"/>
              </w:tabs>
              <w:spacing w:after="120" w:line="240" w:lineRule="auto"/>
              <w:jc w:val="both"/>
              <w:rPr>
                <w:rStyle w:val="Bodytext21"/>
              </w:rPr>
            </w:pPr>
            <w:r w:rsidRPr="00322FE1">
              <w:rPr>
                <w:rStyle w:val="Bodytext21"/>
              </w:rPr>
              <w:lastRenderedPageBreak/>
              <w:t>the term ‘</w:t>
            </w:r>
            <w:r>
              <w:rPr>
                <w:rStyle w:val="Bodytext21"/>
              </w:rPr>
              <w:t>Très vieux’</w:t>
            </w:r>
            <w:r w:rsidRPr="00322FE1">
              <w:rPr>
                <w:rStyle w:val="Bodytext21"/>
              </w:rPr>
              <w:t xml:space="preserve"> or ‘VSOP’, for spirits obtained from grape marc aged at least 8 years;</w:t>
            </w:r>
          </w:p>
          <w:p w:rsidR="003241D3" w:rsidRPr="00322FE1" w:rsidRDefault="003241D3" w:rsidP="003241D3">
            <w:pPr>
              <w:pStyle w:val="Bodytext20"/>
              <w:numPr>
                <w:ilvl w:val="0"/>
                <w:numId w:val="9"/>
              </w:numPr>
              <w:shd w:val="clear" w:color="auto" w:fill="auto"/>
              <w:tabs>
                <w:tab w:val="left" w:pos="778"/>
              </w:tabs>
              <w:spacing w:after="120" w:line="240" w:lineRule="auto"/>
              <w:jc w:val="both"/>
            </w:pPr>
            <w:r w:rsidRPr="00322FE1">
              <w:rPr>
                <w:rStyle w:val="Bodytext21"/>
              </w:rPr>
              <w:t>the words ‘</w:t>
            </w:r>
            <w:r>
              <w:rPr>
                <w:rStyle w:val="Bodytext21"/>
              </w:rPr>
              <w:t>Hors d’âge’</w:t>
            </w:r>
            <w:r w:rsidRPr="00322FE1">
              <w:rPr>
                <w:rStyle w:val="Bodytext21"/>
              </w:rPr>
              <w:t xml:space="preserve"> or ‘XO’ for spirits obtained from grape marc aged at least 10 years;</w:t>
            </w:r>
          </w:p>
          <w:p w:rsidR="003241D3" w:rsidRPr="003241D3" w:rsidRDefault="003241D3" w:rsidP="003241D3">
            <w:pPr>
              <w:pStyle w:val="Bodytext20"/>
              <w:numPr>
                <w:ilvl w:val="0"/>
                <w:numId w:val="9"/>
              </w:numPr>
              <w:tabs>
                <w:tab w:val="left" w:pos="768"/>
              </w:tabs>
              <w:spacing w:after="120"/>
              <w:jc w:val="both"/>
              <w:rPr>
                <w:rStyle w:val="Bodytext21"/>
              </w:rPr>
            </w:pPr>
            <w:r w:rsidRPr="00322FE1">
              <w:rPr>
                <w:rStyle w:val="Bodytext21"/>
              </w:rPr>
              <w:t>a reference to the year of</w:t>
            </w:r>
            <w:r w:rsidRPr="003241D3">
              <w:rPr>
                <w:rStyle w:val="Bodytext21"/>
              </w:rPr>
              <w:t>distillation or rearing period for spirits obtained from aged marc at least 10 years old.</w:t>
            </w:r>
          </w:p>
          <w:p w:rsidR="003241D3" w:rsidRPr="00322FE1" w:rsidRDefault="003241D3" w:rsidP="003241D3">
            <w:pPr>
              <w:pStyle w:val="Bodytext20"/>
              <w:shd w:val="clear" w:color="auto" w:fill="auto"/>
              <w:tabs>
                <w:tab w:val="left" w:pos="778"/>
              </w:tabs>
              <w:spacing w:after="120" w:line="240" w:lineRule="auto"/>
              <w:jc w:val="both"/>
            </w:pPr>
            <w:r w:rsidRPr="003241D3">
              <w:rPr>
                <w:rStyle w:val="Bodytext21"/>
              </w:rPr>
              <w:t>In the labelling, the optional particulars must be entered before or after the name of the geographical indication and in identical lettering</w:t>
            </w:r>
            <w:r>
              <w:rPr>
                <w:rStyle w:val="Bodytext21"/>
              </w:rPr>
              <w:t>.</w:t>
            </w:r>
          </w:p>
        </w:tc>
      </w:tr>
    </w:tbl>
    <w:p w:rsidR="00935A81" w:rsidRDefault="00935A81" w:rsidP="00935A81">
      <w:pPr>
        <w:pStyle w:val="Heading20"/>
        <w:shd w:val="clear" w:color="auto" w:fill="auto"/>
        <w:tabs>
          <w:tab w:val="left" w:pos="1006"/>
        </w:tabs>
        <w:spacing w:after="120" w:line="240" w:lineRule="auto"/>
        <w:ind w:firstLine="0"/>
        <w:jc w:val="both"/>
      </w:pPr>
    </w:p>
    <w:p w:rsidR="00935A81" w:rsidRDefault="00935A81" w:rsidP="00935A81">
      <w:pPr>
        <w:pStyle w:val="Heading20"/>
        <w:shd w:val="clear" w:color="auto" w:fill="auto"/>
        <w:tabs>
          <w:tab w:val="left" w:pos="1006"/>
        </w:tabs>
        <w:spacing w:after="120" w:line="240" w:lineRule="auto"/>
        <w:ind w:firstLine="0"/>
        <w:jc w:val="both"/>
      </w:pPr>
    </w:p>
    <w:p w:rsidR="00B70AFC" w:rsidRPr="00322FE1" w:rsidRDefault="00B70AFC" w:rsidP="00C960C2">
      <w:pPr>
        <w:spacing w:after="120"/>
        <w:jc w:val="both"/>
      </w:pPr>
    </w:p>
    <w:p w:rsidR="00B70AFC" w:rsidRPr="00322FE1" w:rsidRDefault="003241D3" w:rsidP="00C960C2">
      <w:pPr>
        <w:pStyle w:val="Tablecaption0"/>
        <w:framePr w:w="8232" w:wrap="notBeside" w:vAnchor="text" w:hAnchor="text" w:xAlign="center" w:y="1"/>
        <w:shd w:val="clear" w:color="auto" w:fill="auto"/>
        <w:spacing w:after="120" w:line="240" w:lineRule="auto"/>
        <w:jc w:val="both"/>
      </w:pPr>
      <w:r w:rsidRPr="00322FE1">
        <w:t>2.2Link to the product specification</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0"/>
        <w:gridCol w:w="5822"/>
      </w:tblGrid>
      <w:tr w:rsidR="00B70AFC" w:rsidRPr="00322FE1" w:rsidTr="003241D3">
        <w:tblPrEx>
          <w:tblCellMar>
            <w:top w:w="0" w:type="dxa"/>
            <w:bottom w:w="0" w:type="dxa"/>
          </w:tblCellMar>
        </w:tblPrEx>
        <w:trPr>
          <w:trHeight w:hRule="exact" w:val="1031"/>
          <w:jc w:val="center"/>
        </w:trPr>
        <w:tc>
          <w:tcPr>
            <w:tcW w:w="2410" w:type="dxa"/>
            <w:shd w:val="clear" w:color="auto" w:fill="FFFFFF"/>
          </w:tcPr>
          <w:p w:rsidR="00B70AFC" w:rsidRPr="00322FE1" w:rsidRDefault="003241D3" w:rsidP="00C960C2">
            <w:pPr>
              <w:pStyle w:val="Bodytext20"/>
              <w:framePr w:w="8232" w:wrap="notBeside" w:vAnchor="text" w:hAnchor="text" w:xAlign="center" w:y="1"/>
              <w:shd w:val="clear" w:color="auto" w:fill="auto"/>
              <w:spacing w:after="120" w:line="240" w:lineRule="auto"/>
              <w:jc w:val="both"/>
            </w:pPr>
            <w:r w:rsidRPr="00322FE1">
              <w:rPr>
                <w:rStyle w:val="Bodytext21"/>
              </w:rPr>
              <w:t>Link:</w:t>
            </w:r>
          </w:p>
        </w:tc>
        <w:tc>
          <w:tcPr>
            <w:tcW w:w="5822" w:type="dxa"/>
            <w:shd w:val="clear" w:color="auto" w:fill="FFFFFF"/>
          </w:tcPr>
          <w:p w:rsidR="003241D3" w:rsidRPr="00322FE1" w:rsidRDefault="003241D3" w:rsidP="003241D3">
            <w:pPr>
              <w:pStyle w:val="Default"/>
              <w:framePr w:w="8232" w:wrap="notBeside" w:vAnchor="text" w:hAnchor="text" w:xAlign="center" w:y="1"/>
              <w:jc w:val="both"/>
            </w:pPr>
            <w:r>
              <w:rPr>
                <w:sz w:val="23"/>
                <w:szCs w:val="23"/>
              </w:rPr>
              <w:t>https://info.agriculture.gouv.fr/gedei/site/bo-agri/document_administratif-d4ed8</w:t>
            </w:r>
            <w:r>
              <w:rPr>
                <w:sz w:val="23"/>
                <w:szCs w:val="23"/>
              </w:rPr>
              <w:t>55d-6986-4bbf-88f8-06da816f734e</w:t>
            </w:r>
          </w:p>
        </w:tc>
      </w:tr>
    </w:tbl>
    <w:p w:rsidR="00B70AFC" w:rsidRPr="00322FE1" w:rsidRDefault="00B70AFC" w:rsidP="003241D3">
      <w:pPr>
        <w:framePr w:w="8232" w:wrap="notBeside" w:vAnchor="text" w:hAnchor="text" w:xAlign="center" w:y="1"/>
        <w:spacing w:after="120"/>
        <w:jc w:val="both"/>
      </w:pPr>
      <w:bookmarkStart w:id="10" w:name="_GoBack"/>
      <w:bookmarkEnd w:id="10"/>
    </w:p>
    <w:sectPr w:rsidR="00B70AFC" w:rsidRPr="00322FE1">
      <w:pgSz w:w="11900" w:h="16840"/>
      <w:pgMar w:top="842" w:right="1768" w:bottom="1341" w:left="168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241D3">
      <w:r>
        <w:separator/>
      </w:r>
    </w:p>
  </w:endnote>
  <w:endnote w:type="continuationSeparator" w:id="0">
    <w:p w:rsidR="00000000" w:rsidRDefault="0032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AFC" w:rsidRDefault="003241D3">
    <w:pPr>
      <w:rPr>
        <w:sz w:val="2"/>
        <w:szCs w:val="2"/>
      </w:rPr>
    </w:pPr>
    <w:r>
      <w:pict>
        <v:shapetype id="_x0000_t202" coordsize="21600,21600" o:spt="202" path="m,l,21600r21600,l21600,xe">
          <v:stroke joinstyle="miter"/>
          <v:path gradientshapeok="t" o:connecttype="rect"/>
        </v:shapetype>
        <v:shape id="_x0000_s1026" type="#_x0000_t202" style="position:absolute;margin-left:300.45pt;margin-top:783.35pt;width:7.9pt;height:5.75pt;z-index:-188744064;mso-wrap-style:none;mso-wrap-distance-left:5pt;mso-wrap-distance-right:5pt;mso-position-horizontal-relative:page;mso-position-vertical-relative:page" wrapcoords="0 0" filled="f" stroked="f">
          <v:textbox style="mso-fit-shape-to-text:t" inset="0,0,0,0">
            <w:txbxContent>
              <w:p w:rsidR="00B70AFC" w:rsidRDefault="003241D3">
                <w:pPr>
                  <w:pStyle w:val="Headerorfooter0"/>
                  <w:shd w:val="clear" w:color="auto" w:fill="auto"/>
                  <w:spacing w:line="240" w:lineRule="auto"/>
                </w:pPr>
                <w:r>
                  <w:rPr>
                    <w:rStyle w:val="HeaderorfooterSpacing0pt"/>
                  </w:rPr>
                  <w:fldChar w:fldCharType="begin"/>
                </w:r>
                <w:r>
                  <w:rPr>
                    <w:rStyle w:val="HeaderorfooterSpacing0pt"/>
                  </w:rPr>
                  <w:instrText xml:space="preserve"> PAGE \* MERGEFORMAT </w:instrText>
                </w:r>
                <w:r>
                  <w:rPr>
                    <w:rStyle w:val="HeaderorfooterSpacing0pt"/>
                  </w:rPr>
                  <w:fldChar w:fldCharType="separate"/>
                </w:r>
                <w:r>
                  <w:rPr>
                    <w:rStyle w:val="HeaderorfooterSpacing0pt"/>
                    <w:noProof/>
                  </w:rPr>
                  <w:t>10</w:t>
                </w:r>
                <w:r>
                  <w:rPr>
                    <w:rStyle w:val="HeaderorfooterSpacing0pt"/>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AFC" w:rsidRDefault="00B70AFC"/>
  </w:footnote>
  <w:footnote w:type="continuationSeparator" w:id="0">
    <w:p w:rsidR="00B70AFC" w:rsidRDefault="00B70AF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AFC" w:rsidRDefault="003241D3">
    <w:pPr>
      <w:rPr>
        <w:sz w:val="2"/>
        <w:szCs w:val="2"/>
      </w:rPr>
    </w:pPr>
    <w:r>
      <w:pict>
        <v:shapetype id="_x0000_t202" coordsize="21600,21600" o:spt="202" path="m,l,21600r21600,l21600,xe">
          <v:stroke joinstyle="miter"/>
          <v:path gradientshapeok="t" o:connecttype="rect"/>
        </v:shapetype>
        <v:shape id="_x0000_s1027" type="#_x0000_t202" style="position:absolute;margin-left:405.4pt;margin-top:21.15pt;width:170.9pt;height:8.9pt;z-index:-188744063;mso-wrap-style:none;mso-wrap-distance-left:5pt;mso-wrap-distance-right:5pt;mso-position-horizontal-relative:page;mso-position-vertical-relative:page" wrapcoords="0 0" filled="f" stroked="f">
          <v:textbox style="mso-fit-shape-to-text:t" inset="0,0,0,0">
            <w:txbxContent>
              <w:p w:rsidR="00B70AFC" w:rsidRDefault="00B70AFC">
                <w:pPr>
                  <w:pStyle w:val="Headerorfooter0"/>
                  <w:shd w:val="clear" w:color="auto" w:fill="auto"/>
                  <w:spacing w:line="240" w:lineRule="auto"/>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16168"/>
    <w:multiLevelType w:val="hybridMultilevel"/>
    <w:tmpl w:val="D69E0CD0"/>
    <w:lvl w:ilvl="0" w:tplc="45203E3C">
      <w:start w:val="5"/>
      <w:numFmt w:val="bullet"/>
      <w:lvlText w:val="-"/>
      <w:lvlJc w:val="left"/>
      <w:pPr>
        <w:ind w:left="1100" w:hanging="360"/>
      </w:pPr>
      <w:rPr>
        <w:rFonts w:ascii="Times New Roman" w:eastAsia="Times New Roman" w:hAnsi="Times New Roman" w:cs="Times New Roman"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1" w15:restartNumberingAfterBreak="0">
    <w:nsid w:val="14F00123"/>
    <w:multiLevelType w:val="multilevel"/>
    <w:tmpl w:val="83F48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0827EF"/>
    <w:multiLevelType w:val="multilevel"/>
    <w:tmpl w:val="7EF29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D350D0"/>
    <w:multiLevelType w:val="multilevel"/>
    <w:tmpl w:val="EDF219C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0E42FE"/>
    <w:multiLevelType w:val="multilevel"/>
    <w:tmpl w:val="A7C6ECCA"/>
    <w:lvl w:ilvl="0">
      <w:start w:val="1"/>
      <w:numFmt w:val="decimal"/>
      <w:lvlText w:val="1.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243103"/>
    <w:multiLevelType w:val="multilevel"/>
    <w:tmpl w:val="D820D77A"/>
    <w:lvl w:ilvl="0">
      <w:start w:val="6"/>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714635"/>
    <w:multiLevelType w:val="multilevel"/>
    <w:tmpl w:val="26D072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595349"/>
    <w:multiLevelType w:val="multilevel"/>
    <w:tmpl w:val="ADAAC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5076F4"/>
    <w:multiLevelType w:val="multilevel"/>
    <w:tmpl w:val="8A54425C"/>
    <w:lvl w:ilvl="0">
      <w:start w:val="3"/>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D92AAF"/>
    <w:multiLevelType w:val="multilevel"/>
    <w:tmpl w:val="4B4E84E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DF81E51"/>
    <w:multiLevelType w:val="multilevel"/>
    <w:tmpl w:val="771E5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8E304F"/>
    <w:multiLevelType w:val="multilevel"/>
    <w:tmpl w:val="1C8472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8"/>
  </w:num>
  <w:num w:numId="4">
    <w:abstractNumId w:val="2"/>
  </w:num>
  <w:num w:numId="5">
    <w:abstractNumId w:val="6"/>
  </w:num>
  <w:num w:numId="6">
    <w:abstractNumId w:val="7"/>
  </w:num>
  <w:num w:numId="7">
    <w:abstractNumId w:val="5"/>
  </w:num>
  <w:num w:numId="8">
    <w:abstractNumId w:val="10"/>
  </w:num>
  <w:num w:numId="9">
    <w:abstractNumId w:val="1"/>
  </w:num>
  <w:num w:numId="10">
    <w:abstractNumId w:val="1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docVars>
    <w:docVar w:name="LW_DocType" w:val="NORMAL"/>
  </w:docVars>
  <w:rsids>
    <w:rsidRoot w:val="00B70AFC"/>
    <w:rsid w:val="00322FE1"/>
    <w:rsid w:val="003241D3"/>
    <w:rsid w:val="007F2AC1"/>
    <w:rsid w:val="00935A81"/>
    <w:rsid w:val="00B70AFC"/>
    <w:rsid w:val="00B85F4A"/>
    <w:rsid w:val="00C960C2"/>
    <w:rsid w:val="00CD0C5A"/>
    <w:rsid w:val="00E67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B2E31"/>
  <w15:docId w15:val="{C5A1D883-D4F5-40D2-95B6-BA56D8C6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pacing w:val="10"/>
      <w:sz w:val="15"/>
      <w:szCs w:val="15"/>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96"/>
      <w:spacing w:val="10"/>
      <w:w w:val="100"/>
      <w:position w:val="0"/>
      <w:sz w:val="15"/>
      <w:szCs w:val="15"/>
      <w:u w:val="singl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000096"/>
      <w:spacing w:val="10"/>
      <w:w w:val="100"/>
      <w:position w:val="0"/>
      <w:sz w:val="15"/>
      <w:szCs w:val="15"/>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000000"/>
      <w:spacing w:val="10"/>
      <w:w w:val="100"/>
      <w:position w:val="0"/>
      <w:sz w:val="15"/>
      <w:szCs w:val="15"/>
      <w:u w:val="none"/>
      <w:lang w:val="en-US" w:eastAsia="fr-FR" w:bidi="fr-FR"/>
    </w:rPr>
  </w:style>
  <w:style w:type="character" w:customStyle="1" w:styleId="Heading1">
    <w:name w:val="Heading #1_"/>
    <w:basedOn w:val="DefaultParagraphFont"/>
    <w:link w:val="Heading10"/>
    <w:rPr>
      <w:b/>
      <w:bCs/>
      <w:i w:val="0"/>
      <w:iCs w:val="0"/>
      <w:smallCaps w:val="0"/>
      <w:strike w:val="0"/>
      <w:sz w:val="48"/>
      <w:szCs w:val="48"/>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u w:val="none"/>
    </w:rPr>
  </w:style>
  <w:style w:type="character" w:customStyle="1" w:styleId="Bodytext4">
    <w:name w:val="Body text (4)_"/>
    <w:basedOn w:val="DefaultParagraphFont"/>
    <w:link w:val="Bodytext40"/>
    <w:rPr>
      <w:b/>
      <w:bCs/>
      <w:i w:val="0"/>
      <w:iCs w:val="0"/>
      <w:smallCaps w:val="0"/>
      <w:strike w:val="0"/>
      <w:sz w:val="22"/>
      <w:szCs w:val="22"/>
      <w:u w:val="none"/>
    </w:rPr>
  </w:style>
  <w:style w:type="character" w:customStyle="1" w:styleId="Bodytext412pt">
    <w:name w:val="Body text (4) + 12 pt"/>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4SmallCaps">
    <w:name w:val="Body text (4) + Small Caps"/>
    <w:basedOn w:val="Bodytext4"/>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character" w:customStyle="1" w:styleId="Heading2">
    <w:name w:val="Heading #2_"/>
    <w:basedOn w:val="DefaultParagraphFont"/>
    <w:link w:val="Heading20"/>
    <w:rPr>
      <w:b/>
      <w:bCs/>
      <w:i w:val="0"/>
      <w:iCs w:val="0"/>
      <w:smallCaps w:val="0"/>
      <w:strike w:val="0"/>
      <w:u w:val="none"/>
    </w:rPr>
  </w:style>
  <w:style w:type="character" w:customStyle="1" w:styleId="Bodytext5">
    <w:name w:val="Body text (5)_"/>
    <w:basedOn w:val="DefaultParagraphFont"/>
    <w:link w:val="Bodytext50"/>
    <w:rPr>
      <w:b w:val="0"/>
      <w:bCs w:val="0"/>
      <w:i/>
      <w:iCs/>
      <w:smallCaps w:val="0"/>
      <w:strike w:val="0"/>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fr-FR" w:bidi="fr-FR"/>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HeaderorfooterSpacing0pt">
    <w:name w:val="Header or footer + Spacing 0 pt"/>
    <w:basedOn w:val="Headerorfooter"/>
    <w:rPr>
      <w:rFonts w:ascii="Arial" w:eastAsia="Arial" w:hAnsi="Arial" w:cs="Arial"/>
      <w:b w:val="0"/>
      <w:bCs w:val="0"/>
      <w:i w:val="0"/>
      <w:iCs w:val="0"/>
      <w:smallCaps w:val="0"/>
      <w:strike w:val="0"/>
      <w:color w:val="000000"/>
      <w:spacing w:val="0"/>
      <w:w w:val="100"/>
      <w:position w:val="0"/>
      <w:sz w:val="15"/>
      <w:szCs w:val="15"/>
      <w:u w:val="none"/>
      <w:lang w:val="en-US" w:eastAsia="fr-FR" w:bidi="fr-FR"/>
    </w:rPr>
  </w:style>
  <w:style w:type="character" w:customStyle="1" w:styleId="Tablecaption2">
    <w:name w:val="Table caption (2)_"/>
    <w:basedOn w:val="DefaultParagraphFont"/>
    <w:link w:val="Tablecaption20"/>
    <w:rPr>
      <w:b w:val="0"/>
      <w:bCs w:val="0"/>
      <w:i/>
      <w:iCs/>
      <w:smallCaps w:val="0"/>
      <w:strike w:val="0"/>
      <w:u w:val="none"/>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fr-FR" w:bidi="fr-FR"/>
    </w:rPr>
  </w:style>
  <w:style w:type="character" w:customStyle="1" w:styleId="Tablecaption">
    <w:name w:val="Table caption_"/>
    <w:basedOn w:val="DefaultParagraphFont"/>
    <w:link w:val="Tablecaption0"/>
    <w:rPr>
      <w:b/>
      <w:bCs/>
      <w:i w:val="0"/>
      <w:iCs w:val="0"/>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Bodytext6">
    <w:name w:val="Body text (6)_"/>
    <w:basedOn w:val="DefaultParagraphFont"/>
    <w:link w:val="Bodytext60"/>
    <w:rPr>
      <w:b/>
      <w:bCs/>
      <w:i w:val="0"/>
      <w:iCs w:val="0"/>
      <w:smallCaps w:val="0"/>
      <w:strike w:val="0"/>
      <w:u w:val="none"/>
    </w:rPr>
  </w:style>
  <w:style w:type="character" w:customStyle="1" w:styleId="Bodytext6NotBold">
    <w:name w:val="Body text (6) + Not Bold"/>
    <w:basedOn w:val="Bodytext6"/>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611ptSmallCaps">
    <w:name w:val="Body text (6) + 11 pt;Small Caps"/>
    <w:basedOn w:val="Bodytext6"/>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paragraph" w:customStyle="1" w:styleId="Headerorfooter0">
    <w:name w:val="Header or footer"/>
    <w:basedOn w:val="Normal"/>
    <w:link w:val="Headerorfooter"/>
    <w:pPr>
      <w:shd w:val="clear" w:color="auto" w:fill="FFFFFF"/>
      <w:spacing w:line="168" w:lineRule="exact"/>
    </w:pPr>
    <w:rPr>
      <w:rFonts w:ascii="Arial" w:eastAsia="Arial" w:hAnsi="Arial" w:cs="Arial"/>
      <w:spacing w:val="10"/>
      <w:sz w:val="15"/>
      <w:szCs w:val="15"/>
    </w:rPr>
  </w:style>
  <w:style w:type="paragraph" w:customStyle="1" w:styleId="Heading10">
    <w:name w:val="Heading #1"/>
    <w:basedOn w:val="Normal"/>
    <w:link w:val="Heading1"/>
    <w:pPr>
      <w:shd w:val="clear" w:color="auto" w:fill="FFFFFF"/>
      <w:spacing w:line="552" w:lineRule="exact"/>
      <w:jc w:val="center"/>
      <w:outlineLvl w:val="0"/>
    </w:pPr>
    <w:rPr>
      <w:b/>
      <w:bCs/>
      <w:sz w:val="48"/>
      <w:szCs w:val="48"/>
    </w:rPr>
  </w:style>
  <w:style w:type="paragraph" w:customStyle="1" w:styleId="Bodytext30">
    <w:name w:val="Body text (3)"/>
    <w:basedOn w:val="Normal"/>
    <w:link w:val="Bodytext3"/>
    <w:pPr>
      <w:shd w:val="clear" w:color="auto" w:fill="FFFFFF"/>
      <w:spacing w:before="260" w:after="260" w:line="336" w:lineRule="exact"/>
      <w:jc w:val="center"/>
    </w:pPr>
    <w:rPr>
      <w:rFonts w:ascii="Arial" w:eastAsia="Arial" w:hAnsi="Arial" w:cs="Arial"/>
    </w:rPr>
  </w:style>
  <w:style w:type="paragraph" w:customStyle="1" w:styleId="Bodytext40">
    <w:name w:val="Body text (4)"/>
    <w:basedOn w:val="Normal"/>
    <w:link w:val="Bodytext4"/>
    <w:pPr>
      <w:shd w:val="clear" w:color="auto" w:fill="FFFFFF"/>
      <w:spacing w:before="260" w:line="514" w:lineRule="exact"/>
    </w:pPr>
    <w:rPr>
      <w:b/>
      <w:bCs/>
      <w:sz w:val="22"/>
      <w:szCs w:val="22"/>
    </w:rPr>
  </w:style>
  <w:style w:type="paragraph" w:customStyle="1" w:styleId="Heading20">
    <w:name w:val="Heading #2"/>
    <w:basedOn w:val="Normal"/>
    <w:link w:val="Heading2"/>
    <w:pPr>
      <w:shd w:val="clear" w:color="auto" w:fill="FFFFFF"/>
      <w:spacing w:line="514" w:lineRule="exact"/>
      <w:ind w:hanging="720"/>
      <w:outlineLvl w:val="1"/>
    </w:pPr>
    <w:rPr>
      <w:b/>
      <w:bCs/>
    </w:rPr>
  </w:style>
  <w:style w:type="paragraph" w:customStyle="1" w:styleId="Bodytext50">
    <w:name w:val="Body text (5)"/>
    <w:basedOn w:val="Normal"/>
    <w:link w:val="Bodytext5"/>
    <w:pPr>
      <w:shd w:val="clear" w:color="auto" w:fill="FFFFFF"/>
      <w:spacing w:line="514" w:lineRule="exact"/>
    </w:pPr>
    <w:rPr>
      <w:i/>
      <w:iCs/>
    </w:rPr>
  </w:style>
  <w:style w:type="paragraph" w:customStyle="1" w:styleId="Bodytext20">
    <w:name w:val="Body text (2)"/>
    <w:basedOn w:val="Normal"/>
    <w:link w:val="Bodytext2"/>
    <w:pPr>
      <w:shd w:val="clear" w:color="auto" w:fill="FFFFFF"/>
      <w:spacing w:after="500" w:line="514" w:lineRule="exact"/>
    </w:pPr>
  </w:style>
  <w:style w:type="paragraph" w:customStyle="1" w:styleId="Tablecaption20">
    <w:name w:val="Table caption (2)"/>
    <w:basedOn w:val="Normal"/>
    <w:link w:val="Tablecaption2"/>
    <w:pPr>
      <w:shd w:val="clear" w:color="auto" w:fill="FFFFFF"/>
      <w:spacing w:line="266" w:lineRule="exact"/>
    </w:pPr>
    <w:rPr>
      <w:i/>
      <w:iCs/>
    </w:rPr>
  </w:style>
  <w:style w:type="paragraph" w:customStyle="1" w:styleId="Tablecaption0">
    <w:name w:val="Table caption"/>
    <w:basedOn w:val="Normal"/>
    <w:link w:val="Tablecaption"/>
    <w:pPr>
      <w:shd w:val="clear" w:color="auto" w:fill="FFFFFF"/>
      <w:spacing w:line="266" w:lineRule="exact"/>
    </w:pPr>
    <w:rPr>
      <w:b/>
      <w:bCs/>
    </w:rPr>
  </w:style>
  <w:style w:type="paragraph" w:customStyle="1" w:styleId="Bodytext60">
    <w:name w:val="Body text (6)"/>
    <w:basedOn w:val="Normal"/>
    <w:link w:val="Bodytext6"/>
    <w:pPr>
      <w:shd w:val="clear" w:color="auto" w:fill="FFFFFF"/>
      <w:spacing w:before="1520" w:line="518" w:lineRule="exact"/>
      <w:ind w:hanging="500"/>
    </w:pPr>
    <w:rPr>
      <w:b/>
      <w:bCs/>
    </w:rPr>
  </w:style>
  <w:style w:type="paragraph" w:styleId="Header">
    <w:name w:val="header"/>
    <w:basedOn w:val="Normal"/>
    <w:link w:val="HeaderChar"/>
    <w:uiPriority w:val="99"/>
    <w:unhideWhenUsed/>
    <w:rsid w:val="00322FE1"/>
    <w:pPr>
      <w:tabs>
        <w:tab w:val="center" w:pos="4513"/>
        <w:tab w:val="right" w:pos="9026"/>
      </w:tabs>
    </w:pPr>
  </w:style>
  <w:style w:type="character" w:customStyle="1" w:styleId="HeaderChar">
    <w:name w:val="Header Char"/>
    <w:basedOn w:val="DefaultParagraphFont"/>
    <w:link w:val="Header"/>
    <w:uiPriority w:val="99"/>
    <w:rsid w:val="00322FE1"/>
    <w:rPr>
      <w:color w:val="000000"/>
    </w:rPr>
  </w:style>
  <w:style w:type="paragraph" w:styleId="Footer">
    <w:name w:val="footer"/>
    <w:basedOn w:val="Normal"/>
    <w:link w:val="FooterChar"/>
    <w:uiPriority w:val="99"/>
    <w:unhideWhenUsed/>
    <w:rsid w:val="00322FE1"/>
    <w:pPr>
      <w:tabs>
        <w:tab w:val="center" w:pos="4513"/>
        <w:tab w:val="right" w:pos="9026"/>
      </w:tabs>
    </w:pPr>
  </w:style>
  <w:style w:type="character" w:customStyle="1" w:styleId="FooterChar">
    <w:name w:val="Footer Char"/>
    <w:basedOn w:val="DefaultParagraphFont"/>
    <w:link w:val="Footer"/>
    <w:uiPriority w:val="99"/>
    <w:rsid w:val="00322FE1"/>
    <w:rPr>
      <w:color w:val="000000"/>
    </w:rPr>
  </w:style>
  <w:style w:type="paragraph" w:customStyle="1" w:styleId="Default">
    <w:name w:val="Default"/>
    <w:rsid w:val="00322FE1"/>
    <w:pPr>
      <w:widowControl/>
      <w:autoSpaceDE w:val="0"/>
      <w:autoSpaceDN w:val="0"/>
      <w:adjustRightInd w:val="0"/>
    </w:pPr>
    <w:rPr>
      <w:color w:val="000000"/>
      <w:lang w:val="en-GB" w:bidi="ar-SA"/>
    </w:rPr>
  </w:style>
  <w:style w:type="table" w:styleId="TableGrid">
    <w:name w:val="Table Grid"/>
    <w:basedOn w:val="TableNormal"/>
    <w:uiPriority w:val="39"/>
    <w:rsid w:val="00322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info@inao.gouv.fr" TargetMode="External"/><Relationship Id="rId4" Type="http://schemas.openxmlformats.org/officeDocument/2006/relationships/webSettings" Target="webSettings.xml"/><Relationship Id="rId9" Type="http://schemas.openxmlformats.org/officeDocument/2006/relationships/hyperlink" Target="mailto:syndicat@vinsdubugey.net"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592AC6-8E73-4001-A723-E099001239D5}"/>
</file>

<file path=customXml/itemProps2.xml><?xml version="1.0" encoding="utf-8"?>
<ds:datastoreItem xmlns:ds="http://schemas.openxmlformats.org/officeDocument/2006/customXml" ds:itemID="{A2CF7426-0063-4A21-B2C8-5E3A01DA93BD}"/>
</file>

<file path=customXml/itemProps3.xml><?xml version="1.0" encoding="utf-8"?>
<ds:datastoreItem xmlns:ds="http://schemas.openxmlformats.org/officeDocument/2006/customXml" ds:itemID="{F9078933-0A64-44F3-A07D-656574C92C92}"/>
</file>

<file path=docProps/app.xml><?xml version="1.0" encoding="utf-8"?>
<Properties xmlns="http://schemas.openxmlformats.org/officeDocument/2006/extended-properties" xmlns:vt="http://schemas.openxmlformats.org/officeDocument/2006/docPropsVTypes">
  <Template>Normal.dotm</Template>
  <TotalTime>32</TotalTime>
  <Pages>10</Pages>
  <Words>2483</Words>
  <Characters>13982</Characters>
  <Application>Microsoft Office Word</Application>
  <DocSecurity>0</DocSecurity>
  <Lines>559</Lines>
  <Paragraphs>253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Mustapha ROBIO</dc:creator>
  <cp:keywords>EL4</cp:keywords>
  <cp:lastModifiedBy>MESNILDREY Lionel (AGRI)</cp:lastModifiedBy>
  <cp:revision>7</cp:revision>
  <dcterms:created xsi:type="dcterms:W3CDTF">2019-01-11T16:22:00Z</dcterms:created>
  <dcterms:modified xsi:type="dcterms:W3CDTF">2019-01-11T16:54:00Z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12600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