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47" w:rsidRPr="00B11112" w:rsidRDefault="007A1F47" w:rsidP="00227BEF">
      <w:pPr>
        <w:spacing w:after="120"/>
        <w:jc w:val="both"/>
      </w:pPr>
    </w:p>
    <w:p w:rsidR="007A1F47" w:rsidRPr="00B11112" w:rsidRDefault="007A1F47" w:rsidP="00227BEF">
      <w:pPr>
        <w:spacing w:after="120"/>
        <w:jc w:val="both"/>
        <w:sectPr w:rsidR="007A1F47" w:rsidRPr="00B11112">
          <w:headerReference w:type="default" r:id="rId7"/>
          <w:footerReference w:type="default" r:id="rId8"/>
          <w:headerReference w:type="first" r:id="rId9"/>
          <w:footerReference w:type="first" r:id="rId10"/>
          <w:pgSz w:w="11900" w:h="16840"/>
          <w:pgMar w:top="708" w:right="0" w:bottom="703" w:left="0" w:header="0" w:footer="3" w:gutter="0"/>
          <w:cols w:space="720"/>
          <w:noEndnote/>
          <w:titlePg/>
          <w:docGrid w:linePitch="360"/>
        </w:sectPr>
      </w:pPr>
    </w:p>
    <w:p w:rsidR="007A1F47" w:rsidRPr="00B11112" w:rsidRDefault="00787C9B" w:rsidP="00227BEF">
      <w:pPr>
        <w:pStyle w:val="Heading10"/>
        <w:keepNext/>
        <w:keepLines/>
        <w:shd w:val="clear" w:color="auto" w:fill="auto"/>
        <w:spacing w:after="120" w:line="240" w:lineRule="auto"/>
        <w:ind w:right="540"/>
        <w:jc w:val="both"/>
        <w:rPr>
          <w:rFonts w:ascii="Times New Roman" w:hAnsi="Times New Roman" w:cs="Times New Roman"/>
          <w:sz w:val="24"/>
          <w:szCs w:val="24"/>
        </w:rPr>
      </w:pPr>
      <w:bookmarkStart w:id="0" w:name="bookmark0"/>
      <w:r w:rsidRPr="00B11112">
        <w:rPr>
          <w:rFonts w:ascii="Times New Roman" w:hAnsi="Times New Roman" w:cs="Times New Roman"/>
          <w:sz w:val="24"/>
          <w:szCs w:val="24"/>
        </w:rPr>
        <w:t>Transmission of a geographical</w:t>
      </w:r>
      <w:r w:rsidRPr="00B11112">
        <w:rPr>
          <w:rFonts w:ascii="Times New Roman" w:hAnsi="Times New Roman" w:cs="Times New Roman"/>
          <w:sz w:val="24"/>
          <w:szCs w:val="24"/>
        </w:rPr>
        <w:br/>
        <w:t xml:space="preserve"> indication for a spirit drink</w:t>
      </w:r>
      <w:bookmarkEnd w:id="0"/>
    </w:p>
    <w:p w:rsidR="007A1F47" w:rsidRPr="00B11112" w:rsidRDefault="00787C9B" w:rsidP="00227BEF">
      <w:pPr>
        <w:pStyle w:val="Heading20"/>
        <w:keepNext/>
        <w:keepLines/>
        <w:numPr>
          <w:ilvl w:val="0"/>
          <w:numId w:val="10"/>
        </w:numPr>
        <w:shd w:val="clear" w:color="auto" w:fill="auto"/>
        <w:spacing w:before="0" w:after="120" w:line="240" w:lineRule="auto"/>
        <w:jc w:val="both"/>
        <w:rPr>
          <w:sz w:val="24"/>
          <w:szCs w:val="24"/>
        </w:rPr>
      </w:pPr>
      <w:bookmarkStart w:id="1" w:name="bookmark1"/>
      <w:r w:rsidRPr="00B11112">
        <w:rPr>
          <w:sz w:val="24"/>
          <w:szCs w:val="24"/>
        </w:rPr>
        <w:t>FACT SHEET</w:t>
      </w:r>
      <w:bookmarkEnd w:id="1"/>
    </w:p>
    <w:p w:rsidR="007A1F47" w:rsidRPr="00B11112" w:rsidRDefault="00B11112" w:rsidP="00227BEF">
      <w:pPr>
        <w:pStyle w:val="Heading30"/>
        <w:keepNext/>
        <w:keepLines/>
        <w:numPr>
          <w:ilvl w:val="0"/>
          <w:numId w:val="11"/>
        </w:numPr>
        <w:shd w:val="clear" w:color="auto" w:fill="auto"/>
        <w:spacing w:before="0" w:after="120" w:line="240" w:lineRule="auto"/>
        <w:jc w:val="both"/>
      </w:pPr>
      <w:bookmarkStart w:id="2" w:name="bookmark2"/>
      <w:r w:rsidRPr="00B11112">
        <w:t>Denomination and</w:t>
      </w:r>
      <w:r w:rsidR="00787C9B" w:rsidRPr="00B11112">
        <w:t xml:space="preserve"> type</w:t>
      </w:r>
      <w:bookmarkEnd w:id="2"/>
    </w:p>
    <w:p w:rsidR="007A1F47" w:rsidRPr="00B11112" w:rsidRDefault="00787C9B" w:rsidP="00227BEF">
      <w:pPr>
        <w:pStyle w:val="Bodytext30"/>
        <w:numPr>
          <w:ilvl w:val="0"/>
          <w:numId w:val="1"/>
        </w:numPr>
        <w:shd w:val="clear" w:color="auto" w:fill="auto"/>
        <w:tabs>
          <w:tab w:val="left" w:pos="1184"/>
        </w:tabs>
        <w:spacing w:before="0" w:after="120" w:line="240" w:lineRule="auto"/>
        <w:ind w:left="840"/>
        <w:jc w:val="both"/>
        <w:rPr>
          <w:sz w:val="24"/>
          <w:szCs w:val="24"/>
        </w:rPr>
      </w:pPr>
      <w:r w:rsidRPr="00B11112">
        <w:rPr>
          <w:sz w:val="24"/>
          <w:szCs w:val="24"/>
        </w:rPr>
        <w:t>Name (s) to be registered:</w:t>
      </w:r>
    </w:p>
    <w:p w:rsidR="007A1F47" w:rsidRPr="00B11112" w:rsidRDefault="00787C9B" w:rsidP="00227BEF">
      <w:pPr>
        <w:pStyle w:val="Bodytext20"/>
        <w:shd w:val="clear" w:color="auto" w:fill="auto"/>
        <w:spacing w:before="0" w:after="120" w:line="240" w:lineRule="auto"/>
        <w:ind w:left="1080"/>
      </w:pPr>
      <w:r w:rsidRPr="00B11112">
        <w:t>Marc de Champagne</w:t>
      </w:r>
    </w:p>
    <w:p w:rsidR="007A1F47" w:rsidRPr="00B11112" w:rsidRDefault="00B11112" w:rsidP="00227BEF">
      <w:pPr>
        <w:pStyle w:val="Bodytext20"/>
        <w:shd w:val="clear" w:color="auto" w:fill="auto"/>
        <w:tabs>
          <w:tab w:val="left" w:leader="underscore" w:pos="8647"/>
        </w:tabs>
        <w:spacing w:before="0" w:after="120" w:line="240" w:lineRule="auto"/>
        <w:ind w:left="1080"/>
      </w:pPr>
      <w:r w:rsidRPr="00B11112">
        <w:rPr>
          <w:color w:val="auto"/>
          <w:lang w:val="en-GB" w:bidi="ar-SA"/>
        </w:rPr>
        <w:t>Eau-de-vie de marc de Champagne</w:t>
      </w:r>
    </w:p>
    <w:p w:rsidR="007A1F47" w:rsidRPr="00B11112" w:rsidRDefault="00787C9B" w:rsidP="00227BEF">
      <w:pPr>
        <w:pStyle w:val="Bodytext30"/>
        <w:numPr>
          <w:ilvl w:val="0"/>
          <w:numId w:val="1"/>
        </w:numPr>
        <w:shd w:val="clear" w:color="auto" w:fill="auto"/>
        <w:tabs>
          <w:tab w:val="left" w:pos="1208"/>
        </w:tabs>
        <w:spacing w:before="0" w:after="120" w:line="240" w:lineRule="auto"/>
        <w:ind w:left="840"/>
        <w:jc w:val="both"/>
        <w:rPr>
          <w:sz w:val="24"/>
          <w:szCs w:val="24"/>
        </w:rPr>
      </w:pPr>
      <w:r w:rsidRPr="00B11112">
        <w:rPr>
          <w:sz w:val="24"/>
          <w:szCs w:val="24"/>
        </w:rPr>
        <w:t>Category</w:t>
      </w:r>
    </w:p>
    <w:p w:rsidR="007A1F47" w:rsidRPr="00B11112" w:rsidRDefault="00B11112" w:rsidP="00227BEF">
      <w:pPr>
        <w:pStyle w:val="Bodytext20"/>
        <w:shd w:val="clear" w:color="auto" w:fill="auto"/>
        <w:tabs>
          <w:tab w:val="left" w:leader="underscore" w:pos="8647"/>
        </w:tabs>
        <w:spacing w:before="0" w:after="120" w:line="240" w:lineRule="auto"/>
        <w:ind w:left="1080"/>
      </w:pPr>
      <w:r>
        <w:rPr>
          <w:rFonts w:ascii="TimesNewRomanPSMT" w:cs="TimesNewRomanPSMT"/>
          <w:color w:val="auto"/>
          <w:lang w:val="en-GB" w:bidi="ar-SA"/>
        </w:rPr>
        <w:t>6. Grape marc spirit or grape marc</w:t>
      </w:r>
    </w:p>
    <w:p w:rsidR="007A1F47" w:rsidRPr="00B11112" w:rsidRDefault="00787C9B" w:rsidP="00227BEF">
      <w:pPr>
        <w:pStyle w:val="Bodytext30"/>
        <w:numPr>
          <w:ilvl w:val="0"/>
          <w:numId w:val="1"/>
        </w:numPr>
        <w:shd w:val="clear" w:color="auto" w:fill="auto"/>
        <w:tabs>
          <w:tab w:val="left" w:pos="1208"/>
        </w:tabs>
        <w:spacing w:before="0" w:after="120" w:line="240" w:lineRule="auto"/>
        <w:ind w:left="840"/>
        <w:jc w:val="both"/>
        <w:rPr>
          <w:sz w:val="24"/>
          <w:szCs w:val="24"/>
        </w:rPr>
      </w:pPr>
      <w:r w:rsidRPr="00B11112">
        <w:rPr>
          <w:sz w:val="24"/>
          <w:szCs w:val="24"/>
        </w:rPr>
        <w:t>Applicant Country</w:t>
      </w:r>
    </w:p>
    <w:p w:rsidR="007A1F47" w:rsidRPr="00B11112" w:rsidRDefault="00787C9B" w:rsidP="00227BEF">
      <w:pPr>
        <w:pStyle w:val="Bodytext20"/>
        <w:shd w:val="clear" w:color="auto" w:fill="auto"/>
        <w:tabs>
          <w:tab w:val="left" w:leader="underscore" w:pos="8647"/>
        </w:tabs>
        <w:spacing w:before="0" w:after="120" w:line="240" w:lineRule="auto"/>
        <w:ind w:left="1080"/>
      </w:pPr>
      <w:r w:rsidRPr="00B11112">
        <w:rPr>
          <w:rStyle w:val="Bodytext21"/>
        </w:rPr>
        <w:t>France</w:t>
      </w:r>
    </w:p>
    <w:p w:rsidR="007A1F47" w:rsidRPr="00B11112" w:rsidRDefault="00787C9B" w:rsidP="00227BEF">
      <w:pPr>
        <w:pStyle w:val="Bodytext30"/>
        <w:numPr>
          <w:ilvl w:val="0"/>
          <w:numId w:val="1"/>
        </w:numPr>
        <w:shd w:val="clear" w:color="auto" w:fill="auto"/>
        <w:tabs>
          <w:tab w:val="left" w:pos="1208"/>
        </w:tabs>
        <w:spacing w:before="0" w:after="120" w:line="240" w:lineRule="auto"/>
        <w:ind w:left="840"/>
        <w:jc w:val="both"/>
        <w:rPr>
          <w:sz w:val="24"/>
          <w:szCs w:val="24"/>
        </w:rPr>
      </w:pPr>
      <w:r w:rsidRPr="00B11112">
        <w:rPr>
          <w:sz w:val="24"/>
          <w:szCs w:val="24"/>
        </w:rPr>
        <w:t>Language of the request:</w:t>
      </w:r>
    </w:p>
    <w:p w:rsidR="007A1F47" w:rsidRPr="00B11112" w:rsidRDefault="00787C9B" w:rsidP="00227BEF">
      <w:pPr>
        <w:pStyle w:val="Bodytext20"/>
        <w:shd w:val="clear" w:color="auto" w:fill="auto"/>
        <w:tabs>
          <w:tab w:val="left" w:leader="underscore" w:pos="8647"/>
        </w:tabs>
        <w:spacing w:before="0" w:after="120" w:line="240" w:lineRule="auto"/>
        <w:ind w:left="1080"/>
      </w:pPr>
      <w:r w:rsidRPr="00B11112">
        <w:rPr>
          <w:rStyle w:val="Bodytext21"/>
        </w:rPr>
        <w:t>French</w:t>
      </w:r>
    </w:p>
    <w:p w:rsidR="007A1F47" w:rsidRPr="00B11112" w:rsidRDefault="00787C9B" w:rsidP="00227BEF">
      <w:pPr>
        <w:pStyle w:val="Bodytext30"/>
        <w:numPr>
          <w:ilvl w:val="0"/>
          <w:numId w:val="1"/>
        </w:numPr>
        <w:shd w:val="clear" w:color="auto" w:fill="auto"/>
        <w:tabs>
          <w:tab w:val="left" w:pos="1208"/>
        </w:tabs>
        <w:spacing w:before="0" w:after="120" w:line="240" w:lineRule="auto"/>
        <w:ind w:left="840"/>
        <w:jc w:val="both"/>
        <w:rPr>
          <w:sz w:val="24"/>
          <w:szCs w:val="24"/>
        </w:rPr>
      </w:pPr>
      <w:r w:rsidRPr="00B11112">
        <w:rPr>
          <w:sz w:val="24"/>
          <w:szCs w:val="24"/>
        </w:rPr>
        <w:t>Type of geographical indication:</w:t>
      </w:r>
    </w:p>
    <w:p w:rsidR="007A1F47" w:rsidRPr="00B11112" w:rsidRDefault="00787C9B" w:rsidP="00227BEF">
      <w:pPr>
        <w:pStyle w:val="Bodytext20"/>
        <w:shd w:val="clear" w:color="auto" w:fill="auto"/>
        <w:tabs>
          <w:tab w:val="left" w:leader="underscore" w:pos="8647"/>
        </w:tabs>
        <w:spacing w:before="0" w:after="120" w:line="240" w:lineRule="auto"/>
        <w:ind w:left="1080"/>
      </w:pPr>
      <w:r w:rsidRPr="00B11112">
        <w:rPr>
          <w:rStyle w:val="Bodytext21"/>
        </w:rPr>
        <w:t>PGI — Protected Geographical Indication</w:t>
      </w:r>
    </w:p>
    <w:p w:rsidR="007A1F47" w:rsidRPr="00B11112" w:rsidRDefault="00787C9B" w:rsidP="00227BEF">
      <w:pPr>
        <w:pStyle w:val="Heading30"/>
        <w:keepNext/>
        <w:keepLines/>
        <w:numPr>
          <w:ilvl w:val="0"/>
          <w:numId w:val="2"/>
        </w:numPr>
        <w:shd w:val="clear" w:color="auto" w:fill="auto"/>
        <w:spacing w:before="0" w:after="120" w:line="240" w:lineRule="auto"/>
        <w:ind w:left="440"/>
        <w:jc w:val="both"/>
      </w:pPr>
      <w:bookmarkStart w:id="3" w:name="bookmark3"/>
      <w:r w:rsidRPr="00B11112">
        <w:t>Contact details</w:t>
      </w:r>
      <w:bookmarkEnd w:id="3"/>
    </w:p>
    <w:p w:rsidR="007A1F47" w:rsidRPr="00B11112" w:rsidRDefault="00787C9B" w:rsidP="00227BEF">
      <w:pPr>
        <w:pStyle w:val="Bodytext30"/>
        <w:shd w:val="clear" w:color="auto" w:fill="auto"/>
        <w:spacing w:before="0" w:after="120" w:line="240" w:lineRule="auto"/>
        <w:ind w:left="840"/>
        <w:jc w:val="both"/>
        <w:rPr>
          <w:sz w:val="24"/>
          <w:szCs w:val="24"/>
        </w:rPr>
      </w:pPr>
      <w:r w:rsidRPr="00B11112">
        <w:rPr>
          <w:sz w:val="24"/>
          <w:szCs w:val="24"/>
        </w:rPr>
        <w:t>a. name and position of the applicant</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7A1F47" w:rsidRPr="00B11112" w:rsidTr="00B11112">
        <w:tblPrEx>
          <w:tblCellMar>
            <w:top w:w="0" w:type="dxa"/>
            <w:bottom w:w="0" w:type="dxa"/>
          </w:tblCellMar>
        </w:tblPrEx>
        <w:trPr>
          <w:trHeight w:hRule="exact" w:val="858"/>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Name and position of the applicant</w:t>
            </w:r>
          </w:p>
        </w:tc>
        <w:tc>
          <w:tcPr>
            <w:tcW w:w="5299" w:type="dxa"/>
            <w:tcBorders>
              <w:top w:val="single" w:sz="4" w:space="0" w:color="auto"/>
              <w:left w:val="single" w:sz="4" w:space="0" w:color="auto"/>
              <w:right w:val="single" w:sz="4" w:space="0" w:color="auto"/>
            </w:tcBorders>
            <w:shd w:val="clear" w:color="auto" w:fill="FFFFFF"/>
          </w:tcPr>
          <w:p w:rsidR="00B11112" w:rsidRDefault="00B11112" w:rsidP="00227BEF">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Association des producteurs de boissons spiritueuses</w:t>
            </w:r>
          </w:p>
          <w:p w:rsidR="007A1F47" w:rsidRPr="00B11112" w:rsidRDefault="00B11112" w:rsidP="00227BEF">
            <w:pPr>
              <w:pStyle w:val="Bodytext20"/>
              <w:framePr w:w="8155" w:wrap="notBeside" w:vAnchor="text" w:hAnchor="text" w:xAlign="right" w:y="1"/>
              <w:shd w:val="clear" w:color="auto" w:fill="auto"/>
              <w:spacing w:before="0" w:after="120" w:line="240" w:lineRule="auto"/>
            </w:pPr>
            <w:r>
              <w:rPr>
                <w:rFonts w:ascii="TimesNewRomanPSMT" w:cs="TimesNewRomanPSMT" w:hint="cs"/>
                <w:color w:val="auto"/>
                <w:lang w:val="en-GB" w:bidi="ar-SA"/>
              </w:rPr>
              <w:t>à</w:t>
            </w:r>
            <w:r>
              <w:rPr>
                <w:rFonts w:ascii="TimesNewRomanPSMT" w:cs="TimesNewRomanPSMT"/>
                <w:color w:val="auto"/>
                <w:lang w:val="en-GB" w:bidi="ar-SA"/>
              </w:rPr>
              <w:t xml:space="preserve"> indication g</w:t>
            </w:r>
            <w:r>
              <w:rPr>
                <w:rFonts w:ascii="TimesNewRomanPSMT" w:cs="TimesNewRomanPSMT" w:hint="cs"/>
                <w:color w:val="auto"/>
                <w:lang w:val="en-GB" w:bidi="ar-SA"/>
              </w:rPr>
              <w:t>é</w:t>
            </w:r>
            <w:r>
              <w:rPr>
                <w:rFonts w:ascii="TimesNewRomanPSMT" w:cs="TimesNewRomanPSMT"/>
                <w:color w:val="auto"/>
                <w:lang w:val="en-GB" w:bidi="ar-SA"/>
              </w:rPr>
              <w:t>ographique champenoises</w:t>
            </w:r>
          </w:p>
        </w:tc>
      </w:tr>
      <w:tr w:rsidR="007A1F47" w:rsidRPr="00B11112" w:rsidTr="00B11112">
        <w:tblPrEx>
          <w:tblCellMar>
            <w:top w:w="0" w:type="dxa"/>
            <w:bottom w:w="0" w:type="dxa"/>
          </w:tblCellMar>
        </w:tblPrEx>
        <w:trPr>
          <w:trHeight w:hRule="exact" w:val="855"/>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Legal status, size and</w:t>
            </w:r>
            <w:r w:rsidR="00B11112" w:rsidRPr="00B11112">
              <w:rPr>
                <w:rStyle w:val="Bodytext211ptBold"/>
                <w:sz w:val="24"/>
                <w:szCs w:val="24"/>
              </w:rPr>
              <w:t xml:space="preserve"> </w:t>
            </w:r>
            <w:r w:rsidR="00B11112" w:rsidRPr="00B11112">
              <w:rPr>
                <w:rStyle w:val="Bodytext211ptBold"/>
                <w:sz w:val="24"/>
                <w:szCs w:val="24"/>
              </w:rPr>
              <w:t>composition (in case of</w:t>
            </w:r>
            <w:r w:rsidR="00B11112" w:rsidRPr="00B11112">
              <w:rPr>
                <w:rStyle w:val="Bodytext211ptBold"/>
                <w:sz w:val="24"/>
                <w:szCs w:val="24"/>
              </w:rPr>
              <w:t xml:space="preserve"> </w:t>
            </w:r>
            <w:r w:rsidR="00B11112" w:rsidRPr="00B11112">
              <w:rPr>
                <w:rStyle w:val="Bodytext211ptBold"/>
                <w:sz w:val="24"/>
                <w:szCs w:val="24"/>
              </w:rPr>
              <w:t>legal persons)</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Association (Law of 1901) composed of the manufacturers of</w:t>
            </w:r>
            <w:r w:rsidR="00B11112" w:rsidRPr="00B11112">
              <w:rPr>
                <w:rStyle w:val="Bodytext22"/>
              </w:rPr>
              <w:t xml:space="preserve"> </w:t>
            </w:r>
            <w:r w:rsidR="00B11112" w:rsidRPr="00B11112">
              <w:rPr>
                <w:rStyle w:val="Bodytext22"/>
              </w:rPr>
              <w:t>Marc de Champagne</w:t>
            </w:r>
          </w:p>
        </w:tc>
      </w:tr>
      <w:tr w:rsidR="007A1F47" w:rsidRPr="00B11112" w:rsidTr="00B1111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Nationality</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France</w:t>
            </w:r>
          </w:p>
        </w:tc>
      </w:tr>
      <w:tr w:rsidR="007A1F47" w:rsidRPr="00B11112" w:rsidTr="00B11112">
        <w:tblPrEx>
          <w:tblCellMar>
            <w:top w:w="0" w:type="dxa"/>
            <w:bottom w:w="0" w:type="dxa"/>
          </w:tblCellMar>
        </w:tblPrEx>
        <w:trPr>
          <w:trHeight w:hRule="exact" w:val="341"/>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Villa Bissinger,</w:t>
            </w:r>
          </w:p>
        </w:tc>
      </w:tr>
      <w:tr w:rsidR="007A1F47" w:rsidRPr="00B11112" w:rsidTr="00B11112">
        <w:tblPrEx>
          <w:tblCellMar>
            <w:top w:w="0" w:type="dxa"/>
            <w:bottom w:w="0" w:type="dxa"/>
          </w:tblCellMar>
        </w:tblPrEx>
        <w:trPr>
          <w:trHeight w:hRule="exact" w:val="226"/>
          <w:jc w:val="right"/>
        </w:trPr>
        <w:tc>
          <w:tcPr>
            <w:tcW w:w="2856" w:type="dxa"/>
            <w:tcBorders>
              <w:left w:val="single" w:sz="4" w:space="0" w:color="auto"/>
            </w:tcBorders>
            <w:shd w:val="clear" w:color="auto" w:fill="FFFFFF"/>
          </w:tcPr>
          <w:p w:rsidR="007A1F47" w:rsidRPr="00B11112" w:rsidRDefault="007A1F47" w:rsidP="00227BEF">
            <w:pPr>
              <w:framePr w:w="8155" w:wrap="notBeside" w:vAnchor="text" w:hAnchor="text" w:xAlign="right" w:y="1"/>
              <w:spacing w:after="120"/>
              <w:jc w:val="both"/>
            </w:pPr>
          </w:p>
        </w:tc>
        <w:tc>
          <w:tcPr>
            <w:tcW w:w="5299" w:type="dxa"/>
            <w:tcBorders>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15 rue Jeanson,</w:t>
            </w:r>
          </w:p>
        </w:tc>
      </w:tr>
      <w:tr w:rsidR="007A1F47" w:rsidRPr="00B11112" w:rsidTr="00B11112">
        <w:tblPrEx>
          <w:tblCellMar>
            <w:top w:w="0" w:type="dxa"/>
            <w:bottom w:w="0" w:type="dxa"/>
          </w:tblCellMar>
        </w:tblPrEx>
        <w:trPr>
          <w:trHeight w:hRule="exact" w:val="374"/>
          <w:jc w:val="right"/>
        </w:trPr>
        <w:tc>
          <w:tcPr>
            <w:tcW w:w="2856" w:type="dxa"/>
            <w:tcBorders>
              <w:left w:val="single" w:sz="4" w:space="0" w:color="auto"/>
            </w:tcBorders>
            <w:shd w:val="clear" w:color="auto" w:fill="FFFFFF"/>
          </w:tcPr>
          <w:p w:rsidR="007A1F47" w:rsidRPr="00B11112" w:rsidRDefault="007A1F47" w:rsidP="00227BEF">
            <w:pPr>
              <w:framePr w:w="8155" w:wrap="notBeside" w:vAnchor="text" w:hAnchor="text" w:xAlign="right" w:y="1"/>
              <w:spacing w:after="120"/>
              <w:jc w:val="both"/>
            </w:pPr>
          </w:p>
        </w:tc>
        <w:tc>
          <w:tcPr>
            <w:tcW w:w="5299" w:type="dxa"/>
            <w:tcBorders>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51160 AŸ</w:t>
            </w:r>
          </w:p>
        </w:tc>
      </w:tr>
      <w:tr w:rsidR="007A1F47" w:rsidRPr="00B11112" w:rsidTr="00B1111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Country</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France</w:t>
            </w:r>
          </w:p>
        </w:tc>
      </w:tr>
      <w:tr w:rsidR="00B11112" w:rsidRPr="00B11112" w:rsidTr="0050693F">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B11112" w:rsidRPr="00B11112" w:rsidRDefault="00B11112"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Telephone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B11112" w:rsidRPr="00B11112" w:rsidRDefault="00B11112" w:rsidP="00227BEF">
            <w:pPr>
              <w:pStyle w:val="Bodytext20"/>
              <w:framePr w:w="8155" w:wrap="notBeside" w:vAnchor="text" w:hAnchor="text" w:xAlign="right" w:y="1"/>
              <w:shd w:val="clear" w:color="auto" w:fill="auto"/>
              <w:spacing w:before="0" w:after="120" w:line="240" w:lineRule="auto"/>
            </w:pPr>
            <w:r w:rsidRPr="00B11112">
              <w:rPr>
                <w:rStyle w:val="Bodytext22"/>
              </w:rPr>
              <w:t>(+ 33) 03 26 51 19 30</w:t>
            </w:r>
          </w:p>
        </w:tc>
      </w:tr>
      <w:tr w:rsidR="00B11112" w:rsidRPr="00B11112" w:rsidTr="0050693F">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B11112" w:rsidRPr="00B11112" w:rsidRDefault="00B11112"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B11112" w:rsidRPr="00B11112" w:rsidRDefault="00B11112" w:rsidP="00227BEF">
            <w:pPr>
              <w:pStyle w:val="Bodytext20"/>
              <w:framePr w:w="8155" w:wrap="notBeside" w:vAnchor="text" w:hAnchor="text" w:xAlign="right" w:y="1"/>
              <w:shd w:val="clear" w:color="auto" w:fill="auto"/>
              <w:spacing w:before="0" w:after="120" w:line="240" w:lineRule="auto"/>
            </w:pPr>
            <w:hyperlink r:id="rId11" w:history="1">
              <w:r w:rsidRPr="00B11112">
                <w:rPr>
                  <w:rStyle w:val="Bodytext22"/>
                  <w:lang w:eastAsia="en-US" w:bidi="en-US"/>
                </w:rPr>
                <w:t>odg.ratafia-marc-fine@bsigc.fr</w:t>
              </w:r>
            </w:hyperlink>
          </w:p>
        </w:tc>
      </w:tr>
    </w:tbl>
    <w:p w:rsidR="007A1F47" w:rsidRPr="00B11112" w:rsidRDefault="007A1F47" w:rsidP="00227BEF">
      <w:pPr>
        <w:framePr w:w="8155" w:wrap="notBeside" w:vAnchor="text" w:hAnchor="text" w:xAlign="right" w:y="1"/>
        <w:spacing w:after="120"/>
        <w:jc w:val="both"/>
      </w:pPr>
    </w:p>
    <w:p w:rsidR="007A1F47" w:rsidRPr="00B11112" w:rsidRDefault="007A1F47" w:rsidP="00227BEF">
      <w:pPr>
        <w:spacing w:after="120"/>
        <w:jc w:val="both"/>
      </w:pPr>
    </w:p>
    <w:p w:rsidR="007A1F47" w:rsidRPr="00B11112" w:rsidRDefault="00787C9B" w:rsidP="00227BEF">
      <w:pPr>
        <w:pStyle w:val="Tablecaption0"/>
        <w:framePr w:w="8155" w:wrap="notBeside" w:vAnchor="text" w:hAnchor="text" w:xAlign="right" w:y="1"/>
        <w:shd w:val="clear" w:color="auto" w:fill="auto"/>
        <w:spacing w:after="120" w:line="240" w:lineRule="auto"/>
        <w:jc w:val="both"/>
        <w:rPr>
          <w:sz w:val="24"/>
          <w:szCs w:val="24"/>
        </w:rPr>
      </w:pPr>
      <w:r w:rsidRPr="00B11112">
        <w:rPr>
          <w:sz w:val="24"/>
          <w:szCs w:val="24"/>
        </w:rPr>
        <w:t>b. Contact details of the intermediary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7A1F47" w:rsidRPr="00B11112" w:rsidTr="00B11112">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Name of the intermediary</w:t>
            </w:r>
          </w:p>
        </w:tc>
        <w:tc>
          <w:tcPr>
            <w:tcW w:w="5299" w:type="dxa"/>
            <w:tcBorders>
              <w:top w:val="single" w:sz="4" w:space="0" w:color="auto"/>
              <w:left w:val="single" w:sz="4" w:space="0" w:color="auto"/>
              <w:right w:val="single" w:sz="4" w:space="0" w:color="auto"/>
            </w:tcBorders>
            <w:shd w:val="clear" w:color="auto" w:fill="FFFFFF"/>
          </w:tcPr>
          <w:p w:rsidR="00B11112" w:rsidRDefault="00B11112" w:rsidP="00227BEF">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Minist</w:t>
            </w:r>
            <w:r>
              <w:rPr>
                <w:rFonts w:ascii="TimesNewRomanPSMT" w:cs="TimesNewRomanPSMT" w:hint="cs"/>
                <w:color w:val="auto"/>
                <w:lang w:val="en-GB" w:bidi="ar-SA"/>
              </w:rPr>
              <w:t>è</w:t>
            </w:r>
            <w:r>
              <w:rPr>
                <w:rFonts w:ascii="TimesNewRomanPSMT" w:cs="TimesNewRomanPSMT"/>
                <w:color w:val="auto"/>
                <w:lang w:val="en-GB" w:bidi="ar-SA"/>
              </w:rPr>
              <w:t>re de l</w:t>
            </w:r>
            <w:r>
              <w:rPr>
                <w:rFonts w:ascii="TimesNewRomanPSMT" w:cs="TimesNewRomanPSMT" w:hint="cs"/>
                <w:color w:val="auto"/>
                <w:lang w:val="en-GB" w:bidi="ar-SA"/>
              </w:rPr>
              <w:t>’</w:t>
            </w:r>
            <w:r>
              <w:rPr>
                <w:rFonts w:ascii="TimesNewRomanPSMT" w:cs="TimesNewRomanPSMT"/>
                <w:color w:val="auto"/>
                <w:lang w:val="en-GB" w:bidi="ar-SA"/>
              </w:rPr>
              <w:t>agriculture, de l'agroalimentaire et de</w:t>
            </w:r>
          </w:p>
          <w:p w:rsidR="007A1F47" w:rsidRPr="00B11112" w:rsidRDefault="00B11112" w:rsidP="00227BEF">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la for</w:t>
            </w:r>
            <w:r>
              <w:rPr>
                <w:rFonts w:ascii="TimesNewRomanPSMT" w:cs="TimesNewRomanPSMT" w:hint="cs"/>
                <w:color w:val="auto"/>
                <w:lang w:val="en-GB" w:bidi="ar-SA"/>
              </w:rPr>
              <w:t>ê</w:t>
            </w:r>
            <w:r>
              <w:rPr>
                <w:rFonts w:ascii="TimesNewRomanPSMT" w:cs="TimesNewRomanPSMT"/>
                <w:color w:val="auto"/>
                <w:lang w:val="en-GB" w:bidi="ar-SA"/>
              </w:rPr>
              <w:t>t</w:t>
            </w:r>
          </w:p>
        </w:tc>
      </w:tr>
      <w:tr w:rsidR="007A1F47" w:rsidRPr="00B11112" w:rsidTr="00B11112">
        <w:tblPrEx>
          <w:tblCellMar>
            <w:top w:w="0" w:type="dxa"/>
            <w:bottom w:w="0" w:type="dxa"/>
          </w:tblCellMar>
        </w:tblPrEx>
        <w:trPr>
          <w:trHeight w:hRule="exact" w:val="1752"/>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tcPr>
          <w:p w:rsidR="00B11112" w:rsidRDefault="00B11112" w:rsidP="00227BEF">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Direction G</w:t>
            </w:r>
            <w:r>
              <w:rPr>
                <w:rFonts w:ascii="TimesNewRomanPSMT" w:cs="TimesNewRomanPSMT" w:hint="cs"/>
                <w:color w:val="auto"/>
                <w:lang w:val="en-GB" w:bidi="ar-SA"/>
              </w:rPr>
              <w:t>é</w:t>
            </w:r>
            <w:r>
              <w:rPr>
                <w:rFonts w:ascii="TimesNewRomanPSMT" w:cs="TimesNewRomanPSMT"/>
                <w:color w:val="auto"/>
                <w:lang w:val="en-GB" w:bidi="ar-SA"/>
              </w:rPr>
              <w:t>n</w:t>
            </w:r>
            <w:r>
              <w:rPr>
                <w:rFonts w:ascii="TimesNewRomanPSMT" w:cs="TimesNewRomanPSMT" w:hint="cs"/>
                <w:color w:val="auto"/>
                <w:lang w:val="en-GB" w:bidi="ar-SA"/>
              </w:rPr>
              <w:t>é</w:t>
            </w:r>
            <w:r>
              <w:rPr>
                <w:rFonts w:ascii="TimesNewRomanPSMT" w:cs="TimesNewRomanPSMT"/>
                <w:color w:val="auto"/>
                <w:lang w:val="en-GB" w:bidi="ar-SA"/>
              </w:rPr>
              <w:t>rale des politiques agricole,</w:t>
            </w:r>
          </w:p>
          <w:p w:rsidR="00B11112" w:rsidRDefault="00B11112" w:rsidP="00227BEF">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agroalimentaire et des territoires</w:t>
            </w:r>
          </w:p>
          <w:p w:rsidR="00B11112" w:rsidRDefault="00B11112" w:rsidP="00227BEF">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Bureau du vin et des autres boissons</w:t>
            </w:r>
          </w:p>
          <w:p w:rsidR="00B11112" w:rsidRDefault="00B11112" w:rsidP="00227BEF">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3 Rue Barbet de Jouy</w:t>
            </w:r>
          </w:p>
          <w:p w:rsidR="00B11112" w:rsidRDefault="00B11112" w:rsidP="00227BEF">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75349 Paris Cedex 07 SP</w:t>
            </w:r>
          </w:p>
          <w:p w:rsidR="007A1F47" w:rsidRPr="00B11112" w:rsidRDefault="00B11112" w:rsidP="00227BEF">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France</w:t>
            </w:r>
          </w:p>
        </w:tc>
      </w:tr>
      <w:tr w:rsidR="007A1F47" w:rsidRPr="00B11112" w:rsidTr="00B11112">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Country</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France</w:t>
            </w:r>
          </w:p>
        </w:tc>
      </w:tr>
      <w:tr w:rsidR="007A1F47" w:rsidRPr="00B11112" w:rsidTr="00B1111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Telephone</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(33) (0) 149554955</w:t>
            </w:r>
          </w:p>
        </w:tc>
      </w:tr>
      <w:tr w:rsidR="007A1F47" w:rsidRPr="00B11112" w:rsidTr="00B11112">
        <w:tblPrEx>
          <w:tblCellMar>
            <w:top w:w="0" w:type="dxa"/>
            <w:bottom w:w="0" w:type="dxa"/>
          </w:tblCellMar>
        </w:tblPrEx>
        <w:trPr>
          <w:trHeight w:hRule="exact" w:val="341"/>
          <w:jc w:val="right"/>
        </w:trPr>
        <w:tc>
          <w:tcPr>
            <w:tcW w:w="2856" w:type="dxa"/>
            <w:tcBorders>
              <w:top w:val="single" w:sz="4" w:space="0" w:color="auto"/>
              <w:left w:val="single" w:sz="4" w:space="0" w:color="auto"/>
              <w:bottom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hyperlink r:id="rId12" w:history="1">
              <w:r w:rsidRPr="00B11112">
                <w:rPr>
                  <w:rStyle w:val="Bodytext22"/>
                  <w:lang w:eastAsia="en-US" w:bidi="en-US"/>
                </w:rPr>
                <w:t>liste-cdc-vin-aop-DGPAAT@agriculture.gouv.fr</w:t>
              </w:r>
            </w:hyperlink>
          </w:p>
        </w:tc>
      </w:tr>
    </w:tbl>
    <w:p w:rsidR="007A1F47" w:rsidRPr="00B11112" w:rsidRDefault="007A1F47" w:rsidP="00227BEF">
      <w:pPr>
        <w:framePr w:w="8155" w:wrap="notBeside" w:vAnchor="text" w:hAnchor="text" w:xAlign="right" w:y="1"/>
        <w:spacing w:after="120"/>
        <w:jc w:val="both"/>
      </w:pPr>
    </w:p>
    <w:p w:rsidR="007A1F47" w:rsidRPr="00B11112" w:rsidRDefault="007A1F47" w:rsidP="00227BEF">
      <w:pPr>
        <w:spacing w:after="120"/>
        <w:jc w:val="both"/>
      </w:pPr>
    </w:p>
    <w:p w:rsidR="007A1F47" w:rsidRPr="00B11112" w:rsidRDefault="00787C9B" w:rsidP="00227BEF">
      <w:pPr>
        <w:pStyle w:val="Bodytext30"/>
        <w:numPr>
          <w:ilvl w:val="0"/>
          <w:numId w:val="3"/>
        </w:numPr>
        <w:shd w:val="clear" w:color="auto" w:fill="auto"/>
        <w:tabs>
          <w:tab w:val="left" w:pos="1164"/>
        </w:tabs>
        <w:spacing w:before="0" w:after="120" w:line="240" w:lineRule="auto"/>
        <w:ind w:left="820"/>
        <w:jc w:val="both"/>
        <w:rPr>
          <w:sz w:val="24"/>
          <w:szCs w:val="24"/>
        </w:rPr>
      </w:pPr>
      <w:r w:rsidRPr="00B11112">
        <w:rPr>
          <w:sz w:val="24"/>
          <w:szCs w:val="24"/>
        </w:rPr>
        <w:t>Contact details of interested parties</w:t>
      </w:r>
    </w:p>
    <w:p w:rsidR="007A1F47" w:rsidRPr="00B11112" w:rsidRDefault="00787C9B" w:rsidP="00227BEF">
      <w:pPr>
        <w:pStyle w:val="Bodytext30"/>
        <w:numPr>
          <w:ilvl w:val="0"/>
          <w:numId w:val="4"/>
        </w:numPr>
        <w:shd w:val="clear" w:color="auto" w:fill="auto"/>
        <w:tabs>
          <w:tab w:val="left" w:pos="1178"/>
        </w:tabs>
        <w:spacing w:before="0" w:after="120" w:line="240" w:lineRule="auto"/>
        <w:ind w:left="820"/>
        <w:jc w:val="both"/>
        <w:rPr>
          <w:sz w:val="24"/>
          <w:szCs w:val="24"/>
        </w:rPr>
      </w:pPr>
      <w:r w:rsidRPr="00B11112">
        <w:rPr>
          <w:sz w:val="24"/>
          <w:szCs w:val="24"/>
        </w:rPr>
        <w:t>Details of the competent supervisory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7A1F47" w:rsidRPr="00B11112" w:rsidTr="00B11112">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Name of competent regulatory body</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B11112" w:rsidP="00227BEF">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Institut national de l</w:t>
            </w:r>
            <w:r>
              <w:rPr>
                <w:rFonts w:ascii="TimesNewRomanPSMT" w:cs="TimesNewRomanPSMT" w:hint="cs"/>
                <w:color w:val="auto"/>
                <w:lang w:val="en-GB" w:bidi="ar-SA"/>
              </w:rPr>
              <w:t>’</w:t>
            </w:r>
            <w:r>
              <w:rPr>
                <w:rFonts w:ascii="TimesNewRomanPSMT" w:cs="TimesNewRomanPSMT"/>
                <w:color w:val="auto"/>
                <w:lang w:val="en-GB" w:bidi="ar-SA"/>
              </w:rPr>
              <w:t>origine et de la qualit</w:t>
            </w:r>
            <w:r>
              <w:rPr>
                <w:rFonts w:ascii="TimesNewRomanPSMT" w:cs="TimesNewRomanPSMT" w:hint="cs"/>
                <w:color w:val="auto"/>
                <w:lang w:val="en-GB" w:bidi="ar-SA"/>
              </w:rPr>
              <w:t>é</w:t>
            </w:r>
            <w:r>
              <w:rPr>
                <w:rFonts w:ascii="TimesNewRomanPSMT" w:cs="TimesNewRomanPSMT"/>
                <w:color w:val="auto"/>
                <w:lang w:val="en-GB" w:bidi="ar-SA"/>
              </w:rPr>
              <w:t xml:space="preserve"> (INAO)</w:t>
            </w:r>
          </w:p>
        </w:tc>
      </w:tr>
      <w:tr w:rsidR="007A1F47" w:rsidRPr="00B11112" w:rsidTr="00B11112">
        <w:tblPrEx>
          <w:tblCellMar>
            <w:top w:w="0" w:type="dxa"/>
            <w:bottom w:w="0" w:type="dxa"/>
          </w:tblCellMar>
        </w:tblPrEx>
        <w:trPr>
          <w:trHeight w:hRule="exact" w:val="1145"/>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12 rue Henri Rol-Tanguy</w:t>
            </w:r>
            <w:r w:rsidR="00B11112">
              <w:rPr>
                <w:rStyle w:val="Bodytext22"/>
              </w:rPr>
              <w:br/>
            </w:r>
            <w:r w:rsidRPr="00B11112">
              <w:rPr>
                <w:rStyle w:val="Bodytext22"/>
              </w:rPr>
              <w:t>93555 Montreuil-sous-Bois</w:t>
            </w:r>
            <w:r w:rsidR="00B11112">
              <w:rPr>
                <w:rStyle w:val="Bodytext22"/>
              </w:rPr>
              <w:br/>
            </w:r>
            <w:r w:rsidRPr="00B11112">
              <w:rPr>
                <w:rStyle w:val="Bodytext22"/>
              </w:rPr>
              <w:t>France</w:t>
            </w:r>
          </w:p>
        </w:tc>
      </w:tr>
      <w:tr w:rsidR="007A1F47" w:rsidRPr="00B11112" w:rsidTr="00B11112">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Country</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France</w:t>
            </w:r>
          </w:p>
        </w:tc>
      </w:tr>
      <w:tr w:rsidR="007A1F47" w:rsidRPr="00B11112" w:rsidTr="00B1111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Telephone</w:t>
            </w:r>
          </w:p>
        </w:tc>
        <w:tc>
          <w:tcPr>
            <w:tcW w:w="5299" w:type="dxa"/>
            <w:tcBorders>
              <w:top w:val="single" w:sz="4" w:space="0" w:color="auto"/>
              <w:left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(33) (0) 173303800</w:t>
            </w:r>
          </w:p>
        </w:tc>
      </w:tr>
      <w:tr w:rsidR="007A1F47" w:rsidRPr="00B11112" w:rsidTr="00B11112">
        <w:tblPrEx>
          <w:tblCellMar>
            <w:top w:w="0" w:type="dxa"/>
            <w:bottom w:w="0" w:type="dxa"/>
          </w:tblCellMar>
        </w:tblPrEx>
        <w:trPr>
          <w:trHeight w:hRule="exact" w:val="341"/>
          <w:jc w:val="right"/>
        </w:trPr>
        <w:tc>
          <w:tcPr>
            <w:tcW w:w="2856" w:type="dxa"/>
            <w:tcBorders>
              <w:top w:val="single" w:sz="4" w:space="0" w:color="auto"/>
              <w:left w:val="single" w:sz="4" w:space="0" w:color="auto"/>
              <w:bottom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7A1F47" w:rsidRPr="00B11112" w:rsidRDefault="00787C9B" w:rsidP="00227BEF">
            <w:pPr>
              <w:pStyle w:val="Bodytext20"/>
              <w:framePr w:w="8155" w:wrap="notBeside" w:vAnchor="text" w:hAnchor="text" w:xAlign="right" w:y="1"/>
              <w:shd w:val="clear" w:color="auto" w:fill="auto"/>
              <w:spacing w:before="0" w:after="120" w:line="240" w:lineRule="auto"/>
            </w:pPr>
            <w:hyperlink r:id="rId13" w:history="1">
              <w:r w:rsidRPr="00B11112">
                <w:rPr>
                  <w:rStyle w:val="Bodytext22"/>
                  <w:lang w:eastAsia="en-US" w:bidi="en-US"/>
                </w:rPr>
                <w:t>info@inao.gouv.fr</w:t>
              </w:r>
            </w:hyperlink>
          </w:p>
        </w:tc>
      </w:tr>
    </w:tbl>
    <w:p w:rsidR="007A1F47" w:rsidRPr="00B11112" w:rsidRDefault="007A1F47" w:rsidP="00227BEF">
      <w:pPr>
        <w:framePr w:w="8155" w:wrap="notBeside" w:vAnchor="text" w:hAnchor="text" w:xAlign="right" w:y="1"/>
        <w:spacing w:after="120"/>
        <w:jc w:val="both"/>
      </w:pPr>
    </w:p>
    <w:p w:rsidR="007A1F47" w:rsidRPr="00B11112" w:rsidRDefault="007A1F47" w:rsidP="00227BEF">
      <w:pPr>
        <w:spacing w:after="120"/>
        <w:jc w:val="both"/>
      </w:pPr>
    </w:p>
    <w:p w:rsidR="007A1F47" w:rsidRPr="00B11112" w:rsidRDefault="00787C9B" w:rsidP="00227BEF">
      <w:pPr>
        <w:pStyle w:val="Bodytext30"/>
        <w:numPr>
          <w:ilvl w:val="0"/>
          <w:numId w:val="4"/>
        </w:numPr>
        <w:shd w:val="clear" w:color="auto" w:fill="auto"/>
        <w:spacing w:before="0" w:after="120" w:line="240" w:lineRule="auto"/>
        <w:ind w:left="820"/>
        <w:jc w:val="both"/>
        <w:rPr>
          <w:sz w:val="24"/>
          <w:szCs w:val="24"/>
        </w:rPr>
      </w:pPr>
      <w:r w:rsidRPr="00B11112">
        <w:rPr>
          <w:sz w:val="24"/>
          <w:szCs w:val="24"/>
        </w:rPr>
        <w:t>Detailed information on the inspection bodies</w:t>
      </w:r>
    </w:p>
    <w:p w:rsidR="007A1F47" w:rsidRDefault="00787C9B" w:rsidP="00227BEF">
      <w:pPr>
        <w:pStyle w:val="Heading30"/>
        <w:keepNext/>
        <w:keepLines/>
        <w:numPr>
          <w:ilvl w:val="0"/>
          <w:numId w:val="2"/>
        </w:numPr>
        <w:shd w:val="clear" w:color="auto" w:fill="auto"/>
        <w:spacing w:before="0" w:after="120" w:line="240" w:lineRule="auto"/>
        <w:ind w:left="440"/>
        <w:jc w:val="both"/>
      </w:pPr>
      <w:bookmarkStart w:id="4" w:name="bookmark4"/>
      <w:r w:rsidRPr="00B11112">
        <w:t>Description of the spirit drink</w:t>
      </w:r>
      <w:bookmarkEnd w:id="4"/>
    </w:p>
    <w:tbl>
      <w:tblPr>
        <w:tblStyle w:val="TableGrid"/>
        <w:tblW w:w="9412" w:type="dxa"/>
        <w:tblLook w:val="04A0" w:firstRow="1" w:lastRow="0" w:firstColumn="1" w:lastColumn="0" w:noHBand="0" w:noVBand="1"/>
      </w:tblPr>
      <w:tblGrid>
        <w:gridCol w:w="2943"/>
        <w:gridCol w:w="6469"/>
      </w:tblGrid>
      <w:tr w:rsidR="00B11112" w:rsidTr="00B11112">
        <w:tc>
          <w:tcPr>
            <w:tcW w:w="2943" w:type="dxa"/>
            <w:vAlign w:val="bottom"/>
          </w:tcPr>
          <w:p w:rsidR="00B11112" w:rsidRPr="00B11112" w:rsidRDefault="00B11112" w:rsidP="00227BEF">
            <w:pPr>
              <w:pStyle w:val="Bodytext20"/>
              <w:shd w:val="clear" w:color="auto" w:fill="auto"/>
              <w:spacing w:before="0" w:after="120" w:line="240" w:lineRule="auto"/>
            </w:pPr>
            <w:r w:rsidRPr="00B11112">
              <w:rPr>
                <w:rStyle w:val="Bodytext211ptBold"/>
                <w:sz w:val="24"/>
                <w:szCs w:val="24"/>
              </w:rPr>
              <w:t>Heading — Name of the product</w:t>
            </w:r>
          </w:p>
        </w:tc>
        <w:tc>
          <w:tcPr>
            <w:tcW w:w="6469" w:type="dxa"/>
          </w:tcPr>
          <w:p w:rsidR="00B11112" w:rsidRPr="00D84483" w:rsidRDefault="00B11112" w:rsidP="00227BEF">
            <w:pPr>
              <w:pStyle w:val="Heading30"/>
              <w:shd w:val="clear" w:color="auto" w:fill="auto"/>
              <w:spacing w:before="0" w:after="120" w:line="240" w:lineRule="auto"/>
              <w:jc w:val="both"/>
              <w:rPr>
                <w:b w:val="0"/>
                <w:i w:val="0"/>
              </w:rPr>
            </w:pPr>
            <w:r w:rsidRPr="00D84483">
              <w:rPr>
                <w:rFonts w:ascii="TimesNewRomanPSMT" w:cs="TimesNewRomanPSMT"/>
                <w:b w:val="0"/>
                <w:i w:val="0"/>
                <w:color w:val="auto"/>
                <w:lang w:val="en-GB" w:bidi="ar-SA"/>
              </w:rPr>
              <w:t>Marc de Champagne blanc</w:t>
            </w:r>
          </w:p>
        </w:tc>
      </w:tr>
      <w:tr w:rsidR="00D84483" w:rsidTr="009361C2">
        <w:tc>
          <w:tcPr>
            <w:tcW w:w="2943" w:type="dxa"/>
          </w:tcPr>
          <w:p w:rsidR="00D84483" w:rsidRPr="00B11112" w:rsidRDefault="00D84483" w:rsidP="00227BEF">
            <w:pPr>
              <w:pStyle w:val="Bodytext20"/>
              <w:shd w:val="clear" w:color="auto" w:fill="auto"/>
              <w:spacing w:before="0" w:after="120" w:line="240" w:lineRule="auto"/>
            </w:pPr>
            <w:r w:rsidRPr="00B11112">
              <w:rPr>
                <w:rStyle w:val="Bodytext211ptBold"/>
                <w:sz w:val="24"/>
                <w:szCs w:val="24"/>
              </w:rPr>
              <w:t>Physical, chemical and/or organoleptic characteristics</w:t>
            </w:r>
          </w:p>
        </w:tc>
        <w:tc>
          <w:tcPr>
            <w:tcW w:w="6469" w:type="dxa"/>
            <w:vAlign w:val="bottom"/>
          </w:tcPr>
          <w:p w:rsidR="00D84483" w:rsidRPr="00B11112" w:rsidRDefault="00D84483" w:rsidP="00227BEF">
            <w:pPr>
              <w:pStyle w:val="Bodytext20"/>
              <w:numPr>
                <w:ilvl w:val="0"/>
                <w:numId w:val="5"/>
              </w:numPr>
              <w:shd w:val="clear" w:color="auto" w:fill="auto"/>
              <w:tabs>
                <w:tab w:val="left" w:pos="163"/>
              </w:tabs>
              <w:spacing w:before="0" w:after="120" w:line="240" w:lineRule="auto"/>
            </w:pPr>
            <w:r w:rsidRPr="00B11112">
              <w:rPr>
                <w:rStyle w:val="Bodytext22"/>
              </w:rPr>
              <w:t>Organoleptic characteristics:</w:t>
            </w:r>
          </w:p>
          <w:p w:rsidR="00D84483" w:rsidRPr="00B11112" w:rsidRDefault="00D84483" w:rsidP="00227BEF">
            <w:pPr>
              <w:pStyle w:val="Bodytext20"/>
              <w:shd w:val="clear" w:color="auto" w:fill="auto"/>
              <w:spacing w:before="0" w:after="120" w:line="240" w:lineRule="auto"/>
            </w:pPr>
            <w:r w:rsidRPr="00B11112">
              <w:rPr>
                <w:rStyle w:val="Bodytext22"/>
              </w:rPr>
              <w:t xml:space="preserve"> “</w:t>
            </w:r>
            <w:r w:rsidRPr="00D84483">
              <w:rPr>
                <w:rStyle w:val="Bodytext22"/>
              </w:rPr>
              <w:t>Marc de Champagne blanc</w:t>
            </w:r>
            <w:r w:rsidRPr="00B11112">
              <w:rPr>
                <w:rStyle w:val="Bodytext22"/>
              </w:rPr>
              <w:t>” is white and clear.</w:t>
            </w:r>
          </w:p>
          <w:p w:rsidR="00D84483" w:rsidRPr="00B11112" w:rsidRDefault="00D84483" w:rsidP="00227BEF">
            <w:pPr>
              <w:pStyle w:val="Bodytext20"/>
              <w:shd w:val="clear" w:color="auto" w:fill="auto"/>
              <w:spacing w:before="0" w:after="120" w:line="240" w:lineRule="auto"/>
            </w:pPr>
            <w:r>
              <w:rPr>
                <w:rStyle w:val="Bodytext22"/>
              </w:rPr>
              <w:t>It</w:t>
            </w:r>
            <w:r w:rsidRPr="00B11112">
              <w:rPr>
                <w:rStyle w:val="Bodytext22"/>
              </w:rPr>
              <w:t xml:space="preserve"> is characterised by aromas that may range from floral notes and fresh pulp, to more hot and chocolate notes.</w:t>
            </w:r>
          </w:p>
          <w:p w:rsidR="00D84483" w:rsidRPr="00B11112" w:rsidRDefault="00D84483" w:rsidP="00227BEF">
            <w:pPr>
              <w:pStyle w:val="Bodytext20"/>
              <w:numPr>
                <w:ilvl w:val="0"/>
                <w:numId w:val="5"/>
              </w:numPr>
              <w:shd w:val="clear" w:color="auto" w:fill="auto"/>
              <w:tabs>
                <w:tab w:val="left" w:pos="187"/>
              </w:tabs>
              <w:spacing w:before="0" w:after="120" w:line="240" w:lineRule="auto"/>
            </w:pPr>
            <w:r w:rsidRPr="00B11112">
              <w:rPr>
                <w:rStyle w:val="Bodytext22"/>
              </w:rPr>
              <w:t>Physico-chemical characteristics:</w:t>
            </w:r>
          </w:p>
          <w:p w:rsidR="00D84483" w:rsidRPr="00B11112" w:rsidRDefault="00D84483" w:rsidP="00227BEF">
            <w:pPr>
              <w:pStyle w:val="Bodytext20"/>
              <w:shd w:val="clear" w:color="auto" w:fill="auto"/>
              <w:spacing w:before="0" w:after="120" w:line="240" w:lineRule="auto"/>
            </w:pPr>
            <w:r w:rsidRPr="00B11112">
              <w:rPr>
                <w:rStyle w:val="Bodytext22"/>
              </w:rPr>
              <w:t>Spirits have a minimum content of volatile substances other than ethyl and methyl alcohol of 300 grams per hectolitre of pure alcohol.</w:t>
            </w:r>
          </w:p>
          <w:p w:rsidR="00D84483" w:rsidRPr="00B11112" w:rsidRDefault="00D84483" w:rsidP="00227BEF">
            <w:pPr>
              <w:pStyle w:val="Bodytext20"/>
              <w:shd w:val="clear" w:color="auto" w:fill="auto"/>
              <w:spacing w:before="0" w:after="120" w:line="240" w:lineRule="auto"/>
            </w:pPr>
            <w:r w:rsidRPr="00B11112">
              <w:rPr>
                <w:rStyle w:val="Bodytext22"/>
              </w:rPr>
              <w:t xml:space="preserve">At the time of sale to the consumer, the spirits of the marc shall have a </w:t>
            </w:r>
            <w:r w:rsidR="00CF6F53" w:rsidRPr="00B11112">
              <w:rPr>
                <w:rStyle w:val="Bodytext22"/>
              </w:rPr>
              <w:t xml:space="preserve">minimum </w:t>
            </w:r>
            <w:r w:rsidRPr="00B11112">
              <w:rPr>
                <w:rStyle w:val="Bodytext22"/>
              </w:rPr>
              <w:t>alcoholic strength</w:t>
            </w:r>
            <w:r w:rsidR="00CF6F53">
              <w:rPr>
                <w:rStyle w:val="Bodytext22"/>
              </w:rPr>
              <w:t xml:space="preserve"> of</w:t>
            </w:r>
            <w:r w:rsidR="00CF6F53" w:rsidRPr="00B11112">
              <w:rPr>
                <w:rStyle w:val="Bodytext22"/>
              </w:rPr>
              <w:t xml:space="preserve"> 40 %.</w:t>
            </w:r>
          </w:p>
        </w:tc>
      </w:tr>
      <w:tr w:rsidR="0037695F" w:rsidTr="009361C2">
        <w:tc>
          <w:tcPr>
            <w:tcW w:w="2943" w:type="dxa"/>
          </w:tcPr>
          <w:p w:rsidR="0037695F" w:rsidRPr="00B11112" w:rsidRDefault="0037695F" w:rsidP="00227BEF">
            <w:pPr>
              <w:pStyle w:val="Bodytext20"/>
              <w:shd w:val="clear" w:color="auto" w:fill="auto"/>
              <w:spacing w:before="0" w:after="120" w:line="240" w:lineRule="auto"/>
            </w:pPr>
            <w:r w:rsidRPr="00B11112">
              <w:rPr>
                <w:rStyle w:val="Bodytext211ptBold"/>
                <w:sz w:val="24"/>
                <w:szCs w:val="24"/>
              </w:rPr>
              <w:t>Specific characteristics (in comparison with other spirit drinks in the same category)</w:t>
            </w:r>
          </w:p>
        </w:tc>
        <w:tc>
          <w:tcPr>
            <w:tcW w:w="6469" w:type="dxa"/>
            <w:vAlign w:val="bottom"/>
          </w:tcPr>
          <w:p w:rsidR="0037695F" w:rsidRPr="00B11112" w:rsidRDefault="0037695F" w:rsidP="00227BEF">
            <w:pPr>
              <w:pStyle w:val="Bodytext20"/>
              <w:shd w:val="clear" w:color="auto" w:fill="auto"/>
              <w:spacing w:before="0" w:after="120" w:line="240" w:lineRule="auto"/>
            </w:pPr>
            <w:r w:rsidRPr="00B11112">
              <w:rPr>
                <w:rStyle w:val="Bodytext22"/>
              </w:rPr>
              <w:t>“Marc de Champagne” is a spirit obtained by distilling grape marc intended for the manufacture of sparkling wines with PDO “Champagne”, with an alcoholic strength by volume of 71 % or less.</w:t>
            </w:r>
            <w:r>
              <w:rPr>
                <w:rStyle w:val="Bodytext22"/>
              </w:rPr>
              <w:t xml:space="preserve"> </w:t>
            </w:r>
            <w:r w:rsidRPr="00B11112">
              <w:rPr>
                <w:rStyle w:val="Bodytext22"/>
              </w:rPr>
              <w:t>“Marc de Champagne</w:t>
            </w:r>
            <w:r>
              <w:rPr>
                <w:rStyle w:val="Bodytext22"/>
              </w:rPr>
              <w:t xml:space="preserve"> blanc</w:t>
            </w:r>
            <w:r w:rsidRPr="00B11112">
              <w:rPr>
                <w:rStyle w:val="Bodytext22"/>
              </w:rPr>
              <w:t>” is a “Marc de Champagne” matured in tanks after distillation for a minimum period of 3 months before marketing.</w:t>
            </w:r>
          </w:p>
          <w:p w:rsidR="0037695F" w:rsidRPr="00B11112" w:rsidRDefault="0037695F" w:rsidP="00227BEF">
            <w:pPr>
              <w:pStyle w:val="Bodytext20"/>
              <w:shd w:val="clear" w:color="auto" w:fill="auto"/>
              <w:spacing w:before="0" w:after="120" w:line="240" w:lineRule="auto"/>
            </w:pPr>
            <w:r w:rsidRPr="00B11112">
              <w:rPr>
                <w:rStyle w:val="Bodytext22"/>
              </w:rPr>
              <w:t>The smooth and gradual driving of the grapes’ pressing and the low yield of the juice intended for the “Champagne” PDO produce more moist marc, the distillation of which leads to the expression “Marc de Champagne” ranging from floral notes and fresh pulp, to warmer notes and chocolate.</w:t>
            </w:r>
          </w:p>
        </w:tc>
      </w:tr>
    </w:tbl>
    <w:p w:rsidR="0037695F" w:rsidRPr="00B11112" w:rsidRDefault="0037695F" w:rsidP="00227BEF">
      <w:pPr>
        <w:pStyle w:val="Bodytext20"/>
        <w:shd w:val="clear" w:color="auto" w:fill="auto"/>
        <w:tabs>
          <w:tab w:val="left" w:pos="2943"/>
        </w:tabs>
        <w:spacing w:before="0" w:after="120" w:line="240" w:lineRule="auto"/>
        <w:jc w:val="left"/>
        <w:rPr>
          <w:rStyle w:val="Bodytext22"/>
        </w:rPr>
      </w:pPr>
      <w:r w:rsidRPr="00B11112">
        <w:rPr>
          <w:rStyle w:val="Bodytext211ptBold"/>
          <w:sz w:val="24"/>
          <w:szCs w:val="24"/>
        </w:rPr>
        <w:tab/>
      </w:r>
    </w:p>
    <w:tbl>
      <w:tblPr>
        <w:tblStyle w:val="TableGrid"/>
        <w:tblW w:w="9412" w:type="dxa"/>
        <w:tblLook w:val="04A0" w:firstRow="1" w:lastRow="0" w:firstColumn="1" w:lastColumn="0" w:noHBand="0" w:noVBand="1"/>
      </w:tblPr>
      <w:tblGrid>
        <w:gridCol w:w="2943"/>
        <w:gridCol w:w="6469"/>
      </w:tblGrid>
      <w:tr w:rsidR="0037695F" w:rsidTr="0037695F">
        <w:tc>
          <w:tcPr>
            <w:tcW w:w="2943" w:type="dxa"/>
          </w:tcPr>
          <w:p w:rsidR="0037695F" w:rsidRPr="00B11112" w:rsidRDefault="0037695F" w:rsidP="00227BEF">
            <w:pPr>
              <w:pStyle w:val="Bodytext20"/>
              <w:shd w:val="clear" w:color="auto" w:fill="auto"/>
              <w:spacing w:before="0" w:after="120" w:line="240" w:lineRule="auto"/>
            </w:pPr>
            <w:r w:rsidRPr="00B11112">
              <w:rPr>
                <w:rStyle w:val="Bodytext211ptBold"/>
                <w:sz w:val="24"/>
                <w:szCs w:val="24"/>
              </w:rPr>
              <w:t>Heading — Name of the product</w:t>
            </w:r>
          </w:p>
        </w:tc>
        <w:tc>
          <w:tcPr>
            <w:tcW w:w="6469" w:type="dxa"/>
          </w:tcPr>
          <w:p w:rsidR="0037695F" w:rsidRPr="00B11112" w:rsidRDefault="0037695F" w:rsidP="00227BEF">
            <w:pPr>
              <w:pStyle w:val="Bodytext20"/>
              <w:shd w:val="clear" w:color="auto" w:fill="auto"/>
              <w:spacing w:before="0" w:after="120" w:line="240" w:lineRule="auto"/>
              <w:rPr>
                <w:rStyle w:val="Bodytext22"/>
              </w:rPr>
            </w:pPr>
            <w:r>
              <w:rPr>
                <w:rFonts w:ascii="TimesNewRomanPSMT" w:cs="TimesNewRomanPSMT"/>
                <w:color w:val="auto"/>
                <w:lang w:val="en-GB" w:bidi="ar-SA"/>
              </w:rPr>
              <w:t>Marc de Champagne vieilli sous bois</w:t>
            </w:r>
          </w:p>
        </w:tc>
      </w:tr>
      <w:tr w:rsidR="0037695F" w:rsidTr="0037695F">
        <w:tc>
          <w:tcPr>
            <w:tcW w:w="2943" w:type="dxa"/>
          </w:tcPr>
          <w:p w:rsidR="0037695F" w:rsidRPr="00B11112" w:rsidRDefault="0037695F" w:rsidP="00227BEF">
            <w:pPr>
              <w:pStyle w:val="Bodytext20"/>
              <w:shd w:val="clear" w:color="auto" w:fill="auto"/>
              <w:spacing w:before="0" w:after="120" w:line="240" w:lineRule="auto"/>
            </w:pPr>
            <w:r w:rsidRPr="00B11112">
              <w:rPr>
                <w:rStyle w:val="Bodytext211ptBold"/>
                <w:sz w:val="24"/>
                <w:szCs w:val="24"/>
              </w:rPr>
              <w:t>Physical, chemical and/or organoleptic characteristics</w:t>
            </w:r>
          </w:p>
        </w:tc>
        <w:tc>
          <w:tcPr>
            <w:tcW w:w="6469" w:type="dxa"/>
          </w:tcPr>
          <w:p w:rsidR="0037695F" w:rsidRPr="00B11112" w:rsidRDefault="0037695F" w:rsidP="00227BEF">
            <w:pPr>
              <w:pStyle w:val="Bodytext20"/>
              <w:numPr>
                <w:ilvl w:val="0"/>
                <w:numId w:val="6"/>
              </w:numPr>
              <w:shd w:val="clear" w:color="auto" w:fill="auto"/>
              <w:tabs>
                <w:tab w:val="left" w:pos="163"/>
              </w:tabs>
              <w:spacing w:before="0" w:after="120" w:line="240" w:lineRule="auto"/>
            </w:pPr>
            <w:r w:rsidRPr="00B11112">
              <w:rPr>
                <w:rStyle w:val="Bodytext22"/>
              </w:rPr>
              <w:t>Organoleptic characteristics:</w:t>
            </w:r>
          </w:p>
          <w:p w:rsidR="0037695F" w:rsidRPr="00B11112" w:rsidRDefault="0037695F" w:rsidP="00227BEF">
            <w:pPr>
              <w:pStyle w:val="Bodytext20"/>
              <w:shd w:val="clear" w:color="auto" w:fill="auto"/>
              <w:spacing w:before="0" w:after="120" w:line="240" w:lineRule="auto"/>
            </w:pPr>
            <w:r w:rsidRPr="00B11112">
              <w:rPr>
                <w:rStyle w:val="Bodytext22"/>
              </w:rPr>
              <w:t>When aged under wood, ‘Marc de</w:t>
            </w:r>
            <w:r>
              <w:rPr>
                <w:rStyle w:val="Bodytext22"/>
              </w:rPr>
              <w:t xml:space="preserve"> </w:t>
            </w:r>
            <w:r w:rsidRPr="00B11112">
              <w:rPr>
                <w:rStyle w:val="Bodytext22"/>
              </w:rPr>
              <w:t>Champagne’ is a colour ranging from straw yellow to amber.</w:t>
            </w:r>
          </w:p>
          <w:p w:rsidR="0037695F" w:rsidRPr="00B11112" w:rsidRDefault="0037695F" w:rsidP="00227BEF">
            <w:pPr>
              <w:pStyle w:val="Bodytext20"/>
              <w:shd w:val="clear" w:color="auto" w:fill="auto"/>
              <w:spacing w:before="0" w:after="120" w:line="240" w:lineRule="auto"/>
            </w:pPr>
            <w:r w:rsidRPr="00B11112">
              <w:rPr>
                <w:rStyle w:val="Bodytext22"/>
              </w:rPr>
              <w:t xml:space="preserve">“Marc de Champagne” is characterised by floral aromas, ranging from floral notes and fresh pulp, to warmer notes and chocolate. In ageing, </w:t>
            </w:r>
            <w:r>
              <w:rPr>
                <w:rStyle w:val="Bodytext22"/>
              </w:rPr>
              <w:t>it</w:t>
            </w:r>
            <w:r w:rsidRPr="00B11112">
              <w:rPr>
                <w:rStyle w:val="Bodytext22"/>
              </w:rPr>
              <w:t xml:space="preserve"> acquires woody </w:t>
            </w:r>
            <w:r>
              <w:rPr>
                <w:rStyle w:val="Bodytext22"/>
              </w:rPr>
              <w:t xml:space="preserve">and vanilla </w:t>
            </w:r>
            <w:r w:rsidRPr="00B11112">
              <w:rPr>
                <w:rStyle w:val="Bodytext22"/>
              </w:rPr>
              <w:t>notes.</w:t>
            </w:r>
          </w:p>
          <w:p w:rsidR="0037695F" w:rsidRPr="00B11112" w:rsidRDefault="0037695F" w:rsidP="00227BEF">
            <w:pPr>
              <w:pStyle w:val="Bodytext20"/>
              <w:numPr>
                <w:ilvl w:val="0"/>
                <w:numId w:val="6"/>
              </w:numPr>
              <w:shd w:val="clear" w:color="auto" w:fill="auto"/>
              <w:tabs>
                <w:tab w:val="left" w:pos="187"/>
              </w:tabs>
              <w:spacing w:before="0" w:after="120" w:line="240" w:lineRule="auto"/>
            </w:pPr>
            <w:r w:rsidRPr="00B11112">
              <w:rPr>
                <w:rStyle w:val="Bodytext22"/>
              </w:rPr>
              <w:t>Physico-chemical characteristics:</w:t>
            </w:r>
          </w:p>
          <w:p w:rsidR="0037695F" w:rsidRPr="00B11112" w:rsidRDefault="0037695F" w:rsidP="00227BEF">
            <w:pPr>
              <w:pStyle w:val="Bodytext20"/>
              <w:shd w:val="clear" w:color="auto" w:fill="auto"/>
              <w:spacing w:before="0" w:after="120" w:line="240" w:lineRule="auto"/>
            </w:pPr>
            <w:r w:rsidRPr="00B11112">
              <w:rPr>
                <w:rStyle w:val="Bodytext22"/>
              </w:rPr>
              <w:t>Spirits have a minimum content of volatile substances other than ethyl and methyl alcohol of 300 grams per hectolitre of pure alcohol.</w:t>
            </w:r>
          </w:p>
          <w:p w:rsidR="0037695F" w:rsidRDefault="0037695F" w:rsidP="00227BEF">
            <w:pPr>
              <w:pStyle w:val="Bodytext20"/>
              <w:shd w:val="clear" w:color="auto" w:fill="auto"/>
              <w:spacing w:before="0" w:after="120" w:line="240" w:lineRule="auto"/>
              <w:rPr>
                <w:rFonts w:ascii="TimesNewRomanPSMT" w:cs="TimesNewRomanPSMT"/>
                <w:color w:val="auto"/>
                <w:lang w:val="en-GB" w:bidi="ar-SA"/>
              </w:rPr>
            </w:pPr>
            <w:r w:rsidRPr="00B11112">
              <w:rPr>
                <w:rStyle w:val="Bodytext22"/>
              </w:rPr>
              <w:t>At the time of the sale to the consumer, the water content of the marc shall have a minimum alcoholic strength by volume of 40 %.</w:t>
            </w:r>
          </w:p>
        </w:tc>
      </w:tr>
      <w:tr w:rsidR="0037695F" w:rsidTr="0037695F">
        <w:tc>
          <w:tcPr>
            <w:tcW w:w="2943" w:type="dxa"/>
          </w:tcPr>
          <w:p w:rsidR="0037695F" w:rsidRPr="00B11112" w:rsidRDefault="001F33CD" w:rsidP="00227BEF">
            <w:pPr>
              <w:pStyle w:val="Bodytext20"/>
              <w:shd w:val="clear" w:color="auto" w:fill="auto"/>
              <w:spacing w:before="0" w:after="120" w:line="240" w:lineRule="auto"/>
              <w:rPr>
                <w:rStyle w:val="Bodytext211ptBold"/>
                <w:sz w:val="24"/>
                <w:szCs w:val="24"/>
              </w:rPr>
            </w:pPr>
            <w:r w:rsidRPr="00B11112">
              <w:rPr>
                <w:rStyle w:val="Bodytext211ptBold"/>
                <w:sz w:val="24"/>
                <w:szCs w:val="24"/>
              </w:rPr>
              <w:t>Specific characteristics</w:t>
            </w:r>
            <w:r>
              <w:rPr>
                <w:rStyle w:val="Bodytext211ptBold"/>
                <w:sz w:val="24"/>
                <w:szCs w:val="24"/>
              </w:rPr>
              <w:t xml:space="preserve"> </w:t>
            </w:r>
            <w:r w:rsidRPr="00B11112">
              <w:rPr>
                <w:rStyle w:val="Bodytext211ptBold"/>
                <w:sz w:val="24"/>
                <w:szCs w:val="24"/>
              </w:rPr>
              <w:t>(in comparison with</w:t>
            </w:r>
            <w:r>
              <w:rPr>
                <w:rStyle w:val="Bodytext211ptBold"/>
                <w:sz w:val="24"/>
                <w:szCs w:val="24"/>
              </w:rPr>
              <w:t xml:space="preserve"> </w:t>
            </w:r>
            <w:r w:rsidRPr="00B11112">
              <w:rPr>
                <w:rStyle w:val="Bodytext211ptBold"/>
                <w:sz w:val="24"/>
                <w:szCs w:val="24"/>
              </w:rPr>
              <w:t>other spirit drinks of the same category)</w:t>
            </w:r>
          </w:p>
        </w:tc>
        <w:tc>
          <w:tcPr>
            <w:tcW w:w="6469" w:type="dxa"/>
          </w:tcPr>
          <w:p w:rsidR="001F33CD" w:rsidRPr="00B11112" w:rsidRDefault="001F33CD" w:rsidP="00227BEF">
            <w:pPr>
              <w:pStyle w:val="Bodytext20"/>
              <w:shd w:val="clear" w:color="auto" w:fill="auto"/>
              <w:spacing w:before="0" w:after="120" w:line="240" w:lineRule="auto"/>
            </w:pPr>
            <w:r w:rsidRPr="00B11112">
              <w:rPr>
                <w:rStyle w:val="Bodytext22"/>
              </w:rPr>
              <w:t xml:space="preserve">“Marc de Champagne” is a spirit obtained by distilling grape marc intended for the manufacture of sparkling wines with a PDO “Champagne”, with an alcoholic strength by volume of 71 % or less. The product ‘Marc de Champagne’ aged under wood </w:t>
            </w:r>
            <w:r>
              <w:rPr>
                <w:rStyle w:val="Bodytext22"/>
              </w:rPr>
              <w:t>(“</w:t>
            </w:r>
            <w:r>
              <w:rPr>
                <w:rFonts w:ascii="TimesNewRomanPSMT" w:cs="TimesNewRomanPSMT"/>
                <w:color w:val="auto"/>
                <w:lang w:val="en-GB" w:bidi="ar-SA"/>
              </w:rPr>
              <w:t>Marc de Champagne vieilli sous bois</w:t>
            </w:r>
            <w:r>
              <w:rPr>
                <w:rStyle w:val="Bodytext22"/>
              </w:rPr>
              <w:t>”)</w:t>
            </w:r>
            <w:r w:rsidRPr="00B11112">
              <w:rPr>
                <w:rStyle w:val="Bodytext22"/>
              </w:rPr>
              <w:t xml:space="preserve">is a spirit </w:t>
            </w:r>
            <w:r>
              <w:rPr>
                <w:rStyle w:val="Bodytext22"/>
              </w:rPr>
              <w:t>reared in</w:t>
            </w:r>
            <w:r w:rsidRPr="00B11112">
              <w:rPr>
                <w:rStyle w:val="Bodytext22"/>
              </w:rPr>
              <w:t xml:space="preserve"> a</w:t>
            </w:r>
            <w:r>
              <w:rPr>
                <w:rStyle w:val="Bodytext22"/>
              </w:rPr>
              <w:t>n</w:t>
            </w:r>
            <w:r w:rsidRPr="00B11112">
              <w:rPr>
                <w:rStyle w:val="Bodytext22"/>
              </w:rPr>
              <w:t xml:space="preserve"> oak container with a capacity of less than or equal to 10 hectolitres for a minimum period of 24 months from the date of placing the product under wood.</w:t>
            </w:r>
          </w:p>
          <w:p w:rsidR="0037695F" w:rsidRPr="00B11112" w:rsidRDefault="001F33CD" w:rsidP="00227BEF">
            <w:pPr>
              <w:pStyle w:val="Bodytext20"/>
              <w:shd w:val="clear" w:color="auto" w:fill="auto"/>
              <w:tabs>
                <w:tab w:val="left" w:pos="163"/>
              </w:tabs>
              <w:spacing w:before="0" w:after="120" w:line="240" w:lineRule="auto"/>
              <w:rPr>
                <w:rStyle w:val="Bodytext22"/>
              </w:rPr>
            </w:pPr>
            <w:r w:rsidRPr="00B11112">
              <w:t>The smooth and gradual</w:t>
            </w:r>
            <w:r w:rsidRPr="00B11112">
              <w:rPr>
                <w:rStyle w:val="Bodytext22"/>
              </w:rPr>
              <w:t xml:space="preserve"> the grapes’ pressing and the low yield of the juice intended for the “Champagne” PDO produce more moist marc, the distillation of which leads to the expression “Marc de Champagne” ranging from floral notes and fresh pulp, to warmer notes and chocolate. In the course of the ageing of the wood, the “Marc de Champagne” acquires woody</w:t>
            </w:r>
            <w:r>
              <w:rPr>
                <w:rStyle w:val="Bodytext22"/>
              </w:rPr>
              <w:t xml:space="preserve"> and </w:t>
            </w:r>
            <w:r w:rsidRPr="00B11112">
              <w:rPr>
                <w:rStyle w:val="Bodytext22"/>
              </w:rPr>
              <w:t xml:space="preserve">vanilla </w:t>
            </w:r>
            <w:r>
              <w:rPr>
                <w:rStyle w:val="Bodytext22"/>
              </w:rPr>
              <w:t>aromas.</w:t>
            </w:r>
          </w:p>
        </w:tc>
      </w:tr>
    </w:tbl>
    <w:p w:rsidR="007A1F47" w:rsidRPr="00B11112" w:rsidRDefault="007A1F47" w:rsidP="00227BEF">
      <w:pPr>
        <w:spacing w:after="120"/>
        <w:jc w:val="both"/>
      </w:pPr>
    </w:p>
    <w:p w:rsidR="007A1F47" w:rsidRPr="00B11112" w:rsidRDefault="00787C9B" w:rsidP="00227BEF">
      <w:pPr>
        <w:pStyle w:val="Heading30"/>
        <w:keepNext/>
        <w:keepLines/>
        <w:numPr>
          <w:ilvl w:val="0"/>
          <w:numId w:val="2"/>
        </w:numPr>
        <w:shd w:val="clear" w:color="auto" w:fill="auto"/>
        <w:spacing w:before="0" w:after="120" w:line="240" w:lineRule="auto"/>
        <w:jc w:val="both"/>
      </w:pPr>
      <w:bookmarkStart w:id="5" w:name="bookmark5"/>
      <w:r w:rsidRPr="00B11112">
        <w:t>Define the geographical area</w:t>
      </w:r>
      <w:bookmarkEnd w:id="5"/>
    </w:p>
    <w:p w:rsidR="007A1F47" w:rsidRPr="00B11112" w:rsidRDefault="00787C9B" w:rsidP="00227BEF">
      <w:pPr>
        <w:pStyle w:val="Bodytext30"/>
        <w:shd w:val="clear" w:color="auto" w:fill="auto"/>
        <w:spacing w:before="0" w:after="120" w:line="240" w:lineRule="auto"/>
        <w:ind w:left="420"/>
        <w:jc w:val="both"/>
        <w:rPr>
          <w:sz w:val="24"/>
          <w:szCs w:val="24"/>
        </w:rPr>
      </w:pPr>
      <w:r w:rsidRPr="00B11112">
        <w:rPr>
          <w:sz w:val="24"/>
          <w:szCs w:val="24"/>
        </w:rPr>
        <w:t>a. description of the defined geographical area</w:t>
      </w:r>
    </w:p>
    <w:p w:rsidR="007A1F47" w:rsidRPr="00B11112" w:rsidRDefault="00787C9B" w:rsidP="00227BEF">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680"/>
      </w:pPr>
      <w:r w:rsidRPr="00B11112">
        <w:lastRenderedPageBreak/>
        <w:t>Grape harvest, pressing, storage and fermentation of marc, distillation and breeding (maturation and, where appropriate, ageing) of ‘Marc de Champagne’ are insured in the territories defined by Article V of the Law of 22 July 1927 on the registered designa</w:t>
      </w:r>
      <w:r w:rsidRPr="00B11112">
        <w:t>tion of origin “Champagne”, which repeals and replaces Article 17 of the Law of 6 May 1919, subject to the following provisions:</w:t>
      </w:r>
    </w:p>
    <w:p w:rsidR="007A1F47" w:rsidRPr="00B11112" w:rsidRDefault="00787C9B" w:rsidP="00227BEF">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7"/>
        </w:tabs>
        <w:spacing w:before="0" w:after="120" w:line="240" w:lineRule="auto"/>
        <w:ind w:left="680"/>
      </w:pPr>
      <w:r w:rsidRPr="00B11112">
        <w:t xml:space="preserve">In the </w:t>
      </w:r>
      <w:r w:rsidR="001F33CD">
        <w:t xml:space="preserve">county of </w:t>
      </w:r>
      <w:r w:rsidRPr="00B11112">
        <w:t>Vi</w:t>
      </w:r>
      <w:r w:rsidR="001F33CD">
        <w:t>tr</w:t>
      </w:r>
      <w:r w:rsidRPr="00B11112">
        <w:t>y-le-François (Department of Marne), the demarcated parcel area is the one approved by the competent nation</w:t>
      </w:r>
      <w:r w:rsidRPr="00B11112">
        <w:t xml:space="preserve">al committee of the </w:t>
      </w:r>
      <w:r w:rsidR="001F33CD">
        <w:rPr>
          <w:rFonts w:ascii="TimesNewRomanPSMT" w:cs="TimesNewRomanPSMT"/>
          <w:color w:val="auto"/>
          <w:lang w:val="en-GB" w:bidi="ar-SA"/>
        </w:rPr>
        <w:t>Institut national de l'origine et de la qualit</w:t>
      </w:r>
      <w:r w:rsidR="001F33CD">
        <w:rPr>
          <w:rFonts w:ascii="TimesNewRomanPSMT" w:cs="TimesNewRomanPSMT" w:hint="cs"/>
          <w:color w:val="auto"/>
          <w:lang w:val="en-GB" w:bidi="ar-SA"/>
        </w:rPr>
        <w:t>é</w:t>
      </w:r>
      <w:r w:rsidR="001F33CD">
        <w:rPr>
          <w:rFonts w:ascii="TimesNewRomanPSMT" w:cs="TimesNewRomanPSMT"/>
          <w:color w:val="auto"/>
          <w:lang w:val="en-GB" w:bidi="ar-SA"/>
        </w:rPr>
        <w:t xml:space="preserve"> </w:t>
      </w:r>
      <w:r w:rsidRPr="00B11112">
        <w:t xml:space="preserve">at the sitting of 7 and 8 November 1990, the plans of which are </w:t>
      </w:r>
      <w:r w:rsidR="001F33CD">
        <w:t>deposited</w:t>
      </w:r>
      <w:r w:rsidRPr="00B11112">
        <w:t xml:space="preserve"> in the town halls concerned;</w:t>
      </w:r>
    </w:p>
    <w:p w:rsidR="007A1F47" w:rsidRPr="00B11112" w:rsidRDefault="00787C9B" w:rsidP="00227BEF">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92"/>
        </w:tabs>
        <w:spacing w:before="0" w:after="120" w:line="240" w:lineRule="auto"/>
        <w:ind w:left="680"/>
      </w:pPr>
      <w:r w:rsidRPr="00B11112">
        <w:t>In the following municipalities of the department of Aube: Arsonval, Cunfin, Dolancourt, Jau</w:t>
      </w:r>
      <w:r w:rsidR="001F33CD">
        <w:t>c</w:t>
      </w:r>
      <w:r w:rsidRPr="00B11112">
        <w:t xml:space="preserve">ourt, the demarcated parcel area is that approved by the competent national committee of the </w:t>
      </w:r>
      <w:r w:rsidR="001F33CD">
        <w:rPr>
          <w:rFonts w:ascii="TimesNewRomanPSMT" w:cs="TimesNewRomanPSMT"/>
          <w:color w:val="auto"/>
          <w:lang w:val="en-GB" w:bidi="ar-SA"/>
        </w:rPr>
        <w:t>Institut national de l'origine et de la qualit</w:t>
      </w:r>
      <w:r w:rsidR="001F33CD">
        <w:rPr>
          <w:rFonts w:ascii="TimesNewRomanPSMT" w:cs="TimesNewRomanPSMT" w:hint="cs"/>
          <w:color w:val="auto"/>
          <w:lang w:val="en-GB" w:bidi="ar-SA"/>
        </w:rPr>
        <w:t>é</w:t>
      </w:r>
      <w:r w:rsidR="001F33CD">
        <w:rPr>
          <w:rFonts w:ascii="TimesNewRomanPSMT" w:cs="TimesNewRomanPSMT"/>
          <w:color w:val="auto"/>
          <w:lang w:val="en-GB" w:bidi="ar-SA"/>
        </w:rPr>
        <w:t xml:space="preserve"> </w:t>
      </w:r>
      <w:r w:rsidRPr="00B11112">
        <w:t>at the meetings of 23 June 199</w:t>
      </w:r>
      <w:r w:rsidRPr="00B11112">
        <w:t>4, 8 September 1994 and 19 May 1995 and whose plans are deposited in the town halls of the municipalities concerned;</w:t>
      </w:r>
    </w:p>
    <w:p w:rsidR="007A1F47" w:rsidRPr="00B11112" w:rsidRDefault="00787C9B" w:rsidP="00227BEF">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7"/>
        </w:tabs>
        <w:spacing w:before="0" w:after="120" w:line="240" w:lineRule="auto"/>
        <w:ind w:left="680"/>
      </w:pPr>
      <w:r w:rsidRPr="00B11112">
        <w:t>In the following municipalities of the department of Aube: Marc</w:t>
      </w:r>
      <w:r w:rsidR="001F33CD">
        <w:t>ily-le-Hayer and La Villeneuve-d</w:t>
      </w:r>
      <w:r w:rsidRPr="00B11112">
        <w:t xml:space="preserve">u-Châtelot, no parcel was chosen in accordance with the decision of the competent national committee of the </w:t>
      </w:r>
      <w:r w:rsidR="001F33CD">
        <w:rPr>
          <w:rFonts w:ascii="TimesNewRomanPSMT" w:cs="TimesNewRomanPSMT"/>
          <w:color w:val="auto"/>
          <w:lang w:val="en-GB" w:bidi="ar-SA"/>
        </w:rPr>
        <w:t>Institut national de l'origine et de la qualit</w:t>
      </w:r>
      <w:r w:rsidR="001F33CD">
        <w:rPr>
          <w:rFonts w:ascii="TimesNewRomanPSMT" w:cs="TimesNewRomanPSMT" w:hint="cs"/>
          <w:color w:val="auto"/>
          <w:lang w:val="en-GB" w:bidi="ar-SA"/>
        </w:rPr>
        <w:t>é</w:t>
      </w:r>
      <w:r w:rsidR="001F33CD">
        <w:rPr>
          <w:rFonts w:ascii="TimesNewRomanPSMT" w:cs="TimesNewRomanPSMT"/>
          <w:color w:val="auto"/>
          <w:lang w:val="en-GB" w:bidi="ar-SA"/>
        </w:rPr>
        <w:t xml:space="preserve"> </w:t>
      </w:r>
      <w:r w:rsidRPr="00B11112">
        <w:t>at the meeti</w:t>
      </w:r>
      <w:r w:rsidRPr="00B11112">
        <w:t>ng of 10 September 1997;</w:t>
      </w:r>
    </w:p>
    <w:p w:rsidR="007A1F47" w:rsidRPr="00B11112" w:rsidRDefault="00787C9B" w:rsidP="00227BEF">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92"/>
        </w:tabs>
        <w:spacing w:before="0" w:after="120" w:line="240" w:lineRule="auto"/>
        <w:ind w:left="680"/>
      </w:pPr>
      <w:r w:rsidRPr="00B11112">
        <w:t>In the following municipalities of the department of Aube: Bri</w:t>
      </w:r>
      <w:r w:rsidR="001F33CD">
        <w:t>enne</w:t>
      </w:r>
      <w:r w:rsidRPr="00B11112">
        <w:t xml:space="preserve">-le-Chateau, </w:t>
      </w:r>
      <w:r w:rsidR="001F33CD">
        <w:t>Epagne</w:t>
      </w:r>
      <w:r w:rsidRPr="00B11112">
        <w:t>, Pr</w:t>
      </w:r>
      <w:r w:rsidR="001F33CD">
        <w:t>é</w:t>
      </w:r>
      <w:r w:rsidRPr="00B11112">
        <w:t>cy-Saint-Martin and Saint-Léger-s</w:t>
      </w:r>
      <w:r w:rsidR="001F33CD">
        <w:t>ous</w:t>
      </w:r>
      <w:r w:rsidRPr="00B11112">
        <w:t xml:space="preserve">-Brienne and the following municipalities in the department of Marne: </w:t>
      </w:r>
      <w:r w:rsidR="001F33CD">
        <w:t>Esclavolle-Lurey, Potangis, Saint-Quentin</w:t>
      </w:r>
      <w:r w:rsidR="00227BEF">
        <w:t>-</w:t>
      </w:r>
      <w:r w:rsidR="001F33CD">
        <w:t>le-Verger et Villiers-aux-Corneilles</w:t>
      </w:r>
      <w:r w:rsidR="001F33CD" w:rsidRPr="00B11112">
        <w:t xml:space="preserve"> </w:t>
      </w:r>
      <w:r w:rsidR="00227BEF" w:rsidRPr="00B11112">
        <w:t xml:space="preserve">no parcel was chosen in accordance with the decision of the competent national committee of the </w:t>
      </w:r>
      <w:r w:rsidR="00227BEF">
        <w:rPr>
          <w:rFonts w:ascii="TimesNewRomanPSMT" w:cs="TimesNewRomanPSMT"/>
          <w:color w:val="auto"/>
          <w:lang w:val="en-GB" w:bidi="ar-SA"/>
        </w:rPr>
        <w:t>Institut national de l'origine et de la qualit</w:t>
      </w:r>
      <w:r w:rsidR="00227BEF">
        <w:rPr>
          <w:rFonts w:ascii="TimesNewRomanPSMT" w:cs="TimesNewRomanPSMT" w:hint="cs"/>
          <w:color w:val="auto"/>
          <w:lang w:val="en-GB" w:bidi="ar-SA"/>
        </w:rPr>
        <w:t>é</w:t>
      </w:r>
      <w:r w:rsidRPr="00B11112">
        <w:t xml:space="preserve"> </w:t>
      </w:r>
      <w:r w:rsidR="00227BEF" w:rsidRPr="00B11112">
        <w:t>at the meeting</w:t>
      </w:r>
      <w:r w:rsidR="00227BEF">
        <w:t>s</w:t>
      </w:r>
      <w:r w:rsidR="00227BEF" w:rsidRPr="00B11112">
        <w:t xml:space="preserve"> of </w:t>
      </w:r>
      <w:r w:rsidR="00227BEF">
        <w:t>23</w:t>
      </w:r>
      <w:r w:rsidRPr="00B11112">
        <w:t xml:space="preserve"> and 24 June 1994, </w:t>
      </w:r>
      <w:r w:rsidR="00227BEF">
        <w:t>7</w:t>
      </w:r>
      <w:r w:rsidRPr="00B11112">
        <w:t xml:space="preserve"> and 8 Sept</w:t>
      </w:r>
      <w:r w:rsidRPr="00B11112">
        <w:t xml:space="preserve">ember 1994, </w:t>
      </w:r>
      <w:r w:rsidR="00227BEF">
        <w:t>18</w:t>
      </w:r>
      <w:r w:rsidRPr="00B11112">
        <w:t xml:space="preserve"> and 19 May 1995, 6 and 7 September 1995;</w:t>
      </w:r>
    </w:p>
    <w:p w:rsidR="007A1F47" w:rsidRPr="00B11112" w:rsidRDefault="00787C9B" w:rsidP="00227BEF">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7"/>
        </w:tabs>
        <w:spacing w:before="0" w:after="120" w:line="240" w:lineRule="auto"/>
        <w:ind w:left="680"/>
      </w:pPr>
      <w:r w:rsidRPr="00B11112">
        <w:t xml:space="preserve">In the municipality of the department of Marne </w:t>
      </w:r>
      <w:r w:rsidR="00227BEF">
        <w:t>of</w:t>
      </w:r>
      <w:r w:rsidRPr="00B11112">
        <w:t xml:space="preserve"> Fontaine-sur-Aÿ, the demarcated parcel area is that approved by the competent national committee of the </w:t>
      </w:r>
      <w:r w:rsidR="00227BEF">
        <w:rPr>
          <w:rFonts w:ascii="TimesNewRomanPSMT" w:cs="TimesNewRomanPSMT"/>
          <w:color w:val="auto"/>
          <w:lang w:val="en-GB" w:bidi="ar-SA"/>
        </w:rPr>
        <w:t>Institut national de l'origine et de la qualit</w:t>
      </w:r>
      <w:r w:rsidR="00227BEF">
        <w:rPr>
          <w:rFonts w:ascii="TimesNewRomanPSMT" w:cs="TimesNewRomanPSMT" w:hint="cs"/>
          <w:color w:val="auto"/>
          <w:lang w:val="en-GB" w:bidi="ar-SA"/>
        </w:rPr>
        <w:t>é</w:t>
      </w:r>
      <w:r w:rsidR="00227BEF" w:rsidRPr="00B11112">
        <w:t xml:space="preserve"> </w:t>
      </w:r>
      <w:r w:rsidRPr="00B11112">
        <w:t xml:space="preserve">at a meeting of 9 and 10 September 1999, the plans of which are </w:t>
      </w:r>
      <w:r w:rsidR="00227BEF">
        <w:t>deposited</w:t>
      </w:r>
      <w:r w:rsidRPr="00B11112">
        <w:t xml:space="preserve"> in the town hall of the commune concerned;</w:t>
      </w:r>
    </w:p>
    <w:p w:rsidR="007A1F47" w:rsidRPr="00227BEF" w:rsidRDefault="00787C9B" w:rsidP="00227BEF">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120" w:line="240" w:lineRule="auto"/>
        <w:ind w:left="680"/>
      </w:pPr>
      <w:r w:rsidRPr="00B11112">
        <w:t xml:space="preserve">In the following municipalities in the department of Marne: </w:t>
      </w:r>
      <w:r w:rsidR="00227BEF">
        <w:t>Corfélix, Corrobert,</w:t>
      </w:r>
      <w:r w:rsidR="00227BEF">
        <w:t xml:space="preserve"> </w:t>
      </w:r>
      <w:r w:rsidR="00227BEF">
        <w:t>Le Thoult-Trosnay, Verdon, Reuves et Broussy-</w:t>
      </w:r>
      <w:r w:rsidR="00227BEF" w:rsidRPr="00227BEF">
        <w:t>le-Petit</w:t>
      </w:r>
      <w:r w:rsidRPr="00227BEF">
        <w:t>, no parcel was selected in accordance with the decision of the competent National Committee</w:t>
      </w:r>
      <w:r w:rsidRPr="00227BEF">
        <w:rPr>
          <w:rStyle w:val="Bodytext21"/>
          <w:u w:val="none"/>
        </w:rPr>
        <w:t xml:space="preserve"> </w:t>
      </w:r>
      <w:r w:rsidR="00227BEF" w:rsidRPr="00227BEF">
        <w:rPr>
          <w:rFonts w:ascii="TimesNewRomanPSMT" w:cs="TimesNewRomanPSMT"/>
          <w:color w:val="auto"/>
          <w:lang w:val="en-GB" w:bidi="ar-SA"/>
        </w:rPr>
        <w:t>Institut national de l'origine et de la qualit</w:t>
      </w:r>
      <w:r w:rsidR="00227BEF" w:rsidRPr="00227BEF">
        <w:rPr>
          <w:rFonts w:ascii="TimesNewRomanPSMT" w:cs="TimesNewRomanPSMT" w:hint="cs"/>
          <w:color w:val="auto"/>
          <w:lang w:val="en-GB" w:bidi="ar-SA"/>
        </w:rPr>
        <w:t>é</w:t>
      </w:r>
      <w:r w:rsidRPr="00227BEF">
        <w:t xml:space="preserve"> at the</w:t>
      </w:r>
      <w:r w:rsidR="00227BEF">
        <w:t xml:space="preserve"> meeting of 5-6 September 2001.</w:t>
      </w:r>
    </w:p>
    <w:p w:rsidR="007A1F47" w:rsidRPr="00B11112" w:rsidRDefault="00787C9B" w:rsidP="00227BEF">
      <w:pPr>
        <w:pStyle w:val="Bodytext30"/>
        <w:shd w:val="clear" w:color="auto" w:fill="auto"/>
        <w:spacing w:before="0" w:after="120" w:line="240" w:lineRule="auto"/>
        <w:ind w:left="420"/>
        <w:jc w:val="both"/>
        <w:rPr>
          <w:sz w:val="24"/>
          <w:szCs w:val="24"/>
        </w:rPr>
      </w:pPr>
      <w:r w:rsidRPr="00B11112">
        <w:rPr>
          <w:sz w:val="24"/>
          <w:szCs w:val="24"/>
        </w:rPr>
        <w:t>b. NUTS Zone</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7A1F47" w:rsidRPr="00B1111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FR221</w:t>
            </w:r>
          </w:p>
        </w:tc>
        <w:tc>
          <w:tcPr>
            <w:tcW w:w="5299" w:type="dxa"/>
            <w:tcBorders>
              <w:top w:val="single" w:sz="4" w:space="0" w:color="auto"/>
              <w:left w:val="single" w:sz="4" w:space="0" w:color="auto"/>
              <w:righ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Aisne</w:t>
            </w:r>
          </w:p>
        </w:tc>
      </w:tr>
      <w:tr w:rsidR="007A1F47" w:rsidRPr="00B1111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FR22</w:t>
            </w:r>
          </w:p>
        </w:tc>
        <w:tc>
          <w:tcPr>
            <w:tcW w:w="5299" w:type="dxa"/>
            <w:tcBorders>
              <w:top w:val="single" w:sz="4" w:space="0" w:color="auto"/>
              <w:left w:val="single" w:sz="4" w:space="0" w:color="auto"/>
              <w:righ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Picardy</w:t>
            </w:r>
          </w:p>
        </w:tc>
      </w:tr>
      <w:tr w:rsidR="007A1F47" w:rsidRPr="00B11112">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FR214</w:t>
            </w:r>
          </w:p>
        </w:tc>
        <w:tc>
          <w:tcPr>
            <w:tcW w:w="5299" w:type="dxa"/>
            <w:tcBorders>
              <w:top w:val="single" w:sz="4" w:space="0" w:color="auto"/>
              <w:left w:val="single" w:sz="4" w:space="0" w:color="auto"/>
              <w:righ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Haute-Marne</w:t>
            </w:r>
          </w:p>
        </w:tc>
      </w:tr>
      <w:tr w:rsidR="007A1F47" w:rsidRPr="00B1111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FR213</w:t>
            </w:r>
          </w:p>
        </w:tc>
        <w:tc>
          <w:tcPr>
            <w:tcW w:w="5299" w:type="dxa"/>
            <w:tcBorders>
              <w:top w:val="single" w:sz="4" w:space="0" w:color="auto"/>
              <w:left w:val="single" w:sz="4" w:space="0" w:color="auto"/>
              <w:righ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Marne</w:t>
            </w:r>
          </w:p>
        </w:tc>
      </w:tr>
      <w:tr w:rsidR="007A1F47" w:rsidRPr="00B1111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FR212</w:t>
            </w:r>
          </w:p>
        </w:tc>
        <w:tc>
          <w:tcPr>
            <w:tcW w:w="5299" w:type="dxa"/>
            <w:tcBorders>
              <w:top w:val="single" w:sz="4" w:space="0" w:color="auto"/>
              <w:left w:val="single" w:sz="4" w:space="0" w:color="auto"/>
              <w:righ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Dawn</w:t>
            </w:r>
          </w:p>
        </w:tc>
      </w:tr>
      <w:tr w:rsidR="007A1F47" w:rsidRPr="00B11112">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FR21</w:t>
            </w:r>
          </w:p>
        </w:tc>
        <w:tc>
          <w:tcPr>
            <w:tcW w:w="5299" w:type="dxa"/>
            <w:tcBorders>
              <w:top w:val="single" w:sz="4" w:space="0" w:color="auto"/>
              <w:left w:val="single" w:sz="4" w:space="0" w:color="auto"/>
              <w:righ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Champagne-Ardenne</w:t>
            </w:r>
          </w:p>
        </w:tc>
      </w:tr>
      <w:tr w:rsidR="007A1F47" w:rsidRPr="00B1111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FR2</w:t>
            </w:r>
          </w:p>
        </w:tc>
        <w:tc>
          <w:tcPr>
            <w:tcW w:w="5299" w:type="dxa"/>
            <w:tcBorders>
              <w:top w:val="single" w:sz="4" w:space="0" w:color="auto"/>
              <w:left w:val="single" w:sz="4" w:space="0" w:color="auto"/>
              <w:righ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BASSIN PARISIEN</w:t>
            </w:r>
          </w:p>
        </w:tc>
      </w:tr>
      <w:tr w:rsidR="007A1F47" w:rsidRPr="00B11112">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FR102</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7A1F47" w:rsidRPr="00B11112" w:rsidRDefault="00787C9B" w:rsidP="00227BEF">
            <w:pPr>
              <w:pStyle w:val="Bodytext20"/>
              <w:framePr w:w="8155" w:wrap="notBeside" w:vAnchor="text" w:hAnchor="text" w:xAlign="right" w:y="1"/>
              <w:shd w:val="clear" w:color="auto" w:fill="auto"/>
              <w:spacing w:before="0" w:after="120" w:line="240" w:lineRule="auto"/>
            </w:pPr>
            <w:r w:rsidRPr="00B11112">
              <w:rPr>
                <w:rStyle w:val="Bodytext22"/>
              </w:rPr>
              <w:t>Seine-et-Marne</w:t>
            </w:r>
          </w:p>
        </w:tc>
      </w:tr>
      <w:tr w:rsidR="00227BEF" w:rsidRPr="00B11112">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227BEF" w:rsidRPr="00B11112" w:rsidRDefault="00227BEF" w:rsidP="00227BEF">
            <w:pPr>
              <w:pStyle w:val="Bodytext20"/>
              <w:framePr w:w="8155" w:wrap="notBeside" w:vAnchor="text" w:hAnchor="text" w:xAlign="right" w:y="1"/>
              <w:shd w:val="clear" w:color="auto" w:fill="auto"/>
              <w:spacing w:before="0" w:after="120" w:line="240" w:lineRule="auto"/>
            </w:pPr>
            <w:r w:rsidRPr="00B11112">
              <w:rPr>
                <w:rStyle w:val="Bodytext22"/>
              </w:rPr>
              <w:t>FR10</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27BEF" w:rsidRPr="00B11112" w:rsidRDefault="00227BEF" w:rsidP="00227BEF">
            <w:pPr>
              <w:pStyle w:val="Bodytext20"/>
              <w:framePr w:w="8155" w:wrap="notBeside" w:vAnchor="text" w:hAnchor="text" w:xAlign="right" w:y="1"/>
              <w:shd w:val="clear" w:color="auto" w:fill="auto"/>
              <w:spacing w:before="0" w:after="120" w:line="240" w:lineRule="auto"/>
            </w:pPr>
            <w:r w:rsidRPr="00B11112">
              <w:rPr>
                <w:rStyle w:val="Bodytext22"/>
              </w:rPr>
              <w:t>Ile de France</w:t>
            </w:r>
          </w:p>
        </w:tc>
      </w:tr>
      <w:tr w:rsidR="00227BEF" w:rsidRPr="00B11112">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227BEF" w:rsidRPr="00B11112" w:rsidRDefault="00227BEF" w:rsidP="00227BEF">
            <w:pPr>
              <w:pStyle w:val="Bodytext20"/>
              <w:framePr w:w="8155" w:wrap="notBeside" w:vAnchor="text" w:hAnchor="text" w:xAlign="right" w:y="1"/>
              <w:shd w:val="clear" w:color="auto" w:fill="auto"/>
              <w:spacing w:before="0" w:after="120" w:line="240" w:lineRule="auto"/>
            </w:pPr>
            <w:r w:rsidRPr="00B11112">
              <w:rPr>
                <w:rStyle w:val="Bodytext22"/>
              </w:rPr>
              <w:t>FR1</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27BEF" w:rsidRPr="00B11112" w:rsidRDefault="00227BEF" w:rsidP="00227BEF">
            <w:pPr>
              <w:pStyle w:val="Bodytext20"/>
              <w:framePr w:w="8155" w:wrap="notBeside" w:vAnchor="text" w:hAnchor="text" w:xAlign="right" w:y="1"/>
              <w:shd w:val="clear" w:color="auto" w:fill="auto"/>
              <w:spacing w:before="0" w:after="120" w:line="240" w:lineRule="auto"/>
            </w:pPr>
            <w:r w:rsidRPr="00B11112">
              <w:rPr>
                <w:rStyle w:val="Bodytext22"/>
              </w:rPr>
              <w:t>ILE DE FRANCE</w:t>
            </w:r>
          </w:p>
        </w:tc>
      </w:tr>
      <w:tr w:rsidR="00227BEF" w:rsidRPr="00B11112">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227BEF" w:rsidRPr="00B11112" w:rsidRDefault="00227BEF" w:rsidP="00227BEF">
            <w:pPr>
              <w:pStyle w:val="Bodytext20"/>
              <w:framePr w:w="8155" w:wrap="notBeside" w:vAnchor="text" w:hAnchor="text" w:xAlign="right" w:y="1"/>
              <w:shd w:val="clear" w:color="auto" w:fill="auto"/>
              <w:spacing w:before="0" w:after="120" w:line="240" w:lineRule="auto"/>
            </w:pPr>
            <w:r w:rsidRPr="00B11112">
              <w:rPr>
                <w:rStyle w:val="Bodytext22"/>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27BEF" w:rsidRPr="00B11112" w:rsidRDefault="00227BEF" w:rsidP="00227BEF">
            <w:pPr>
              <w:pStyle w:val="Bodytext20"/>
              <w:framePr w:w="8155" w:wrap="notBeside" w:vAnchor="text" w:hAnchor="text" w:xAlign="right" w:y="1"/>
              <w:shd w:val="clear" w:color="auto" w:fill="auto"/>
              <w:spacing w:before="0" w:after="120" w:line="240" w:lineRule="auto"/>
            </w:pPr>
            <w:r w:rsidRPr="00B11112">
              <w:rPr>
                <w:rStyle w:val="Bodytext22"/>
              </w:rPr>
              <w:t>FRANCE</w:t>
            </w:r>
          </w:p>
        </w:tc>
      </w:tr>
    </w:tbl>
    <w:p w:rsidR="007A1F47" w:rsidRPr="00B11112" w:rsidRDefault="007A1F47" w:rsidP="00227BEF">
      <w:pPr>
        <w:framePr w:w="8155" w:wrap="notBeside" w:vAnchor="text" w:hAnchor="text" w:xAlign="right" w:y="1"/>
        <w:spacing w:after="120"/>
        <w:jc w:val="both"/>
      </w:pPr>
    </w:p>
    <w:p w:rsidR="007A1F47" w:rsidRPr="00B11112" w:rsidRDefault="007A1F47" w:rsidP="00227BEF">
      <w:pPr>
        <w:spacing w:after="120"/>
        <w:jc w:val="both"/>
      </w:pPr>
    </w:p>
    <w:p w:rsidR="007A1F47" w:rsidRPr="00B11112" w:rsidRDefault="007A1F47" w:rsidP="00227BEF">
      <w:pPr>
        <w:spacing w:after="120"/>
        <w:jc w:val="both"/>
      </w:pPr>
    </w:p>
    <w:p w:rsidR="007A1F47" w:rsidRDefault="00787C9B" w:rsidP="00227BEF">
      <w:pPr>
        <w:pStyle w:val="Heading30"/>
        <w:keepNext/>
        <w:keepLines/>
        <w:numPr>
          <w:ilvl w:val="0"/>
          <w:numId w:val="2"/>
        </w:numPr>
        <w:shd w:val="clear" w:color="auto" w:fill="auto"/>
        <w:spacing w:before="0" w:after="120" w:line="240" w:lineRule="auto"/>
        <w:jc w:val="both"/>
      </w:pPr>
      <w:bookmarkStart w:id="6" w:name="bookmark6"/>
      <w:r w:rsidRPr="00B11112">
        <w:lastRenderedPageBreak/>
        <w:t>Method for obtaining the spirit drink</w:t>
      </w:r>
      <w:bookmarkEnd w:id="6"/>
    </w:p>
    <w:tbl>
      <w:tblPr>
        <w:tblStyle w:val="TableGrid"/>
        <w:tblW w:w="9412" w:type="dxa"/>
        <w:tblLook w:val="04A0" w:firstRow="1" w:lastRow="0" w:firstColumn="1" w:lastColumn="0" w:noHBand="0" w:noVBand="1"/>
      </w:tblPr>
      <w:tblGrid>
        <w:gridCol w:w="2518"/>
        <w:gridCol w:w="6894"/>
      </w:tblGrid>
      <w:tr w:rsidR="00227BEF" w:rsidTr="00227BEF">
        <w:tc>
          <w:tcPr>
            <w:tcW w:w="2518" w:type="dxa"/>
            <w:vAlign w:val="bottom"/>
          </w:tcPr>
          <w:p w:rsidR="00227BEF" w:rsidRPr="00B11112" w:rsidRDefault="00227BEF" w:rsidP="00227BEF">
            <w:pPr>
              <w:pStyle w:val="Bodytext20"/>
              <w:shd w:val="clear" w:color="auto" w:fill="auto"/>
              <w:spacing w:before="0" w:after="120" w:line="240" w:lineRule="auto"/>
            </w:pPr>
            <w:r w:rsidRPr="00B11112">
              <w:rPr>
                <w:rStyle w:val="Bodytext211ptBold"/>
                <w:sz w:val="24"/>
                <w:szCs w:val="24"/>
              </w:rPr>
              <w:t xml:space="preserve">Title </w:t>
            </w:r>
            <w:r>
              <w:rPr>
                <w:rStyle w:val="Bodytext211ptBold"/>
                <w:sz w:val="24"/>
                <w:szCs w:val="24"/>
              </w:rPr>
              <w:t>-</w:t>
            </w:r>
            <w:r w:rsidRPr="00B11112">
              <w:rPr>
                <w:rStyle w:val="Bodytext211ptBold"/>
                <w:sz w:val="24"/>
                <w:szCs w:val="24"/>
              </w:rPr>
              <w:t xml:space="preserve"> Type of method</w:t>
            </w:r>
          </w:p>
        </w:tc>
        <w:tc>
          <w:tcPr>
            <w:tcW w:w="6894" w:type="dxa"/>
          </w:tcPr>
          <w:p w:rsidR="00227BEF" w:rsidRPr="00227BEF" w:rsidRDefault="00227BEF" w:rsidP="00227BEF">
            <w:pPr>
              <w:pStyle w:val="Heading30"/>
              <w:shd w:val="clear" w:color="auto" w:fill="auto"/>
              <w:spacing w:before="0" w:after="120" w:line="240" w:lineRule="auto"/>
              <w:jc w:val="both"/>
              <w:rPr>
                <w:b w:val="0"/>
                <w:i w:val="0"/>
              </w:rPr>
            </w:pPr>
            <w:r w:rsidRPr="00227BEF">
              <w:rPr>
                <w:b w:val="0"/>
                <w:i w:val="0"/>
              </w:rPr>
              <w:t>Raw material</w:t>
            </w:r>
          </w:p>
        </w:tc>
      </w:tr>
      <w:tr w:rsidR="00227BEF" w:rsidTr="00EE4A60">
        <w:tc>
          <w:tcPr>
            <w:tcW w:w="2518" w:type="dxa"/>
          </w:tcPr>
          <w:p w:rsidR="00227BEF" w:rsidRPr="00B11112" w:rsidRDefault="00227BEF" w:rsidP="00227BEF">
            <w:pPr>
              <w:pStyle w:val="Bodytext20"/>
              <w:shd w:val="clear" w:color="auto" w:fill="auto"/>
              <w:spacing w:before="0" w:after="120" w:line="240" w:lineRule="auto"/>
            </w:pPr>
            <w:r w:rsidRPr="00B11112">
              <w:rPr>
                <w:rStyle w:val="Bodytext211ptBold"/>
                <w:sz w:val="24"/>
                <w:szCs w:val="24"/>
              </w:rPr>
              <w:t>Method</w:t>
            </w:r>
          </w:p>
        </w:tc>
        <w:tc>
          <w:tcPr>
            <w:tcW w:w="6894" w:type="dxa"/>
            <w:vAlign w:val="bottom"/>
          </w:tcPr>
          <w:p w:rsidR="00227BEF" w:rsidRPr="00227BEF" w:rsidRDefault="00227BEF" w:rsidP="00227BEF">
            <w:pPr>
              <w:pStyle w:val="Bodytext20"/>
              <w:shd w:val="clear" w:color="auto" w:fill="auto"/>
              <w:spacing w:before="0" w:after="120" w:line="240" w:lineRule="auto"/>
            </w:pPr>
            <w:r w:rsidRPr="00227BEF">
              <w:rPr>
                <w:rStyle w:val="Bodytext22"/>
              </w:rPr>
              <w:t>The grape marc resulted from wine making in accordance with the production conditions (vine varieties, vineyard, harvesting, grapes’ ripeness and pressing) laid down in the specification for the PDO ‘Champagne’.</w:t>
            </w:r>
          </w:p>
        </w:tc>
      </w:tr>
    </w:tbl>
    <w:p w:rsidR="00227BEF" w:rsidRPr="00227BEF" w:rsidRDefault="00227BEF" w:rsidP="00227BEF">
      <w:pPr>
        <w:pStyle w:val="Bodytext20"/>
        <w:shd w:val="clear" w:color="auto" w:fill="auto"/>
        <w:tabs>
          <w:tab w:val="left" w:pos="2518"/>
        </w:tabs>
        <w:spacing w:before="0" w:after="120" w:line="240" w:lineRule="auto"/>
        <w:jc w:val="left"/>
        <w:rPr>
          <w:rStyle w:val="Bodytext22"/>
        </w:rPr>
      </w:pPr>
      <w:r w:rsidRPr="00B11112">
        <w:rPr>
          <w:rStyle w:val="Bodytext211ptBold"/>
          <w:sz w:val="24"/>
          <w:szCs w:val="24"/>
        </w:rPr>
        <w:tab/>
      </w:r>
    </w:p>
    <w:tbl>
      <w:tblPr>
        <w:tblStyle w:val="TableGrid"/>
        <w:tblW w:w="9412" w:type="dxa"/>
        <w:tblLook w:val="04A0" w:firstRow="1" w:lastRow="0" w:firstColumn="1" w:lastColumn="0" w:noHBand="0" w:noVBand="1"/>
      </w:tblPr>
      <w:tblGrid>
        <w:gridCol w:w="2518"/>
        <w:gridCol w:w="6894"/>
      </w:tblGrid>
      <w:tr w:rsidR="00227BEF" w:rsidTr="00227BEF">
        <w:tc>
          <w:tcPr>
            <w:tcW w:w="2518" w:type="dxa"/>
          </w:tcPr>
          <w:p w:rsidR="00227BEF" w:rsidRPr="00B11112" w:rsidRDefault="00227BEF" w:rsidP="00227BEF">
            <w:pPr>
              <w:pStyle w:val="Bodytext20"/>
              <w:shd w:val="clear" w:color="auto" w:fill="auto"/>
              <w:spacing w:before="0" w:after="120" w:line="240" w:lineRule="auto"/>
            </w:pPr>
            <w:r w:rsidRPr="00B11112">
              <w:rPr>
                <w:rStyle w:val="Bodytext211ptBold"/>
                <w:sz w:val="24"/>
                <w:szCs w:val="24"/>
              </w:rPr>
              <w:t xml:space="preserve">Title </w:t>
            </w:r>
            <w:r>
              <w:rPr>
                <w:rStyle w:val="Bodytext211ptBold"/>
                <w:sz w:val="24"/>
                <w:szCs w:val="24"/>
              </w:rPr>
              <w:t>-</w:t>
            </w:r>
            <w:r w:rsidRPr="00B11112">
              <w:rPr>
                <w:rStyle w:val="Bodytext211ptBold"/>
                <w:sz w:val="24"/>
                <w:szCs w:val="24"/>
              </w:rPr>
              <w:t xml:space="preserve"> Type of method</w:t>
            </w:r>
          </w:p>
        </w:tc>
        <w:tc>
          <w:tcPr>
            <w:tcW w:w="6894" w:type="dxa"/>
          </w:tcPr>
          <w:p w:rsidR="00227BEF" w:rsidRPr="00B11112" w:rsidRDefault="00227BEF" w:rsidP="00227BEF">
            <w:pPr>
              <w:pStyle w:val="Bodytext20"/>
              <w:shd w:val="clear" w:color="auto" w:fill="auto"/>
              <w:spacing w:before="0" w:after="120" w:line="240" w:lineRule="auto"/>
            </w:pPr>
            <w:r w:rsidRPr="00B11112">
              <w:rPr>
                <w:rStyle w:val="Bodytext22"/>
              </w:rPr>
              <w:t>Preparation of marc and fermentation</w:t>
            </w:r>
          </w:p>
        </w:tc>
      </w:tr>
      <w:tr w:rsidR="00227BEF" w:rsidTr="00227BEF">
        <w:tc>
          <w:tcPr>
            <w:tcW w:w="2518" w:type="dxa"/>
          </w:tcPr>
          <w:p w:rsidR="00227BEF" w:rsidRPr="00B11112" w:rsidRDefault="00227BEF" w:rsidP="00227BEF">
            <w:pPr>
              <w:pStyle w:val="Bodytext20"/>
              <w:shd w:val="clear" w:color="auto" w:fill="auto"/>
              <w:spacing w:before="0" w:after="120" w:line="240" w:lineRule="auto"/>
            </w:pPr>
            <w:r w:rsidRPr="00B11112">
              <w:rPr>
                <w:rStyle w:val="Bodytext211ptBold"/>
                <w:sz w:val="24"/>
                <w:szCs w:val="24"/>
              </w:rPr>
              <w:t>Method</w:t>
            </w:r>
          </w:p>
        </w:tc>
        <w:tc>
          <w:tcPr>
            <w:tcW w:w="6894" w:type="dxa"/>
          </w:tcPr>
          <w:p w:rsidR="00227BEF" w:rsidRPr="00B11112" w:rsidRDefault="00227BEF" w:rsidP="00227BEF">
            <w:pPr>
              <w:pStyle w:val="Bodytext20"/>
              <w:shd w:val="clear" w:color="auto" w:fill="auto"/>
              <w:spacing w:before="0" w:after="120" w:line="240" w:lineRule="auto"/>
            </w:pPr>
            <w:r w:rsidRPr="00B11112">
              <w:t>The grape marc</w:t>
            </w:r>
            <w:r w:rsidRPr="00B11112">
              <w:rPr>
                <w:rStyle w:val="Bodytext22"/>
              </w:rPr>
              <w:t xml:space="preserve"> shall undergo fermentation before distillation. Packaging in silos shall be carried out within 72 hours of pressing. The fermentation is carried in</w:t>
            </w:r>
            <w:r>
              <w:rPr>
                <w:rStyle w:val="Bodytext22"/>
              </w:rPr>
              <w:t xml:space="preserve"> air tight conditions</w:t>
            </w:r>
            <w:r w:rsidRPr="00B11112">
              <w:rPr>
                <w:rStyle w:val="Bodytext22"/>
              </w:rPr>
              <w:t>.</w:t>
            </w:r>
          </w:p>
          <w:p w:rsidR="00227BEF" w:rsidRPr="00B11112" w:rsidRDefault="00227BEF" w:rsidP="00227BEF">
            <w:pPr>
              <w:pStyle w:val="Bodytext20"/>
              <w:shd w:val="clear" w:color="auto" w:fill="auto"/>
              <w:spacing w:before="0" w:after="120" w:line="240" w:lineRule="auto"/>
            </w:pPr>
            <w:r w:rsidRPr="00B11112">
              <w:rPr>
                <w:rStyle w:val="Bodytext22"/>
              </w:rPr>
              <w:t>The enrichment of marc and the use of preservatives are prohibited.</w:t>
            </w:r>
          </w:p>
        </w:tc>
      </w:tr>
    </w:tbl>
    <w:p w:rsidR="00227BEF" w:rsidRPr="00B11112" w:rsidRDefault="00227BEF" w:rsidP="00227BEF">
      <w:pPr>
        <w:pStyle w:val="Bodytext20"/>
        <w:shd w:val="clear" w:color="auto" w:fill="auto"/>
        <w:tabs>
          <w:tab w:val="left" w:pos="2518"/>
        </w:tabs>
        <w:spacing w:before="0" w:after="120" w:line="240" w:lineRule="auto"/>
        <w:jc w:val="left"/>
      </w:pPr>
      <w:r w:rsidRPr="00B11112">
        <w:rPr>
          <w:rStyle w:val="Bodytext211ptBold"/>
          <w:sz w:val="24"/>
          <w:szCs w:val="24"/>
        </w:rPr>
        <w:tab/>
      </w:r>
    </w:p>
    <w:tbl>
      <w:tblPr>
        <w:tblStyle w:val="TableGrid"/>
        <w:tblW w:w="9412" w:type="dxa"/>
        <w:tblLook w:val="04A0" w:firstRow="1" w:lastRow="0" w:firstColumn="1" w:lastColumn="0" w:noHBand="0" w:noVBand="1"/>
      </w:tblPr>
      <w:tblGrid>
        <w:gridCol w:w="2518"/>
        <w:gridCol w:w="6894"/>
      </w:tblGrid>
      <w:tr w:rsidR="00227BEF" w:rsidTr="00227BEF">
        <w:tc>
          <w:tcPr>
            <w:tcW w:w="2518" w:type="dxa"/>
          </w:tcPr>
          <w:p w:rsidR="00227BEF" w:rsidRPr="00B11112" w:rsidRDefault="00227BEF" w:rsidP="00227BEF">
            <w:pPr>
              <w:pStyle w:val="Bodytext20"/>
              <w:shd w:val="clear" w:color="auto" w:fill="auto"/>
              <w:spacing w:before="0" w:after="120" w:line="240" w:lineRule="auto"/>
            </w:pPr>
            <w:r w:rsidRPr="00B11112">
              <w:rPr>
                <w:rStyle w:val="Bodytext211ptBold"/>
                <w:sz w:val="24"/>
                <w:szCs w:val="24"/>
              </w:rPr>
              <w:t xml:space="preserve">Title </w:t>
            </w:r>
            <w:r>
              <w:rPr>
                <w:rStyle w:val="Bodytext211ptBold"/>
                <w:sz w:val="24"/>
                <w:szCs w:val="24"/>
              </w:rPr>
              <w:t>-</w:t>
            </w:r>
            <w:r w:rsidRPr="00B11112">
              <w:rPr>
                <w:rStyle w:val="Bodytext211ptBold"/>
                <w:sz w:val="24"/>
                <w:szCs w:val="24"/>
              </w:rPr>
              <w:t xml:space="preserve"> Type of method</w:t>
            </w:r>
          </w:p>
        </w:tc>
        <w:tc>
          <w:tcPr>
            <w:tcW w:w="6894" w:type="dxa"/>
          </w:tcPr>
          <w:p w:rsidR="00227BEF" w:rsidRPr="00B11112" w:rsidRDefault="00227BEF" w:rsidP="00227BEF">
            <w:pPr>
              <w:pStyle w:val="Bodytext20"/>
              <w:shd w:val="clear" w:color="auto" w:fill="auto"/>
              <w:spacing w:before="0" w:after="120" w:line="240" w:lineRule="auto"/>
            </w:pPr>
            <w:r w:rsidRPr="00B11112">
              <w:rPr>
                <w:rStyle w:val="Bodytext22"/>
              </w:rPr>
              <w:t>Distillation</w:t>
            </w:r>
          </w:p>
        </w:tc>
      </w:tr>
      <w:tr w:rsidR="00227BEF" w:rsidTr="00227BEF">
        <w:tc>
          <w:tcPr>
            <w:tcW w:w="2518" w:type="dxa"/>
          </w:tcPr>
          <w:p w:rsidR="00227BEF" w:rsidRPr="00B11112" w:rsidRDefault="00227BEF" w:rsidP="00227BEF">
            <w:pPr>
              <w:pStyle w:val="Bodytext20"/>
              <w:shd w:val="clear" w:color="auto" w:fill="auto"/>
              <w:spacing w:before="0" w:after="120" w:line="240" w:lineRule="auto"/>
            </w:pPr>
            <w:r w:rsidRPr="00B11112">
              <w:rPr>
                <w:rStyle w:val="Bodytext211ptBold"/>
                <w:sz w:val="24"/>
                <w:szCs w:val="24"/>
              </w:rPr>
              <w:t>Method</w:t>
            </w:r>
          </w:p>
        </w:tc>
        <w:tc>
          <w:tcPr>
            <w:tcW w:w="6894" w:type="dxa"/>
          </w:tcPr>
          <w:p w:rsidR="00227BEF" w:rsidRPr="00B11112" w:rsidRDefault="00227BEF" w:rsidP="00227BEF">
            <w:pPr>
              <w:pStyle w:val="Bodytext20"/>
              <w:shd w:val="clear" w:color="auto" w:fill="auto"/>
              <w:spacing w:before="0" w:after="120" w:line="240" w:lineRule="auto"/>
            </w:pPr>
            <w:r>
              <w:rPr>
                <w:rStyle w:val="Bodytext22"/>
              </w:rPr>
              <w:t>Lees may be added in t</w:t>
            </w:r>
            <w:r w:rsidRPr="00B11112">
              <w:rPr>
                <w:rStyle w:val="Bodytext22"/>
              </w:rPr>
              <w:t>he limit of 20</w:t>
            </w:r>
            <w:r w:rsidRPr="00B11112">
              <w:rPr>
                <w:rStyle w:val="Bodytext2BoldItalic"/>
              </w:rPr>
              <w:t xml:space="preserve"> % </w:t>
            </w:r>
            <w:r w:rsidRPr="00B11112">
              <w:rPr>
                <w:rStyle w:val="Bodytext22"/>
              </w:rPr>
              <w:t xml:space="preserve">of the weight of the grape marc. </w:t>
            </w:r>
          </w:p>
          <w:p w:rsidR="00227BEF" w:rsidRPr="00B11112" w:rsidRDefault="00227BEF" w:rsidP="00227BEF">
            <w:pPr>
              <w:pStyle w:val="Bodytext20"/>
              <w:shd w:val="clear" w:color="auto" w:fill="auto"/>
              <w:spacing w:before="0" w:after="120" w:line="240" w:lineRule="auto"/>
            </w:pPr>
            <w:r w:rsidRPr="00B11112">
              <w:rPr>
                <w:rStyle w:val="Bodytext22"/>
              </w:rPr>
              <w:t>The distillation capacity of each of the apparatus shall not exceed 70 hectolitres of pure alcohol per period of 24 hours.</w:t>
            </w:r>
          </w:p>
          <w:p w:rsidR="00227BEF" w:rsidRPr="00B11112" w:rsidRDefault="00227BEF" w:rsidP="00227BEF">
            <w:pPr>
              <w:pStyle w:val="Bodytext20"/>
              <w:shd w:val="clear" w:color="auto" w:fill="auto"/>
              <w:spacing w:before="0" w:after="120" w:line="240" w:lineRule="auto"/>
            </w:pPr>
            <w:r w:rsidRPr="00B11112">
              <w:rPr>
                <w:rStyle w:val="Bodytext22"/>
              </w:rPr>
              <w:t>The distillation of grape marc for a given wine year shall be carried out no later than 31 May following the wine harvest.</w:t>
            </w:r>
          </w:p>
          <w:p w:rsidR="00227BEF" w:rsidRPr="00B11112" w:rsidRDefault="00227BEF" w:rsidP="00227BEF">
            <w:pPr>
              <w:pStyle w:val="Bodytext20"/>
              <w:shd w:val="clear" w:color="auto" w:fill="auto"/>
              <w:spacing w:before="0" w:after="120" w:line="240" w:lineRule="auto"/>
            </w:pPr>
            <w:r w:rsidRPr="00B11112">
              <w:rPr>
                <w:rStyle w:val="Bodytext22"/>
              </w:rPr>
              <w:t>The spirit produced is clear and present in the daily manifold, at the end of the distillation process, with an alcoholic strength by volume of 71 % or less, at a temperature of 20 °C.</w:t>
            </w:r>
          </w:p>
          <w:p w:rsidR="00227BEF" w:rsidRPr="00B11112" w:rsidRDefault="00227BEF" w:rsidP="00227BEF">
            <w:pPr>
              <w:pStyle w:val="Bodytext20"/>
              <w:shd w:val="clear" w:color="auto" w:fill="auto"/>
              <w:spacing w:before="0" w:after="120" w:line="240" w:lineRule="auto"/>
            </w:pPr>
            <w:r w:rsidRPr="00B11112">
              <w:rPr>
                <w:rStyle w:val="Bodytext22"/>
              </w:rPr>
              <w:t>The alcohol obtained after distillation must be between at least 28 litres of pure alcohol and not more than 35 litres of pure alcohol per 4 000 kilograms of pressurised grapes.</w:t>
            </w:r>
          </w:p>
          <w:p w:rsidR="00227BEF" w:rsidRPr="00B11112" w:rsidRDefault="00227BEF" w:rsidP="00227BEF">
            <w:pPr>
              <w:pStyle w:val="Bodytext20"/>
              <w:shd w:val="clear" w:color="auto" w:fill="auto"/>
              <w:spacing w:before="0" w:after="120" w:line="240" w:lineRule="auto"/>
            </w:pPr>
            <w:r w:rsidRPr="00B11112">
              <w:rPr>
                <w:rStyle w:val="Bodytext22"/>
              </w:rPr>
              <w:t>The fermented marc shall be distilled:</w:t>
            </w:r>
          </w:p>
          <w:p w:rsidR="00227BEF" w:rsidRPr="00B11112" w:rsidRDefault="00227BEF" w:rsidP="00227BEF">
            <w:pPr>
              <w:pStyle w:val="Bodytext20"/>
              <w:numPr>
                <w:ilvl w:val="0"/>
                <w:numId w:val="8"/>
              </w:numPr>
              <w:shd w:val="clear" w:color="auto" w:fill="auto"/>
              <w:tabs>
                <w:tab w:val="left" w:pos="149"/>
              </w:tabs>
              <w:spacing w:before="0" w:after="120" w:line="240" w:lineRule="auto"/>
            </w:pPr>
            <w:r w:rsidRPr="00B11112">
              <w:rPr>
                <w:rStyle w:val="Bodytext22"/>
              </w:rPr>
              <w:t>either in accordance with the principle of simple discontinuous distillation at the end of the period;</w:t>
            </w:r>
          </w:p>
          <w:p w:rsidR="00227BEF" w:rsidRDefault="00227BEF" w:rsidP="00205A1B">
            <w:pPr>
              <w:pStyle w:val="Bodytext20"/>
              <w:numPr>
                <w:ilvl w:val="0"/>
                <w:numId w:val="8"/>
              </w:numPr>
              <w:shd w:val="clear" w:color="auto" w:fill="auto"/>
              <w:tabs>
                <w:tab w:val="left" w:pos="158"/>
              </w:tabs>
              <w:spacing w:before="0" w:after="120" w:line="240" w:lineRule="auto"/>
              <w:rPr>
                <w:rStyle w:val="Bodytext22"/>
              </w:rPr>
            </w:pPr>
            <w:r w:rsidRPr="00B11112">
              <w:rPr>
                <w:rStyle w:val="Bodytext22"/>
              </w:rPr>
              <w:t>or in accordance with the principle of discontinuous distillation over the cascade, combined with a multi-staged distillation with reflux;</w:t>
            </w:r>
          </w:p>
          <w:p w:rsidR="00227BEF" w:rsidRPr="00227BEF" w:rsidRDefault="00227BEF" w:rsidP="00205A1B">
            <w:pPr>
              <w:pStyle w:val="Bodytext20"/>
              <w:numPr>
                <w:ilvl w:val="0"/>
                <w:numId w:val="8"/>
              </w:numPr>
              <w:shd w:val="clear" w:color="auto" w:fill="auto"/>
              <w:tabs>
                <w:tab w:val="left" w:pos="158"/>
              </w:tabs>
              <w:spacing w:before="0" w:after="120" w:line="240" w:lineRule="auto"/>
              <w:rPr>
                <w:rStyle w:val="Bodytext22"/>
              </w:rPr>
            </w:pPr>
            <w:r>
              <w:rPr>
                <w:rStyle w:val="Bodytext22"/>
              </w:rPr>
              <w:t xml:space="preserve">or </w:t>
            </w:r>
            <w:r w:rsidRPr="00B11112">
              <w:rPr>
                <w:rStyle w:val="Bodytext22"/>
              </w:rPr>
              <w:t>according to the principle of continued distillation by steam training, combined with distillation</w:t>
            </w:r>
            <w:r>
              <w:t xml:space="preserve"> </w:t>
            </w:r>
            <w:r w:rsidRPr="00227BEF">
              <w:rPr>
                <w:rStyle w:val="Bodytext22"/>
              </w:rPr>
              <w:t>multi-staged with reflux.</w:t>
            </w:r>
          </w:p>
          <w:p w:rsidR="00227BEF" w:rsidRPr="00227BEF" w:rsidRDefault="00227BEF" w:rsidP="00227BEF">
            <w:pPr>
              <w:pStyle w:val="Bodytext20"/>
              <w:spacing w:before="0" w:after="120" w:line="240" w:lineRule="auto"/>
              <w:rPr>
                <w:rStyle w:val="Bodytext22"/>
              </w:rPr>
            </w:pPr>
            <w:r w:rsidRPr="00227BEF">
              <w:rPr>
                <w:rStyle w:val="Bodytext22"/>
              </w:rPr>
              <w:t>1</w:t>
            </w:r>
            <w:r w:rsidRPr="00227BEF">
              <w:rPr>
                <w:rStyle w:val="Bodytext22"/>
              </w:rPr>
              <w:tab/>
              <w:t>Simple discontinuous distillation at transfer</w:t>
            </w:r>
          </w:p>
          <w:p w:rsidR="00227BEF" w:rsidRPr="00227BEF" w:rsidRDefault="00227BEF" w:rsidP="00227BEF">
            <w:pPr>
              <w:pStyle w:val="Bodytext20"/>
              <w:spacing w:before="0" w:after="120" w:line="240" w:lineRule="auto"/>
              <w:rPr>
                <w:rStyle w:val="Bodytext22"/>
              </w:rPr>
            </w:pPr>
            <w:r w:rsidRPr="00227BEF">
              <w:rPr>
                <w:rStyle w:val="Bodytext22"/>
              </w:rPr>
              <w:t>-</w:t>
            </w:r>
            <w:r w:rsidRPr="00227BEF">
              <w:rPr>
                <w:rStyle w:val="Bodytext22"/>
              </w:rPr>
              <w:tab/>
              <w:t>Description of equipment:</w:t>
            </w:r>
          </w:p>
          <w:p w:rsidR="00227BEF" w:rsidRPr="00227BEF" w:rsidRDefault="00227BEF" w:rsidP="00227BEF">
            <w:pPr>
              <w:pStyle w:val="Bodytext20"/>
              <w:spacing w:before="0" w:after="120" w:line="240" w:lineRule="auto"/>
              <w:rPr>
                <w:rStyle w:val="Bodytext22"/>
              </w:rPr>
            </w:pPr>
            <w:r w:rsidRPr="00227BEF">
              <w:rPr>
                <w:rStyle w:val="Bodytext22"/>
              </w:rPr>
              <w:t>The distillation is carried out using stills consisting of a boiler, a marquee, a swan neck, with or without a wine warmer or a water condenser, and a coil with a refrigerating device.</w:t>
            </w:r>
          </w:p>
          <w:p w:rsidR="00227BEF" w:rsidRPr="00227BEF" w:rsidRDefault="00227BEF" w:rsidP="00227BEF">
            <w:pPr>
              <w:pStyle w:val="Bodytext20"/>
              <w:spacing w:before="0" w:after="120" w:line="240" w:lineRule="auto"/>
              <w:rPr>
                <w:rStyle w:val="Bodytext22"/>
              </w:rPr>
            </w:pPr>
            <w:r w:rsidRPr="00227BEF">
              <w:rPr>
                <w:rStyle w:val="Bodytext22"/>
              </w:rPr>
              <w:t xml:space="preserve">The boiler, the marquee, the </w:t>
            </w:r>
            <w:r>
              <w:rPr>
                <w:rStyle w:val="Bodytext22"/>
              </w:rPr>
              <w:t xml:space="preserve">swan </w:t>
            </w:r>
            <w:r w:rsidRPr="00227BEF">
              <w:rPr>
                <w:rStyle w:val="Bodytext22"/>
              </w:rPr>
              <w:t>neck and the coil must be made of copper.</w:t>
            </w:r>
          </w:p>
          <w:p w:rsidR="00227BEF" w:rsidRPr="00227BEF" w:rsidRDefault="00227BEF" w:rsidP="00227BEF">
            <w:pPr>
              <w:pStyle w:val="Bodytext20"/>
              <w:spacing w:before="0" w:after="120" w:line="240" w:lineRule="auto"/>
              <w:rPr>
                <w:rStyle w:val="Bodytext22"/>
              </w:rPr>
            </w:pPr>
            <w:r w:rsidRPr="00227BEF">
              <w:rPr>
                <w:rStyle w:val="Bodytext22"/>
              </w:rPr>
              <w:t>The total capacity of the boiler shall not exceed 25 hectolitres.</w:t>
            </w:r>
          </w:p>
          <w:p w:rsidR="00227BEF" w:rsidRPr="00227BEF" w:rsidRDefault="00227BEF" w:rsidP="00227BEF">
            <w:pPr>
              <w:pStyle w:val="Bodytext20"/>
              <w:spacing w:before="0" w:after="120" w:line="240" w:lineRule="auto"/>
              <w:rPr>
                <w:rStyle w:val="Bodytext22"/>
              </w:rPr>
            </w:pPr>
            <w:r w:rsidRPr="00227BEF">
              <w:rPr>
                <w:rStyle w:val="Bodytext22"/>
              </w:rPr>
              <w:t>-</w:t>
            </w:r>
            <w:r w:rsidRPr="00227BEF">
              <w:rPr>
                <w:rStyle w:val="Bodytext22"/>
              </w:rPr>
              <w:tab/>
              <w:t>Description of process:</w:t>
            </w:r>
          </w:p>
          <w:p w:rsidR="00227BEF" w:rsidRPr="00227BEF" w:rsidRDefault="00227BEF" w:rsidP="00227BEF">
            <w:pPr>
              <w:pStyle w:val="Bodytext20"/>
              <w:spacing w:before="0" w:after="120" w:line="240" w:lineRule="auto"/>
              <w:rPr>
                <w:rStyle w:val="Bodytext22"/>
              </w:rPr>
            </w:pPr>
            <w:r w:rsidRPr="00227BEF">
              <w:rPr>
                <w:rStyle w:val="Bodytext22"/>
              </w:rPr>
              <w:t>The fermented marc is heated in the boiler to the naked light or by the introduction of water vapour in a double outer envelope. Direct injection of steam into the distillation product is prohibited.</w:t>
            </w:r>
          </w:p>
          <w:p w:rsidR="00227BEF" w:rsidRDefault="00227BEF" w:rsidP="00227BEF">
            <w:pPr>
              <w:pStyle w:val="Bodytext20"/>
              <w:shd w:val="clear" w:color="auto" w:fill="auto"/>
              <w:spacing w:before="0" w:after="120" w:line="240" w:lineRule="auto"/>
              <w:rPr>
                <w:rStyle w:val="Bodytext22"/>
              </w:rPr>
            </w:pPr>
            <w:r w:rsidRPr="00227BEF">
              <w:rPr>
                <w:rStyle w:val="Bodytext22"/>
              </w:rPr>
              <w:t>The vapours from the fermented marc amount to and win the marquee where they condense partially. Part of it goes back to the boiler after condensation and another part of the vapours take the neck of the swan neck and head towards the refrigerant from which the distillate will sink.</w:t>
            </w:r>
          </w:p>
          <w:p w:rsidR="00227BEF" w:rsidRDefault="00227BEF" w:rsidP="00227BEF">
            <w:pPr>
              <w:pStyle w:val="Bodytext20"/>
              <w:spacing w:before="0" w:after="120"/>
            </w:pPr>
            <w:r>
              <w:t>During distillation, the alcoholic strength of the distillate decreases and its composition of volatile compounds changes.</w:t>
            </w:r>
          </w:p>
          <w:p w:rsidR="00227BEF" w:rsidRDefault="00227BEF" w:rsidP="00227BEF">
            <w:pPr>
              <w:pStyle w:val="Bodytext20"/>
              <w:spacing w:before="0" w:after="120"/>
            </w:pPr>
            <w:r>
              <w:t>This method includes the sequence of two ‘heating’ stages:</w:t>
            </w:r>
          </w:p>
          <w:p w:rsidR="00227BEF" w:rsidRDefault="00227BEF" w:rsidP="00227BEF">
            <w:pPr>
              <w:pStyle w:val="Bodytext20"/>
              <w:spacing w:before="0" w:after="120"/>
            </w:pPr>
            <w:r>
              <w:t>-</w:t>
            </w:r>
            <w:r>
              <w:tab/>
              <w:t xml:space="preserve">the first consists of the distillation of the fermented marc and allows the fermented marc to be obtained after removing the products from the beginning and end of the distillation (also called </w:t>
            </w:r>
            <w:r>
              <w:t>“f</w:t>
            </w:r>
            <w:r>
              <w:t>legmes</w:t>
            </w:r>
            <w:r>
              <w:t>”</w:t>
            </w:r>
            <w:r>
              <w:t>);</w:t>
            </w:r>
          </w:p>
          <w:p w:rsidR="00227BEF" w:rsidRDefault="00227BEF" w:rsidP="00227BEF">
            <w:pPr>
              <w:pStyle w:val="Bodytext20"/>
              <w:spacing w:before="0" w:after="120"/>
            </w:pPr>
            <w:r>
              <w:t>-</w:t>
            </w:r>
            <w:r>
              <w:tab/>
              <w:t>the second so called “repasse” or “</w:t>
            </w:r>
            <w:r>
              <w:t>bonne chauffe</w:t>
            </w:r>
            <w:r>
              <w:t>” consists of the distillation of the scrubs and enables the spirit to be obtained.</w:t>
            </w:r>
          </w:p>
          <w:p w:rsidR="00227BEF" w:rsidRDefault="00227BEF" w:rsidP="00227BEF">
            <w:pPr>
              <w:pStyle w:val="Bodytext20"/>
              <w:spacing w:before="0" w:after="120"/>
            </w:pPr>
            <w:r>
              <w:t>In the first or second stage, may be added to the fermented or to the fermented marc, the fractions from the beginning and the end of the previous distillation operations, which have been excluded from the spirit.</w:t>
            </w:r>
          </w:p>
          <w:p w:rsidR="00227BEF" w:rsidRDefault="00227BEF" w:rsidP="00227BEF">
            <w:pPr>
              <w:pStyle w:val="Bodytext20"/>
              <w:spacing w:before="0" w:after="120"/>
            </w:pPr>
            <w:r>
              <w:t>2</w:t>
            </w:r>
            <w:r>
              <w:tab/>
              <w:t>Multi-stage, m</w:t>
            </w:r>
            <w:r>
              <w:t>ulti-stage cascade distillation</w:t>
            </w:r>
          </w:p>
          <w:p w:rsidR="00227BEF" w:rsidRDefault="00227BEF" w:rsidP="00227BEF">
            <w:pPr>
              <w:pStyle w:val="Bodytext20"/>
              <w:spacing w:before="0" w:after="120"/>
            </w:pPr>
            <w:r>
              <w:t>-</w:t>
            </w:r>
            <w:r>
              <w:tab/>
              <w:t>Description of equipment:</w:t>
            </w:r>
          </w:p>
          <w:p w:rsidR="00227BEF" w:rsidRDefault="00227BEF" w:rsidP="00227BEF">
            <w:pPr>
              <w:pStyle w:val="Bodytext20"/>
              <w:spacing w:before="0" w:after="120"/>
            </w:pPr>
            <w:r>
              <w:t>The distillation is carried out by means of stills consisting of several distillation vases and concentration columns.</w:t>
            </w:r>
          </w:p>
          <w:p w:rsidR="00227BEF" w:rsidRDefault="00227BEF" w:rsidP="00227BEF">
            <w:pPr>
              <w:pStyle w:val="Bodytext20"/>
              <w:spacing w:before="0" w:after="120"/>
            </w:pPr>
            <w:r>
              <w:t>The columns must be made of copper.</w:t>
            </w:r>
          </w:p>
          <w:p w:rsidR="00227BEF" w:rsidRDefault="00227BEF" w:rsidP="00227BEF">
            <w:pPr>
              <w:pStyle w:val="Bodytext20"/>
              <w:shd w:val="clear" w:color="auto" w:fill="auto"/>
              <w:spacing w:before="0" w:after="120" w:line="240" w:lineRule="auto"/>
            </w:pPr>
            <w:r>
              <w:t>The maximum number of vessels is 5. The tank must not exceed 20 hectolitres.</w:t>
            </w:r>
          </w:p>
          <w:p w:rsidR="00227BEF" w:rsidRDefault="00227BEF" w:rsidP="00227BEF">
            <w:pPr>
              <w:pStyle w:val="Bodytext20"/>
              <w:spacing w:before="0" w:after="120"/>
            </w:pPr>
            <w:r>
              <w:t>The maximum number of columns is 2. A column shall be made up of a maximum of 15 trays.</w:t>
            </w:r>
          </w:p>
          <w:p w:rsidR="00227BEF" w:rsidRDefault="00227BEF" w:rsidP="00227BEF">
            <w:pPr>
              <w:pStyle w:val="Bodytext20"/>
              <w:spacing w:before="0" w:after="120"/>
            </w:pPr>
            <w:r>
              <w:t>-</w:t>
            </w:r>
            <w:r>
              <w:tab/>
              <w:t>Heating mode and process description:</w:t>
            </w:r>
          </w:p>
          <w:p w:rsidR="00227BEF" w:rsidRDefault="00227BEF" w:rsidP="00227BEF">
            <w:pPr>
              <w:pStyle w:val="Bodytext20"/>
              <w:shd w:val="clear" w:color="auto" w:fill="auto"/>
              <w:spacing w:before="0" w:after="120" w:line="240" w:lineRule="auto"/>
            </w:pPr>
            <w:r>
              <w:t>The fermented marc is introduced into metal baskets inside the tanks into which steam is injected. The steam then passes through the various bottom vessels at the top is alcohol.</w:t>
            </w:r>
          </w:p>
          <w:p w:rsidR="00227BEF" w:rsidRDefault="00227BEF" w:rsidP="00227BEF">
            <w:pPr>
              <w:pStyle w:val="Bodytext20"/>
              <w:shd w:val="clear" w:color="auto" w:fill="auto"/>
              <w:spacing w:before="0" w:after="120" w:line="240" w:lineRule="auto"/>
            </w:pPr>
            <w:r w:rsidRPr="00227BEF">
              <w:t>This vapour is then introduced successively in several concentration columns, including the horizontal trays it runs through down at the top. The vapour enriches the alcohol, condenses partially and some of them are downgraded in the column. The vapours then flow into a condenser condenser on the outlet from which the distillate will flow.</w:t>
            </w:r>
          </w:p>
          <w:p w:rsidR="00227BEF" w:rsidRDefault="00227BEF" w:rsidP="00227BEF">
            <w:pPr>
              <w:pStyle w:val="Bodytext20"/>
              <w:spacing w:before="0" w:after="120"/>
            </w:pPr>
            <w:r>
              <w:t>3</w:t>
            </w:r>
            <w:r>
              <w:tab/>
              <w:t>Steam distillation process</w:t>
            </w:r>
          </w:p>
          <w:p w:rsidR="00227BEF" w:rsidRDefault="00227BEF" w:rsidP="00227BEF">
            <w:pPr>
              <w:pStyle w:val="Bodytext20"/>
              <w:spacing w:before="0" w:after="120"/>
            </w:pPr>
            <w:r>
              <w:t>-</w:t>
            </w:r>
            <w:r>
              <w:tab/>
              <w:t>Description of process:</w:t>
            </w:r>
          </w:p>
          <w:p w:rsidR="00227BEF" w:rsidRDefault="00227BEF" w:rsidP="00227BEF">
            <w:pPr>
              <w:pStyle w:val="Bodytext20"/>
              <w:spacing w:before="0" w:after="120"/>
            </w:pPr>
            <w:r>
              <w:t>Distillation is carried out in two successive stages.</w:t>
            </w:r>
          </w:p>
          <w:p w:rsidR="00227BEF" w:rsidRDefault="00227BEF" w:rsidP="00227BEF">
            <w:pPr>
              <w:pStyle w:val="Bodytext20"/>
              <w:spacing w:before="0" w:after="120"/>
            </w:pPr>
            <w:r>
              <w:t>-</w:t>
            </w:r>
            <w:r>
              <w:tab/>
              <w:t>the steam is backloaded from a continuous supply of fermented marc. It shall bear the cost of alcohol as and when the marc is exhausted;</w:t>
            </w:r>
          </w:p>
          <w:p w:rsidR="00227BEF" w:rsidRDefault="00227BEF" w:rsidP="00227BEF">
            <w:pPr>
              <w:pStyle w:val="Bodytext20"/>
              <w:spacing w:before="0" w:after="120"/>
            </w:pPr>
            <w:r>
              <w:t>-</w:t>
            </w:r>
            <w:r>
              <w:tab/>
              <w:t>the steam is then cooled to give a condensate, which is then distilled continuously according to the multistaged distillation with reflux.</w:t>
            </w:r>
          </w:p>
          <w:p w:rsidR="00227BEF" w:rsidRDefault="00227BEF" w:rsidP="00227BEF">
            <w:pPr>
              <w:pStyle w:val="Bodytext20"/>
              <w:spacing w:before="0" w:after="120"/>
            </w:pPr>
            <w:r>
              <w:t>4</w:t>
            </w:r>
            <w:r>
              <w:tab/>
              <w:t>Continuous multi-stage distillation with reflux</w:t>
            </w:r>
          </w:p>
          <w:p w:rsidR="00227BEF" w:rsidRDefault="00227BEF" w:rsidP="00227BEF">
            <w:pPr>
              <w:pStyle w:val="Bodytext20"/>
              <w:spacing w:before="0" w:after="120"/>
            </w:pPr>
            <w:r>
              <w:t>-</w:t>
            </w:r>
            <w:r>
              <w:tab/>
              <w:t>Description of distillation process:</w:t>
            </w:r>
          </w:p>
          <w:p w:rsidR="00227BEF" w:rsidRDefault="00227BEF" w:rsidP="00227BEF">
            <w:pPr>
              <w:pStyle w:val="Bodytext20"/>
              <w:spacing w:before="0" w:after="120"/>
            </w:pPr>
            <w:r>
              <w:t>Distillation is carried out using columns with trays that ensure, via an immersion mechanism in the form of tunnels or caps, contact between the liquid and gaseous flows that pass through them in opposite directions. The column is over the boiler which produces the steam. The columns contain an exhaustion zone in which the distillation liquid will impoverish into alcohol, which will pass through the steam phase and a concentration zone within which the vapours will be enriched with alcohol.</w:t>
            </w:r>
          </w:p>
          <w:p w:rsidR="00227BEF" w:rsidRDefault="00227BEF" w:rsidP="00227BEF">
            <w:pPr>
              <w:pStyle w:val="Bodytext20"/>
              <w:spacing w:before="0" w:after="120"/>
            </w:pPr>
            <w:r>
              <w:t>Condensation is carried out by one or more wine heaters or water condensers. The condensates from these heat exchangers are directed either towards the extraction of the distillate or retrograded in the upper part of the concentrating section.</w:t>
            </w:r>
          </w:p>
          <w:p w:rsidR="00227BEF" w:rsidRDefault="00227BEF" w:rsidP="00227BEF">
            <w:pPr>
              <w:pStyle w:val="Bodytext20"/>
              <w:spacing w:before="0" w:after="120"/>
            </w:pPr>
            <w:r>
              <w:t>-</w:t>
            </w:r>
            <w:r>
              <w:tab/>
              <w:t>Description of the distillation equipment:</w:t>
            </w:r>
          </w:p>
          <w:p w:rsidR="00227BEF" w:rsidRDefault="00227BEF" w:rsidP="00227BEF">
            <w:pPr>
              <w:pStyle w:val="Bodytext20"/>
              <w:spacing w:before="0" w:after="120"/>
            </w:pPr>
            <w:r>
              <w:t>The columns must be made of copper;</w:t>
            </w:r>
          </w:p>
          <w:p w:rsidR="00227BEF" w:rsidRDefault="00227BEF" w:rsidP="00227BEF">
            <w:pPr>
              <w:pStyle w:val="Bodytext20"/>
              <w:spacing w:before="0" w:after="120"/>
            </w:pPr>
            <w:r>
              <w:t>They shall consist of:</w:t>
            </w:r>
          </w:p>
          <w:p w:rsidR="00227BEF" w:rsidRDefault="00227BEF" w:rsidP="00227BEF">
            <w:pPr>
              <w:pStyle w:val="Bodytext20"/>
              <w:spacing w:before="0" w:after="120"/>
            </w:pPr>
            <w:r>
              <w:t>-</w:t>
            </w:r>
            <w:r>
              <w:tab/>
              <w:t>a depletion zone with a maximum of 25 trays;</w:t>
            </w:r>
          </w:p>
          <w:p w:rsidR="00227BEF" w:rsidRDefault="00227BEF" w:rsidP="00227BEF">
            <w:pPr>
              <w:pStyle w:val="Bodytext20"/>
              <w:spacing w:before="0" w:after="120"/>
            </w:pPr>
            <w:r>
              <w:t>-</w:t>
            </w:r>
            <w:r>
              <w:tab/>
              <w:t>a concentration zone with a maximum of 30 plates.</w:t>
            </w:r>
          </w:p>
          <w:p w:rsidR="00227BEF" w:rsidRDefault="00227BEF" w:rsidP="00227BEF">
            <w:pPr>
              <w:pStyle w:val="Bodytext20"/>
              <w:spacing w:before="0" w:after="120"/>
            </w:pPr>
            <w:r>
              <w:t>-</w:t>
            </w:r>
            <w:r>
              <w:tab/>
              <w:t>Separation of undesirable compounds:</w:t>
            </w:r>
          </w:p>
          <w:p w:rsidR="00227BEF" w:rsidRDefault="00227BEF" w:rsidP="00227BEF">
            <w:pPr>
              <w:pStyle w:val="Bodytext20"/>
              <w:shd w:val="clear" w:color="auto" w:fill="auto"/>
              <w:spacing w:before="0" w:after="120" w:line="240" w:lineRule="auto"/>
            </w:pPr>
            <w:r>
              <w:t>Extraction procedures on the liquid phase during distillation that make it possible to adjust the partial concentration of certain components of the distillate (rectification) are prohibited.</w:t>
            </w:r>
          </w:p>
          <w:p w:rsidR="00227BEF" w:rsidRPr="00B11112" w:rsidRDefault="00227BEF" w:rsidP="00227BEF">
            <w:pPr>
              <w:pStyle w:val="Bodytext20"/>
              <w:shd w:val="clear" w:color="auto" w:fill="auto"/>
              <w:spacing w:before="0" w:after="120" w:line="240" w:lineRule="auto"/>
            </w:pPr>
            <w:r w:rsidRPr="00B11112">
              <w:t>Compounds found to be undesirable are either disposed of in the residues or in the atmosphere by degassing or collected gases through gas-washing columns</w:t>
            </w:r>
            <w:r>
              <w:t>.</w:t>
            </w:r>
          </w:p>
        </w:tc>
      </w:tr>
    </w:tbl>
    <w:p w:rsidR="00227BEF" w:rsidRDefault="00227BEF" w:rsidP="00227BEF">
      <w:pPr>
        <w:pStyle w:val="Bodytext20"/>
        <w:shd w:val="clear" w:color="auto" w:fill="auto"/>
        <w:tabs>
          <w:tab w:val="left" w:pos="2518"/>
        </w:tabs>
        <w:spacing w:before="0" w:after="120" w:line="240" w:lineRule="auto"/>
        <w:jc w:val="left"/>
        <w:rPr>
          <w:rStyle w:val="Bodytext22"/>
        </w:rPr>
      </w:pPr>
      <w:r w:rsidRPr="00B11112">
        <w:rPr>
          <w:rStyle w:val="Bodytext211ptBold"/>
          <w:sz w:val="24"/>
          <w:szCs w:val="24"/>
        </w:rPr>
        <w:tab/>
      </w:r>
    </w:p>
    <w:tbl>
      <w:tblPr>
        <w:tblStyle w:val="TableGrid"/>
        <w:tblW w:w="9412" w:type="dxa"/>
        <w:tblLook w:val="04A0" w:firstRow="1" w:lastRow="0" w:firstColumn="1" w:lastColumn="0" w:noHBand="0" w:noVBand="1"/>
      </w:tblPr>
      <w:tblGrid>
        <w:gridCol w:w="2518"/>
        <w:gridCol w:w="6894"/>
      </w:tblGrid>
      <w:tr w:rsidR="00227BEF" w:rsidTr="00227BEF">
        <w:tc>
          <w:tcPr>
            <w:tcW w:w="2518" w:type="dxa"/>
          </w:tcPr>
          <w:p w:rsidR="00227BEF" w:rsidRPr="00B11112" w:rsidRDefault="00227BEF" w:rsidP="00227BEF">
            <w:pPr>
              <w:pStyle w:val="Bodytext20"/>
              <w:shd w:val="clear" w:color="auto" w:fill="auto"/>
              <w:spacing w:before="0" w:after="120" w:line="240" w:lineRule="auto"/>
            </w:pPr>
            <w:r w:rsidRPr="00B11112">
              <w:rPr>
                <w:rStyle w:val="Bodytext211ptBold"/>
                <w:sz w:val="24"/>
                <w:szCs w:val="24"/>
              </w:rPr>
              <w:t xml:space="preserve">Title </w:t>
            </w:r>
            <w:r>
              <w:rPr>
                <w:rStyle w:val="Bodytext211ptBold"/>
                <w:sz w:val="24"/>
                <w:szCs w:val="24"/>
              </w:rPr>
              <w:t>-</w:t>
            </w:r>
            <w:r w:rsidRPr="00B11112">
              <w:rPr>
                <w:rStyle w:val="Bodytext211ptBold"/>
                <w:sz w:val="24"/>
                <w:szCs w:val="24"/>
              </w:rPr>
              <w:t xml:space="preserve"> Type of method</w:t>
            </w:r>
          </w:p>
        </w:tc>
        <w:tc>
          <w:tcPr>
            <w:tcW w:w="6894" w:type="dxa"/>
          </w:tcPr>
          <w:p w:rsidR="00227BEF" w:rsidRDefault="00227BEF" w:rsidP="00227BEF">
            <w:pPr>
              <w:pStyle w:val="Bodytext20"/>
              <w:shd w:val="clear" w:color="auto" w:fill="auto"/>
              <w:spacing w:before="0" w:after="120" w:line="240" w:lineRule="auto"/>
              <w:rPr>
                <w:rStyle w:val="Bodytext22"/>
              </w:rPr>
            </w:pPr>
            <w:r>
              <w:rPr>
                <w:rStyle w:val="Bodytext22"/>
              </w:rPr>
              <w:t>Rearing</w:t>
            </w:r>
          </w:p>
        </w:tc>
      </w:tr>
      <w:tr w:rsidR="00227BEF" w:rsidTr="00227BEF">
        <w:tc>
          <w:tcPr>
            <w:tcW w:w="2518" w:type="dxa"/>
          </w:tcPr>
          <w:p w:rsidR="00227BEF" w:rsidRPr="00B11112" w:rsidRDefault="00227BEF" w:rsidP="00227BEF">
            <w:pPr>
              <w:pStyle w:val="Bodytext20"/>
              <w:shd w:val="clear" w:color="auto" w:fill="auto"/>
              <w:spacing w:before="0" w:after="120" w:line="240" w:lineRule="auto"/>
            </w:pPr>
            <w:r w:rsidRPr="00B11112">
              <w:rPr>
                <w:rStyle w:val="Bodytext211ptBold"/>
                <w:sz w:val="24"/>
                <w:szCs w:val="24"/>
              </w:rPr>
              <w:t>Method</w:t>
            </w:r>
          </w:p>
        </w:tc>
        <w:tc>
          <w:tcPr>
            <w:tcW w:w="6894" w:type="dxa"/>
          </w:tcPr>
          <w:p w:rsidR="00CA6C0B" w:rsidRPr="00B11112" w:rsidRDefault="00CA6C0B" w:rsidP="00CA6C0B">
            <w:pPr>
              <w:pStyle w:val="Bodytext20"/>
              <w:shd w:val="clear" w:color="auto" w:fill="auto"/>
              <w:spacing w:before="0" w:after="120" w:line="240" w:lineRule="auto"/>
            </w:pPr>
            <w:r w:rsidRPr="00B11112">
              <w:rPr>
                <w:rStyle w:val="Bodytext22"/>
              </w:rPr>
              <w:t>White spirit shall be matured in vats after distillation for a minimum period of 3 months prior to marketing.</w:t>
            </w:r>
          </w:p>
          <w:p w:rsidR="00CA6C0B" w:rsidRPr="00B11112" w:rsidRDefault="00CA6C0B" w:rsidP="00CA6C0B">
            <w:pPr>
              <w:pStyle w:val="Bodytext20"/>
              <w:shd w:val="clear" w:color="auto" w:fill="auto"/>
              <w:spacing w:before="0" w:after="120" w:line="240" w:lineRule="auto"/>
            </w:pPr>
            <w:r w:rsidRPr="00B11112">
              <w:rPr>
                <w:rStyle w:val="Bodytext22"/>
              </w:rPr>
              <w:t>The maturing is carried out in inert containers in order to prevent any colouring.</w:t>
            </w:r>
          </w:p>
          <w:p w:rsidR="00CA6C0B" w:rsidRPr="00B11112" w:rsidRDefault="00CA6C0B" w:rsidP="00CA6C0B">
            <w:pPr>
              <w:pStyle w:val="Bodytext20"/>
              <w:shd w:val="clear" w:color="auto" w:fill="auto"/>
              <w:spacing w:before="0" w:after="120" w:line="240" w:lineRule="auto"/>
            </w:pPr>
            <w:r w:rsidRPr="00B11112">
              <w:rPr>
                <w:rStyle w:val="Bodytext22"/>
              </w:rPr>
              <w:t>Matured spirit is matured in oak casks with a capacity of less than or equal to 10 hectolitres for a minimum period of 24 months from the date of placing the product under wood.</w:t>
            </w:r>
          </w:p>
          <w:p w:rsidR="00CA6C0B" w:rsidRPr="00B11112" w:rsidRDefault="00CA6C0B" w:rsidP="00CA6C0B">
            <w:pPr>
              <w:pStyle w:val="Bodytext20"/>
              <w:shd w:val="clear" w:color="auto" w:fill="auto"/>
              <w:spacing w:before="0" w:after="120" w:line="240" w:lineRule="auto"/>
            </w:pPr>
            <w:r w:rsidRPr="00B11112">
              <w:rPr>
                <w:rStyle w:val="Bodytext22"/>
              </w:rPr>
              <w:t>Wood chips may not be used.</w:t>
            </w:r>
          </w:p>
          <w:p w:rsidR="00227BEF" w:rsidRDefault="00CA6C0B" w:rsidP="00CA6C0B">
            <w:pPr>
              <w:pStyle w:val="Bodytext20"/>
              <w:shd w:val="clear" w:color="auto" w:fill="auto"/>
              <w:spacing w:before="0" w:after="120" w:line="240" w:lineRule="auto"/>
              <w:rPr>
                <w:rStyle w:val="Bodytext22"/>
              </w:rPr>
            </w:pPr>
            <w:r w:rsidRPr="00B11112">
              <w:rPr>
                <w:rStyle w:val="Bodytext22"/>
              </w:rPr>
              <w:t>The minimum durations set out above are carried out without interruption, with the exception of operations necessary for the production of the products</w:t>
            </w:r>
          </w:p>
        </w:tc>
      </w:tr>
    </w:tbl>
    <w:p w:rsidR="001828A7" w:rsidRPr="00B11112" w:rsidRDefault="001828A7" w:rsidP="00CA6C0B">
      <w:pPr>
        <w:pStyle w:val="Bodytext20"/>
        <w:shd w:val="clear" w:color="auto" w:fill="auto"/>
        <w:tabs>
          <w:tab w:val="left" w:pos="2518"/>
        </w:tabs>
        <w:spacing w:before="0" w:after="120" w:line="240" w:lineRule="auto"/>
        <w:jc w:val="left"/>
        <w:rPr>
          <w:rStyle w:val="Bodytext22"/>
        </w:rPr>
      </w:pPr>
      <w:r w:rsidRPr="00B11112">
        <w:rPr>
          <w:rStyle w:val="Bodytext211ptBold"/>
          <w:sz w:val="24"/>
          <w:szCs w:val="24"/>
        </w:rPr>
        <w:tab/>
      </w:r>
    </w:p>
    <w:tbl>
      <w:tblPr>
        <w:tblStyle w:val="TableGrid"/>
        <w:tblW w:w="9412" w:type="dxa"/>
        <w:tblLook w:val="04A0" w:firstRow="1" w:lastRow="0" w:firstColumn="1" w:lastColumn="0" w:noHBand="0" w:noVBand="1"/>
      </w:tblPr>
      <w:tblGrid>
        <w:gridCol w:w="2518"/>
        <w:gridCol w:w="6894"/>
      </w:tblGrid>
      <w:tr w:rsidR="001828A7" w:rsidTr="001828A7">
        <w:tc>
          <w:tcPr>
            <w:tcW w:w="2518" w:type="dxa"/>
          </w:tcPr>
          <w:p w:rsidR="001828A7" w:rsidRPr="00B11112" w:rsidRDefault="001828A7" w:rsidP="001828A7">
            <w:pPr>
              <w:pStyle w:val="Bodytext20"/>
              <w:shd w:val="clear" w:color="auto" w:fill="auto"/>
              <w:spacing w:before="0" w:after="120" w:line="240" w:lineRule="auto"/>
            </w:pPr>
            <w:r w:rsidRPr="00B11112">
              <w:rPr>
                <w:rStyle w:val="Bodytext211ptBold"/>
                <w:sz w:val="24"/>
                <w:szCs w:val="24"/>
              </w:rPr>
              <w:t xml:space="preserve">Title </w:t>
            </w:r>
            <w:r>
              <w:rPr>
                <w:rStyle w:val="Bodytext211ptBold"/>
                <w:sz w:val="24"/>
                <w:szCs w:val="24"/>
              </w:rPr>
              <w:t>-</w:t>
            </w:r>
            <w:r w:rsidRPr="00B11112">
              <w:rPr>
                <w:rStyle w:val="Bodytext211ptBold"/>
                <w:sz w:val="24"/>
                <w:szCs w:val="24"/>
              </w:rPr>
              <w:t xml:space="preserve"> Type of method</w:t>
            </w:r>
          </w:p>
        </w:tc>
        <w:tc>
          <w:tcPr>
            <w:tcW w:w="6894" w:type="dxa"/>
          </w:tcPr>
          <w:p w:rsidR="001828A7" w:rsidRPr="00B11112" w:rsidRDefault="001828A7" w:rsidP="001828A7">
            <w:pPr>
              <w:pStyle w:val="Bodytext20"/>
              <w:shd w:val="clear" w:color="auto" w:fill="auto"/>
              <w:spacing w:before="0" w:after="120" w:line="240" w:lineRule="auto"/>
              <w:rPr>
                <w:rStyle w:val="Bodytext22"/>
              </w:rPr>
            </w:pPr>
            <w:r w:rsidRPr="00B11112">
              <w:rPr>
                <w:rStyle w:val="Bodytext22"/>
              </w:rPr>
              <w:t>Finishing</w:t>
            </w:r>
          </w:p>
        </w:tc>
      </w:tr>
      <w:tr w:rsidR="001828A7" w:rsidTr="001828A7">
        <w:tc>
          <w:tcPr>
            <w:tcW w:w="2518" w:type="dxa"/>
          </w:tcPr>
          <w:p w:rsidR="001828A7" w:rsidRPr="00B11112" w:rsidRDefault="001828A7" w:rsidP="001828A7">
            <w:pPr>
              <w:pStyle w:val="Bodytext20"/>
              <w:shd w:val="clear" w:color="auto" w:fill="auto"/>
              <w:spacing w:before="0" w:after="120" w:line="240" w:lineRule="auto"/>
            </w:pPr>
            <w:r w:rsidRPr="00B11112">
              <w:rPr>
                <w:rStyle w:val="Bodytext211ptBold"/>
                <w:sz w:val="24"/>
                <w:szCs w:val="24"/>
              </w:rPr>
              <w:t>Method</w:t>
            </w:r>
          </w:p>
        </w:tc>
        <w:tc>
          <w:tcPr>
            <w:tcW w:w="6894" w:type="dxa"/>
          </w:tcPr>
          <w:p w:rsidR="001828A7" w:rsidRPr="00B11112" w:rsidRDefault="001828A7" w:rsidP="001828A7">
            <w:pPr>
              <w:pStyle w:val="Bodytext20"/>
              <w:shd w:val="clear" w:color="auto" w:fill="auto"/>
              <w:spacing w:before="0" w:after="120" w:line="240" w:lineRule="auto"/>
              <w:rPr>
                <w:rStyle w:val="Bodytext22"/>
              </w:rPr>
            </w:pPr>
            <w:r w:rsidRPr="00B11112">
              <w:rPr>
                <w:rStyle w:val="Bodytext22"/>
              </w:rPr>
              <w:t>The adaptation of the colour by means of caramel as well as sweetening with a view to completing the final taste are authorised in such a way that their effect on the obscuration of the spirit is less than 4 %.The obscuration, expressed in%, is obtained by the difference between the real alcoholic strength and the gross alcoholic strength by volume</w:t>
            </w:r>
            <w:r>
              <w:rPr>
                <w:rStyle w:val="Bodytext22"/>
              </w:rPr>
              <w:t>.</w:t>
            </w:r>
          </w:p>
        </w:tc>
      </w:tr>
    </w:tbl>
    <w:p w:rsidR="00227BEF" w:rsidRDefault="00227BEF" w:rsidP="00227BEF">
      <w:pPr>
        <w:pStyle w:val="Heading30"/>
        <w:shd w:val="clear" w:color="auto" w:fill="auto"/>
        <w:spacing w:before="0" w:after="120" w:line="240" w:lineRule="auto"/>
        <w:jc w:val="both"/>
      </w:pPr>
    </w:p>
    <w:p w:rsidR="007A1F47" w:rsidRDefault="00787C9B" w:rsidP="00227BEF">
      <w:pPr>
        <w:pStyle w:val="Heading30"/>
        <w:keepNext/>
        <w:keepLines/>
        <w:numPr>
          <w:ilvl w:val="0"/>
          <w:numId w:val="2"/>
        </w:numPr>
        <w:shd w:val="clear" w:color="auto" w:fill="auto"/>
        <w:spacing w:before="0" w:after="120" w:line="240" w:lineRule="auto"/>
        <w:jc w:val="both"/>
      </w:pPr>
      <w:bookmarkStart w:id="7" w:name="bookmark7"/>
      <w:r w:rsidRPr="00B11112">
        <w:t>Link with the geographical environment of origin or geographical origin</w:t>
      </w:r>
      <w:bookmarkEnd w:id="7"/>
    </w:p>
    <w:tbl>
      <w:tblPr>
        <w:tblStyle w:val="TableGrid"/>
        <w:tblW w:w="9412" w:type="dxa"/>
        <w:tblLook w:val="04A0" w:firstRow="1" w:lastRow="0" w:firstColumn="1" w:lastColumn="0" w:noHBand="0" w:noVBand="1"/>
      </w:tblPr>
      <w:tblGrid>
        <w:gridCol w:w="2518"/>
        <w:gridCol w:w="6894"/>
      </w:tblGrid>
      <w:tr w:rsidR="001828A7" w:rsidTr="001828A7">
        <w:tc>
          <w:tcPr>
            <w:tcW w:w="2518" w:type="dxa"/>
          </w:tcPr>
          <w:p w:rsidR="001828A7" w:rsidRPr="00B11112" w:rsidRDefault="001828A7" w:rsidP="001828A7">
            <w:pPr>
              <w:pStyle w:val="Bodytext20"/>
              <w:shd w:val="clear" w:color="auto" w:fill="auto"/>
              <w:spacing w:before="0" w:after="120" w:line="240" w:lineRule="auto"/>
            </w:pPr>
            <w:r w:rsidRPr="00B11112">
              <w:rPr>
                <w:rStyle w:val="Bodytext211ptBold"/>
                <w:sz w:val="24"/>
                <w:szCs w:val="24"/>
              </w:rPr>
              <w:t xml:space="preserve">Heading </w:t>
            </w:r>
            <w:r>
              <w:rPr>
                <w:rStyle w:val="Bodytext211ptBold"/>
                <w:sz w:val="24"/>
                <w:szCs w:val="24"/>
              </w:rPr>
              <w:t>-</w:t>
            </w:r>
            <w:r w:rsidRPr="00B11112">
              <w:rPr>
                <w:rStyle w:val="Bodytext211ptBold"/>
                <w:sz w:val="24"/>
                <w:szCs w:val="24"/>
              </w:rPr>
              <w:t xml:space="preserve"> Name of the product</w:t>
            </w:r>
          </w:p>
        </w:tc>
        <w:tc>
          <w:tcPr>
            <w:tcW w:w="6894" w:type="dxa"/>
          </w:tcPr>
          <w:p w:rsidR="001828A7" w:rsidRPr="00B11112" w:rsidRDefault="001828A7" w:rsidP="001828A7">
            <w:pPr>
              <w:pStyle w:val="Bodytext20"/>
              <w:shd w:val="clear" w:color="auto" w:fill="auto"/>
              <w:spacing w:before="0" w:after="120" w:line="240" w:lineRule="auto"/>
            </w:pPr>
            <w:r w:rsidRPr="00B11112">
              <w:rPr>
                <w:rStyle w:val="Bodytext22"/>
              </w:rPr>
              <w:t>Marc de Champagne</w:t>
            </w:r>
          </w:p>
        </w:tc>
      </w:tr>
      <w:tr w:rsidR="001828A7" w:rsidTr="001828A7">
        <w:tc>
          <w:tcPr>
            <w:tcW w:w="2518" w:type="dxa"/>
          </w:tcPr>
          <w:p w:rsidR="001828A7" w:rsidRPr="00B11112" w:rsidRDefault="001828A7" w:rsidP="001828A7">
            <w:pPr>
              <w:pStyle w:val="Bodytext20"/>
              <w:shd w:val="clear" w:color="auto" w:fill="auto"/>
              <w:spacing w:before="0" w:after="120" w:line="240" w:lineRule="auto"/>
            </w:pPr>
            <w:r w:rsidRPr="00B11112">
              <w:rPr>
                <w:rStyle w:val="Bodytext211ptBold"/>
                <w:sz w:val="24"/>
                <w:szCs w:val="24"/>
              </w:rPr>
              <w:t>Detailed information on the geographic area or origin relevant for the link.</w:t>
            </w:r>
          </w:p>
        </w:tc>
        <w:tc>
          <w:tcPr>
            <w:tcW w:w="6894" w:type="dxa"/>
          </w:tcPr>
          <w:p w:rsidR="001828A7" w:rsidRPr="00B11112" w:rsidRDefault="001828A7" w:rsidP="001828A7">
            <w:pPr>
              <w:pStyle w:val="Bodytext20"/>
              <w:shd w:val="clear" w:color="auto" w:fill="auto"/>
              <w:spacing w:before="0" w:after="120" w:line="240" w:lineRule="auto"/>
            </w:pPr>
            <w:r w:rsidRPr="00B11112">
              <w:rPr>
                <w:rStyle w:val="Bodytext22"/>
              </w:rPr>
              <w:t>1 Natural factors</w:t>
            </w:r>
          </w:p>
          <w:p w:rsidR="001828A7" w:rsidRPr="00B11112" w:rsidRDefault="001828A7" w:rsidP="001828A7">
            <w:pPr>
              <w:pStyle w:val="Bodytext20"/>
              <w:shd w:val="clear" w:color="auto" w:fill="auto"/>
              <w:spacing w:before="0" w:after="120" w:line="240" w:lineRule="auto"/>
            </w:pPr>
            <w:r w:rsidRPr="00B11112">
              <w:rPr>
                <w:rStyle w:val="Bodytext22"/>
              </w:rPr>
              <w:t>The geographical area corresponds to that of the designation of origin “Champagne”.</w:t>
            </w:r>
            <w:r>
              <w:rPr>
                <w:rStyle w:val="Bodytext22"/>
              </w:rPr>
              <w:t xml:space="preserve"> </w:t>
            </w:r>
            <w:r w:rsidRPr="00B11112">
              <w:rPr>
                <w:rStyle w:val="Bodytext22"/>
              </w:rPr>
              <w:t>It lies to the north-east of the French territory, and extends to municipalities in the departments of Aisne, Aube, Haute-Marne, Marne and Seine-et-Marne.</w:t>
            </w:r>
          </w:p>
          <w:p w:rsidR="001828A7" w:rsidRPr="00B11112" w:rsidRDefault="001828A7" w:rsidP="001828A7">
            <w:pPr>
              <w:pStyle w:val="Bodytext20"/>
              <w:shd w:val="clear" w:color="auto" w:fill="auto"/>
              <w:spacing w:before="0" w:after="120" w:line="240" w:lineRule="auto"/>
            </w:pPr>
            <w:r w:rsidRPr="00B11112">
              <w:rPr>
                <w:rStyle w:val="Bodytext22"/>
              </w:rPr>
              <w:t>Its landscape is characterised by a vineyard of hillsides based on the east of the Paris basin, a major geomorphological structure:</w:t>
            </w:r>
          </w:p>
          <w:p w:rsidR="001828A7" w:rsidRPr="001828A7" w:rsidRDefault="001828A7" w:rsidP="001828A7">
            <w:pPr>
              <w:pStyle w:val="Bodytext20"/>
              <w:numPr>
                <w:ilvl w:val="0"/>
                <w:numId w:val="8"/>
              </w:numPr>
              <w:spacing w:before="0" w:after="120"/>
              <w:rPr>
                <w:rStyle w:val="Bodytext22"/>
              </w:rPr>
            </w:pPr>
            <w:r>
              <w:rPr>
                <w:rStyle w:val="Bodytext22"/>
              </w:rPr>
              <w:t>Côte d’</w:t>
            </w:r>
            <w:r w:rsidRPr="00B11112">
              <w:rPr>
                <w:rStyle w:val="Bodytext22"/>
              </w:rPr>
              <w:t>Ile-de-France in the department of Marne, as well as the slopes of the associated valleys, regrouping from north to south the Montagne de Reims, the valley of Marne (which</w:t>
            </w:r>
            <w:r>
              <w:rPr>
                <w:rStyle w:val="Bodytext22"/>
              </w:rPr>
              <w:t xml:space="preserve"> </w:t>
            </w:r>
            <w:r w:rsidRPr="001828A7">
              <w:rPr>
                <w:rStyle w:val="Bodytext22"/>
              </w:rPr>
              <w:t>extends to the south of Aisne and to Seine-et-Marne), Côte des Blancs and Côte du Sézannais for the most important sectors;</w:t>
            </w:r>
          </w:p>
          <w:p w:rsidR="001828A7" w:rsidRPr="001828A7" w:rsidRDefault="001828A7" w:rsidP="001828A7">
            <w:pPr>
              <w:pStyle w:val="Bodytext20"/>
              <w:numPr>
                <w:ilvl w:val="0"/>
                <w:numId w:val="8"/>
              </w:numPr>
              <w:spacing w:before="0" w:after="120"/>
              <w:rPr>
                <w:rStyle w:val="Bodytext22"/>
              </w:rPr>
            </w:pPr>
            <w:r w:rsidRPr="001828A7">
              <w:rPr>
                <w:rStyle w:val="Bodytext22"/>
              </w:rPr>
              <w:t>Côte de Champagne (</w:t>
            </w:r>
            <w:r>
              <w:rPr>
                <w:rStyle w:val="Bodytext22"/>
              </w:rPr>
              <w:t>with Vitryat</w:t>
            </w:r>
            <w:r w:rsidRPr="001828A7">
              <w:rPr>
                <w:rStyle w:val="Bodytext22"/>
              </w:rPr>
              <w:t xml:space="preserve"> marnais) and the Montgu</w:t>
            </w:r>
            <w:r>
              <w:rPr>
                <w:rStyle w:val="Bodytext22"/>
              </w:rPr>
              <w:t>eux</w:t>
            </w:r>
            <w:r w:rsidRPr="001828A7">
              <w:rPr>
                <w:rStyle w:val="Bodytext22"/>
              </w:rPr>
              <w:t xml:space="preserve"> sector;</w:t>
            </w:r>
          </w:p>
          <w:p w:rsidR="001828A7" w:rsidRPr="001828A7" w:rsidRDefault="001828A7" w:rsidP="001828A7">
            <w:pPr>
              <w:pStyle w:val="Bodytext20"/>
              <w:numPr>
                <w:ilvl w:val="0"/>
                <w:numId w:val="8"/>
              </w:numPr>
              <w:spacing w:before="0" w:after="120"/>
              <w:rPr>
                <w:rStyle w:val="Bodytext22"/>
              </w:rPr>
            </w:pPr>
            <w:r w:rsidRPr="001828A7">
              <w:rPr>
                <w:rStyle w:val="Bodytext22"/>
              </w:rPr>
              <w:t>Côte des Bar, interspersed with multiple valleys, bringing together the Bar-sur-Aubois to the east and the Bars</w:t>
            </w:r>
            <w:r>
              <w:rPr>
                <w:rStyle w:val="Bodytext22"/>
              </w:rPr>
              <w:t>é</w:t>
            </w:r>
            <w:r w:rsidRPr="001828A7">
              <w:rPr>
                <w:rStyle w:val="Bodytext22"/>
              </w:rPr>
              <w:t>q</w:t>
            </w:r>
            <w:r>
              <w:rPr>
                <w:rStyle w:val="Bodytext22"/>
              </w:rPr>
              <w:t>uanais</w:t>
            </w:r>
            <w:r w:rsidRPr="001828A7">
              <w:rPr>
                <w:rStyle w:val="Bodytext22"/>
              </w:rPr>
              <w:t xml:space="preserve"> in the west, in Aube and Haute-Marne.</w:t>
            </w:r>
          </w:p>
          <w:p w:rsidR="001828A7" w:rsidRPr="001828A7" w:rsidRDefault="001828A7" w:rsidP="001828A7">
            <w:pPr>
              <w:pStyle w:val="Bodytext20"/>
              <w:spacing w:before="0" w:after="120"/>
              <w:rPr>
                <w:rStyle w:val="Bodytext22"/>
              </w:rPr>
            </w:pPr>
            <w:r w:rsidRPr="001828A7">
              <w:rPr>
                <w:rStyle w:val="Bodytext22"/>
              </w:rPr>
              <w:t xml:space="preserve">This pattern of cuesta, with its adjacent valleys, shows hillsides exposed to the east and south, sometimes in the north, as well as to </w:t>
            </w:r>
            <w:r>
              <w:rPr>
                <w:rStyle w:val="Bodytext22"/>
              </w:rPr>
              <w:t xml:space="preserve">northern </w:t>
            </w:r>
            <w:r w:rsidRPr="001828A7">
              <w:rPr>
                <w:rStyle w:val="Bodytext22"/>
              </w:rPr>
              <w:t>Montagne de Reims and the left bank of the Marne.</w:t>
            </w:r>
          </w:p>
          <w:p w:rsidR="001828A7" w:rsidRPr="001828A7" w:rsidRDefault="001828A7" w:rsidP="001828A7">
            <w:pPr>
              <w:pStyle w:val="Bodytext20"/>
              <w:spacing w:before="0" w:after="120"/>
              <w:rPr>
                <w:rStyle w:val="Bodytext22"/>
              </w:rPr>
            </w:pPr>
            <w:r w:rsidRPr="001828A7">
              <w:rPr>
                <w:rStyle w:val="Bodytext22"/>
              </w:rPr>
              <w:t>The coastline is made up of hard layers of limestone or chalk. The slopes of the hillsides are chalky, marn or sandy, soft, cut off by erosion and then covered with colluation products from the foregoing coast fronts.</w:t>
            </w:r>
          </w:p>
          <w:p w:rsidR="001828A7" w:rsidRPr="001828A7" w:rsidRDefault="001828A7" w:rsidP="001828A7">
            <w:pPr>
              <w:pStyle w:val="Bodytext20"/>
              <w:spacing w:before="0" w:after="120"/>
              <w:rPr>
                <w:rStyle w:val="Bodytext22"/>
              </w:rPr>
            </w:pPr>
            <w:r w:rsidRPr="001828A7">
              <w:rPr>
                <w:rStyle w:val="Bodytext22"/>
              </w:rPr>
              <w:t>The area under vines is in the northern region. It is subject to double climate influence:</w:t>
            </w:r>
          </w:p>
          <w:p w:rsidR="001828A7" w:rsidRPr="001828A7" w:rsidRDefault="001828A7" w:rsidP="001828A7">
            <w:pPr>
              <w:pStyle w:val="Bodytext20"/>
              <w:numPr>
                <w:ilvl w:val="0"/>
                <w:numId w:val="8"/>
              </w:numPr>
              <w:spacing w:before="0" w:after="120"/>
              <w:rPr>
                <w:rStyle w:val="Bodytext22"/>
              </w:rPr>
            </w:pPr>
            <w:r w:rsidRPr="001828A7">
              <w:rPr>
                <w:rStyle w:val="Bodytext22"/>
              </w:rPr>
              <w:t>Ocean, providing water on a regular basis with low temperature contrasts from season to season;</w:t>
            </w:r>
          </w:p>
          <w:p w:rsidR="001828A7" w:rsidRPr="001828A7" w:rsidRDefault="001828A7" w:rsidP="001828A7">
            <w:pPr>
              <w:pStyle w:val="Bodytext20"/>
              <w:numPr>
                <w:ilvl w:val="0"/>
                <w:numId w:val="8"/>
              </w:numPr>
              <w:spacing w:before="0" w:after="120"/>
              <w:rPr>
                <w:rStyle w:val="Bodytext22"/>
              </w:rPr>
            </w:pPr>
            <w:r w:rsidRPr="001828A7">
              <w:rPr>
                <w:rStyle w:val="Bodytext22"/>
              </w:rPr>
              <w:t>the continental region, which is responsible for the sometimes destructive frost and sunshine, which is favourable to the ripening of the grapes in the summer.</w:t>
            </w:r>
          </w:p>
          <w:p w:rsidR="001828A7" w:rsidRPr="001828A7" w:rsidRDefault="001828A7" w:rsidP="00694CED">
            <w:pPr>
              <w:pStyle w:val="Bodytext20"/>
              <w:spacing w:before="0" w:after="120"/>
              <w:rPr>
                <w:rStyle w:val="Bodytext22"/>
              </w:rPr>
            </w:pPr>
            <w:r w:rsidRPr="001828A7">
              <w:rPr>
                <w:rStyle w:val="Bodytext22"/>
              </w:rPr>
              <w:t>2 Human factors</w:t>
            </w:r>
          </w:p>
          <w:p w:rsidR="001828A7" w:rsidRPr="001828A7" w:rsidRDefault="001828A7" w:rsidP="00694CED">
            <w:pPr>
              <w:pStyle w:val="Bodytext20"/>
              <w:spacing w:before="0" w:after="120"/>
              <w:rPr>
                <w:rStyle w:val="Bodytext22"/>
              </w:rPr>
            </w:pPr>
            <w:r w:rsidRPr="001828A7">
              <w:rPr>
                <w:rStyle w:val="Bodytext22"/>
              </w:rPr>
              <w:t>“Marc de Champagne” is traditionally drawn from the pressing of grapes from the grapes of the PDO “Champagne”.</w:t>
            </w:r>
            <w:r w:rsidR="00694CED">
              <w:rPr>
                <w:rStyle w:val="Bodytext22"/>
              </w:rPr>
              <w:t xml:space="preserve"> </w:t>
            </w:r>
            <w:r w:rsidRPr="001828A7">
              <w:rPr>
                <w:rStyle w:val="Bodytext22"/>
              </w:rPr>
              <w:t xml:space="preserve">It is the only spirit of marc whose raw material is produced exclusively from pressing spirits designed to produce </w:t>
            </w:r>
            <w:r w:rsidR="00D43F41">
              <w:rPr>
                <w:rStyle w:val="Bodytext22"/>
              </w:rPr>
              <w:t>sparkling</w:t>
            </w:r>
            <w:r w:rsidRPr="001828A7">
              <w:rPr>
                <w:rStyle w:val="Bodytext22"/>
              </w:rPr>
              <w:t xml:space="preserve"> wine.</w:t>
            </w:r>
          </w:p>
          <w:p w:rsidR="001828A7" w:rsidRPr="001828A7" w:rsidRDefault="001828A7" w:rsidP="00D43F41">
            <w:pPr>
              <w:pStyle w:val="Bodytext20"/>
              <w:spacing w:before="0" w:after="120"/>
              <w:rPr>
                <w:rStyle w:val="Bodytext22"/>
              </w:rPr>
            </w:pPr>
            <w:r w:rsidRPr="001828A7">
              <w:rPr>
                <w:rStyle w:val="Bodytext22"/>
              </w:rPr>
              <w:t>The quality of this raw material, the marcs known locally as ‘</w:t>
            </w:r>
            <w:r w:rsidR="00D43F41">
              <w:rPr>
                <w:rStyle w:val="Bodytext22"/>
              </w:rPr>
              <w:t>aignes’</w:t>
            </w:r>
            <w:r w:rsidRPr="001828A7">
              <w:rPr>
                <w:rStyle w:val="Bodytext22"/>
              </w:rPr>
              <w:t>, directly benefit the special conditions of production of the designation of origin “Champagne”:</w:t>
            </w:r>
          </w:p>
          <w:p w:rsidR="001828A7" w:rsidRPr="001828A7" w:rsidRDefault="001828A7" w:rsidP="00547906">
            <w:pPr>
              <w:pStyle w:val="Bodytext20"/>
              <w:numPr>
                <w:ilvl w:val="0"/>
                <w:numId w:val="8"/>
              </w:numPr>
              <w:spacing w:before="0" w:after="120"/>
              <w:rPr>
                <w:rStyle w:val="Bodytext22"/>
              </w:rPr>
            </w:pPr>
            <w:r w:rsidRPr="001828A7">
              <w:rPr>
                <w:rStyle w:val="Bodytext22"/>
              </w:rPr>
              <w:t xml:space="preserve">the vine varieties: mainly the three mixed varieties are: </w:t>
            </w:r>
            <w:r w:rsidR="00D43F41" w:rsidRPr="00D43F41">
              <w:rPr>
                <w:rStyle w:val="Bodytext22"/>
              </w:rPr>
              <w:t xml:space="preserve">chardonnay B, pinot noir N </w:t>
            </w:r>
            <w:r w:rsidR="00D43F41">
              <w:rPr>
                <w:rStyle w:val="Bodytext22"/>
              </w:rPr>
              <w:t xml:space="preserve">and </w:t>
            </w:r>
            <w:r w:rsidR="00D43F41" w:rsidRPr="00D43F41">
              <w:rPr>
                <w:rStyle w:val="Bodytext22"/>
              </w:rPr>
              <w:t>meunier N</w:t>
            </w:r>
            <w:r w:rsidRPr="001828A7">
              <w:rPr>
                <w:rStyle w:val="Bodytext22"/>
              </w:rPr>
              <w:t>;</w:t>
            </w:r>
          </w:p>
          <w:p w:rsidR="001828A7" w:rsidRPr="001828A7" w:rsidRDefault="001828A7" w:rsidP="001828A7">
            <w:pPr>
              <w:pStyle w:val="Bodytext20"/>
              <w:numPr>
                <w:ilvl w:val="0"/>
                <w:numId w:val="8"/>
              </w:numPr>
              <w:spacing w:before="0" w:after="120"/>
              <w:rPr>
                <w:rStyle w:val="Bodytext22"/>
              </w:rPr>
            </w:pPr>
            <w:r w:rsidRPr="001828A7">
              <w:rPr>
                <w:rStyle w:val="Bodytext22"/>
              </w:rPr>
              <w:t>the whole bunch harvesting which preserves the quality of the fresh bunch as far as the press;</w:t>
            </w:r>
          </w:p>
          <w:p w:rsidR="001828A7" w:rsidRPr="001828A7" w:rsidRDefault="001828A7" w:rsidP="001828A7">
            <w:pPr>
              <w:pStyle w:val="Bodytext20"/>
              <w:numPr>
                <w:ilvl w:val="0"/>
                <w:numId w:val="8"/>
              </w:numPr>
              <w:spacing w:before="0" w:after="120"/>
              <w:rPr>
                <w:rStyle w:val="Bodytext22"/>
              </w:rPr>
            </w:pPr>
            <w:r w:rsidRPr="001828A7">
              <w:rPr>
                <w:rStyle w:val="Bodytext22"/>
              </w:rPr>
              <w:t>mild pressing, in accordance with the conditions laid down in the specification;</w:t>
            </w:r>
          </w:p>
          <w:p w:rsidR="001828A7" w:rsidRPr="001828A7" w:rsidRDefault="001828A7" w:rsidP="001828A7">
            <w:pPr>
              <w:pStyle w:val="Bodytext20"/>
              <w:numPr>
                <w:ilvl w:val="0"/>
                <w:numId w:val="8"/>
              </w:numPr>
              <w:spacing w:before="0" w:after="120"/>
              <w:rPr>
                <w:rStyle w:val="Bodytext22"/>
              </w:rPr>
            </w:pPr>
            <w:r w:rsidRPr="001828A7">
              <w:rPr>
                <w:rStyle w:val="Bodytext22"/>
              </w:rPr>
              <w:t>the vast majority of marc come from the pressing of white wines. Distillers shall make all marcs up to anaerobic conditions fermented before the distillation.</w:t>
            </w:r>
          </w:p>
          <w:p w:rsidR="001828A7" w:rsidRDefault="001828A7" w:rsidP="00D43F41">
            <w:pPr>
              <w:pStyle w:val="Bodytext20"/>
              <w:shd w:val="clear" w:color="auto" w:fill="auto"/>
              <w:spacing w:before="0" w:after="120" w:line="240" w:lineRule="auto"/>
              <w:rPr>
                <w:rStyle w:val="Bodytext22"/>
              </w:rPr>
            </w:pPr>
            <w:r w:rsidRPr="001828A7">
              <w:rPr>
                <w:rStyle w:val="Bodytext22"/>
              </w:rPr>
              <w:t>Distillation shall be carried out either by distillers with a fixed station, installed at the centre of the vineyards, distilling, rearing and marketing the wine themselves and through winemakers or chamois dealers, or itinerant distillers who work on behalf of the wine growers</w:t>
            </w:r>
            <w:r w:rsidR="00D43F41">
              <w:rPr>
                <w:rStyle w:val="Bodytext22"/>
              </w:rPr>
              <w:t>.</w:t>
            </w:r>
          </w:p>
          <w:p w:rsidR="00D43F41" w:rsidRPr="00B11112" w:rsidRDefault="00D43F41" w:rsidP="00D43F41">
            <w:pPr>
              <w:pStyle w:val="Bodytext20"/>
              <w:shd w:val="clear" w:color="auto" w:fill="auto"/>
              <w:spacing w:before="0" w:after="120" w:line="240" w:lineRule="auto"/>
            </w:pPr>
            <w:r w:rsidRPr="00B11112">
              <w:rPr>
                <w:rStyle w:val="Bodytext22"/>
              </w:rPr>
              <w:t>By their know-how, these professionals use quality marc and perpetuate traditions that are more than 100 years old.</w:t>
            </w:r>
          </w:p>
          <w:p w:rsidR="00D43F41" w:rsidRPr="00B11112" w:rsidRDefault="00D43F41" w:rsidP="00D43F41">
            <w:pPr>
              <w:pStyle w:val="Bodytext20"/>
              <w:shd w:val="clear" w:color="auto" w:fill="auto"/>
              <w:spacing w:before="0" w:after="120" w:line="240" w:lineRule="auto"/>
              <w:rPr>
                <w:rStyle w:val="Bodytext22"/>
              </w:rPr>
            </w:pPr>
            <w:r w:rsidRPr="00B11112">
              <w:rPr>
                <w:rStyle w:val="Bodytext22"/>
              </w:rPr>
              <w:t xml:space="preserve">The production of “Marc de Champagne” is largely rooted in the </w:t>
            </w:r>
            <w:r>
              <w:rPr>
                <w:rStyle w:val="Bodytext22"/>
              </w:rPr>
              <w:t>C</w:t>
            </w:r>
            <w:r w:rsidRPr="00B11112">
              <w:rPr>
                <w:rStyle w:val="Bodytext22"/>
              </w:rPr>
              <w:t>hamp</w:t>
            </w:r>
            <w:r>
              <w:rPr>
                <w:rStyle w:val="Bodytext22"/>
              </w:rPr>
              <w:t>agne</w:t>
            </w:r>
            <w:r w:rsidRPr="00B11112">
              <w:rPr>
                <w:rStyle w:val="Bodytext22"/>
              </w:rPr>
              <w:t xml:space="preserve"> vineyard where many winemakers already carried out the production of marc spirit at the beginning of the 20th century, as evidenced by the work of Lise Bé</w:t>
            </w:r>
            <w:r>
              <w:rPr>
                <w:rStyle w:val="Bodytext22"/>
              </w:rPr>
              <w:t>s</w:t>
            </w:r>
            <w:r w:rsidRPr="00B11112">
              <w:rPr>
                <w:rStyle w:val="Bodytext22"/>
              </w:rPr>
              <w:t>ème-Piat</w:t>
            </w:r>
            <w:r>
              <w:rPr>
                <w:rStyle w:val="Bodytext22"/>
              </w:rPr>
              <w:t xml:space="preserve"> “</w:t>
            </w:r>
            <w:r>
              <w:rPr>
                <w:rFonts w:ascii="TimesNewRomanPSMT" w:cs="TimesNewRomanPSMT"/>
                <w:color w:val="auto"/>
                <w:lang w:val="en-GB" w:bidi="ar-SA"/>
              </w:rPr>
              <w:t>Le lexique du paysan et du vigneron champenois</w:t>
            </w:r>
            <w:r>
              <w:rPr>
                <w:rFonts w:ascii="TimesNewRomanPSMT" w:cs="TimesNewRomanPSMT"/>
                <w:color w:val="auto"/>
                <w:lang w:val="en-GB" w:bidi="ar-SA"/>
              </w:rPr>
              <w:t>”</w:t>
            </w:r>
            <w:r w:rsidRPr="00B11112">
              <w:rPr>
                <w:rStyle w:val="Bodytext22"/>
              </w:rPr>
              <w:t xml:space="preserve">, in which </w:t>
            </w:r>
            <w:r>
              <w:rPr>
                <w:rStyle w:val="Bodytext22"/>
              </w:rPr>
              <w:t xml:space="preserve">it is stated that </w:t>
            </w:r>
            <w:r w:rsidRPr="00B11112">
              <w:rPr>
                <w:rStyle w:val="Bodytext22"/>
              </w:rPr>
              <w:t>‘there were stills around the still at the time of manufacture of the marc</w:t>
            </w:r>
            <w:r>
              <w:rPr>
                <w:rStyle w:val="Bodytext22"/>
              </w:rPr>
              <w:t xml:space="preserve"> spirit</w:t>
            </w:r>
            <w:r w:rsidRPr="00B11112">
              <w:rPr>
                <w:rStyle w:val="Bodytext22"/>
              </w:rPr>
              <w:t>’.</w:t>
            </w:r>
            <w:r>
              <w:rPr>
                <w:rStyle w:val="Bodytext22"/>
              </w:rPr>
              <w:t xml:space="preserve"> </w:t>
            </w:r>
            <w:r w:rsidRPr="00B11112">
              <w:rPr>
                <w:rStyle w:val="Bodytext22"/>
              </w:rPr>
              <w:t xml:space="preserve">After pressing, the </w:t>
            </w:r>
            <w:r>
              <w:rPr>
                <w:rStyle w:val="Bodytext22"/>
              </w:rPr>
              <w:t>“aignes”</w:t>
            </w:r>
            <w:r w:rsidRPr="00B11112">
              <w:rPr>
                <w:rStyle w:val="Bodytext22"/>
              </w:rPr>
              <w:t xml:space="preserve"> had been collected in </w:t>
            </w:r>
            <w:r>
              <w:rPr>
                <w:rStyle w:val="Bodytext22"/>
              </w:rPr>
              <w:t>“trentins”</w:t>
            </w:r>
            <w:r w:rsidRPr="00B11112">
              <w:rPr>
                <w:rStyle w:val="Bodytext22"/>
              </w:rPr>
              <w:t xml:space="preserve"> and protected from air by a layer of plaster or silt“</w:t>
            </w:r>
            <w:r>
              <w:rPr>
                <w:rStyle w:val="Bodytext22"/>
              </w:rPr>
              <w:t xml:space="preserve">. </w:t>
            </w:r>
            <w:r w:rsidRPr="00B11112">
              <w:rPr>
                <w:rStyle w:val="Bodytext22"/>
              </w:rPr>
              <w:t xml:space="preserve">It further states that “many of the owners have a still to lend or rent to their friends or neighbours when they had ended the distillation of their </w:t>
            </w:r>
            <w:r>
              <w:rPr>
                <w:rStyle w:val="Bodytext22"/>
              </w:rPr>
              <w:t>aignes</w:t>
            </w:r>
            <w:r w:rsidRPr="00B11112">
              <w:rPr>
                <w:rStyle w:val="Bodytext22"/>
              </w:rPr>
              <w:t>”</w:t>
            </w:r>
            <w:r>
              <w:rPr>
                <w:rStyle w:val="Bodytext22"/>
              </w:rPr>
              <w:t>.</w:t>
            </w:r>
          </w:p>
        </w:tc>
      </w:tr>
      <w:tr w:rsidR="00262D99" w:rsidTr="00092D8C">
        <w:tc>
          <w:tcPr>
            <w:tcW w:w="2518" w:type="dxa"/>
          </w:tcPr>
          <w:p w:rsidR="00262D99" w:rsidRPr="00B11112" w:rsidRDefault="00262D99" w:rsidP="00262D99">
            <w:pPr>
              <w:pStyle w:val="Bodytext20"/>
              <w:shd w:val="clear" w:color="auto" w:fill="auto"/>
              <w:spacing w:before="0" w:after="120" w:line="240" w:lineRule="auto"/>
              <w:rPr>
                <w:rStyle w:val="Bodytext211ptBold"/>
                <w:sz w:val="24"/>
                <w:szCs w:val="24"/>
              </w:rPr>
            </w:pPr>
            <w:r w:rsidRPr="00B11112">
              <w:rPr>
                <w:rStyle w:val="Bodytext211ptBold"/>
                <w:sz w:val="24"/>
                <w:szCs w:val="24"/>
              </w:rPr>
              <w:t>Specific characteristics of the spirit drink attributable to the geographical area</w:t>
            </w:r>
          </w:p>
        </w:tc>
        <w:tc>
          <w:tcPr>
            <w:tcW w:w="6894" w:type="dxa"/>
            <w:vAlign w:val="bottom"/>
          </w:tcPr>
          <w:p w:rsidR="00262D99" w:rsidRPr="00B11112" w:rsidRDefault="00262D99" w:rsidP="00262D99">
            <w:pPr>
              <w:pStyle w:val="Bodytext20"/>
              <w:shd w:val="clear" w:color="auto" w:fill="auto"/>
              <w:spacing w:before="0" w:after="120" w:line="240" w:lineRule="auto"/>
            </w:pPr>
            <w:r w:rsidRPr="00B11112">
              <w:rPr>
                <w:rStyle w:val="Bodytext22"/>
              </w:rPr>
              <w:t>The “Marc de Champagne” is white and clear. When the “Marc de Champagne” is aged under wood, it takes a colour ranging from straw yellow to amber.</w:t>
            </w:r>
          </w:p>
          <w:p w:rsidR="00262D99" w:rsidRPr="00B11112" w:rsidRDefault="00262D99" w:rsidP="00262D99">
            <w:pPr>
              <w:pStyle w:val="Bodytext20"/>
              <w:shd w:val="clear" w:color="auto" w:fill="auto"/>
              <w:spacing w:before="0" w:after="120" w:line="240" w:lineRule="auto"/>
            </w:pPr>
            <w:r w:rsidRPr="00B11112">
              <w:t>The smooth and gradual</w:t>
            </w:r>
            <w:r w:rsidRPr="00B11112">
              <w:rPr>
                <w:rStyle w:val="Bodytext22"/>
              </w:rPr>
              <w:t xml:space="preserve"> </w:t>
            </w:r>
            <w:r>
              <w:rPr>
                <w:rStyle w:val="Bodytext22"/>
              </w:rPr>
              <w:t>pressing</w:t>
            </w:r>
            <w:r w:rsidRPr="00B11112">
              <w:rPr>
                <w:rStyle w:val="Bodytext22"/>
              </w:rPr>
              <w:t xml:space="preserve"> of the grapes and the low rate of extraction of the juice intended for the “Champagne” PDO produce more moist marc, the distillation of which leads in the “Marc de Champagne”, to the expression of floral richness and complexity ranging from floral notes and fresh pulp, to more hot and chocolate notes. When ageing under wood, it acquires woody </w:t>
            </w:r>
            <w:r>
              <w:rPr>
                <w:rStyle w:val="Bodytext22"/>
              </w:rPr>
              <w:t xml:space="preserve">and vanilla </w:t>
            </w:r>
            <w:r w:rsidRPr="00B11112">
              <w:rPr>
                <w:rStyle w:val="Bodytext22"/>
              </w:rPr>
              <w:t>notes.</w:t>
            </w:r>
          </w:p>
        </w:tc>
      </w:tr>
      <w:tr w:rsidR="00262D99" w:rsidTr="00092D8C">
        <w:tc>
          <w:tcPr>
            <w:tcW w:w="2518" w:type="dxa"/>
          </w:tcPr>
          <w:p w:rsidR="00262D99" w:rsidRPr="00B11112" w:rsidRDefault="00262D99" w:rsidP="00262D99">
            <w:pPr>
              <w:pStyle w:val="Bodytext20"/>
              <w:shd w:val="clear" w:color="auto" w:fill="auto"/>
              <w:spacing w:before="0" w:after="120" w:line="240" w:lineRule="auto"/>
              <w:rPr>
                <w:rStyle w:val="Bodytext211ptBold"/>
                <w:sz w:val="24"/>
                <w:szCs w:val="24"/>
              </w:rPr>
            </w:pPr>
            <w:r w:rsidRPr="00B11112">
              <w:rPr>
                <w:rStyle w:val="Bodytext211ptBold"/>
                <w:sz w:val="24"/>
                <w:szCs w:val="24"/>
              </w:rPr>
              <w:t>Causal link between the geographical area and the product</w:t>
            </w:r>
          </w:p>
        </w:tc>
        <w:tc>
          <w:tcPr>
            <w:tcW w:w="6894" w:type="dxa"/>
            <w:vAlign w:val="bottom"/>
          </w:tcPr>
          <w:p w:rsidR="00262D99" w:rsidRPr="00B11112" w:rsidRDefault="00262D99" w:rsidP="00262D99">
            <w:pPr>
              <w:pStyle w:val="Bodytext20"/>
              <w:shd w:val="clear" w:color="auto" w:fill="auto"/>
              <w:spacing w:before="0" w:after="120" w:line="240" w:lineRule="auto"/>
            </w:pPr>
            <w:r w:rsidRPr="00B11112">
              <w:rPr>
                <w:rStyle w:val="Bodytext22"/>
              </w:rPr>
              <w:t>The main characteristics of “Marc de Champagne” derive from its raw material from grapes intended for the PDO “Champagne”.</w:t>
            </w:r>
            <w:r w:rsidR="00177616">
              <w:rPr>
                <w:rStyle w:val="Bodytext22"/>
              </w:rPr>
              <w:t xml:space="preserve"> </w:t>
            </w:r>
            <w:r w:rsidRPr="00B11112">
              <w:rPr>
                <w:rStyle w:val="Bodytext22"/>
              </w:rPr>
              <w:t>The link with the geographical area of “Marc de Champagne” is based on:</w:t>
            </w:r>
          </w:p>
          <w:p w:rsidR="00262D99" w:rsidRPr="00B11112" w:rsidRDefault="00262D99" w:rsidP="00262D99">
            <w:pPr>
              <w:pStyle w:val="Bodytext20"/>
              <w:shd w:val="clear" w:color="auto" w:fill="auto"/>
              <w:spacing w:before="0" w:after="120" w:line="240" w:lineRule="auto"/>
            </w:pPr>
            <w:r w:rsidRPr="00B11112">
              <w:rPr>
                <w:rStyle w:val="Bodytext22"/>
              </w:rPr>
              <w:t>The particular quality of the wine harvest produced in Champagne:</w:t>
            </w:r>
          </w:p>
          <w:p w:rsidR="00262D99" w:rsidRPr="00B11112" w:rsidRDefault="00262D99" w:rsidP="00262D99">
            <w:pPr>
              <w:pStyle w:val="Bodytext20"/>
              <w:shd w:val="clear" w:color="auto" w:fill="auto"/>
              <w:spacing w:before="0" w:after="120" w:line="240" w:lineRule="auto"/>
            </w:pPr>
            <w:r w:rsidRPr="00B11112">
              <w:rPr>
                <w:rStyle w:val="Bodytext22"/>
              </w:rPr>
              <w:t xml:space="preserve">The originality of the </w:t>
            </w:r>
            <w:r w:rsidR="00177616">
              <w:rPr>
                <w:rStyle w:val="Bodytext22"/>
              </w:rPr>
              <w:t>Champagne</w:t>
            </w:r>
            <w:r w:rsidRPr="00B11112">
              <w:rPr>
                <w:rStyle w:val="Bodytext22"/>
              </w:rPr>
              <w:t xml:space="preserve"> vineyard is due to its northern situation. The soil and climatic conditions of the geographical area have led to the development of a very specific way of vineyard, particularly through the choice of vine varieties. The three main varieties are the </w:t>
            </w:r>
            <w:r w:rsidR="00177616">
              <w:rPr>
                <w:rStyle w:val="Bodytext22"/>
              </w:rPr>
              <w:t>c</w:t>
            </w:r>
            <w:r w:rsidRPr="00B11112">
              <w:rPr>
                <w:rStyle w:val="Bodytext22"/>
              </w:rPr>
              <w:t>hardonnay B (29</w:t>
            </w:r>
            <w:r w:rsidRPr="00B11112">
              <w:rPr>
                <w:rStyle w:val="Bodytext2BoldItalic"/>
              </w:rPr>
              <w:t>%</w:t>
            </w:r>
            <w:r w:rsidRPr="00B11112">
              <w:rPr>
                <w:rStyle w:val="Bodytext22"/>
              </w:rPr>
              <w:t xml:space="preserve"> of the vineyard), pinot </w:t>
            </w:r>
            <w:r w:rsidR="00177616">
              <w:rPr>
                <w:rStyle w:val="Bodytext22"/>
              </w:rPr>
              <w:t xml:space="preserve">noir </w:t>
            </w:r>
            <w:r w:rsidRPr="00B11112">
              <w:rPr>
                <w:rStyle w:val="Bodytext22"/>
              </w:rPr>
              <w:t xml:space="preserve">N (38 %) and </w:t>
            </w:r>
            <w:r w:rsidR="00177616">
              <w:rPr>
                <w:rStyle w:val="Bodytext22"/>
              </w:rPr>
              <w:t>meunier</w:t>
            </w:r>
            <w:r w:rsidRPr="00B11112">
              <w:rPr>
                <w:rStyle w:val="Bodytext22"/>
              </w:rPr>
              <w:t xml:space="preserve"> N (32 %).These vine varieties interact with the conditions of the area and provide a good balance between acidity and potential alcohol, which is favourable to the production of spirits.</w:t>
            </w:r>
          </w:p>
          <w:p w:rsidR="00262D99" w:rsidRPr="00B11112" w:rsidRDefault="00262D99" w:rsidP="00262D99">
            <w:pPr>
              <w:pStyle w:val="Bodytext20"/>
              <w:shd w:val="clear" w:color="auto" w:fill="auto"/>
              <w:spacing w:before="0" w:after="120" w:line="240" w:lineRule="auto"/>
            </w:pPr>
            <w:r w:rsidRPr="00B11112">
              <w:rPr>
                <w:rStyle w:val="Bodytext22"/>
              </w:rPr>
              <w:t>The treatment of grapes:</w:t>
            </w:r>
          </w:p>
          <w:p w:rsidR="00177616" w:rsidRPr="00177616" w:rsidRDefault="00177616" w:rsidP="00177616">
            <w:pPr>
              <w:pStyle w:val="Bodytext20"/>
              <w:spacing w:before="0" w:after="120" w:line="240" w:lineRule="auto"/>
              <w:rPr>
                <w:rStyle w:val="Bodytext22"/>
              </w:rPr>
            </w:pPr>
            <w:r w:rsidRPr="00B11112">
              <w:t>Local</w:t>
            </w:r>
            <w:r w:rsidRPr="00B11112">
              <w:rPr>
                <w:rStyle w:val="Bodytext22"/>
              </w:rPr>
              <w:t xml:space="preserve"> practices for the gathering and pressing of grapes are geared towards the development of effervescent wine. To this end, under the conditions</w:t>
            </w:r>
            <w:r>
              <w:rPr>
                <w:rStyle w:val="Bodytext22"/>
              </w:rPr>
              <w:t xml:space="preserve"> </w:t>
            </w:r>
            <w:r w:rsidRPr="00177616">
              <w:rPr>
                <w:rStyle w:val="Bodytext22"/>
              </w:rPr>
              <w:t>production of the designation of origin “Champagne”, the harvest is carried out in whole bunches and their transport is carried out in a pierced box. The grapes, a large proportion of which are produced from black varieties with black skin, are overthrown in such a way as to give white juice. The soft pressing technique and the production of white juices make it possible to produce marc of specific quality, in particular because a number of aromatic compounds are not extracted during these operations. Owing to the conditions under which grapes are harvested and transported and the rapid time between pressing and the placing of marc in the silo, they have undergone a minimum oxidation process. The anaerobic preservation of marc ensures fermentation in good conditions with a view to distillation.</w:t>
            </w:r>
          </w:p>
          <w:p w:rsidR="00262D99" w:rsidRPr="00B11112" w:rsidRDefault="00177616" w:rsidP="00177616">
            <w:pPr>
              <w:pStyle w:val="Bodytext20"/>
              <w:shd w:val="clear" w:color="auto" w:fill="auto"/>
              <w:spacing w:before="0" w:after="120" w:line="240" w:lineRule="auto"/>
              <w:rPr>
                <w:rStyle w:val="Bodytext22"/>
              </w:rPr>
            </w:pPr>
            <w:r w:rsidRPr="00177616">
              <w:rPr>
                <w:rStyle w:val="Bodytext22"/>
              </w:rPr>
              <w:t>The know-how of distillers and the masters of chai helps to ensure that “Marc de Champagne” fully expresses the aromas derived from this raw material, whether for white marcs with very floral notes, for fresh pulp up to more hot and chocolate notes or for aged marc aged according to the different stages of ageing during which the “Marc de Champagne” acquires vanilla and wooded notes</w:t>
            </w:r>
          </w:p>
        </w:tc>
      </w:tr>
    </w:tbl>
    <w:p w:rsidR="001828A7" w:rsidRDefault="001828A7" w:rsidP="001828A7">
      <w:pPr>
        <w:pStyle w:val="Heading30"/>
        <w:keepNext/>
        <w:keepLines/>
        <w:shd w:val="clear" w:color="auto" w:fill="auto"/>
        <w:spacing w:before="0" w:after="120" w:line="240" w:lineRule="auto"/>
        <w:jc w:val="both"/>
      </w:pPr>
    </w:p>
    <w:p w:rsidR="007A1F47" w:rsidRPr="00B11112" w:rsidRDefault="00787C9B" w:rsidP="00227BEF">
      <w:pPr>
        <w:pStyle w:val="Heading30"/>
        <w:keepNext/>
        <w:keepLines/>
        <w:numPr>
          <w:ilvl w:val="0"/>
          <w:numId w:val="2"/>
        </w:numPr>
        <w:shd w:val="clear" w:color="auto" w:fill="auto"/>
        <w:tabs>
          <w:tab w:val="left" w:pos="289"/>
        </w:tabs>
        <w:spacing w:before="0" w:after="120" w:line="240" w:lineRule="auto"/>
        <w:jc w:val="both"/>
      </w:pPr>
      <w:bookmarkStart w:id="8" w:name="bookmark8"/>
      <w:r w:rsidRPr="00B11112">
        <w:t>European, national or regional requirements</w:t>
      </w:r>
      <w:bookmarkEnd w:id="8"/>
    </w:p>
    <w:p w:rsidR="007A1F47" w:rsidRPr="00B11112" w:rsidRDefault="00787C9B" w:rsidP="00227BEF">
      <w:pPr>
        <w:pStyle w:val="Heading30"/>
        <w:keepNext/>
        <w:keepLines/>
        <w:numPr>
          <w:ilvl w:val="0"/>
          <w:numId w:val="2"/>
        </w:numPr>
        <w:shd w:val="clear" w:color="auto" w:fill="auto"/>
        <w:tabs>
          <w:tab w:val="left" w:pos="303"/>
        </w:tabs>
        <w:spacing w:before="0" w:after="120" w:line="240" w:lineRule="auto"/>
        <w:jc w:val="both"/>
      </w:pPr>
      <w:bookmarkStart w:id="9" w:name="bookmark9"/>
      <w:r w:rsidRPr="00B11112">
        <w:t>Additional element for geographical indication</w:t>
      </w:r>
      <w:bookmarkEnd w:id="9"/>
    </w:p>
    <w:p w:rsidR="007A1F47" w:rsidRDefault="00787C9B" w:rsidP="00227BEF">
      <w:pPr>
        <w:pStyle w:val="Heading30"/>
        <w:keepNext/>
        <w:keepLines/>
        <w:numPr>
          <w:ilvl w:val="0"/>
          <w:numId w:val="2"/>
        </w:numPr>
        <w:shd w:val="clear" w:color="auto" w:fill="auto"/>
        <w:tabs>
          <w:tab w:val="left" w:pos="313"/>
        </w:tabs>
        <w:spacing w:before="0" w:after="120" w:line="240" w:lineRule="auto"/>
        <w:jc w:val="both"/>
      </w:pPr>
      <w:bookmarkStart w:id="10" w:name="bookmark10"/>
      <w:r w:rsidRPr="00B11112">
        <w:t>Specific rules on labelling</w:t>
      </w:r>
      <w:bookmarkEnd w:id="10"/>
    </w:p>
    <w:tbl>
      <w:tblPr>
        <w:tblStyle w:val="TableGrid"/>
        <w:tblW w:w="9412" w:type="dxa"/>
        <w:tblLook w:val="04A0" w:firstRow="1" w:lastRow="0" w:firstColumn="1" w:lastColumn="0" w:noHBand="0" w:noVBand="1"/>
      </w:tblPr>
      <w:tblGrid>
        <w:gridCol w:w="2518"/>
        <w:gridCol w:w="6894"/>
      </w:tblGrid>
      <w:tr w:rsidR="00177616" w:rsidTr="00177616">
        <w:tc>
          <w:tcPr>
            <w:tcW w:w="2518" w:type="dxa"/>
          </w:tcPr>
          <w:p w:rsidR="00177616" w:rsidRPr="00B11112" w:rsidRDefault="00177616" w:rsidP="00177616">
            <w:pPr>
              <w:pStyle w:val="Bodytext20"/>
              <w:shd w:val="clear" w:color="auto" w:fill="auto"/>
              <w:spacing w:before="0" w:after="120" w:line="240" w:lineRule="auto"/>
            </w:pPr>
            <w:r w:rsidRPr="00B11112">
              <w:rPr>
                <w:rStyle w:val="Bodytext211ptBold"/>
                <w:sz w:val="24"/>
                <w:szCs w:val="24"/>
              </w:rPr>
              <w:t>Title</w:t>
            </w:r>
          </w:p>
        </w:tc>
        <w:tc>
          <w:tcPr>
            <w:tcW w:w="6894" w:type="dxa"/>
          </w:tcPr>
          <w:p w:rsidR="00177616" w:rsidRPr="00177616" w:rsidRDefault="00177616" w:rsidP="00177616">
            <w:pPr>
              <w:pStyle w:val="Heading30"/>
              <w:keepNext/>
              <w:keepLines/>
              <w:shd w:val="clear" w:color="auto" w:fill="auto"/>
              <w:tabs>
                <w:tab w:val="left" w:pos="313"/>
              </w:tabs>
              <w:spacing w:before="0" w:after="120" w:line="240" w:lineRule="auto"/>
              <w:jc w:val="both"/>
              <w:rPr>
                <w:b w:val="0"/>
                <w:i w:val="0"/>
              </w:rPr>
            </w:pPr>
            <w:r w:rsidRPr="00177616">
              <w:rPr>
                <w:b w:val="0"/>
                <w:i w:val="0"/>
              </w:rPr>
              <w:t>Additional mentions “Marc champenois” or “Eau-de-vie de marc champenois”</w:t>
            </w:r>
          </w:p>
        </w:tc>
      </w:tr>
      <w:tr w:rsidR="00177616" w:rsidTr="00177616">
        <w:tc>
          <w:tcPr>
            <w:tcW w:w="2518" w:type="dxa"/>
          </w:tcPr>
          <w:p w:rsidR="00177616" w:rsidRPr="00B11112" w:rsidRDefault="00177616" w:rsidP="00177616">
            <w:pPr>
              <w:pStyle w:val="Bodytext20"/>
              <w:shd w:val="clear" w:color="auto" w:fill="auto"/>
              <w:spacing w:before="0" w:after="120" w:line="240" w:lineRule="auto"/>
            </w:pPr>
            <w:r w:rsidRPr="00B11112">
              <w:rPr>
                <w:rStyle w:val="Bodytext211ptBold"/>
                <w:sz w:val="24"/>
                <w:szCs w:val="24"/>
              </w:rPr>
              <w:t>Description of the rule</w:t>
            </w:r>
          </w:p>
        </w:tc>
        <w:tc>
          <w:tcPr>
            <w:tcW w:w="6894" w:type="dxa"/>
          </w:tcPr>
          <w:p w:rsidR="00177616" w:rsidRPr="00177616" w:rsidRDefault="00177616" w:rsidP="00177616">
            <w:pPr>
              <w:pStyle w:val="Heading30"/>
              <w:keepNext/>
              <w:keepLines/>
              <w:shd w:val="clear" w:color="auto" w:fill="auto"/>
              <w:tabs>
                <w:tab w:val="left" w:pos="313"/>
              </w:tabs>
              <w:spacing w:before="0" w:after="120" w:line="240" w:lineRule="auto"/>
              <w:jc w:val="both"/>
              <w:rPr>
                <w:b w:val="0"/>
                <w:i w:val="0"/>
              </w:rPr>
            </w:pPr>
            <w:r w:rsidRPr="00177616">
              <w:rPr>
                <w:b w:val="0"/>
                <w:i w:val="0"/>
              </w:rPr>
              <w:t>The names “Marc chamois” or “</w:t>
            </w:r>
            <w:r w:rsidRPr="00177616">
              <w:rPr>
                <w:b w:val="0"/>
                <w:i w:val="0"/>
              </w:rPr>
              <w:t>Eau-de-vie de marc champenois</w:t>
            </w:r>
            <w:r w:rsidRPr="00177616">
              <w:rPr>
                <w:b w:val="0"/>
                <w:i w:val="0"/>
              </w:rPr>
              <w:t>” may be used as additional labelling terms</w:t>
            </w:r>
            <w:r>
              <w:rPr>
                <w:b w:val="0"/>
                <w:i w:val="0"/>
              </w:rPr>
              <w:t>.</w:t>
            </w:r>
          </w:p>
        </w:tc>
      </w:tr>
    </w:tbl>
    <w:p w:rsidR="00177616" w:rsidRPr="00177616" w:rsidRDefault="00177616" w:rsidP="00177616">
      <w:pPr>
        <w:pStyle w:val="Heading30"/>
        <w:keepNext/>
        <w:keepLines/>
        <w:shd w:val="clear" w:color="auto" w:fill="auto"/>
        <w:tabs>
          <w:tab w:val="left" w:pos="2518"/>
        </w:tabs>
        <w:spacing w:before="0" w:after="120" w:line="240" w:lineRule="auto"/>
        <w:rPr>
          <w:b w:val="0"/>
          <w:i w:val="0"/>
        </w:rPr>
      </w:pPr>
      <w:r w:rsidRPr="00B11112">
        <w:rPr>
          <w:rStyle w:val="Bodytext211ptBold"/>
          <w:b/>
          <w:bCs/>
          <w:i w:val="0"/>
          <w:iCs w:val="0"/>
          <w:sz w:val="24"/>
          <w:szCs w:val="24"/>
        </w:rPr>
        <w:tab/>
      </w:r>
    </w:p>
    <w:tbl>
      <w:tblPr>
        <w:tblStyle w:val="TableGrid"/>
        <w:tblW w:w="9412" w:type="dxa"/>
        <w:tblLook w:val="04A0" w:firstRow="1" w:lastRow="0" w:firstColumn="1" w:lastColumn="0" w:noHBand="0" w:noVBand="1"/>
      </w:tblPr>
      <w:tblGrid>
        <w:gridCol w:w="2518"/>
        <w:gridCol w:w="6894"/>
      </w:tblGrid>
      <w:tr w:rsidR="00177616" w:rsidTr="00177616">
        <w:tc>
          <w:tcPr>
            <w:tcW w:w="2518" w:type="dxa"/>
          </w:tcPr>
          <w:p w:rsidR="00177616" w:rsidRPr="00B11112" w:rsidRDefault="00177616" w:rsidP="00177616">
            <w:pPr>
              <w:pStyle w:val="Bodytext20"/>
              <w:shd w:val="clear" w:color="auto" w:fill="auto"/>
              <w:spacing w:before="0" w:after="120" w:line="240" w:lineRule="auto"/>
            </w:pPr>
            <w:r w:rsidRPr="00B11112">
              <w:rPr>
                <w:rStyle w:val="Bodytext211ptBold"/>
                <w:sz w:val="24"/>
                <w:szCs w:val="24"/>
              </w:rPr>
              <w:t>Title</w:t>
            </w:r>
          </w:p>
        </w:tc>
        <w:tc>
          <w:tcPr>
            <w:tcW w:w="6894" w:type="dxa"/>
          </w:tcPr>
          <w:p w:rsidR="00177616" w:rsidRPr="00177616" w:rsidRDefault="00177616" w:rsidP="00177616">
            <w:pPr>
              <w:pStyle w:val="Heading30"/>
              <w:keepNext/>
              <w:keepLines/>
              <w:shd w:val="clear" w:color="auto" w:fill="auto"/>
              <w:tabs>
                <w:tab w:val="left" w:pos="313"/>
              </w:tabs>
              <w:spacing w:before="0" w:after="120" w:line="240" w:lineRule="auto"/>
              <w:jc w:val="both"/>
              <w:rPr>
                <w:b w:val="0"/>
                <w:i w:val="0"/>
              </w:rPr>
            </w:pPr>
            <w:r w:rsidRPr="00177616">
              <w:rPr>
                <w:rStyle w:val="Bodytext22"/>
                <w:b w:val="0"/>
                <w:i w:val="0"/>
              </w:rPr>
              <w:t>Rules for affixing the name of the geographical indication</w:t>
            </w:r>
          </w:p>
        </w:tc>
      </w:tr>
      <w:tr w:rsidR="00177616" w:rsidTr="00177616">
        <w:tc>
          <w:tcPr>
            <w:tcW w:w="2518" w:type="dxa"/>
          </w:tcPr>
          <w:p w:rsidR="00177616" w:rsidRPr="00B11112" w:rsidRDefault="00177616" w:rsidP="00177616">
            <w:pPr>
              <w:pStyle w:val="Bodytext20"/>
              <w:shd w:val="clear" w:color="auto" w:fill="auto"/>
              <w:spacing w:before="0" w:after="120" w:line="240" w:lineRule="auto"/>
            </w:pPr>
            <w:r w:rsidRPr="00B11112">
              <w:rPr>
                <w:rStyle w:val="Bodytext211ptBold"/>
                <w:sz w:val="24"/>
                <w:szCs w:val="24"/>
              </w:rPr>
              <w:t>Description of the rule</w:t>
            </w:r>
          </w:p>
        </w:tc>
        <w:tc>
          <w:tcPr>
            <w:tcW w:w="6894" w:type="dxa"/>
          </w:tcPr>
          <w:p w:rsidR="00787C9B" w:rsidRPr="00787C9B" w:rsidRDefault="00787C9B" w:rsidP="00787C9B">
            <w:pPr>
              <w:pStyle w:val="Heading30"/>
              <w:keepNext/>
              <w:keepLines/>
              <w:tabs>
                <w:tab w:val="left" w:pos="313"/>
              </w:tabs>
              <w:spacing w:before="0" w:after="120"/>
              <w:jc w:val="both"/>
              <w:rPr>
                <w:b w:val="0"/>
                <w:i w:val="0"/>
              </w:rPr>
            </w:pPr>
            <w:r w:rsidRPr="00787C9B">
              <w:rPr>
                <w:b w:val="0"/>
                <w:i w:val="0"/>
              </w:rPr>
              <w:t>The spirits for which the geographical indication ‘Marc de Champagne’ is claimed may not be declared for manufacture or marketed without, in the case of movement documents, declarations, prospectuses, labels, containers, the geographical indication ‘Marc de Champagne’ followed by the words ‘geographical indication’.</w:t>
            </w:r>
          </w:p>
          <w:p w:rsidR="00177616" w:rsidRPr="00177616" w:rsidRDefault="00787C9B" w:rsidP="00787C9B">
            <w:pPr>
              <w:pStyle w:val="Heading30"/>
              <w:keepNext/>
              <w:keepLines/>
              <w:shd w:val="clear" w:color="auto" w:fill="auto"/>
              <w:tabs>
                <w:tab w:val="left" w:pos="313"/>
              </w:tabs>
              <w:spacing w:before="0" w:after="120" w:line="240" w:lineRule="auto"/>
              <w:jc w:val="both"/>
              <w:rPr>
                <w:b w:val="0"/>
                <w:i w:val="0"/>
              </w:rPr>
            </w:pPr>
            <w:r w:rsidRPr="00787C9B">
              <w:rPr>
                <w:b w:val="0"/>
                <w:i w:val="0"/>
              </w:rPr>
              <w:t>None of the words making up the name of the indication</w:t>
            </w:r>
            <w:r>
              <w:rPr>
                <w:b w:val="0"/>
                <w:i w:val="0"/>
              </w:rPr>
              <w:t xml:space="preserve"> </w:t>
            </w:r>
            <w:r w:rsidRPr="00787C9B">
              <w:rPr>
                <w:b w:val="0"/>
                <w:i w:val="0"/>
              </w:rPr>
              <w:t>“Marc de Champagne” can appear in isolation</w:t>
            </w:r>
            <w:r>
              <w:rPr>
                <w:b w:val="0"/>
                <w:i w:val="0"/>
              </w:rPr>
              <w:t>,</w:t>
            </w:r>
            <w:r w:rsidRPr="00787C9B">
              <w:rPr>
                <w:b w:val="0"/>
                <w:i w:val="0"/>
              </w:rPr>
              <w:t xml:space="preserve"> to form an indivisible whole</w:t>
            </w:r>
            <w:r>
              <w:rPr>
                <w:b w:val="0"/>
                <w:i w:val="0"/>
              </w:rPr>
              <w:t>.</w:t>
            </w:r>
          </w:p>
        </w:tc>
      </w:tr>
    </w:tbl>
    <w:p w:rsidR="00787C9B" w:rsidRPr="00787C9B" w:rsidRDefault="00787C9B" w:rsidP="00787C9B">
      <w:pPr>
        <w:pStyle w:val="Heading30"/>
        <w:keepNext/>
        <w:keepLines/>
        <w:tabs>
          <w:tab w:val="left" w:pos="2518"/>
        </w:tabs>
        <w:spacing w:before="0" w:after="120"/>
        <w:rPr>
          <w:b w:val="0"/>
          <w:i w:val="0"/>
        </w:rPr>
      </w:pPr>
      <w:r w:rsidRPr="00B11112">
        <w:rPr>
          <w:rStyle w:val="Bodytext211ptBold"/>
          <w:b/>
          <w:bCs/>
          <w:i w:val="0"/>
          <w:iCs w:val="0"/>
          <w:sz w:val="24"/>
          <w:szCs w:val="24"/>
        </w:rPr>
        <w:tab/>
      </w:r>
    </w:p>
    <w:tbl>
      <w:tblPr>
        <w:tblStyle w:val="TableGrid"/>
        <w:tblW w:w="9412" w:type="dxa"/>
        <w:tblLook w:val="04A0" w:firstRow="1" w:lastRow="0" w:firstColumn="1" w:lastColumn="0" w:noHBand="0" w:noVBand="1"/>
      </w:tblPr>
      <w:tblGrid>
        <w:gridCol w:w="2518"/>
        <w:gridCol w:w="6894"/>
      </w:tblGrid>
      <w:tr w:rsidR="00787C9B" w:rsidTr="00787C9B">
        <w:tc>
          <w:tcPr>
            <w:tcW w:w="2518" w:type="dxa"/>
          </w:tcPr>
          <w:p w:rsidR="00787C9B" w:rsidRPr="00B11112" w:rsidRDefault="00787C9B" w:rsidP="00787C9B">
            <w:pPr>
              <w:pStyle w:val="Bodytext20"/>
              <w:shd w:val="clear" w:color="auto" w:fill="auto"/>
              <w:spacing w:before="0" w:after="120" w:line="240" w:lineRule="auto"/>
            </w:pPr>
            <w:r w:rsidRPr="00B11112">
              <w:rPr>
                <w:rStyle w:val="Bodytext211ptBold"/>
                <w:sz w:val="24"/>
                <w:szCs w:val="24"/>
              </w:rPr>
              <w:t>Title</w:t>
            </w:r>
          </w:p>
        </w:tc>
        <w:tc>
          <w:tcPr>
            <w:tcW w:w="6894" w:type="dxa"/>
          </w:tcPr>
          <w:p w:rsidR="00787C9B" w:rsidRPr="00787C9B" w:rsidRDefault="00787C9B" w:rsidP="00787C9B">
            <w:pPr>
              <w:pStyle w:val="Heading30"/>
              <w:keepNext/>
              <w:keepLines/>
              <w:tabs>
                <w:tab w:val="left" w:pos="313"/>
              </w:tabs>
              <w:spacing w:before="0" w:after="120"/>
              <w:jc w:val="both"/>
              <w:rPr>
                <w:b w:val="0"/>
                <w:i w:val="0"/>
              </w:rPr>
            </w:pPr>
            <w:r w:rsidRPr="00787C9B">
              <w:rPr>
                <w:b w:val="0"/>
                <w:i w:val="0"/>
              </w:rPr>
              <w:t>Terms relating to ageing</w:t>
            </w:r>
          </w:p>
        </w:tc>
      </w:tr>
      <w:tr w:rsidR="00787C9B" w:rsidTr="00787C9B">
        <w:tc>
          <w:tcPr>
            <w:tcW w:w="2518" w:type="dxa"/>
          </w:tcPr>
          <w:p w:rsidR="00787C9B" w:rsidRPr="00B11112" w:rsidRDefault="00787C9B" w:rsidP="00787C9B">
            <w:pPr>
              <w:pStyle w:val="Bodytext20"/>
              <w:shd w:val="clear" w:color="auto" w:fill="auto"/>
              <w:spacing w:before="0" w:after="120" w:line="240" w:lineRule="auto"/>
            </w:pPr>
            <w:r w:rsidRPr="00B11112">
              <w:rPr>
                <w:rStyle w:val="Bodytext211ptBold"/>
                <w:sz w:val="24"/>
                <w:szCs w:val="24"/>
              </w:rPr>
              <w:t>Description of the rule</w:t>
            </w:r>
          </w:p>
        </w:tc>
        <w:tc>
          <w:tcPr>
            <w:tcW w:w="6894" w:type="dxa"/>
          </w:tcPr>
          <w:p w:rsidR="00787C9B" w:rsidRPr="00787C9B" w:rsidRDefault="00787C9B" w:rsidP="00787C9B">
            <w:pPr>
              <w:pStyle w:val="Bodytext20"/>
              <w:shd w:val="clear" w:color="auto" w:fill="auto"/>
              <w:spacing w:before="0" w:after="120" w:line="240" w:lineRule="auto"/>
            </w:pPr>
            <w:r w:rsidRPr="00787C9B">
              <w:rPr>
                <w:rStyle w:val="Bodytext22"/>
              </w:rPr>
              <w:t>The following entries relating to an ageing period may only fill in the geographical indication ‘Marc de Champagne’ under the following conditions:</w:t>
            </w:r>
          </w:p>
          <w:p w:rsidR="00787C9B" w:rsidRPr="00787C9B" w:rsidRDefault="00787C9B" w:rsidP="00787C9B">
            <w:pPr>
              <w:pStyle w:val="Bodytext20"/>
              <w:shd w:val="clear" w:color="auto" w:fill="auto"/>
              <w:spacing w:before="0" w:after="120" w:line="240" w:lineRule="auto"/>
            </w:pPr>
            <w:r w:rsidRPr="00787C9B">
              <w:rPr>
                <w:rStyle w:val="Bodytext22"/>
              </w:rPr>
              <w:t>— the word “Vieux” for spirits obtained from grape marc aged at least 4 years;</w:t>
            </w:r>
          </w:p>
          <w:p w:rsidR="00787C9B" w:rsidRPr="00787C9B" w:rsidRDefault="00787C9B" w:rsidP="00787C9B">
            <w:pPr>
              <w:pStyle w:val="Bodytext20"/>
              <w:shd w:val="clear" w:color="auto" w:fill="auto"/>
              <w:spacing w:before="0" w:after="120" w:line="240" w:lineRule="auto"/>
            </w:pPr>
            <w:r w:rsidRPr="00787C9B">
              <w:rPr>
                <w:rStyle w:val="Bodytext22"/>
              </w:rPr>
              <w:t>— the words ‘</w:t>
            </w:r>
            <w:r>
              <w:rPr>
                <w:rStyle w:val="Bodytext22"/>
              </w:rPr>
              <w:t>Très vieux</w:t>
            </w:r>
            <w:r w:rsidRPr="00787C9B">
              <w:rPr>
                <w:rStyle w:val="Bodytext22"/>
              </w:rPr>
              <w:t>’ or ‘VSOP’ for spirits obtained from grape marc aged at least 8 years;</w:t>
            </w:r>
          </w:p>
          <w:p w:rsidR="00787C9B" w:rsidRPr="00787C9B" w:rsidRDefault="00787C9B" w:rsidP="00787C9B">
            <w:pPr>
              <w:pStyle w:val="Bodytext20"/>
              <w:shd w:val="clear" w:color="auto" w:fill="auto"/>
              <w:spacing w:before="0" w:after="120" w:line="240" w:lineRule="auto"/>
            </w:pPr>
            <w:r w:rsidRPr="00787C9B">
              <w:rPr>
                <w:rStyle w:val="Bodytext22"/>
              </w:rPr>
              <w:t>— the words “</w:t>
            </w:r>
            <w:r>
              <w:rPr>
                <w:rStyle w:val="Bodytext22"/>
              </w:rPr>
              <w:t>Hors d’âge</w:t>
            </w:r>
            <w:r w:rsidRPr="00787C9B">
              <w:rPr>
                <w:rStyle w:val="Bodytext22"/>
              </w:rPr>
              <w:t>” or “XO” for spirits distilled from aged at least 10 years.</w:t>
            </w:r>
          </w:p>
          <w:p w:rsidR="00787C9B" w:rsidRPr="00787C9B" w:rsidRDefault="00787C9B" w:rsidP="00787C9B">
            <w:pPr>
              <w:pStyle w:val="Heading30"/>
              <w:keepNext/>
              <w:keepLines/>
              <w:tabs>
                <w:tab w:val="left" w:pos="313"/>
              </w:tabs>
              <w:spacing w:before="0" w:after="120"/>
              <w:jc w:val="both"/>
              <w:rPr>
                <w:b w:val="0"/>
                <w:i w:val="0"/>
              </w:rPr>
            </w:pPr>
            <w:r w:rsidRPr="00787C9B">
              <w:rPr>
                <w:rStyle w:val="Bodytext22"/>
                <w:b w:val="0"/>
                <w:i w:val="0"/>
              </w:rPr>
              <w:t xml:space="preserve">These optional terms must appear on the label before or after the name of the geographical indication in </w:t>
            </w:r>
            <w:r>
              <w:rPr>
                <w:rStyle w:val="Bodytext22"/>
                <w:b w:val="0"/>
                <w:i w:val="0"/>
              </w:rPr>
              <w:t>lower</w:t>
            </w:r>
            <w:r w:rsidRPr="00787C9B">
              <w:rPr>
                <w:rStyle w:val="Bodytext22"/>
                <w:b w:val="0"/>
                <w:i w:val="0"/>
              </w:rPr>
              <w:t xml:space="preserve"> or equal</w:t>
            </w:r>
            <w:r w:rsidRPr="00787C9B">
              <w:rPr>
                <w:rStyle w:val="Bodytext22"/>
                <w:b w:val="0"/>
                <w:i w:val="0"/>
              </w:rPr>
              <w:t xml:space="preserve"> </w:t>
            </w:r>
            <w:r w:rsidRPr="00787C9B">
              <w:rPr>
                <w:rStyle w:val="Bodytext22"/>
                <w:b w:val="0"/>
                <w:i w:val="0"/>
              </w:rPr>
              <w:t>height</w:t>
            </w:r>
            <w:r>
              <w:rPr>
                <w:rStyle w:val="Bodytext22"/>
                <w:b w:val="0"/>
                <w:i w:val="0"/>
              </w:rPr>
              <w:t xml:space="preserve"> and</w:t>
            </w:r>
            <w:r w:rsidRPr="00787C9B">
              <w:rPr>
                <w:rStyle w:val="Bodytext22"/>
                <w:b w:val="0"/>
                <w:i w:val="0"/>
              </w:rPr>
              <w:t xml:space="preserve"> width</w:t>
            </w:r>
            <w:r>
              <w:rPr>
                <w:rStyle w:val="Bodytext22"/>
                <w:b w:val="0"/>
                <w:i w:val="0"/>
              </w:rPr>
              <w:t>.</w:t>
            </w:r>
          </w:p>
        </w:tc>
      </w:tr>
    </w:tbl>
    <w:p w:rsidR="00177616" w:rsidRDefault="00177616" w:rsidP="00177616">
      <w:pPr>
        <w:pStyle w:val="Heading30"/>
        <w:keepNext/>
        <w:keepLines/>
        <w:shd w:val="clear" w:color="auto" w:fill="auto"/>
        <w:tabs>
          <w:tab w:val="left" w:pos="313"/>
        </w:tabs>
        <w:spacing w:before="0" w:after="120" w:line="240" w:lineRule="auto"/>
        <w:jc w:val="both"/>
      </w:pPr>
    </w:p>
    <w:p w:rsidR="007A1F47" w:rsidRPr="00B11112" w:rsidRDefault="007A1F47" w:rsidP="00227BEF">
      <w:pPr>
        <w:spacing w:after="120"/>
        <w:jc w:val="both"/>
      </w:pPr>
    </w:p>
    <w:tbl>
      <w:tblPr>
        <w:tblpPr w:leftFromText="180" w:rightFromText="180" w:vertAnchor="text" w:horzAnchor="margin" w:tblpY="419"/>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7371"/>
      </w:tblGrid>
      <w:tr w:rsidR="00787C9B" w:rsidRPr="00B11112" w:rsidTr="00787C9B">
        <w:tblPrEx>
          <w:tblCellMar>
            <w:top w:w="0" w:type="dxa"/>
            <w:bottom w:w="0" w:type="dxa"/>
          </w:tblCellMar>
        </w:tblPrEx>
        <w:trPr>
          <w:trHeight w:hRule="exact" w:val="715"/>
        </w:trPr>
        <w:tc>
          <w:tcPr>
            <w:tcW w:w="1995" w:type="dxa"/>
            <w:shd w:val="clear" w:color="auto" w:fill="FFFFFF"/>
          </w:tcPr>
          <w:p w:rsidR="00787C9B" w:rsidRPr="00B11112" w:rsidRDefault="00787C9B" w:rsidP="00787C9B">
            <w:pPr>
              <w:pStyle w:val="Bodytext20"/>
              <w:shd w:val="clear" w:color="auto" w:fill="auto"/>
              <w:spacing w:before="0" w:after="120" w:line="240" w:lineRule="auto"/>
            </w:pPr>
            <w:bookmarkStart w:id="11" w:name="bookmark11"/>
            <w:bookmarkStart w:id="12" w:name="_GoBack" w:colFirst="0" w:colLast="1"/>
            <w:r w:rsidRPr="00B11112">
              <w:rPr>
                <w:rStyle w:val="Bodytext22"/>
              </w:rPr>
              <w:lastRenderedPageBreak/>
              <w:t>Link:</w:t>
            </w:r>
          </w:p>
        </w:tc>
        <w:tc>
          <w:tcPr>
            <w:tcW w:w="7371" w:type="dxa"/>
            <w:shd w:val="clear" w:color="auto" w:fill="FFFFFF"/>
          </w:tcPr>
          <w:p w:rsidR="00787C9B" w:rsidRPr="00B11112" w:rsidRDefault="00787C9B" w:rsidP="00787C9B">
            <w:pPr>
              <w:pStyle w:val="Bodytext20"/>
              <w:shd w:val="clear" w:color="auto" w:fill="auto"/>
              <w:spacing w:before="0" w:after="120" w:line="240" w:lineRule="auto"/>
            </w:pPr>
            <w:hyperlink r:id="rId14" w:history="1">
              <w:r w:rsidRPr="00626360">
                <w:rPr>
                  <w:rStyle w:val="Hyperlink"/>
                  <w:lang w:eastAsia="en-US" w:bidi="en-US"/>
                </w:rPr>
                <w:t>https://info.agriculture.gouv.fr/gedei/site/bo-</w:t>
              </w:r>
            </w:hyperlink>
            <w:r w:rsidRPr="00B11112">
              <w:rPr>
                <w:rStyle w:val="Bodytext22"/>
              </w:rPr>
              <w:t>AGRI/document</w:t>
            </w:r>
            <w:r>
              <w:rPr>
                <w:rStyle w:val="Bodytext22"/>
              </w:rPr>
              <w:t>_</w:t>
            </w:r>
            <w:r w:rsidRPr="00B11112">
              <w:rPr>
                <w:rStyle w:val="Bodytext22"/>
              </w:rPr>
              <w:t>administratif-ab573a0a-c5-4cc5</w:t>
            </w:r>
            <w:r>
              <w:rPr>
                <w:rStyle w:val="Bodytext22"/>
              </w:rPr>
              <w:t>-</w:t>
            </w:r>
            <w:r w:rsidRPr="00B11112">
              <w:rPr>
                <w:rStyle w:val="Bodytext22"/>
              </w:rPr>
              <w:t>bac6-ae244724640f</w:t>
            </w:r>
          </w:p>
        </w:tc>
      </w:tr>
    </w:tbl>
    <w:bookmarkEnd w:id="12"/>
    <w:p w:rsidR="007A1F47" w:rsidRPr="00B11112" w:rsidRDefault="00787C9B" w:rsidP="00227BEF">
      <w:pPr>
        <w:pStyle w:val="Heading30"/>
        <w:keepNext/>
        <w:keepLines/>
        <w:shd w:val="clear" w:color="auto" w:fill="auto"/>
        <w:spacing w:before="0" w:after="120" w:line="240" w:lineRule="auto"/>
        <w:ind w:left="420"/>
        <w:jc w:val="both"/>
      </w:pPr>
      <w:r w:rsidRPr="00B11112">
        <w:t>2Link to the product specification</w:t>
      </w:r>
      <w:bookmarkEnd w:id="11"/>
    </w:p>
    <w:sectPr w:rsidR="007A1F47" w:rsidRPr="00B11112" w:rsidSect="0037695F">
      <w:type w:val="continuous"/>
      <w:pgSz w:w="11900" w:h="16840"/>
      <w:pgMar w:top="1134" w:right="1746" w:bottom="1134" w:left="9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7C9B">
      <w:r>
        <w:separator/>
      </w:r>
    </w:p>
  </w:endnote>
  <w:endnote w:type="continuationSeparator" w:id="0">
    <w:p w:rsidR="00000000" w:rsidRDefault="0078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47" w:rsidRDefault="00787C9B">
    <w:pPr>
      <w:rPr>
        <w:sz w:val="2"/>
        <w:szCs w:val="2"/>
      </w:rPr>
    </w:pPr>
    <w:r>
      <w:pict>
        <v:shapetype id="_x0000_t202" coordsize="21600,21600" o:spt="202" path="m,l,21600r21600,l21600,xe">
          <v:stroke joinstyle="miter"/>
          <v:path gradientshapeok="t" o:connecttype="rect"/>
        </v:shapetype>
        <v:shape id="_x0000_s1027" type="#_x0000_t202" style="position:absolute;margin-left:39.35pt;margin-top:799pt;width:507.1pt;height:7.7pt;z-index:-251657216;mso-wrap-distance-left:5pt;mso-wrap-distance-right:5pt;mso-position-horizontal-relative:page;mso-position-vertical-relative:page" wrapcoords="0 0" filled="f" stroked="f">
          <v:textbox style="mso-next-textbox:#_x0000_s1027;mso-fit-shape-to-text:t" inset="0,0,0,0">
            <w:txbxContent>
              <w:p w:rsidR="007A1F47" w:rsidRDefault="00787C9B">
                <w:pPr>
                  <w:pStyle w:val="Headerorfooter0"/>
                  <w:shd w:val="clear" w:color="auto" w:fill="auto"/>
                  <w:tabs>
                    <w:tab w:val="right" w:pos="10142"/>
                  </w:tabs>
                  <w:spacing w:line="240" w:lineRule="auto"/>
                </w:pPr>
                <w:r>
                  <w:rPr>
                    <w:rStyle w:val="Headerorfooter3"/>
                  </w:rPr>
                  <w:t>Generated on 26-12-2016 12: 10: 00 Transmission of a geographical indication established for a spirit drink/13</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38.9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47" w:rsidRDefault="00787C9B">
    <w:pPr>
      <w:rPr>
        <w:sz w:val="2"/>
        <w:szCs w:val="2"/>
      </w:rPr>
    </w:pPr>
    <w:r>
      <w:pict>
        <v:shapetype id="_x0000_t202" coordsize="21600,21600" o:spt="202" path="m,l,21600r21600,l21600,xe">
          <v:stroke joinstyle="miter"/>
          <v:path gradientshapeok="t" o:connecttype="rect"/>
        </v:shapetype>
        <v:shape id="_x0000_s1029" type="#_x0000_t202" style="position:absolute;margin-left:49.8pt;margin-top:799pt;width:507.1pt;height:7.7pt;z-index:-251655168;mso-wrap-distance-left:5pt;mso-wrap-distance-right:5pt;mso-position-horizontal-relative:page;mso-position-vertical-relative:page" wrapcoords="0 0" filled="f" stroked="f">
          <v:textbox style="mso-next-textbox:#_x0000_s1029;mso-fit-shape-to-text:t" inset="0,0,0,0">
            <w:txbxContent>
              <w:p w:rsidR="007A1F47" w:rsidRDefault="00787C9B">
                <w:pPr>
                  <w:pStyle w:val="Headerorfooter0"/>
                  <w:shd w:val="clear" w:color="auto" w:fill="auto"/>
                  <w:tabs>
                    <w:tab w:val="right" w:pos="10142"/>
                  </w:tabs>
                  <w:spacing w:line="240" w:lineRule="auto"/>
                </w:pPr>
                <w:r>
                  <w:rPr>
                    <w:rStyle w:val="Headerorfooter3"/>
                  </w:rPr>
                  <w:t>Generated on 26-12-2016 12: 10: 00 Transmission of a geographical indication established for a spirit drink/13</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9.3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47" w:rsidRDefault="007A1F47"/>
  </w:footnote>
  <w:footnote w:type="continuationSeparator" w:id="0">
    <w:p w:rsidR="007A1F47" w:rsidRDefault="007A1F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47" w:rsidRDefault="00787C9B">
    <w:pPr>
      <w:rPr>
        <w:sz w:val="2"/>
        <w:szCs w:val="2"/>
      </w:rPr>
    </w:pPr>
    <w:r>
      <w:pict>
        <v:shapetype id="_x0000_t202" coordsize="21600,21600" o:spt="202" path="m,l,21600r21600,l21600,xe">
          <v:stroke joinstyle="miter"/>
          <v:path gradientshapeok="t" o:connecttype="rect"/>
        </v:shapetype>
        <v:shape id="_x0000_s1026" type="#_x0000_t202" style="position:absolute;margin-left:507pt;margin-top:38.2pt;width:50.9pt;height:5.75pt;z-index:-251658240;mso-wrap-style:none;mso-wrap-distance-left:5pt;mso-wrap-distance-right:5pt;mso-position-horizontal-relative:page;mso-position-vertical-relative:page" wrapcoords="0 0" filled="f" stroked="f">
          <v:textbox style="mso-next-textbox:#_x0000_s1026;mso-fit-shape-to-text:t" inset="0,0,0,0">
            <w:txbxContent>
              <w:p w:rsidR="007A1F47" w:rsidRDefault="00787C9B">
                <w:pPr>
                  <w:pStyle w:val="Headerorfooter0"/>
                  <w:shd w:val="clear" w:color="auto" w:fill="auto"/>
                  <w:spacing w:line="240" w:lineRule="auto"/>
                </w:pPr>
                <w:r>
                  <w:rPr>
                    <w:rStyle w:val="Headerorfooter3"/>
                  </w:rPr>
                  <w:t>PGI-FR-02063</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49.3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47" w:rsidRDefault="00787C9B">
    <w:pPr>
      <w:rPr>
        <w:sz w:val="2"/>
        <w:szCs w:val="2"/>
      </w:rPr>
    </w:pPr>
    <w:r>
      <w:pict>
        <v:shapetype id="_x0000_t32" coordsize="21600,21600" o:spt="32" o:oned="t" path="m,l21600,21600e" filled="f">
          <v:path arrowok="t" fillok="f" o:connecttype="none"/>
          <o:lock v:ext="edit" shapetype="t"/>
        </v:shapetype>
        <v:shape id="_x0000_s1031" type="#_x0000_t32" style="position:absolute;margin-left:49.3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3C1"/>
    <w:multiLevelType w:val="multilevel"/>
    <w:tmpl w:val="D7F43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717C53"/>
    <w:multiLevelType w:val="multilevel"/>
    <w:tmpl w:val="9AB0D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6D2A5D"/>
    <w:multiLevelType w:val="multilevel"/>
    <w:tmpl w:val="EC229D9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EE361C"/>
    <w:multiLevelType w:val="multilevel"/>
    <w:tmpl w:val="3B3CC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6F21AB"/>
    <w:multiLevelType w:val="hybridMultilevel"/>
    <w:tmpl w:val="BBD805F4"/>
    <w:lvl w:ilvl="0" w:tplc="244E36A4">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5" w15:restartNumberingAfterBreak="0">
    <w:nsid w:val="43E726F7"/>
    <w:multiLevelType w:val="hybridMultilevel"/>
    <w:tmpl w:val="5A3AE5F4"/>
    <w:lvl w:ilvl="0" w:tplc="1D2478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EA6AD2"/>
    <w:multiLevelType w:val="multilevel"/>
    <w:tmpl w:val="6E98580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FA035C"/>
    <w:multiLevelType w:val="multilevel"/>
    <w:tmpl w:val="FAB0E8A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DD3670"/>
    <w:multiLevelType w:val="multilevel"/>
    <w:tmpl w:val="49F6B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2C3C37"/>
    <w:multiLevelType w:val="multilevel"/>
    <w:tmpl w:val="7FE26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0E4142"/>
    <w:multiLevelType w:val="multilevel"/>
    <w:tmpl w:val="A9387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7"/>
  </w:num>
  <w:num w:numId="4">
    <w:abstractNumId w:val="2"/>
  </w:num>
  <w:num w:numId="5">
    <w:abstractNumId w:val="8"/>
  </w:num>
  <w:num w:numId="6">
    <w:abstractNumId w:val="9"/>
  </w:num>
  <w:num w:numId="7">
    <w:abstractNumId w:val="1"/>
  </w:num>
  <w:num w:numId="8">
    <w:abstractNumId w:val="3"/>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7A1F47"/>
    <w:rsid w:val="00171AF1"/>
    <w:rsid w:val="00177616"/>
    <w:rsid w:val="001828A7"/>
    <w:rsid w:val="001F33CD"/>
    <w:rsid w:val="00227BEF"/>
    <w:rsid w:val="00262D99"/>
    <w:rsid w:val="0037695F"/>
    <w:rsid w:val="00410B5D"/>
    <w:rsid w:val="005A1BCB"/>
    <w:rsid w:val="00694CED"/>
    <w:rsid w:val="00787C9B"/>
    <w:rsid w:val="007A1F47"/>
    <w:rsid w:val="00B11112"/>
    <w:rsid w:val="00CA6C0B"/>
    <w:rsid w:val="00CF6F53"/>
    <w:rsid w:val="00D43F41"/>
    <w:rsid w:val="00D8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CB565"/>
  <w15:docId w15:val="{B0290112-4265-4914-8BCC-5A379315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52525"/>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Bodytext412ptItalic">
    <w:name w:val="Body text (4) + 12 pt;Italic"/>
    <w:basedOn w:val="Bodytext4"/>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48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48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80" w:line="244" w:lineRule="exact"/>
    </w:pPr>
    <w:rPr>
      <w:b/>
      <w:bCs/>
      <w:sz w:val="22"/>
      <w:szCs w:val="22"/>
    </w:rPr>
  </w:style>
  <w:style w:type="paragraph" w:customStyle="1" w:styleId="Bodytext20">
    <w:name w:val="Body text (2)"/>
    <w:basedOn w:val="Normal"/>
    <w:link w:val="Bodytext2"/>
    <w:pPr>
      <w:shd w:val="clear" w:color="auto" w:fill="FFFFFF"/>
      <w:spacing w:before="480" w:line="266" w:lineRule="exact"/>
      <w:jc w:val="both"/>
    </w:pPr>
  </w:style>
  <w:style w:type="paragraph" w:customStyle="1" w:styleId="Tablecaption0">
    <w:name w:val="Table caption"/>
    <w:basedOn w:val="Normal"/>
    <w:link w:val="Tablecaption"/>
    <w:pPr>
      <w:shd w:val="clear" w:color="auto" w:fill="FFFFFF"/>
      <w:spacing w:line="244" w:lineRule="exact"/>
    </w:pPr>
    <w:rPr>
      <w:b/>
      <w:bCs/>
      <w:sz w:val="22"/>
      <w:szCs w:val="22"/>
    </w:rPr>
  </w:style>
  <w:style w:type="paragraph" w:customStyle="1" w:styleId="Bodytext40">
    <w:name w:val="Body text (4)"/>
    <w:basedOn w:val="Normal"/>
    <w:link w:val="Bodytext4"/>
    <w:pPr>
      <w:shd w:val="clear" w:color="auto" w:fill="FFFFFF"/>
      <w:spacing w:before="600" w:after="480" w:line="595" w:lineRule="exact"/>
      <w:ind w:hanging="460"/>
    </w:pPr>
    <w:rPr>
      <w:b/>
      <w:bCs/>
      <w:sz w:val="26"/>
      <w:szCs w:val="26"/>
    </w:rPr>
  </w:style>
  <w:style w:type="paragraph" w:styleId="Header">
    <w:name w:val="header"/>
    <w:basedOn w:val="Normal"/>
    <w:link w:val="HeaderChar"/>
    <w:uiPriority w:val="99"/>
    <w:unhideWhenUsed/>
    <w:rsid w:val="00B11112"/>
    <w:pPr>
      <w:tabs>
        <w:tab w:val="center" w:pos="4513"/>
        <w:tab w:val="right" w:pos="9026"/>
      </w:tabs>
    </w:pPr>
  </w:style>
  <w:style w:type="character" w:customStyle="1" w:styleId="HeaderChar">
    <w:name w:val="Header Char"/>
    <w:basedOn w:val="DefaultParagraphFont"/>
    <w:link w:val="Header"/>
    <w:uiPriority w:val="99"/>
    <w:rsid w:val="00B11112"/>
    <w:rPr>
      <w:color w:val="000000"/>
    </w:rPr>
  </w:style>
  <w:style w:type="paragraph" w:styleId="Footer">
    <w:name w:val="footer"/>
    <w:basedOn w:val="Normal"/>
    <w:link w:val="FooterChar"/>
    <w:uiPriority w:val="99"/>
    <w:unhideWhenUsed/>
    <w:rsid w:val="00B11112"/>
    <w:pPr>
      <w:tabs>
        <w:tab w:val="center" w:pos="4513"/>
        <w:tab w:val="right" w:pos="9026"/>
      </w:tabs>
    </w:pPr>
  </w:style>
  <w:style w:type="character" w:customStyle="1" w:styleId="FooterChar">
    <w:name w:val="Footer Char"/>
    <w:basedOn w:val="DefaultParagraphFont"/>
    <w:link w:val="Footer"/>
    <w:uiPriority w:val="99"/>
    <w:rsid w:val="00B11112"/>
    <w:rPr>
      <w:color w:val="000000"/>
    </w:rPr>
  </w:style>
  <w:style w:type="table" w:styleId="TableGrid">
    <w:name w:val="Table Grid"/>
    <w:basedOn w:val="TableNormal"/>
    <w:uiPriority w:val="39"/>
    <w:rsid w:val="00B1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C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inao.gouv.fr"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iste-cdc-vin-aop-DGPAAT@agriculture.gouv.fr"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g.ratafia-marc-fine@bsigc.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nfo.agriculture.gouv.fr/gedei/site/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7C9C51-F1F5-46C5-9DB2-333F8951A8CD}"/>
</file>

<file path=customXml/itemProps2.xml><?xml version="1.0" encoding="utf-8"?>
<ds:datastoreItem xmlns:ds="http://schemas.openxmlformats.org/officeDocument/2006/customXml" ds:itemID="{2A4B5AD1-8931-482E-AA54-0957DAC31A52}"/>
</file>

<file path=customXml/itemProps3.xml><?xml version="1.0" encoding="utf-8"?>
<ds:datastoreItem xmlns:ds="http://schemas.openxmlformats.org/officeDocument/2006/customXml" ds:itemID="{088A1CA6-2C5F-4DC2-A6FB-3FD6DCE689D9}"/>
</file>

<file path=docProps/app.xml><?xml version="1.0" encoding="utf-8"?>
<Properties xmlns="http://schemas.openxmlformats.org/officeDocument/2006/extended-properties" xmlns:vt="http://schemas.openxmlformats.org/officeDocument/2006/docPropsVTypes">
  <Template>Normal.dotm</Template>
  <TotalTime>135</TotalTime>
  <Pages>11</Pages>
  <Words>3336</Words>
  <Characters>19718</Characters>
  <Application>Microsoft Office Word</Application>
  <DocSecurity>0</DocSecurity>
  <Lines>547</Lines>
  <Paragraphs>354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MESNILDREY Lionel (AGRI)</dc:creator>
  <cp:lastModifiedBy>MESNILDREY Lionel (AGRI)</cp:lastModifiedBy>
  <cp:revision>12</cp:revision>
  <dcterms:created xsi:type="dcterms:W3CDTF">2019-01-11T13:45:00Z</dcterms:created>
  <dcterms:modified xsi:type="dcterms:W3CDTF">2019-01-11T16:12:00Z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