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15A" w:rsidRPr="00E7328E" w:rsidRDefault="001C515A" w:rsidP="00355346">
      <w:pPr>
        <w:spacing w:after="120"/>
        <w:jc w:val="both"/>
      </w:pPr>
    </w:p>
    <w:p w:rsidR="001C515A" w:rsidRPr="00E7328E" w:rsidRDefault="001C515A" w:rsidP="00355346">
      <w:pPr>
        <w:spacing w:after="120"/>
        <w:jc w:val="both"/>
        <w:sectPr w:rsidR="001C515A" w:rsidRPr="00E7328E">
          <w:headerReference w:type="default" r:id="rId7"/>
          <w:footerReference w:type="default" r:id="rId8"/>
          <w:headerReference w:type="first" r:id="rId9"/>
          <w:footerReference w:type="first" r:id="rId10"/>
          <w:pgSz w:w="11900" w:h="16840"/>
          <w:pgMar w:top="918" w:right="0" w:bottom="913" w:left="0" w:header="0" w:footer="3" w:gutter="0"/>
          <w:cols w:space="720"/>
          <w:noEndnote/>
          <w:titlePg/>
          <w:docGrid w:linePitch="360"/>
        </w:sectPr>
      </w:pPr>
    </w:p>
    <w:p w:rsidR="001C515A" w:rsidRPr="00E7328E" w:rsidRDefault="00355346" w:rsidP="00355346">
      <w:pPr>
        <w:pStyle w:val="Heading10"/>
        <w:keepNext/>
        <w:keepLines/>
        <w:shd w:val="clear" w:color="auto" w:fill="auto"/>
        <w:spacing w:after="120" w:line="240" w:lineRule="auto"/>
        <w:ind w:right="540"/>
        <w:jc w:val="both"/>
        <w:rPr>
          <w:rFonts w:ascii="Times New Roman" w:hAnsi="Times New Roman" w:cs="Times New Roman"/>
          <w:sz w:val="24"/>
          <w:szCs w:val="24"/>
        </w:rPr>
      </w:pPr>
      <w:bookmarkStart w:id="0" w:name="bookmark0"/>
      <w:r w:rsidRPr="00E7328E">
        <w:rPr>
          <w:rFonts w:ascii="Times New Roman" w:hAnsi="Times New Roman" w:cs="Times New Roman"/>
          <w:sz w:val="24"/>
          <w:szCs w:val="24"/>
        </w:rPr>
        <w:lastRenderedPageBreak/>
        <w:t>Transmission of a geographical</w:t>
      </w:r>
      <w:r w:rsidRPr="00E7328E">
        <w:rPr>
          <w:rFonts w:ascii="Times New Roman" w:hAnsi="Times New Roman" w:cs="Times New Roman"/>
          <w:sz w:val="24"/>
          <w:szCs w:val="24"/>
        </w:rPr>
        <w:br/>
        <w:t xml:space="preserve"> indication for a spirit drink</w:t>
      </w:r>
      <w:bookmarkEnd w:id="0"/>
    </w:p>
    <w:p w:rsidR="001C515A" w:rsidRPr="00E7328E" w:rsidRDefault="00355346" w:rsidP="00355346">
      <w:pPr>
        <w:pStyle w:val="Heading20"/>
        <w:keepNext/>
        <w:keepLines/>
        <w:shd w:val="clear" w:color="auto" w:fill="auto"/>
        <w:spacing w:before="0" w:after="120" w:line="240" w:lineRule="auto"/>
        <w:jc w:val="both"/>
        <w:rPr>
          <w:color w:val="auto"/>
          <w:sz w:val="24"/>
          <w:szCs w:val="24"/>
        </w:rPr>
      </w:pPr>
      <w:bookmarkStart w:id="1" w:name="bookmark1"/>
      <w:r w:rsidRPr="00E7328E">
        <w:rPr>
          <w:rStyle w:val="Heading21"/>
          <w:b/>
          <w:bCs/>
          <w:color w:val="auto"/>
          <w:sz w:val="24"/>
          <w:szCs w:val="24"/>
        </w:rPr>
        <w:t>I</w:t>
      </w:r>
      <w:r w:rsidRPr="00E7328E">
        <w:rPr>
          <w:color w:val="auto"/>
          <w:sz w:val="24"/>
          <w:szCs w:val="24"/>
        </w:rPr>
        <w:t>.</w:t>
      </w:r>
      <w:r w:rsidRPr="00E7328E">
        <w:rPr>
          <w:rStyle w:val="Heading21"/>
          <w:b/>
          <w:bCs/>
          <w:color w:val="auto"/>
          <w:sz w:val="24"/>
          <w:szCs w:val="24"/>
        </w:rPr>
        <w:t xml:space="preserve"> </w:t>
      </w:r>
      <w:r w:rsidR="00E7328E" w:rsidRPr="00E7328E">
        <w:rPr>
          <w:rStyle w:val="Heading21"/>
          <w:b/>
          <w:bCs/>
          <w:color w:val="auto"/>
          <w:sz w:val="24"/>
          <w:szCs w:val="24"/>
        </w:rPr>
        <w:t>Technical fiche</w:t>
      </w:r>
      <w:bookmarkEnd w:id="1"/>
    </w:p>
    <w:p w:rsidR="001C515A" w:rsidRPr="00E7328E" w:rsidRDefault="00355346" w:rsidP="00355346">
      <w:pPr>
        <w:pStyle w:val="Heading30"/>
        <w:keepNext/>
        <w:keepLines/>
        <w:shd w:val="clear" w:color="auto" w:fill="auto"/>
        <w:spacing w:before="0" w:after="120" w:line="240" w:lineRule="auto"/>
        <w:ind w:left="440"/>
        <w:jc w:val="both"/>
      </w:pPr>
      <w:bookmarkStart w:id="2" w:name="bookmark2"/>
      <w:r w:rsidRPr="00E7328E">
        <w:t>Vaccine availability and type</w:t>
      </w:r>
      <w:bookmarkEnd w:id="2"/>
    </w:p>
    <w:p w:rsidR="001C515A" w:rsidRPr="00E7328E" w:rsidRDefault="00355346" w:rsidP="00355346">
      <w:pPr>
        <w:pStyle w:val="Bodytext30"/>
        <w:numPr>
          <w:ilvl w:val="0"/>
          <w:numId w:val="1"/>
        </w:numPr>
        <w:shd w:val="clear" w:color="auto" w:fill="auto"/>
        <w:tabs>
          <w:tab w:val="left" w:pos="1184"/>
        </w:tabs>
        <w:spacing w:before="0" w:after="120" w:line="240" w:lineRule="auto"/>
        <w:ind w:left="840"/>
        <w:jc w:val="both"/>
        <w:rPr>
          <w:sz w:val="24"/>
          <w:szCs w:val="24"/>
        </w:rPr>
      </w:pPr>
      <w:r w:rsidRPr="00E7328E">
        <w:rPr>
          <w:sz w:val="24"/>
          <w:szCs w:val="24"/>
        </w:rPr>
        <w:t>Name (s) to be registered:</w:t>
      </w:r>
    </w:p>
    <w:p w:rsidR="001C515A" w:rsidRPr="00E7328E" w:rsidRDefault="00355346" w:rsidP="00355346">
      <w:pPr>
        <w:pStyle w:val="Bodytext20"/>
        <w:shd w:val="clear" w:color="auto" w:fill="auto"/>
        <w:tabs>
          <w:tab w:val="left" w:leader="underscore" w:pos="8647"/>
        </w:tabs>
        <w:spacing w:before="0" w:after="120" w:line="240" w:lineRule="auto"/>
        <w:ind w:left="1080"/>
      </w:pPr>
      <w:r w:rsidRPr="00E7328E">
        <w:rPr>
          <w:rStyle w:val="Bodytext21"/>
        </w:rPr>
        <w:t xml:space="preserve">Marc d’Auvergne </w:t>
      </w:r>
    </w:p>
    <w:p w:rsidR="001C515A" w:rsidRPr="00E7328E" w:rsidRDefault="00355346" w:rsidP="00355346">
      <w:pPr>
        <w:pStyle w:val="Bodytext30"/>
        <w:numPr>
          <w:ilvl w:val="0"/>
          <w:numId w:val="1"/>
        </w:numPr>
        <w:shd w:val="clear" w:color="auto" w:fill="auto"/>
        <w:tabs>
          <w:tab w:val="left" w:pos="1208"/>
        </w:tabs>
        <w:spacing w:before="0" w:after="120" w:line="240" w:lineRule="auto"/>
        <w:ind w:left="840"/>
        <w:jc w:val="both"/>
        <w:rPr>
          <w:sz w:val="24"/>
          <w:szCs w:val="24"/>
        </w:rPr>
      </w:pPr>
      <w:r w:rsidRPr="00E7328E">
        <w:rPr>
          <w:sz w:val="24"/>
          <w:szCs w:val="24"/>
        </w:rPr>
        <w:t>Category</w:t>
      </w:r>
    </w:p>
    <w:p w:rsidR="001C515A" w:rsidRPr="00E7328E" w:rsidRDefault="00E7328E" w:rsidP="00355346">
      <w:pPr>
        <w:pStyle w:val="Bodytext20"/>
        <w:shd w:val="clear" w:color="auto" w:fill="auto"/>
        <w:tabs>
          <w:tab w:val="left" w:leader="underscore" w:pos="8647"/>
        </w:tabs>
        <w:spacing w:before="0" w:after="120" w:line="240" w:lineRule="auto"/>
        <w:ind w:left="1080"/>
      </w:pPr>
      <w:r>
        <w:rPr>
          <w:rFonts w:ascii="TimesNewRomanPSMT" w:cs="TimesNewRomanPSMT"/>
          <w:color w:val="auto"/>
          <w:lang w:val="en-GB" w:bidi="ar-SA"/>
        </w:rPr>
        <w:t>6. Grape marc spirit or grape marc</w:t>
      </w:r>
    </w:p>
    <w:p w:rsidR="001C515A" w:rsidRPr="00E7328E" w:rsidRDefault="00355346" w:rsidP="00355346">
      <w:pPr>
        <w:pStyle w:val="Bodytext30"/>
        <w:numPr>
          <w:ilvl w:val="0"/>
          <w:numId w:val="1"/>
        </w:numPr>
        <w:shd w:val="clear" w:color="auto" w:fill="auto"/>
        <w:tabs>
          <w:tab w:val="left" w:pos="1208"/>
        </w:tabs>
        <w:spacing w:before="0" w:after="120" w:line="240" w:lineRule="auto"/>
        <w:ind w:left="840"/>
        <w:jc w:val="both"/>
        <w:rPr>
          <w:sz w:val="24"/>
          <w:szCs w:val="24"/>
        </w:rPr>
      </w:pPr>
      <w:r w:rsidRPr="00E7328E">
        <w:rPr>
          <w:sz w:val="24"/>
          <w:szCs w:val="24"/>
        </w:rPr>
        <w:t>Applicant Country</w:t>
      </w:r>
    </w:p>
    <w:p w:rsidR="001C515A" w:rsidRPr="00E7328E" w:rsidRDefault="00355346" w:rsidP="00355346">
      <w:pPr>
        <w:pStyle w:val="Bodytext20"/>
        <w:shd w:val="clear" w:color="auto" w:fill="auto"/>
        <w:tabs>
          <w:tab w:val="left" w:leader="underscore" w:pos="8647"/>
        </w:tabs>
        <w:spacing w:before="0" w:after="120" w:line="240" w:lineRule="auto"/>
        <w:ind w:left="1080"/>
      </w:pPr>
      <w:r w:rsidRPr="00E7328E">
        <w:rPr>
          <w:rStyle w:val="Bodytext21"/>
        </w:rPr>
        <w:t>France</w:t>
      </w:r>
    </w:p>
    <w:p w:rsidR="001C515A" w:rsidRPr="00E7328E" w:rsidRDefault="00355346" w:rsidP="00355346">
      <w:pPr>
        <w:pStyle w:val="Bodytext30"/>
        <w:numPr>
          <w:ilvl w:val="0"/>
          <w:numId w:val="1"/>
        </w:numPr>
        <w:shd w:val="clear" w:color="auto" w:fill="auto"/>
        <w:tabs>
          <w:tab w:val="left" w:pos="1208"/>
        </w:tabs>
        <w:spacing w:before="0" w:after="120" w:line="240" w:lineRule="auto"/>
        <w:ind w:left="840"/>
        <w:jc w:val="both"/>
        <w:rPr>
          <w:sz w:val="24"/>
          <w:szCs w:val="24"/>
        </w:rPr>
      </w:pPr>
      <w:r w:rsidRPr="00E7328E">
        <w:rPr>
          <w:sz w:val="24"/>
          <w:szCs w:val="24"/>
        </w:rPr>
        <w:t>Language of the request:</w:t>
      </w:r>
    </w:p>
    <w:p w:rsidR="001C515A" w:rsidRPr="00E7328E" w:rsidRDefault="00355346" w:rsidP="00355346">
      <w:pPr>
        <w:pStyle w:val="Bodytext20"/>
        <w:shd w:val="clear" w:color="auto" w:fill="auto"/>
        <w:tabs>
          <w:tab w:val="left" w:leader="underscore" w:pos="8647"/>
        </w:tabs>
        <w:spacing w:before="0" w:after="120" w:line="240" w:lineRule="auto"/>
        <w:ind w:left="1080"/>
      </w:pPr>
      <w:r w:rsidRPr="00E7328E">
        <w:rPr>
          <w:rStyle w:val="Bodytext21"/>
        </w:rPr>
        <w:t>French</w:t>
      </w:r>
    </w:p>
    <w:p w:rsidR="001C515A" w:rsidRPr="00E7328E" w:rsidRDefault="00355346" w:rsidP="00355346">
      <w:pPr>
        <w:pStyle w:val="Bodytext30"/>
        <w:numPr>
          <w:ilvl w:val="0"/>
          <w:numId w:val="1"/>
        </w:numPr>
        <w:shd w:val="clear" w:color="auto" w:fill="auto"/>
        <w:tabs>
          <w:tab w:val="left" w:pos="1208"/>
        </w:tabs>
        <w:spacing w:before="0" w:after="120" w:line="240" w:lineRule="auto"/>
        <w:ind w:left="840"/>
        <w:jc w:val="both"/>
        <w:rPr>
          <w:sz w:val="24"/>
          <w:szCs w:val="24"/>
        </w:rPr>
      </w:pPr>
      <w:r w:rsidRPr="00E7328E">
        <w:rPr>
          <w:sz w:val="24"/>
          <w:szCs w:val="24"/>
        </w:rPr>
        <w:t>Type of geographical indication:</w:t>
      </w:r>
    </w:p>
    <w:p w:rsidR="001C515A" w:rsidRPr="00E7328E" w:rsidRDefault="00355346" w:rsidP="00355346">
      <w:pPr>
        <w:pStyle w:val="Bodytext20"/>
        <w:shd w:val="clear" w:color="auto" w:fill="auto"/>
        <w:tabs>
          <w:tab w:val="left" w:leader="underscore" w:pos="8647"/>
        </w:tabs>
        <w:spacing w:before="0" w:after="120" w:line="240" w:lineRule="auto"/>
        <w:ind w:left="1080"/>
      </w:pPr>
      <w:r w:rsidRPr="00E7328E">
        <w:rPr>
          <w:rStyle w:val="Bodytext21"/>
        </w:rPr>
        <w:t>PGI — Protected Geographical Indication</w:t>
      </w:r>
    </w:p>
    <w:p w:rsidR="001C515A" w:rsidRPr="00E7328E" w:rsidRDefault="00355346" w:rsidP="00355346">
      <w:pPr>
        <w:pStyle w:val="Heading30"/>
        <w:keepNext/>
        <w:keepLines/>
        <w:numPr>
          <w:ilvl w:val="0"/>
          <w:numId w:val="2"/>
        </w:numPr>
        <w:shd w:val="clear" w:color="auto" w:fill="auto"/>
        <w:spacing w:before="0" w:after="120" w:line="240" w:lineRule="auto"/>
        <w:ind w:left="440"/>
        <w:jc w:val="both"/>
      </w:pPr>
      <w:bookmarkStart w:id="3" w:name="bookmark3"/>
      <w:r w:rsidRPr="00E7328E">
        <w:t>Contact details</w:t>
      </w:r>
      <w:bookmarkEnd w:id="3"/>
    </w:p>
    <w:p w:rsidR="001C515A" w:rsidRPr="00E7328E" w:rsidRDefault="00355346" w:rsidP="00355346">
      <w:pPr>
        <w:pStyle w:val="Bodytext30"/>
        <w:shd w:val="clear" w:color="auto" w:fill="auto"/>
        <w:spacing w:before="0" w:after="120" w:line="240" w:lineRule="auto"/>
        <w:ind w:left="840"/>
        <w:jc w:val="both"/>
        <w:rPr>
          <w:sz w:val="24"/>
          <w:szCs w:val="24"/>
        </w:rPr>
      </w:pPr>
      <w:r w:rsidRPr="00E7328E">
        <w:rPr>
          <w:sz w:val="24"/>
          <w:szCs w:val="24"/>
        </w:rPr>
        <w:t>a. name and position of the applicant</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1C515A" w:rsidRPr="00E7328E">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vAlign w:val="center"/>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Name and position of the applicant</w:t>
            </w:r>
          </w:p>
        </w:tc>
        <w:tc>
          <w:tcPr>
            <w:tcW w:w="5299" w:type="dxa"/>
            <w:tcBorders>
              <w:top w:val="single" w:sz="4" w:space="0" w:color="auto"/>
              <w:left w:val="single" w:sz="4" w:space="0" w:color="auto"/>
              <w:right w:val="single" w:sz="4" w:space="0" w:color="auto"/>
            </w:tcBorders>
            <w:shd w:val="clear" w:color="auto" w:fill="FFFFFF"/>
            <w:vAlign w:val="bottom"/>
          </w:tcPr>
          <w:p w:rsidR="00E7328E" w:rsidRDefault="00E7328E" w:rsidP="00355346">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Syndicat des viticulteurs de la zone d'appellation</w:t>
            </w:r>
          </w:p>
          <w:p w:rsidR="001C515A" w:rsidRPr="00E7328E" w:rsidRDefault="00E7328E" w:rsidP="00355346">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d'origine C</w:t>
            </w:r>
            <w:r>
              <w:rPr>
                <w:rFonts w:ascii="TimesNewRomanPSMT" w:cs="TimesNewRomanPSMT" w:hint="cs"/>
                <w:color w:val="auto"/>
                <w:lang w:val="en-GB" w:bidi="ar-SA"/>
              </w:rPr>
              <w:t>ô</w:t>
            </w:r>
            <w:r>
              <w:rPr>
                <w:rFonts w:ascii="TimesNewRomanPSMT" w:cs="TimesNewRomanPSMT"/>
                <w:color w:val="auto"/>
                <w:lang w:val="en-GB" w:bidi="ar-SA"/>
              </w:rPr>
              <w:t>tes d'Auvergne</w:t>
            </w:r>
          </w:p>
        </w:tc>
      </w:tr>
      <w:tr w:rsidR="001C515A" w:rsidRPr="00E7328E" w:rsidTr="00E7328E">
        <w:tblPrEx>
          <w:tblCellMar>
            <w:top w:w="0" w:type="dxa"/>
            <w:bottom w:w="0" w:type="dxa"/>
          </w:tblCellMar>
        </w:tblPrEx>
        <w:trPr>
          <w:trHeight w:hRule="exact" w:val="868"/>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Legal status, size and composition (in the case of legal persons)</w:t>
            </w:r>
          </w:p>
        </w:tc>
        <w:tc>
          <w:tcPr>
            <w:tcW w:w="5299" w:type="dxa"/>
            <w:tcBorders>
              <w:top w:val="single" w:sz="4" w:space="0" w:color="auto"/>
              <w:left w:val="single" w:sz="4" w:space="0" w:color="auto"/>
              <w:right w:val="single" w:sz="4" w:space="0" w:color="auto"/>
            </w:tcBorders>
            <w:shd w:val="clear" w:color="auto" w:fill="FFFFFF"/>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 xml:space="preserve">Professional trade union composed of grape producers and </w:t>
            </w:r>
            <w:r w:rsidR="00E7328E">
              <w:rPr>
                <w:rStyle w:val="Bodytext22"/>
              </w:rPr>
              <w:t>spirits</w:t>
            </w:r>
            <w:r w:rsidRPr="00E7328E">
              <w:rPr>
                <w:rStyle w:val="Bodytext22"/>
              </w:rPr>
              <w:t xml:space="preserve"> makers</w:t>
            </w:r>
          </w:p>
        </w:tc>
      </w:tr>
      <w:tr w:rsidR="001C515A" w:rsidRPr="00E7328E">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Nationality</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France</w:t>
            </w:r>
          </w:p>
        </w:tc>
      </w:tr>
      <w:tr w:rsidR="001C515A" w:rsidRPr="00E7328E">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vAlign w:val="bottom"/>
          </w:tcPr>
          <w:p w:rsidR="00E7328E" w:rsidRDefault="00E7328E" w:rsidP="00355346">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11, All</w:t>
            </w:r>
            <w:r>
              <w:rPr>
                <w:rFonts w:ascii="TimesNewRomanPSMT" w:cs="TimesNewRomanPSMT" w:hint="cs"/>
                <w:color w:val="auto"/>
                <w:lang w:val="en-GB" w:bidi="ar-SA"/>
              </w:rPr>
              <w:t>é</w:t>
            </w:r>
            <w:r>
              <w:rPr>
                <w:rFonts w:ascii="TimesNewRomanPSMT" w:cs="TimesNewRomanPSMT"/>
                <w:color w:val="auto"/>
                <w:lang w:val="en-GB" w:bidi="ar-SA"/>
              </w:rPr>
              <w:t>e Pierre de Fermat</w:t>
            </w:r>
          </w:p>
          <w:p w:rsidR="001C515A" w:rsidRPr="00E7328E" w:rsidRDefault="00E7328E" w:rsidP="00355346">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63170 Aubi</w:t>
            </w:r>
            <w:r>
              <w:rPr>
                <w:rFonts w:ascii="TimesNewRomanPSMT" w:cs="TimesNewRomanPSMT" w:hint="cs"/>
                <w:color w:val="auto"/>
                <w:lang w:val="en-GB" w:bidi="ar-SA"/>
              </w:rPr>
              <w:t>è</w:t>
            </w:r>
            <w:r>
              <w:rPr>
                <w:rFonts w:ascii="TimesNewRomanPSMT" w:cs="TimesNewRomanPSMT"/>
                <w:color w:val="auto"/>
                <w:lang w:val="en-GB" w:bidi="ar-SA"/>
              </w:rPr>
              <w:t>re</w:t>
            </w:r>
          </w:p>
        </w:tc>
      </w:tr>
      <w:tr w:rsidR="001C515A" w:rsidRPr="00E7328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Country</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France</w:t>
            </w:r>
          </w:p>
        </w:tc>
      </w:tr>
      <w:tr w:rsidR="001C515A" w:rsidRPr="00E7328E">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(33) (0) 473444519</w:t>
            </w:r>
          </w:p>
        </w:tc>
      </w:tr>
      <w:tr w:rsidR="001C515A" w:rsidRPr="00E7328E">
        <w:tblPrEx>
          <w:tblCellMar>
            <w:top w:w="0" w:type="dxa"/>
            <w:bottom w:w="0" w:type="dxa"/>
          </w:tblCellMar>
        </w:tblPrEx>
        <w:trPr>
          <w:trHeight w:hRule="exact" w:val="341"/>
          <w:jc w:val="right"/>
        </w:trPr>
        <w:tc>
          <w:tcPr>
            <w:tcW w:w="2856" w:type="dxa"/>
            <w:tcBorders>
              <w:top w:val="single" w:sz="4" w:space="0" w:color="auto"/>
              <w:left w:val="single" w:sz="4" w:space="0" w:color="auto"/>
              <w:bottom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hyperlink r:id="rId11" w:history="1">
              <w:r w:rsidRPr="00E7328E">
                <w:rPr>
                  <w:rStyle w:val="Bodytext22"/>
                  <w:lang w:eastAsia="en-US" w:bidi="en-US"/>
                </w:rPr>
                <w:t>fedeviti63@orange.fr</w:t>
              </w:r>
            </w:hyperlink>
          </w:p>
        </w:tc>
      </w:tr>
    </w:tbl>
    <w:p w:rsidR="001C515A" w:rsidRPr="00E7328E" w:rsidRDefault="001C515A" w:rsidP="00355346">
      <w:pPr>
        <w:framePr w:w="8155" w:wrap="notBeside" w:vAnchor="text" w:hAnchor="text" w:xAlign="right" w:y="1"/>
        <w:spacing w:after="120"/>
        <w:jc w:val="both"/>
      </w:pPr>
    </w:p>
    <w:p w:rsidR="001C515A" w:rsidRPr="00E7328E" w:rsidRDefault="001C515A" w:rsidP="00355346">
      <w:pPr>
        <w:spacing w:after="120"/>
        <w:jc w:val="both"/>
      </w:pPr>
    </w:p>
    <w:p w:rsidR="001C515A" w:rsidRPr="00E7328E" w:rsidRDefault="00355346" w:rsidP="00355346">
      <w:pPr>
        <w:pStyle w:val="Tablecaption0"/>
        <w:framePr w:w="8155" w:wrap="notBeside" w:vAnchor="text" w:hAnchor="text" w:xAlign="right" w:y="1"/>
        <w:shd w:val="clear" w:color="auto" w:fill="auto"/>
        <w:spacing w:after="120" w:line="240" w:lineRule="auto"/>
        <w:jc w:val="both"/>
        <w:rPr>
          <w:sz w:val="24"/>
          <w:szCs w:val="24"/>
        </w:rPr>
      </w:pPr>
      <w:r w:rsidRPr="00E7328E">
        <w:rPr>
          <w:sz w:val="24"/>
          <w:szCs w:val="24"/>
        </w:rPr>
        <w:t>b. Contact details of the intermediary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1C515A" w:rsidRPr="00E7328E">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Name of the intermediary</w:t>
            </w:r>
          </w:p>
        </w:tc>
        <w:tc>
          <w:tcPr>
            <w:tcW w:w="5299" w:type="dxa"/>
            <w:tcBorders>
              <w:top w:val="single" w:sz="4" w:space="0" w:color="auto"/>
              <w:left w:val="single" w:sz="4" w:space="0" w:color="auto"/>
              <w:right w:val="single" w:sz="4" w:space="0" w:color="auto"/>
            </w:tcBorders>
            <w:shd w:val="clear" w:color="auto" w:fill="FFFFFF"/>
            <w:vAlign w:val="bottom"/>
          </w:tcPr>
          <w:p w:rsidR="00E7328E" w:rsidRDefault="00E7328E" w:rsidP="00355346">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Minist</w:t>
            </w:r>
            <w:r>
              <w:rPr>
                <w:rFonts w:ascii="TimesNewRomanPSMT" w:cs="TimesNewRomanPSMT" w:hint="cs"/>
                <w:color w:val="auto"/>
                <w:lang w:val="en-GB" w:bidi="ar-SA"/>
              </w:rPr>
              <w:t>è</w:t>
            </w:r>
            <w:r>
              <w:rPr>
                <w:rFonts w:ascii="TimesNewRomanPSMT" w:cs="TimesNewRomanPSMT"/>
                <w:color w:val="auto"/>
                <w:lang w:val="en-GB" w:bidi="ar-SA"/>
              </w:rPr>
              <w:t>re de l'agriculture, de l'agroalimentaire et de la</w:t>
            </w:r>
          </w:p>
          <w:p w:rsidR="001C515A" w:rsidRPr="00E7328E" w:rsidRDefault="00E7328E" w:rsidP="00355346">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for</w:t>
            </w:r>
            <w:r>
              <w:rPr>
                <w:rFonts w:ascii="TimesNewRomanPSMT" w:cs="TimesNewRomanPSMT" w:hint="cs"/>
                <w:color w:val="auto"/>
                <w:lang w:val="en-GB" w:bidi="ar-SA"/>
              </w:rPr>
              <w:t>ê</w:t>
            </w:r>
            <w:r>
              <w:rPr>
                <w:rFonts w:ascii="TimesNewRomanPSMT" w:cs="TimesNewRomanPSMT"/>
                <w:color w:val="auto"/>
                <w:lang w:val="en-GB" w:bidi="ar-SA"/>
              </w:rPr>
              <w:t>t</w:t>
            </w:r>
          </w:p>
        </w:tc>
      </w:tr>
      <w:tr w:rsidR="001C515A" w:rsidRPr="00E7328E" w:rsidTr="00E7328E">
        <w:tblPrEx>
          <w:tblCellMar>
            <w:top w:w="0" w:type="dxa"/>
            <w:bottom w:w="0" w:type="dxa"/>
          </w:tblCellMar>
        </w:tblPrEx>
        <w:trPr>
          <w:trHeight w:hRule="exact" w:val="1602"/>
          <w:jc w:val="right"/>
        </w:trPr>
        <w:tc>
          <w:tcPr>
            <w:tcW w:w="2856" w:type="dxa"/>
            <w:tcBorders>
              <w:top w:val="single" w:sz="4" w:space="0" w:color="auto"/>
              <w:left w:val="single" w:sz="4" w:space="0" w:color="auto"/>
            </w:tcBorders>
            <w:shd w:val="clear" w:color="auto" w:fill="FFFFFF"/>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vAlign w:val="bottom"/>
          </w:tcPr>
          <w:p w:rsidR="00E7328E" w:rsidRDefault="00E7328E" w:rsidP="00355346">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Direction G</w:t>
            </w:r>
            <w:r>
              <w:rPr>
                <w:rFonts w:ascii="TimesNewRomanPSMT" w:cs="TimesNewRomanPSMT" w:hint="cs"/>
                <w:color w:val="auto"/>
                <w:lang w:val="en-GB" w:bidi="ar-SA"/>
              </w:rPr>
              <w:t>é</w:t>
            </w:r>
            <w:r>
              <w:rPr>
                <w:rFonts w:ascii="TimesNewRomanPSMT" w:cs="TimesNewRomanPSMT"/>
                <w:color w:val="auto"/>
                <w:lang w:val="en-GB" w:bidi="ar-SA"/>
              </w:rPr>
              <w:t>n</w:t>
            </w:r>
            <w:r>
              <w:rPr>
                <w:rFonts w:ascii="TimesNewRomanPSMT" w:cs="TimesNewRomanPSMT" w:hint="cs"/>
                <w:color w:val="auto"/>
                <w:lang w:val="en-GB" w:bidi="ar-SA"/>
              </w:rPr>
              <w:t>é</w:t>
            </w:r>
            <w:r>
              <w:rPr>
                <w:rFonts w:ascii="TimesNewRomanPSMT" w:cs="TimesNewRomanPSMT"/>
                <w:color w:val="auto"/>
                <w:lang w:val="en-GB" w:bidi="ar-SA"/>
              </w:rPr>
              <w:t>rale des politiques agricoles,</w:t>
            </w:r>
          </w:p>
          <w:p w:rsidR="00E7328E" w:rsidRDefault="00E7328E" w:rsidP="00355346">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agroalimentaires et des territoires (DGPAAT)</w:t>
            </w:r>
          </w:p>
          <w:p w:rsidR="00E7328E" w:rsidRDefault="00E7328E" w:rsidP="00355346">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Bureau du vin et des autres boissons</w:t>
            </w:r>
          </w:p>
          <w:p w:rsidR="00E7328E" w:rsidRDefault="00E7328E" w:rsidP="00355346">
            <w:pPr>
              <w:framePr w:w="8155" w:wrap="notBeside" w:vAnchor="text" w:hAnchor="text" w:xAlign="right" w:y="1"/>
              <w:widowControl/>
              <w:autoSpaceDE w:val="0"/>
              <w:autoSpaceDN w:val="0"/>
              <w:adjustRightInd w:val="0"/>
              <w:spacing w:after="120"/>
              <w:rPr>
                <w:rFonts w:ascii="TimesNewRomanPSMT" w:cs="TimesNewRomanPSMT"/>
                <w:color w:val="auto"/>
                <w:lang w:val="en-GB" w:bidi="ar-SA"/>
              </w:rPr>
            </w:pPr>
            <w:r>
              <w:rPr>
                <w:rFonts w:ascii="TimesNewRomanPSMT" w:cs="TimesNewRomanPSMT"/>
                <w:color w:val="auto"/>
                <w:lang w:val="en-GB" w:bidi="ar-SA"/>
              </w:rPr>
              <w:t>3 rue Barbet de Jouy</w:t>
            </w:r>
          </w:p>
          <w:p w:rsidR="001C515A" w:rsidRPr="00E7328E" w:rsidRDefault="00E7328E" w:rsidP="00355346">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75349 Paris Cedex 07 SP</w:t>
            </w:r>
          </w:p>
        </w:tc>
      </w:tr>
      <w:tr w:rsidR="001C515A" w:rsidRPr="00E7328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Country</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France</w:t>
            </w:r>
          </w:p>
        </w:tc>
      </w:tr>
      <w:tr w:rsidR="001C515A" w:rsidRPr="00E7328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(33) (0) 149554955</w:t>
            </w:r>
          </w:p>
        </w:tc>
      </w:tr>
      <w:tr w:rsidR="001C515A" w:rsidRPr="00E7328E">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hyperlink r:id="rId12" w:history="1">
              <w:r w:rsidRPr="00E7328E">
                <w:rPr>
                  <w:rStyle w:val="Bodytext22"/>
                  <w:lang w:eastAsia="en-US" w:bidi="en-US"/>
                </w:rPr>
                <w:t>liste-cdc-vin-aop-DGPAAT@agriculture.gouv.fr</w:t>
              </w:r>
            </w:hyperlink>
          </w:p>
        </w:tc>
      </w:tr>
    </w:tbl>
    <w:p w:rsidR="001C515A" w:rsidRPr="00E7328E" w:rsidRDefault="001C515A" w:rsidP="00355346">
      <w:pPr>
        <w:framePr w:w="8155" w:wrap="notBeside" w:vAnchor="text" w:hAnchor="text" w:xAlign="right" w:y="1"/>
        <w:spacing w:after="120"/>
        <w:jc w:val="both"/>
      </w:pPr>
    </w:p>
    <w:p w:rsidR="001C515A" w:rsidRPr="00E7328E" w:rsidRDefault="001C515A" w:rsidP="00355346">
      <w:pPr>
        <w:spacing w:after="120"/>
        <w:jc w:val="both"/>
      </w:pPr>
    </w:p>
    <w:p w:rsidR="001C515A" w:rsidRPr="00E7328E" w:rsidRDefault="00355346" w:rsidP="00355346">
      <w:pPr>
        <w:pStyle w:val="Bodytext30"/>
        <w:numPr>
          <w:ilvl w:val="0"/>
          <w:numId w:val="3"/>
        </w:numPr>
        <w:shd w:val="clear" w:color="auto" w:fill="auto"/>
        <w:tabs>
          <w:tab w:val="left" w:pos="1164"/>
        </w:tabs>
        <w:spacing w:before="0" w:after="120" w:line="240" w:lineRule="auto"/>
        <w:ind w:left="820"/>
        <w:jc w:val="both"/>
        <w:rPr>
          <w:sz w:val="24"/>
          <w:szCs w:val="24"/>
        </w:rPr>
      </w:pPr>
      <w:r w:rsidRPr="00E7328E">
        <w:rPr>
          <w:sz w:val="24"/>
          <w:szCs w:val="24"/>
        </w:rPr>
        <w:t>Contact details of interested parties</w:t>
      </w:r>
    </w:p>
    <w:p w:rsidR="001C515A" w:rsidRPr="00E7328E" w:rsidRDefault="00355346" w:rsidP="00355346">
      <w:pPr>
        <w:pStyle w:val="Bodytext30"/>
        <w:numPr>
          <w:ilvl w:val="0"/>
          <w:numId w:val="4"/>
        </w:numPr>
        <w:shd w:val="clear" w:color="auto" w:fill="auto"/>
        <w:tabs>
          <w:tab w:val="left" w:pos="1178"/>
        </w:tabs>
        <w:spacing w:before="0" w:after="120" w:line="240" w:lineRule="auto"/>
        <w:ind w:left="820"/>
        <w:jc w:val="both"/>
        <w:rPr>
          <w:sz w:val="24"/>
          <w:szCs w:val="24"/>
        </w:rPr>
      </w:pPr>
      <w:r w:rsidRPr="00E7328E">
        <w:rPr>
          <w:sz w:val="24"/>
          <w:szCs w:val="24"/>
        </w:rPr>
        <w:t>Details of the competent supervisory authority</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1C515A" w:rsidRPr="00E7328E">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Name of competent regulatory body</w:t>
            </w:r>
          </w:p>
        </w:tc>
        <w:tc>
          <w:tcPr>
            <w:tcW w:w="5299" w:type="dxa"/>
            <w:tcBorders>
              <w:top w:val="single" w:sz="4" w:space="0" w:color="auto"/>
              <w:left w:val="single" w:sz="4" w:space="0" w:color="auto"/>
              <w:right w:val="single" w:sz="4" w:space="0" w:color="auto"/>
            </w:tcBorders>
            <w:shd w:val="clear" w:color="auto" w:fill="FFFFFF"/>
          </w:tcPr>
          <w:p w:rsidR="001C515A" w:rsidRPr="00E7328E" w:rsidRDefault="00E7328E" w:rsidP="00355346">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Institut National de l'origine et de la Qualit</w:t>
            </w:r>
            <w:r>
              <w:rPr>
                <w:rFonts w:ascii="TimesNewRomanPSMT" w:cs="TimesNewRomanPSMT" w:hint="cs"/>
                <w:color w:val="auto"/>
                <w:lang w:val="en-GB" w:bidi="ar-SA"/>
              </w:rPr>
              <w:t>é</w:t>
            </w:r>
            <w:r>
              <w:rPr>
                <w:rFonts w:ascii="TimesNewRomanPSMT" w:cs="TimesNewRomanPSMT"/>
                <w:color w:val="auto"/>
                <w:lang w:val="en-GB" w:bidi="ar-SA"/>
              </w:rPr>
              <w:t xml:space="preserve"> (INAO)</w:t>
            </w:r>
          </w:p>
        </w:tc>
      </w:tr>
      <w:tr w:rsidR="001C515A" w:rsidRPr="00E7328E">
        <w:tblPrEx>
          <w:tblCellMar>
            <w:top w:w="0" w:type="dxa"/>
            <w:bottom w:w="0" w:type="dxa"/>
          </w:tblCellMar>
        </w:tblPrEx>
        <w:trPr>
          <w:trHeight w:hRule="exact" w:val="797"/>
          <w:jc w:val="right"/>
        </w:trPr>
        <w:tc>
          <w:tcPr>
            <w:tcW w:w="2856" w:type="dxa"/>
            <w:tcBorders>
              <w:top w:val="single" w:sz="4" w:space="0" w:color="auto"/>
              <w:left w:val="single" w:sz="4" w:space="0" w:color="auto"/>
            </w:tcBorders>
            <w:shd w:val="clear" w:color="auto" w:fill="FFFFFF"/>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12, rue Henri Rol-Tanguy</w:t>
            </w:r>
          </w:p>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TSA 30003</w:t>
            </w:r>
          </w:p>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93555 Montreuil sous bois Cedex</w:t>
            </w:r>
          </w:p>
        </w:tc>
      </w:tr>
      <w:tr w:rsidR="001C515A" w:rsidRPr="00E7328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Country</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France</w:t>
            </w:r>
          </w:p>
        </w:tc>
      </w:tr>
      <w:tr w:rsidR="001C515A" w:rsidRPr="00E7328E">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Telephone</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(33) (0) 173303800</w:t>
            </w:r>
          </w:p>
        </w:tc>
      </w:tr>
      <w:tr w:rsidR="001C515A" w:rsidRPr="00E7328E">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11ptBold"/>
                <w:sz w:val="24"/>
                <w:szCs w:val="24"/>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hyperlink r:id="rId13" w:history="1">
              <w:r w:rsidRPr="00E7328E">
                <w:rPr>
                  <w:rStyle w:val="Bodytext22"/>
                  <w:lang w:eastAsia="en-US" w:bidi="en-US"/>
                </w:rPr>
                <w:t>info@inao.gouv.fr</w:t>
              </w:r>
            </w:hyperlink>
          </w:p>
        </w:tc>
      </w:tr>
    </w:tbl>
    <w:p w:rsidR="001C515A" w:rsidRPr="00E7328E" w:rsidRDefault="001C515A" w:rsidP="00355346">
      <w:pPr>
        <w:framePr w:w="8155" w:wrap="notBeside" w:vAnchor="text" w:hAnchor="text" w:xAlign="right" w:y="1"/>
        <w:spacing w:after="120"/>
        <w:jc w:val="both"/>
      </w:pPr>
    </w:p>
    <w:p w:rsidR="001C515A" w:rsidRPr="00E7328E" w:rsidRDefault="001C515A" w:rsidP="00355346">
      <w:pPr>
        <w:spacing w:after="120"/>
        <w:jc w:val="both"/>
      </w:pPr>
    </w:p>
    <w:p w:rsidR="001C515A" w:rsidRPr="00E7328E" w:rsidRDefault="00355346" w:rsidP="00355346">
      <w:pPr>
        <w:pStyle w:val="Bodytext30"/>
        <w:numPr>
          <w:ilvl w:val="0"/>
          <w:numId w:val="4"/>
        </w:numPr>
        <w:shd w:val="clear" w:color="auto" w:fill="auto"/>
        <w:spacing w:before="0" w:after="120" w:line="240" w:lineRule="auto"/>
        <w:ind w:left="820"/>
        <w:jc w:val="both"/>
        <w:rPr>
          <w:sz w:val="24"/>
          <w:szCs w:val="24"/>
        </w:rPr>
      </w:pPr>
      <w:r w:rsidRPr="00E7328E">
        <w:rPr>
          <w:sz w:val="24"/>
          <w:szCs w:val="24"/>
        </w:rPr>
        <w:t>Detailed information on the inspection bodies</w:t>
      </w:r>
    </w:p>
    <w:p w:rsidR="001C515A" w:rsidRDefault="00355346" w:rsidP="00355346">
      <w:pPr>
        <w:pStyle w:val="Heading30"/>
        <w:keepNext/>
        <w:keepLines/>
        <w:numPr>
          <w:ilvl w:val="0"/>
          <w:numId w:val="2"/>
        </w:numPr>
        <w:shd w:val="clear" w:color="auto" w:fill="auto"/>
        <w:spacing w:before="0" w:after="120" w:line="240" w:lineRule="auto"/>
        <w:ind w:left="440"/>
        <w:jc w:val="both"/>
      </w:pPr>
      <w:bookmarkStart w:id="4" w:name="bookmark4"/>
      <w:r w:rsidRPr="00E7328E">
        <w:t>Description of the spirit drink</w:t>
      </w:r>
      <w:bookmarkEnd w:id="4"/>
    </w:p>
    <w:tbl>
      <w:tblPr>
        <w:tblStyle w:val="TableGrid"/>
        <w:tblW w:w="9412" w:type="dxa"/>
        <w:tblLook w:val="04A0" w:firstRow="1" w:lastRow="0" w:firstColumn="1" w:lastColumn="0" w:noHBand="0" w:noVBand="1"/>
      </w:tblPr>
      <w:tblGrid>
        <w:gridCol w:w="2518"/>
        <w:gridCol w:w="6894"/>
      </w:tblGrid>
      <w:tr w:rsidR="00E7328E" w:rsidTr="00E7328E">
        <w:tc>
          <w:tcPr>
            <w:tcW w:w="2518" w:type="dxa"/>
          </w:tcPr>
          <w:p w:rsidR="00E7328E" w:rsidRPr="00E7328E" w:rsidRDefault="00E7328E" w:rsidP="00355346">
            <w:pPr>
              <w:pStyle w:val="Bodytext20"/>
              <w:shd w:val="clear" w:color="auto" w:fill="auto"/>
              <w:spacing w:before="0" w:after="120" w:line="240" w:lineRule="auto"/>
            </w:pPr>
            <w:r w:rsidRPr="00E7328E">
              <w:rPr>
                <w:rStyle w:val="Bodytext211ptBold"/>
                <w:sz w:val="24"/>
                <w:szCs w:val="24"/>
              </w:rPr>
              <w:t>Heading — Name of the product</w:t>
            </w:r>
          </w:p>
        </w:tc>
        <w:tc>
          <w:tcPr>
            <w:tcW w:w="6894" w:type="dxa"/>
          </w:tcPr>
          <w:p w:rsidR="00E7328E" w:rsidRPr="00E7328E" w:rsidRDefault="00E7328E" w:rsidP="00355346">
            <w:pPr>
              <w:pStyle w:val="Bodytext20"/>
              <w:shd w:val="clear" w:color="auto" w:fill="auto"/>
              <w:spacing w:before="0" w:after="120" w:line="240" w:lineRule="auto"/>
            </w:pPr>
            <w:r w:rsidRPr="00E7328E">
              <w:rPr>
                <w:rStyle w:val="Bodytext22"/>
              </w:rPr>
              <w:t>Marc d’Auvergne</w:t>
            </w:r>
          </w:p>
        </w:tc>
      </w:tr>
      <w:tr w:rsidR="00E7328E" w:rsidTr="001A1BDA">
        <w:tc>
          <w:tcPr>
            <w:tcW w:w="2518" w:type="dxa"/>
          </w:tcPr>
          <w:p w:rsidR="00E7328E" w:rsidRPr="00E7328E" w:rsidRDefault="00E7328E" w:rsidP="00355346">
            <w:pPr>
              <w:pStyle w:val="Bodytext20"/>
              <w:shd w:val="clear" w:color="auto" w:fill="auto"/>
              <w:spacing w:before="0" w:after="120" w:line="240" w:lineRule="auto"/>
            </w:pPr>
            <w:r w:rsidRPr="00E7328E">
              <w:rPr>
                <w:rStyle w:val="Bodytext211ptBold"/>
                <w:sz w:val="24"/>
                <w:szCs w:val="24"/>
              </w:rPr>
              <w:t>Physical, chemical and/or organoleptic characteristics</w:t>
            </w:r>
          </w:p>
        </w:tc>
        <w:tc>
          <w:tcPr>
            <w:tcW w:w="6894" w:type="dxa"/>
          </w:tcPr>
          <w:p w:rsidR="00E7328E" w:rsidRPr="00E7328E" w:rsidRDefault="00E7328E" w:rsidP="00355346">
            <w:pPr>
              <w:pStyle w:val="Bodytext20"/>
              <w:numPr>
                <w:ilvl w:val="0"/>
                <w:numId w:val="5"/>
              </w:numPr>
              <w:shd w:val="clear" w:color="auto" w:fill="auto"/>
              <w:tabs>
                <w:tab w:val="left" w:pos="221"/>
              </w:tabs>
              <w:spacing w:before="0" w:after="120" w:line="240" w:lineRule="auto"/>
            </w:pPr>
            <w:r w:rsidRPr="00E7328E">
              <w:rPr>
                <w:rStyle w:val="Bodytext22"/>
              </w:rPr>
              <w:t>Organoleptic characteristics:</w:t>
            </w:r>
          </w:p>
          <w:p w:rsidR="00E7328E" w:rsidRPr="00E7328E" w:rsidRDefault="00E7328E" w:rsidP="00355346">
            <w:pPr>
              <w:pStyle w:val="Bodytext20"/>
              <w:shd w:val="clear" w:color="auto" w:fill="auto"/>
              <w:spacing w:before="0" w:after="120" w:line="240" w:lineRule="auto"/>
            </w:pPr>
            <w:r w:rsidRPr="00E7328E">
              <w:rPr>
                <w:rStyle w:val="Bodytext22"/>
              </w:rPr>
              <w:t xml:space="preserve">‘Marc d’Auvergne’ has a clear and slightly amber colour. On younger spirits, fresh grape marc aromas dominate in the nose with notes of white flowers and cherry stones. With ageing, there are empyreumatic, roasted notes, pine and </w:t>
            </w:r>
            <w:r>
              <w:rPr>
                <w:rStyle w:val="Bodytext22"/>
              </w:rPr>
              <w:t>s</w:t>
            </w:r>
            <w:r w:rsidRPr="00E7328E">
              <w:rPr>
                <w:rStyle w:val="Bodytext22"/>
              </w:rPr>
              <w:t>pice gingerbread and, in some cases, spicy notes. The mouth is full-fat, greasy, elegant and elegant, with no burning aggression.</w:t>
            </w:r>
          </w:p>
          <w:p w:rsidR="00E7328E" w:rsidRPr="00E7328E" w:rsidRDefault="00E7328E" w:rsidP="00355346">
            <w:pPr>
              <w:pStyle w:val="Bodytext20"/>
              <w:numPr>
                <w:ilvl w:val="0"/>
                <w:numId w:val="5"/>
              </w:numPr>
              <w:shd w:val="clear" w:color="auto" w:fill="auto"/>
              <w:tabs>
                <w:tab w:val="left" w:pos="245"/>
              </w:tabs>
              <w:spacing w:before="0" w:after="120" w:line="240" w:lineRule="auto"/>
            </w:pPr>
            <w:r w:rsidRPr="00E7328E">
              <w:rPr>
                <w:rStyle w:val="Bodytext22"/>
              </w:rPr>
              <w:t>Physico-chemical:</w:t>
            </w:r>
          </w:p>
          <w:p w:rsidR="00E7328E" w:rsidRPr="00E7328E" w:rsidRDefault="00E7328E" w:rsidP="00355346">
            <w:pPr>
              <w:pStyle w:val="Bodytext20"/>
              <w:shd w:val="clear" w:color="auto" w:fill="auto"/>
              <w:spacing w:before="0" w:after="120" w:line="240" w:lineRule="auto"/>
            </w:pPr>
            <w:r>
              <w:rPr>
                <w:rStyle w:val="Bodytext22"/>
              </w:rPr>
              <w:t>‘Marc</w:t>
            </w:r>
            <w:r w:rsidRPr="00E7328E">
              <w:rPr>
                <w:rStyle w:val="Bodytext22"/>
              </w:rPr>
              <w:t xml:space="preserve"> </w:t>
            </w:r>
            <w:r>
              <w:rPr>
                <w:rStyle w:val="Bodytext22"/>
              </w:rPr>
              <w:t>d’</w:t>
            </w:r>
            <w:r w:rsidRPr="00E7328E">
              <w:rPr>
                <w:rStyle w:val="Bodytext22"/>
              </w:rPr>
              <w:t>Auvergne</w:t>
            </w:r>
            <w:r>
              <w:rPr>
                <w:rStyle w:val="Bodytext22"/>
              </w:rPr>
              <w:t>’</w:t>
            </w:r>
            <w:r w:rsidRPr="00E7328E">
              <w:rPr>
                <w:rStyle w:val="Bodytext22"/>
              </w:rPr>
              <w:t xml:space="preserve"> has a minimum content of volatile substances other than ethyl and methyl alcohol equal to or greater than 500 grams per hectolitre of pure alcohol.</w:t>
            </w:r>
          </w:p>
          <w:p w:rsidR="00E7328E" w:rsidRPr="00E7328E" w:rsidRDefault="00E7328E" w:rsidP="00355346">
            <w:pPr>
              <w:pStyle w:val="Bodytext20"/>
              <w:shd w:val="clear" w:color="auto" w:fill="auto"/>
              <w:spacing w:before="0" w:after="120" w:line="240" w:lineRule="auto"/>
            </w:pPr>
            <w:r w:rsidRPr="00E7328E">
              <w:rPr>
                <w:rStyle w:val="Bodytext22"/>
              </w:rPr>
              <w:t>At the time of sale to the consumer, the marc shall have a minimum alcoholic strength by volume of 40 %.</w:t>
            </w:r>
          </w:p>
        </w:tc>
      </w:tr>
      <w:tr w:rsidR="001A1BDA" w:rsidTr="001A1BDA">
        <w:tc>
          <w:tcPr>
            <w:tcW w:w="2518" w:type="dxa"/>
          </w:tcPr>
          <w:p w:rsidR="001A1BDA" w:rsidRPr="00E7328E" w:rsidRDefault="001A1BDA" w:rsidP="00355346">
            <w:pPr>
              <w:pStyle w:val="Bodytext20"/>
              <w:shd w:val="clear" w:color="auto" w:fill="auto"/>
              <w:spacing w:before="0" w:after="120" w:line="240" w:lineRule="auto"/>
            </w:pPr>
            <w:r w:rsidRPr="00E7328E">
              <w:rPr>
                <w:rStyle w:val="Bodytext211ptBold"/>
                <w:sz w:val="24"/>
                <w:szCs w:val="24"/>
              </w:rPr>
              <w:t>Specific characteristics</w:t>
            </w:r>
            <w:r w:rsidR="00E108D3">
              <w:rPr>
                <w:rStyle w:val="Bodytext3Exact"/>
              </w:rPr>
              <w:t xml:space="preserve"> (</w:t>
            </w:r>
            <w:r w:rsidR="00E108D3">
              <w:rPr>
                <w:rStyle w:val="Bodytext3Exact"/>
              </w:rPr>
              <w:t>in comparison with other spirit drinks of the same category</w:t>
            </w:r>
            <w:r w:rsidR="00E108D3">
              <w:rPr>
                <w:rStyle w:val="Bodytext3Exact"/>
              </w:rPr>
              <w:t>)</w:t>
            </w:r>
          </w:p>
        </w:tc>
        <w:tc>
          <w:tcPr>
            <w:tcW w:w="6894" w:type="dxa"/>
          </w:tcPr>
          <w:p w:rsidR="001A1BDA" w:rsidRPr="00E7328E" w:rsidRDefault="001A1BDA" w:rsidP="00355346">
            <w:pPr>
              <w:pStyle w:val="Bodytext20"/>
              <w:shd w:val="clear" w:color="auto" w:fill="auto"/>
              <w:tabs>
                <w:tab w:val="left" w:pos="221"/>
              </w:tabs>
              <w:spacing w:before="0" w:after="120" w:line="240" w:lineRule="auto"/>
              <w:rPr>
                <w:rStyle w:val="Bodytext22"/>
              </w:rPr>
            </w:pPr>
            <w:r w:rsidRPr="001A1BDA">
              <w:rPr>
                <w:rStyle w:val="Bodytext22"/>
              </w:rPr>
              <w:t>Grape marc from the Auvergne coast</w:t>
            </w:r>
            <w:r>
              <w:rPr>
                <w:rStyle w:val="Bodytext22"/>
              </w:rPr>
              <w:t xml:space="preserve"> </w:t>
            </w:r>
            <w:r w:rsidRPr="001A1BDA">
              <w:rPr>
                <w:rStyle w:val="Bodytext22"/>
              </w:rPr>
              <w:t xml:space="preserve">exclusively </w:t>
            </w:r>
            <w:r>
              <w:rPr>
                <w:rStyle w:val="Bodytext22"/>
              </w:rPr>
              <w:t xml:space="preserve">come from </w:t>
            </w:r>
            <w:r w:rsidRPr="001A1BDA">
              <w:rPr>
                <w:rStyle w:val="Bodytext22"/>
              </w:rPr>
              <w:t>win</w:t>
            </w:r>
            <w:r>
              <w:rPr>
                <w:rStyle w:val="Bodytext22"/>
              </w:rPr>
              <w:t>e making in red grapes of the ‘g</w:t>
            </w:r>
            <w:r w:rsidRPr="001A1BDA">
              <w:rPr>
                <w:rStyle w:val="Bodytext22"/>
              </w:rPr>
              <w:t>amay N’ and ‘</w:t>
            </w:r>
            <w:r>
              <w:rPr>
                <w:rStyle w:val="Bodytext22"/>
              </w:rPr>
              <w:t>pinot noir</w:t>
            </w:r>
            <w:r w:rsidRPr="001A1BDA">
              <w:rPr>
                <w:rStyle w:val="Bodytext22"/>
              </w:rPr>
              <w:t xml:space="preserve"> N’ vine varieties harvested from vines in the geographical area of the controlled designation of origin ‘Côtes d’Auvergne’.</w:t>
            </w:r>
            <w:r>
              <w:rPr>
                <w:rStyle w:val="Bodytext22"/>
              </w:rPr>
              <w:t xml:space="preserve"> </w:t>
            </w:r>
            <w:r w:rsidRPr="001A1BDA">
              <w:rPr>
                <w:rStyle w:val="Bodytext22"/>
              </w:rPr>
              <w:t xml:space="preserve">Using only grapes made of red wine makes it possible to work a marc which has undergone a maceration and fermentation of all the fermentable sugars at the time of winemaking. In this way, the risk of bacterial deviation of the marc between pressing and distillation is extremely low. The aromas derived from winemaking in the geographical area of the </w:t>
            </w:r>
            <w:r>
              <w:rPr>
                <w:rStyle w:val="Bodytext22"/>
              </w:rPr>
              <w:t>pinot noir</w:t>
            </w:r>
            <w:r w:rsidRPr="001A1BDA">
              <w:rPr>
                <w:rStyle w:val="Bodytext22"/>
              </w:rPr>
              <w:t xml:space="preserve"> and/or gamay vine varieties will be preserved even in the spirit: floral and fruity aromas. It is also the production of maceration that ensures an important alcohol richness (3 litres of pure alcohol per 100 kg of marc) and therefore a sufficient aromatic potential. The marc shall be distilled in silver-stills and columns of copper, with an alcoholic strength by volume of 72 % or less. This </w:t>
            </w:r>
            <w:r w:rsidRPr="001A1BDA">
              <w:rPr>
                <w:rStyle w:val="Bodytext22"/>
              </w:rPr>
              <w:lastRenderedPageBreak/>
              <w:t>maximum alcoholic strength by volume allows the high content of volatile substances that reflects the aromatic power of spirit</w:t>
            </w:r>
            <w:r>
              <w:rPr>
                <w:rStyle w:val="Bodytext22"/>
              </w:rPr>
              <w:t>s</w:t>
            </w:r>
            <w:r w:rsidRPr="001A1BDA">
              <w:rPr>
                <w:rStyle w:val="Bodytext22"/>
              </w:rPr>
              <w:t>. This is reflected in the sensation of heat and their fullness in the mouth. Thanks to the catalytic properties of copper and the quality requirements of the raw material imposed by the use of traditional apparatus, the aromas of the local wines are  perfectly expressed in the spirits</w:t>
            </w:r>
            <w:r>
              <w:rPr>
                <w:rStyle w:val="Bodytext22"/>
              </w:rPr>
              <w:t>.</w:t>
            </w:r>
          </w:p>
        </w:tc>
      </w:tr>
    </w:tbl>
    <w:p w:rsidR="00E7328E" w:rsidRDefault="00E7328E" w:rsidP="00355346">
      <w:pPr>
        <w:pStyle w:val="Heading30"/>
        <w:shd w:val="clear" w:color="auto" w:fill="auto"/>
        <w:spacing w:before="0" w:after="120" w:line="240" w:lineRule="auto"/>
        <w:jc w:val="both"/>
      </w:pPr>
    </w:p>
    <w:p w:rsidR="001C515A" w:rsidRPr="00E7328E" w:rsidRDefault="00355346" w:rsidP="00355346">
      <w:pPr>
        <w:pStyle w:val="Heading30"/>
        <w:keepNext/>
        <w:keepLines/>
        <w:numPr>
          <w:ilvl w:val="0"/>
          <w:numId w:val="2"/>
        </w:numPr>
        <w:shd w:val="clear" w:color="auto" w:fill="auto"/>
        <w:spacing w:before="0" w:after="120" w:line="240" w:lineRule="auto"/>
        <w:ind w:left="440"/>
        <w:jc w:val="both"/>
      </w:pPr>
      <w:r w:rsidRPr="00E7328E">
        <w:pict>
          <v:shapetype id="_x0000_t202" coordsize="21600,21600" o:spt="202" path="m,l,21600r21600,l21600,xe">
            <v:stroke joinstyle="miter"/>
            <v:path gradientshapeok="t" o:connecttype="rect"/>
          </v:shapetype>
          <v:shape id="_x0000_s2051" type="#_x0000_t202" style="position:absolute;left:0;text-align:left;margin-left:54pt;margin-top:-401.75pt;width:119.05pt;height:51.6pt;z-index:-125829376;mso-wrap-distance-left:5pt;mso-wrap-distance-right:24pt;mso-position-horizontal-relative:margin" filled="f" stroked="f">
            <v:textbox style="mso-fit-shape-to-text:t" inset="0,0,0,0">
              <w:txbxContent>
                <w:p w:rsidR="001C515A" w:rsidRDefault="001C515A">
                  <w:pPr>
                    <w:pStyle w:val="Bodytext30"/>
                    <w:shd w:val="clear" w:color="auto" w:fill="auto"/>
                    <w:spacing w:before="0" w:after="0" w:line="240" w:lineRule="exact"/>
                  </w:pPr>
                </w:p>
              </w:txbxContent>
            </v:textbox>
            <w10:wrap type="square" side="right" anchorx="margin"/>
          </v:shape>
        </w:pict>
      </w:r>
      <w:bookmarkStart w:id="5" w:name="bookmark5"/>
      <w:r w:rsidR="00E108D3">
        <w:t>G</w:t>
      </w:r>
      <w:r w:rsidRPr="00E7328E">
        <w:t>eographical area</w:t>
      </w:r>
      <w:bookmarkEnd w:id="5"/>
    </w:p>
    <w:p w:rsidR="001C515A" w:rsidRPr="00E7328E" w:rsidRDefault="00355346" w:rsidP="00355346">
      <w:pPr>
        <w:pStyle w:val="Bodytext30"/>
        <w:shd w:val="clear" w:color="auto" w:fill="auto"/>
        <w:spacing w:before="0" w:after="120" w:line="240" w:lineRule="auto"/>
        <w:ind w:left="840"/>
        <w:jc w:val="both"/>
        <w:rPr>
          <w:sz w:val="24"/>
          <w:szCs w:val="24"/>
        </w:rPr>
      </w:pPr>
      <w:r w:rsidRPr="00E7328E">
        <w:rPr>
          <w:sz w:val="24"/>
          <w:szCs w:val="24"/>
        </w:rPr>
        <w:t>a. description of the defined geographical area</w:t>
      </w:r>
    </w:p>
    <w:p w:rsidR="001C515A" w:rsidRPr="00E7328E" w:rsidRDefault="00355346" w:rsidP="00355346">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1100"/>
      </w:pPr>
      <w:r w:rsidRPr="00E7328E">
        <w:t xml:space="preserve">Grape marc is produced, stored </w:t>
      </w:r>
      <w:r w:rsidRPr="00E7328E">
        <w:t>and distilled in the geographical area. The spirit is matured in the geographical area.</w:t>
      </w:r>
    </w:p>
    <w:p w:rsidR="001C515A" w:rsidRPr="00E7328E" w:rsidRDefault="00355346" w:rsidP="00355346">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1100"/>
      </w:pPr>
      <w:r w:rsidRPr="00E7328E">
        <w:t>The geographical area consists of the following municipalities of Puy- de-Dôme:</w:t>
      </w:r>
    </w:p>
    <w:p w:rsidR="001C515A" w:rsidRPr="00E7328E" w:rsidRDefault="00E108D3" w:rsidP="00355346">
      <w:pPr>
        <w:pStyle w:val="Bodytext20"/>
        <w:pBdr>
          <w:top w:val="single" w:sz="4" w:space="1" w:color="auto"/>
          <w:left w:val="single" w:sz="4" w:space="4" w:color="auto"/>
          <w:bottom w:val="single" w:sz="4" w:space="1" w:color="auto"/>
          <w:right w:val="single" w:sz="4" w:space="4" w:color="auto"/>
        </w:pBdr>
        <w:spacing w:before="0" w:after="120" w:line="240" w:lineRule="auto"/>
        <w:ind w:left="1100"/>
      </w:pPr>
      <w:r>
        <w:t>Aubière, Authezat, Beaumont, Beauregard-l'Évèque, Beauregard-Vendon, Billom,</w:t>
      </w:r>
      <w:r>
        <w:t xml:space="preserve"> </w:t>
      </w:r>
      <w:r>
        <w:t>Blanzat, Boudes, Busséol, Cébazat, Le Cendre, Chadeleuf, Chalus, Champeix,</w:t>
      </w:r>
      <w:r>
        <w:t xml:space="preserve"> </w:t>
      </w:r>
      <w:r>
        <w:t>Chanonat, Chas, Châteaugay, Châtel-Guyon, Chauriat, Chidrac, Clermont-Ferrand,</w:t>
      </w:r>
      <w:r>
        <w:t xml:space="preserve"> </w:t>
      </w:r>
      <w:r>
        <w:t>Corent, Coudes, Cournon-d'Auvergne, Le Crest, Dallet, Davayat, Égliseneuve-prés-Billom, Espirat, Gerzat, Gimeaux, Glaine-Montaigut, Laps, Lempdes, Ludesse,</w:t>
      </w:r>
      <w:r>
        <w:t xml:space="preserve"> </w:t>
      </w:r>
      <w:r>
        <w:t>Madriat, Malauzat, Mareugheol, Les Martres-de-Veyre, Ménétrol, Mezel,</w:t>
      </w:r>
      <w:r>
        <w:t xml:space="preserve"> </w:t>
      </w:r>
      <w:r>
        <w:t>Mirefleurs, Montmorin, Montpeyroux, Mozac, Neschers, Nohanent, Orbeil, Orcet,</w:t>
      </w:r>
      <w:r>
        <w:t xml:space="preserve"> </w:t>
      </w:r>
      <w:r>
        <w:t>Pardines, Parent, Pérignat-lès-Sarliève, Pérignat-sur-Allier, Pignols, Plauzat, Pont</w:t>
      </w:r>
      <w:r>
        <w:t>-</w:t>
      </w:r>
      <w:r>
        <w:t>du-Château, Prompsat, Reignat, Riom, La Roche-Blanche, La Roche-Noire,</w:t>
      </w:r>
      <w:r>
        <w:t xml:space="preserve"> </w:t>
      </w:r>
      <w:r>
        <w:t>Romagnat, Saint-Amant-Tallende, Saint-Bonnet-lès-Allier, Saint-Bonnet-près-Riom, Saint-Georges-sur-Allier, Saint-Germain-Lembron, Saint-Hérent, Saint-Julien-de-Coppel, Saint-Maurice-ès-Allier, Saint-Myon, Saint-Sandoux, Saint-Saturnin, Saint-Yvoine, Sallèdes, Sauvagnat-Sainte-Marthe, La Sauvetat, Sayat,</w:t>
      </w:r>
      <w:r>
        <w:t xml:space="preserve"> </w:t>
      </w:r>
      <w:r>
        <w:t>Tallende, Teilhède, Vassel, Vertaizon, Veyre-Monton, Vic-le-Comte, Villeneuve,</w:t>
      </w:r>
      <w:r>
        <w:t xml:space="preserve"> </w:t>
      </w:r>
      <w:r>
        <w:t>Volvic, Yronde-et-Buron, Yssac-la-Tourette</w:t>
      </w:r>
      <w:r w:rsidR="00355346" w:rsidRPr="00E7328E">
        <w:t>.</w:t>
      </w:r>
    </w:p>
    <w:p w:rsidR="001C515A" w:rsidRPr="00E7328E" w:rsidRDefault="00355346" w:rsidP="00355346">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9166"/>
        </w:tabs>
        <w:spacing w:before="0" w:after="120" w:line="240" w:lineRule="auto"/>
        <w:ind w:left="1100"/>
      </w:pPr>
      <w:r w:rsidRPr="00E7328E">
        <w:t>The</w:t>
      </w:r>
      <w:r w:rsidRPr="00E7328E">
        <w:t xml:space="preserve"> marc obtained from grapes harvested in the vines in the</w:t>
      </w:r>
      <w:r w:rsidRPr="00E7328E">
        <w:rPr>
          <w:rStyle w:val="Bodytext21"/>
        </w:rPr>
        <w:t xml:space="preserve"> geographical area</w:t>
      </w:r>
      <w:r w:rsidRPr="00E7328E">
        <w:t xml:space="preserve"> of the controlled designation of origin ‘Côtes d’Auvergne’.</w:t>
      </w:r>
    </w:p>
    <w:p w:rsidR="001C515A" w:rsidRPr="00E7328E" w:rsidRDefault="00355346" w:rsidP="00355346">
      <w:pPr>
        <w:pStyle w:val="Bodytext30"/>
        <w:shd w:val="clear" w:color="auto" w:fill="auto"/>
        <w:spacing w:before="0" w:after="120" w:line="240" w:lineRule="auto"/>
        <w:ind w:left="820"/>
        <w:jc w:val="both"/>
        <w:rPr>
          <w:sz w:val="24"/>
          <w:szCs w:val="24"/>
        </w:rPr>
      </w:pPr>
      <w:r w:rsidRPr="00E7328E">
        <w:rPr>
          <w:sz w:val="24"/>
          <w:szCs w:val="24"/>
        </w:rPr>
        <w:t>b. NUTS Zone</w:t>
      </w:r>
    </w:p>
    <w:tbl>
      <w:tblPr>
        <w:tblOverlap w:val="never"/>
        <w:tblW w:w="0" w:type="auto"/>
        <w:jc w:val="right"/>
        <w:tblLayout w:type="fixed"/>
        <w:tblCellMar>
          <w:left w:w="10" w:type="dxa"/>
          <w:right w:w="10" w:type="dxa"/>
        </w:tblCellMar>
        <w:tblLook w:val="04A0" w:firstRow="1" w:lastRow="0" w:firstColumn="1" w:lastColumn="0" w:noHBand="0" w:noVBand="1"/>
      </w:tblPr>
      <w:tblGrid>
        <w:gridCol w:w="2856"/>
        <w:gridCol w:w="5299"/>
      </w:tblGrid>
      <w:tr w:rsidR="001C515A" w:rsidRPr="00E7328E">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F</w:t>
            </w:r>
            <w:r w:rsidRPr="00E7328E">
              <w:rPr>
                <w:rStyle w:val="Bodytext22"/>
              </w:rPr>
              <w:t>R724</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Puy- de — Dôme</w:t>
            </w:r>
          </w:p>
        </w:tc>
      </w:tr>
      <w:tr w:rsidR="001C515A" w:rsidRPr="00E7328E">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FR7</w:t>
            </w:r>
          </w:p>
        </w:tc>
        <w:tc>
          <w:tcPr>
            <w:tcW w:w="5299" w:type="dxa"/>
            <w:tcBorders>
              <w:top w:val="single" w:sz="4" w:space="0" w:color="auto"/>
              <w:left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MID-EAST</w:t>
            </w:r>
          </w:p>
        </w:tc>
      </w:tr>
      <w:tr w:rsidR="001C515A" w:rsidRPr="00E7328E">
        <w:tblPrEx>
          <w:tblCellMar>
            <w:top w:w="0" w:type="dxa"/>
            <w:bottom w:w="0" w:type="dxa"/>
          </w:tblCellMar>
        </w:tblPrEx>
        <w:trPr>
          <w:trHeight w:hRule="exact" w:val="326"/>
          <w:jc w:val="right"/>
        </w:trPr>
        <w:tc>
          <w:tcPr>
            <w:tcW w:w="2856" w:type="dxa"/>
            <w:tcBorders>
              <w:top w:val="single" w:sz="4" w:space="0" w:color="auto"/>
              <w:left w:val="single" w:sz="4" w:space="0" w:color="auto"/>
              <w:bottom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1C515A" w:rsidRPr="00E7328E" w:rsidRDefault="00355346" w:rsidP="00355346">
            <w:pPr>
              <w:pStyle w:val="Bodytext20"/>
              <w:framePr w:w="8155" w:wrap="notBeside" w:vAnchor="text" w:hAnchor="text" w:xAlign="right" w:y="1"/>
              <w:shd w:val="clear" w:color="auto" w:fill="auto"/>
              <w:spacing w:before="0" w:after="120" w:line="240" w:lineRule="auto"/>
            </w:pPr>
            <w:r w:rsidRPr="00E7328E">
              <w:rPr>
                <w:rStyle w:val="Bodytext22"/>
              </w:rPr>
              <w:t>FRANCE</w:t>
            </w:r>
          </w:p>
        </w:tc>
      </w:tr>
    </w:tbl>
    <w:p w:rsidR="001C515A" w:rsidRPr="00E7328E" w:rsidRDefault="001C515A" w:rsidP="00355346">
      <w:pPr>
        <w:framePr w:w="8155" w:wrap="notBeside" w:vAnchor="text" w:hAnchor="text" w:xAlign="right" w:y="1"/>
        <w:spacing w:after="120"/>
        <w:jc w:val="both"/>
      </w:pPr>
    </w:p>
    <w:p w:rsidR="001C515A" w:rsidRPr="00E7328E" w:rsidRDefault="001C515A" w:rsidP="00355346">
      <w:pPr>
        <w:spacing w:after="120"/>
        <w:jc w:val="both"/>
      </w:pPr>
    </w:p>
    <w:p w:rsidR="001C515A" w:rsidRDefault="00355346" w:rsidP="00355346">
      <w:pPr>
        <w:pStyle w:val="Heading30"/>
        <w:keepNext/>
        <w:keepLines/>
        <w:numPr>
          <w:ilvl w:val="0"/>
          <w:numId w:val="2"/>
        </w:numPr>
        <w:shd w:val="clear" w:color="auto" w:fill="auto"/>
        <w:spacing w:before="0" w:after="120" w:line="240" w:lineRule="auto"/>
        <w:ind w:left="440"/>
        <w:jc w:val="both"/>
      </w:pPr>
      <w:bookmarkStart w:id="6" w:name="bookmark6"/>
      <w:r w:rsidRPr="00E7328E">
        <w:t>Method for obtaining the spi</w:t>
      </w:r>
      <w:r w:rsidR="00E108D3">
        <w:t>rit</w:t>
      </w:r>
      <w:r w:rsidRPr="00E7328E">
        <w:t xml:space="preserve"> drink</w:t>
      </w:r>
      <w:bookmarkEnd w:id="6"/>
    </w:p>
    <w:tbl>
      <w:tblPr>
        <w:tblStyle w:val="TableGrid"/>
        <w:tblW w:w="9412" w:type="dxa"/>
        <w:tblLook w:val="04A0" w:firstRow="1" w:lastRow="0" w:firstColumn="1" w:lastColumn="0" w:noHBand="0" w:noVBand="1"/>
      </w:tblPr>
      <w:tblGrid>
        <w:gridCol w:w="2518"/>
        <w:gridCol w:w="6894"/>
      </w:tblGrid>
      <w:tr w:rsidR="00E108D3" w:rsidTr="00E11EF4">
        <w:tc>
          <w:tcPr>
            <w:tcW w:w="2518" w:type="dxa"/>
          </w:tcPr>
          <w:p w:rsidR="00E108D3" w:rsidRPr="00E7328E" w:rsidRDefault="00E108D3" w:rsidP="00355346">
            <w:pPr>
              <w:pStyle w:val="Bodytext20"/>
              <w:spacing w:before="0" w:after="120" w:line="240" w:lineRule="auto"/>
            </w:pPr>
            <w:r w:rsidRPr="00E108D3">
              <w:rPr>
                <w:rStyle w:val="Bodytext211ptBold"/>
                <w:sz w:val="24"/>
                <w:szCs w:val="24"/>
              </w:rPr>
              <w:t xml:space="preserve">Title </w:t>
            </w:r>
            <w:r>
              <w:rPr>
                <w:rStyle w:val="Bodytext211ptBold"/>
                <w:sz w:val="24"/>
                <w:szCs w:val="24"/>
              </w:rPr>
              <w:t>-</w:t>
            </w:r>
            <w:r w:rsidRPr="00E108D3">
              <w:rPr>
                <w:rStyle w:val="Bodytext211ptBold"/>
                <w:sz w:val="24"/>
                <w:szCs w:val="24"/>
              </w:rPr>
              <w:t xml:space="preserve"> Type of method</w:t>
            </w:r>
          </w:p>
        </w:tc>
        <w:tc>
          <w:tcPr>
            <w:tcW w:w="6894" w:type="dxa"/>
          </w:tcPr>
          <w:p w:rsidR="00E108D3" w:rsidRPr="00E7328E" w:rsidRDefault="00E108D3" w:rsidP="00355346">
            <w:pPr>
              <w:pStyle w:val="Bodytext20"/>
              <w:shd w:val="clear" w:color="auto" w:fill="auto"/>
              <w:spacing w:before="0" w:after="120" w:line="240" w:lineRule="auto"/>
            </w:pPr>
            <w:r>
              <w:rPr>
                <w:rStyle w:val="Bodytext22"/>
              </w:rPr>
              <w:t>Raw material</w:t>
            </w:r>
          </w:p>
        </w:tc>
      </w:tr>
      <w:tr w:rsidR="00E108D3" w:rsidTr="00E11EF4">
        <w:tc>
          <w:tcPr>
            <w:tcW w:w="2518" w:type="dxa"/>
          </w:tcPr>
          <w:p w:rsidR="00E108D3" w:rsidRPr="00E108D3" w:rsidRDefault="00E108D3" w:rsidP="00355346">
            <w:pPr>
              <w:pStyle w:val="Bodytext20"/>
              <w:spacing w:before="0" w:after="120" w:line="240" w:lineRule="auto"/>
              <w:rPr>
                <w:rStyle w:val="Bodytext211ptBold"/>
                <w:sz w:val="24"/>
                <w:szCs w:val="24"/>
              </w:rPr>
            </w:pPr>
            <w:r w:rsidRPr="00E108D3">
              <w:rPr>
                <w:rStyle w:val="Bodytext211ptBold"/>
                <w:sz w:val="24"/>
                <w:szCs w:val="24"/>
              </w:rPr>
              <w:t>Method</w:t>
            </w:r>
          </w:p>
        </w:tc>
        <w:tc>
          <w:tcPr>
            <w:tcW w:w="6894" w:type="dxa"/>
          </w:tcPr>
          <w:p w:rsidR="00E108D3" w:rsidRPr="00E7328E" w:rsidRDefault="00E108D3" w:rsidP="00355346">
            <w:pPr>
              <w:pStyle w:val="Bodytext20"/>
              <w:shd w:val="clear" w:color="auto" w:fill="auto"/>
              <w:spacing w:before="0" w:after="120" w:line="240" w:lineRule="auto"/>
            </w:pPr>
            <w:r w:rsidRPr="00E7328E">
              <w:t>Grape marc</w:t>
            </w:r>
            <w:r w:rsidRPr="00E7328E">
              <w:rPr>
                <w:rStyle w:val="Bodytext22"/>
              </w:rPr>
              <w:t xml:space="preserve"> shall be made from g</w:t>
            </w:r>
            <w:r>
              <w:rPr>
                <w:rStyle w:val="Bodytext22"/>
              </w:rPr>
              <w:t>rapes of the following grapes: g</w:t>
            </w:r>
            <w:r w:rsidRPr="00E7328E">
              <w:rPr>
                <w:rStyle w:val="Bodytext22"/>
              </w:rPr>
              <w:t>amay N, pinot noir N, meeting the following production conditions: Minimum planting density of 4000 plants per hectare,</w:t>
            </w:r>
          </w:p>
          <w:p w:rsidR="00E108D3" w:rsidRPr="00E7328E" w:rsidRDefault="00E108D3" w:rsidP="00355346">
            <w:pPr>
              <w:pStyle w:val="Bodytext20"/>
              <w:numPr>
                <w:ilvl w:val="0"/>
                <w:numId w:val="7"/>
              </w:numPr>
              <w:shd w:val="clear" w:color="auto" w:fill="auto"/>
              <w:spacing w:before="0" w:after="120" w:line="240" w:lineRule="auto"/>
            </w:pPr>
            <w:r w:rsidRPr="00E7328E">
              <w:rPr>
                <w:rStyle w:val="Bodytext22"/>
              </w:rPr>
              <w:t>yield of maximum wine of 80 hl/ha,</w:t>
            </w:r>
          </w:p>
          <w:p w:rsidR="00E108D3" w:rsidRPr="00E7328E" w:rsidRDefault="00E108D3" w:rsidP="00355346">
            <w:pPr>
              <w:pStyle w:val="Bodytext20"/>
              <w:numPr>
                <w:ilvl w:val="0"/>
                <w:numId w:val="7"/>
              </w:numPr>
              <w:shd w:val="clear" w:color="auto" w:fill="auto"/>
              <w:spacing w:before="0" w:after="120" w:line="240" w:lineRule="auto"/>
            </w:pPr>
            <w:r w:rsidRPr="00E7328E">
              <w:rPr>
                <w:rStyle w:val="Bodytext22"/>
              </w:rPr>
              <w:t>minimum sugar content of grapes of 175 grams/litre of must,</w:t>
            </w:r>
          </w:p>
          <w:p w:rsidR="00E108D3" w:rsidRPr="00E7328E" w:rsidRDefault="00E108D3" w:rsidP="00355346">
            <w:pPr>
              <w:pStyle w:val="Bodytext20"/>
              <w:numPr>
                <w:ilvl w:val="0"/>
                <w:numId w:val="7"/>
              </w:numPr>
              <w:shd w:val="clear" w:color="auto" w:fill="auto"/>
              <w:spacing w:before="0" w:after="120" w:line="240" w:lineRule="auto"/>
              <w:rPr>
                <w:rStyle w:val="Bodytext22"/>
              </w:rPr>
            </w:pPr>
            <w:r w:rsidRPr="00E7328E">
              <w:rPr>
                <w:rStyle w:val="Bodytext22"/>
              </w:rPr>
              <w:lastRenderedPageBreak/>
              <w:t>minimum natural alcoholic strength by volume of 10 %.</w:t>
            </w:r>
          </w:p>
        </w:tc>
      </w:tr>
    </w:tbl>
    <w:p w:rsidR="0082526E" w:rsidRPr="00E7328E" w:rsidRDefault="0082526E" w:rsidP="00355346">
      <w:pPr>
        <w:pStyle w:val="Bodytext20"/>
        <w:shd w:val="clear" w:color="auto" w:fill="auto"/>
        <w:tabs>
          <w:tab w:val="left" w:pos="2518"/>
        </w:tabs>
        <w:spacing w:before="0" w:after="120" w:line="240" w:lineRule="auto"/>
        <w:jc w:val="left"/>
      </w:pPr>
      <w:r w:rsidRPr="00E108D3">
        <w:rPr>
          <w:rStyle w:val="Bodytext211ptBold"/>
          <w:sz w:val="24"/>
          <w:szCs w:val="24"/>
        </w:rPr>
        <w:lastRenderedPageBreak/>
        <w:tab/>
      </w:r>
    </w:p>
    <w:tbl>
      <w:tblPr>
        <w:tblStyle w:val="TableGrid"/>
        <w:tblW w:w="9412" w:type="dxa"/>
        <w:tblLook w:val="04A0" w:firstRow="1" w:lastRow="0" w:firstColumn="1" w:lastColumn="0" w:noHBand="0" w:noVBand="1"/>
      </w:tblPr>
      <w:tblGrid>
        <w:gridCol w:w="2518"/>
        <w:gridCol w:w="6894"/>
      </w:tblGrid>
      <w:tr w:rsidR="0082526E" w:rsidTr="0082526E">
        <w:tc>
          <w:tcPr>
            <w:tcW w:w="2518" w:type="dxa"/>
          </w:tcPr>
          <w:p w:rsidR="0082526E" w:rsidRPr="00E7328E" w:rsidRDefault="0082526E" w:rsidP="00355346">
            <w:pPr>
              <w:pStyle w:val="Bodytext20"/>
              <w:spacing w:before="0" w:after="120" w:line="240" w:lineRule="auto"/>
            </w:pPr>
            <w:r w:rsidRPr="00E108D3">
              <w:rPr>
                <w:rStyle w:val="Bodytext211ptBold"/>
                <w:sz w:val="24"/>
                <w:szCs w:val="24"/>
              </w:rPr>
              <w:t xml:space="preserve">Title </w:t>
            </w:r>
            <w:r>
              <w:rPr>
                <w:rStyle w:val="Bodytext211ptBold"/>
                <w:sz w:val="24"/>
                <w:szCs w:val="24"/>
              </w:rPr>
              <w:t>-</w:t>
            </w:r>
            <w:r w:rsidRPr="00E108D3">
              <w:rPr>
                <w:rStyle w:val="Bodytext211ptBold"/>
                <w:sz w:val="24"/>
                <w:szCs w:val="24"/>
              </w:rPr>
              <w:t xml:space="preserve"> Type of method</w:t>
            </w:r>
          </w:p>
        </w:tc>
        <w:tc>
          <w:tcPr>
            <w:tcW w:w="6894" w:type="dxa"/>
            <w:vAlign w:val="bottom"/>
          </w:tcPr>
          <w:p w:rsidR="0082526E" w:rsidRPr="00E7328E" w:rsidRDefault="0082526E" w:rsidP="00355346">
            <w:pPr>
              <w:pStyle w:val="Bodytext20"/>
              <w:shd w:val="clear" w:color="auto" w:fill="auto"/>
              <w:spacing w:before="0" w:after="120" w:line="240" w:lineRule="auto"/>
            </w:pPr>
            <w:r w:rsidRPr="00E7328E">
              <w:rPr>
                <w:rStyle w:val="Bodytext22"/>
              </w:rPr>
              <w:t>Packing of marc</w:t>
            </w:r>
          </w:p>
        </w:tc>
      </w:tr>
      <w:tr w:rsidR="0082526E" w:rsidTr="0082526E">
        <w:tc>
          <w:tcPr>
            <w:tcW w:w="2518" w:type="dxa"/>
          </w:tcPr>
          <w:p w:rsidR="0082526E" w:rsidRPr="00E108D3" w:rsidRDefault="0082526E" w:rsidP="00355346">
            <w:pPr>
              <w:pStyle w:val="Bodytext20"/>
              <w:spacing w:before="0" w:after="120" w:line="240" w:lineRule="auto"/>
              <w:rPr>
                <w:rStyle w:val="Bodytext211ptBold"/>
                <w:sz w:val="24"/>
                <w:szCs w:val="24"/>
              </w:rPr>
            </w:pPr>
            <w:r w:rsidRPr="00E108D3">
              <w:rPr>
                <w:rStyle w:val="Bodytext211ptBold"/>
                <w:sz w:val="24"/>
                <w:szCs w:val="24"/>
              </w:rPr>
              <w:t>Method</w:t>
            </w:r>
          </w:p>
        </w:tc>
        <w:tc>
          <w:tcPr>
            <w:tcW w:w="6894" w:type="dxa"/>
            <w:vAlign w:val="bottom"/>
          </w:tcPr>
          <w:p w:rsidR="0082526E" w:rsidRPr="00E7328E" w:rsidRDefault="0082526E" w:rsidP="00355346">
            <w:pPr>
              <w:pStyle w:val="Bodytext20"/>
              <w:shd w:val="clear" w:color="auto" w:fill="auto"/>
              <w:spacing w:before="0" w:after="120" w:line="240" w:lineRule="auto"/>
            </w:pPr>
            <w:r w:rsidRPr="00E7328E">
              <w:rPr>
                <w:rStyle w:val="Bodytext22"/>
              </w:rPr>
              <w:t>The marc shall be drawn exclusively from wine-making in red.</w:t>
            </w:r>
          </w:p>
          <w:p w:rsidR="0082526E" w:rsidRPr="00E7328E" w:rsidRDefault="0082526E" w:rsidP="00355346">
            <w:pPr>
              <w:pStyle w:val="Bodytext20"/>
              <w:shd w:val="clear" w:color="auto" w:fill="auto"/>
              <w:spacing w:before="0" w:after="120" w:line="240" w:lineRule="auto"/>
            </w:pPr>
            <w:r w:rsidRPr="00E7328E">
              <w:rPr>
                <w:rStyle w:val="Bodytext22"/>
              </w:rPr>
              <w:t>They may be distilled or conditioned, immediately after pressing, within a period of less than 24 hours after pressing.</w:t>
            </w:r>
          </w:p>
          <w:p w:rsidR="0082526E" w:rsidRPr="00E7328E" w:rsidRDefault="0082526E" w:rsidP="00355346">
            <w:pPr>
              <w:pStyle w:val="Bodytext20"/>
              <w:shd w:val="clear" w:color="auto" w:fill="auto"/>
              <w:spacing w:before="0" w:after="120" w:line="240" w:lineRule="auto"/>
            </w:pPr>
            <w:r w:rsidRPr="00E7328E">
              <w:rPr>
                <w:rStyle w:val="Bodytext22"/>
              </w:rPr>
              <w:t>They must be packed in such a way as to prevent deterioration due to aerobic fermentation, until distillation, in closed and opaque containers of a minimum capacity of 100 litres.</w:t>
            </w:r>
          </w:p>
        </w:tc>
      </w:tr>
    </w:tbl>
    <w:p w:rsidR="00294CE0" w:rsidRPr="00E7328E" w:rsidRDefault="00294CE0" w:rsidP="00355346">
      <w:pPr>
        <w:pStyle w:val="Bodytext20"/>
        <w:shd w:val="clear" w:color="auto" w:fill="auto"/>
        <w:tabs>
          <w:tab w:val="left" w:pos="2518"/>
        </w:tabs>
        <w:spacing w:before="0" w:after="120" w:line="240" w:lineRule="auto"/>
        <w:jc w:val="left"/>
        <w:rPr>
          <w:rStyle w:val="Bodytext22"/>
        </w:rPr>
      </w:pPr>
      <w:r w:rsidRPr="00E108D3">
        <w:rPr>
          <w:rStyle w:val="Bodytext211ptBold"/>
          <w:sz w:val="24"/>
          <w:szCs w:val="24"/>
        </w:rPr>
        <w:tab/>
      </w:r>
    </w:p>
    <w:tbl>
      <w:tblPr>
        <w:tblStyle w:val="TableGrid"/>
        <w:tblW w:w="9412" w:type="dxa"/>
        <w:tblLook w:val="04A0" w:firstRow="1" w:lastRow="0" w:firstColumn="1" w:lastColumn="0" w:noHBand="0" w:noVBand="1"/>
      </w:tblPr>
      <w:tblGrid>
        <w:gridCol w:w="2518"/>
        <w:gridCol w:w="6894"/>
      </w:tblGrid>
      <w:tr w:rsidR="00294CE0" w:rsidTr="00294CE0">
        <w:tc>
          <w:tcPr>
            <w:tcW w:w="2518" w:type="dxa"/>
          </w:tcPr>
          <w:p w:rsidR="00294CE0" w:rsidRPr="00E7328E" w:rsidRDefault="00294CE0" w:rsidP="00355346">
            <w:pPr>
              <w:pStyle w:val="Bodytext20"/>
              <w:spacing w:before="0" w:after="120" w:line="240" w:lineRule="auto"/>
            </w:pPr>
            <w:r w:rsidRPr="00E108D3">
              <w:rPr>
                <w:rStyle w:val="Bodytext211ptBold"/>
                <w:sz w:val="24"/>
                <w:szCs w:val="24"/>
              </w:rPr>
              <w:t xml:space="preserve">Title </w:t>
            </w:r>
            <w:r>
              <w:rPr>
                <w:rStyle w:val="Bodytext211ptBold"/>
                <w:sz w:val="24"/>
                <w:szCs w:val="24"/>
              </w:rPr>
              <w:t>-</w:t>
            </w:r>
            <w:r w:rsidRPr="00E108D3">
              <w:rPr>
                <w:rStyle w:val="Bodytext211ptBold"/>
                <w:sz w:val="24"/>
                <w:szCs w:val="24"/>
              </w:rPr>
              <w:t xml:space="preserve"> Type of method</w:t>
            </w:r>
          </w:p>
        </w:tc>
        <w:tc>
          <w:tcPr>
            <w:tcW w:w="6894" w:type="dxa"/>
            <w:vAlign w:val="bottom"/>
          </w:tcPr>
          <w:p w:rsidR="00294CE0" w:rsidRPr="00E7328E" w:rsidRDefault="00294CE0" w:rsidP="00355346">
            <w:pPr>
              <w:pStyle w:val="Bodytext20"/>
              <w:shd w:val="clear" w:color="auto" w:fill="auto"/>
              <w:spacing w:before="0" w:after="120" w:line="240" w:lineRule="auto"/>
            </w:pPr>
            <w:r w:rsidRPr="00E7328E">
              <w:rPr>
                <w:rStyle w:val="Bodytext22"/>
              </w:rPr>
              <w:t>Distillation</w:t>
            </w:r>
          </w:p>
        </w:tc>
      </w:tr>
      <w:tr w:rsidR="00294CE0" w:rsidTr="00294CE0">
        <w:tc>
          <w:tcPr>
            <w:tcW w:w="2518" w:type="dxa"/>
          </w:tcPr>
          <w:p w:rsidR="00294CE0" w:rsidRPr="00E108D3" w:rsidRDefault="00294CE0" w:rsidP="00355346">
            <w:pPr>
              <w:pStyle w:val="Bodytext20"/>
              <w:spacing w:before="0" w:after="120" w:line="240" w:lineRule="auto"/>
              <w:rPr>
                <w:rStyle w:val="Bodytext211ptBold"/>
                <w:sz w:val="24"/>
                <w:szCs w:val="24"/>
              </w:rPr>
            </w:pPr>
            <w:r w:rsidRPr="00E108D3">
              <w:rPr>
                <w:rStyle w:val="Bodytext211ptBold"/>
                <w:sz w:val="24"/>
                <w:szCs w:val="24"/>
              </w:rPr>
              <w:t>Method</w:t>
            </w:r>
          </w:p>
        </w:tc>
        <w:tc>
          <w:tcPr>
            <w:tcW w:w="6894" w:type="dxa"/>
          </w:tcPr>
          <w:p w:rsidR="00294CE0" w:rsidRPr="00E7328E" w:rsidRDefault="00294CE0" w:rsidP="00355346">
            <w:pPr>
              <w:pStyle w:val="Bodytext20"/>
              <w:shd w:val="clear" w:color="auto" w:fill="auto"/>
              <w:spacing w:before="0" w:after="120" w:line="240" w:lineRule="auto"/>
            </w:pPr>
            <w:r w:rsidRPr="00E7328E">
              <w:rPr>
                <w:rStyle w:val="Bodytext22"/>
              </w:rPr>
              <w:t>The grape marc distillation shall be carried out in accordance with the principle of ‘cascade’ distillation.</w:t>
            </w:r>
          </w:p>
          <w:p w:rsidR="00294CE0" w:rsidRPr="00E7328E" w:rsidRDefault="00294CE0" w:rsidP="00355346">
            <w:pPr>
              <w:pStyle w:val="Bodytext20"/>
              <w:shd w:val="clear" w:color="auto" w:fill="auto"/>
              <w:spacing w:before="0" w:after="120" w:line="240" w:lineRule="auto"/>
            </w:pPr>
            <w:r w:rsidRPr="00E7328E">
              <w:rPr>
                <w:rStyle w:val="Bodytext22"/>
              </w:rPr>
              <w:t>The distillation is carried out by means of stills consisting of several distillation vases and concentration columns.</w:t>
            </w:r>
          </w:p>
          <w:p w:rsidR="00294CE0" w:rsidRPr="00E7328E" w:rsidRDefault="00294CE0" w:rsidP="00355346">
            <w:pPr>
              <w:pStyle w:val="Bodytext20"/>
              <w:shd w:val="clear" w:color="auto" w:fill="auto"/>
              <w:spacing w:before="0" w:after="120" w:line="240" w:lineRule="auto"/>
            </w:pPr>
            <w:r w:rsidRPr="00E7328E">
              <w:rPr>
                <w:rStyle w:val="Bodytext22"/>
              </w:rPr>
              <w:t>Vessels and columns of distillation must be made of copper.</w:t>
            </w:r>
          </w:p>
          <w:p w:rsidR="00294CE0" w:rsidRPr="00E7328E" w:rsidRDefault="00294CE0" w:rsidP="00355346">
            <w:pPr>
              <w:pStyle w:val="Bodytext20"/>
              <w:shd w:val="clear" w:color="auto" w:fill="auto"/>
              <w:spacing w:before="0" w:after="120" w:line="240" w:lineRule="auto"/>
            </w:pPr>
            <w:r w:rsidRPr="00E7328E">
              <w:rPr>
                <w:rStyle w:val="Bodytext22"/>
              </w:rPr>
              <w:t>The maximum number of vessels is 3. The capacity of a tank must not exceed 630 litres.</w:t>
            </w:r>
          </w:p>
          <w:p w:rsidR="00294CE0" w:rsidRPr="00E7328E" w:rsidRDefault="00294CE0" w:rsidP="00355346">
            <w:pPr>
              <w:pStyle w:val="Bodytext20"/>
              <w:shd w:val="clear" w:color="auto" w:fill="auto"/>
              <w:spacing w:before="0" w:after="120" w:line="240" w:lineRule="auto"/>
            </w:pPr>
            <w:r w:rsidRPr="00E7328E">
              <w:rPr>
                <w:rStyle w:val="Bodytext22"/>
              </w:rPr>
              <w:t>All the columns should comprise a maximum of 7 trays.</w:t>
            </w:r>
          </w:p>
          <w:p w:rsidR="00156ADF" w:rsidRPr="00156ADF" w:rsidRDefault="00294CE0" w:rsidP="00355346">
            <w:pPr>
              <w:pStyle w:val="Bodytext20"/>
              <w:spacing w:before="0" w:after="120" w:line="240" w:lineRule="auto"/>
              <w:rPr>
                <w:rStyle w:val="Bodytext22"/>
              </w:rPr>
            </w:pPr>
            <w:r w:rsidRPr="00E7328E">
              <w:rPr>
                <w:rStyle w:val="Bodytext22"/>
              </w:rPr>
              <w:t>The marc shall be placed in metal baskets inside the tanks in which</w:t>
            </w:r>
            <w:r w:rsidR="00156ADF">
              <w:t xml:space="preserve"> </w:t>
            </w:r>
            <w:r w:rsidR="00156ADF" w:rsidRPr="00156ADF">
              <w:rPr>
                <w:rStyle w:val="Bodytext22"/>
              </w:rPr>
              <w:t xml:space="preserve">steam </w:t>
            </w:r>
            <w:r w:rsidR="00156ADF">
              <w:rPr>
                <w:rStyle w:val="Bodytext22"/>
              </w:rPr>
              <w:t xml:space="preserve">is </w:t>
            </w:r>
            <w:r w:rsidR="00156ADF" w:rsidRPr="00156ADF">
              <w:rPr>
                <w:rStyle w:val="Bodytext22"/>
              </w:rPr>
              <w:t>injected. The steam then passes through the various bottom vessels at the top is alcohol.</w:t>
            </w:r>
          </w:p>
          <w:p w:rsidR="00156ADF" w:rsidRPr="00156ADF" w:rsidRDefault="00156ADF" w:rsidP="00355346">
            <w:pPr>
              <w:pStyle w:val="Bodytext20"/>
              <w:spacing w:before="0" w:after="120" w:line="240" w:lineRule="auto"/>
              <w:rPr>
                <w:rStyle w:val="Bodytext22"/>
              </w:rPr>
            </w:pPr>
            <w:r w:rsidRPr="00156ADF">
              <w:rPr>
                <w:rStyle w:val="Bodytext22"/>
              </w:rPr>
              <w:t>This vapour is introduced successively in one or more concentration columns containing horizontal trays which it crosses down at the top. The vapour enriches the alcohol, condenses partially and some of them are downgraded in either column (s) or vase.</w:t>
            </w:r>
          </w:p>
          <w:p w:rsidR="00156ADF" w:rsidRPr="00156ADF" w:rsidRDefault="00156ADF" w:rsidP="00355346">
            <w:pPr>
              <w:pStyle w:val="Bodytext20"/>
              <w:spacing w:before="0" w:after="120" w:line="240" w:lineRule="auto"/>
              <w:rPr>
                <w:rStyle w:val="Bodytext22"/>
              </w:rPr>
            </w:pPr>
            <w:r w:rsidRPr="00156ADF">
              <w:rPr>
                <w:rStyle w:val="Bodytext22"/>
              </w:rPr>
              <w:t>The vapours then flow into a condenser condenser which runs the colour of the distillate.</w:t>
            </w:r>
          </w:p>
          <w:p w:rsidR="00156ADF" w:rsidRPr="00156ADF" w:rsidRDefault="00156ADF" w:rsidP="00355346">
            <w:pPr>
              <w:pStyle w:val="Bodytext20"/>
              <w:spacing w:before="0" w:after="120" w:line="240" w:lineRule="auto"/>
              <w:rPr>
                <w:rStyle w:val="Bodytext22"/>
              </w:rPr>
            </w:pPr>
            <w:r w:rsidRPr="00156ADF">
              <w:rPr>
                <w:rStyle w:val="Bodytext22"/>
              </w:rPr>
              <w:t>During distillation, the alcoholic strength decreases. The beginning and end of distillation fractions shall be separated from the spirit.</w:t>
            </w:r>
          </w:p>
          <w:p w:rsidR="00156ADF" w:rsidRDefault="00156ADF" w:rsidP="00355346">
            <w:pPr>
              <w:pStyle w:val="Bodytext20"/>
              <w:spacing w:before="0" w:after="120" w:line="240" w:lineRule="auto"/>
            </w:pPr>
            <w:r w:rsidRPr="00156ADF">
              <w:rPr>
                <w:rStyle w:val="Bodytext22"/>
              </w:rPr>
              <w:t>Marc distillation for a given wine year shall be carried out no later than 31 March following the wine harvest.</w:t>
            </w:r>
          </w:p>
          <w:p w:rsidR="00156ADF" w:rsidRPr="00156ADF" w:rsidRDefault="00156ADF" w:rsidP="00355346">
            <w:pPr>
              <w:pStyle w:val="Bodytext20"/>
              <w:spacing w:before="0" w:after="120" w:line="240" w:lineRule="auto"/>
              <w:rPr>
                <w:rStyle w:val="Bodytext22"/>
              </w:rPr>
            </w:pPr>
            <w:r w:rsidRPr="00156ADF">
              <w:rPr>
                <w:rStyle w:val="Bodytext22"/>
              </w:rPr>
              <w:t>Marc from grapes not removed shall be distilled no later than 60 days after the date of packaging.</w:t>
            </w:r>
          </w:p>
          <w:p w:rsidR="00156ADF" w:rsidRPr="00156ADF" w:rsidRDefault="00156ADF" w:rsidP="00355346">
            <w:pPr>
              <w:pStyle w:val="Bodytext20"/>
              <w:spacing w:before="0" w:after="120" w:line="240" w:lineRule="auto"/>
              <w:rPr>
                <w:rStyle w:val="Bodytext22"/>
              </w:rPr>
            </w:pPr>
            <w:r w:rsidRPr="00156ADF">
              <w:rPr>
                <w:rStyle w:val="Bodytext22"/>
              </w:rPr>
              <w:t>The marc for distillation come from the same holding.</w:t>
            </w:r>
          </w:p>
          <w:p w:rsidR="00156ADF" w:rsidRPr="00156ADF" w:rsidRDefault="00156ADF" w:rsidP="00355346">
            <w:pPr>
              <w:pStyle w:val="Bodytext20"/>
              <w:spacing w:before="0" w:after="120" w:line="240" w:lineRule="auto"/>
              <w:rPr>
                <w:rStyle w:val="Bodytext22"/>
              </w:rPr>
            </w:pPr>
            <w:r w:rsidRPr="00156ADF">
              <w:rPr>
                <w:rStyle w:val="Bodytext22"/>
              </w:rPr>
              <w:t>It is prohibited to enrich the marc and add preservatives.</w:t>
            </w:r>
          </w:p>
          <w:p w:rsidR="00156ADF" w:rsidRPr="00156ADF" w:rsidRDefault="00156ADF" w:rsidP="00355346">
            <w:pPr>
              <w:pStyle w:val="Bodytext20"/>
              <w:spacing w:before="0" w:after="120" w:line="240" w:lineRule="auto"/>
              <w:rPr>
                <w:rStyle w:val="Bodytext22"/>
              </w:rPr>
            </w:pPr>
            <w:r w:rsidRPr="00156ADF">
              <w:rPr>
                <w:rStyle w:val="Bodytext22"/>
              </w:rPr>
              <w:t>The spirit produced, at the end of the distillation process, has a alcoholic strength by volume of not more than 72 % at a temperature of 20 °C.</w:t>
            </w:r>
          </w:p>
          <w:p w:rsidR="00294CE0" w:rsidRPr="00E7328E" w:rsidRDefault="00156ADF" w:rsidP="00355346">
            <w:pPr>
              <w:pStyle w:val="Bodytext20"/>
              <w:shd w:val="clear" w:color="auto" w:fill="auto"/>
              <w:spacing w:before="0" w:after="120" w:line="240" w:lineRule="auto"/>
            </w:pPr>
            <w:r w:rsidRPr="00156ADF">
              <w:rPr>
                <w:rStyle w:val="Bodytext22"/>
              </w:rPr>
              <w:t xml:space="preserve">The alcohol obtained after distillation must be between not less than 3 litres of pure alcohol and not more than 8 litres of pure alcohol per </w:t>
            </w:r>
            <w:r w:rsidRPr="00156ADF">
              <w:rPr>
                <w:rStyle w:val="Bodytext22"/>
              </w:rPr>
              <w:lastRenderedPageBreak/>
              <w:t>100 kilograms of grape marc used.</w:t>
            </w:r>
          </w:p>
        </w:tc>
      </w:tr>
    </w:tbl>
    <w:p w:rsidR="00156ADF" w:rsidRPr="00E7328E" w:rsidRDefault="00156ADF" w:rsidP="00355346">
      <w:pPr>
        <w:pStyle w:val="Bodytext20"/>
        <w:shd w:val="clear" w:color="auto" w:fill="auto"/>
        <w:tabs>
          <w:tab w:val="left" w:pos="2518"/>
        </w:tabs>
        <w:spacing w:before="0" w:after="120" w:line="240" w:lineRule="auto"/>
        <w:jc w:val="left"/>
        <w:rPr>
          <w:rStyle w:val="Bodytext22"/>
        </w:rPr>
      </w:pPr>
      <w:r w:rsidRPr="00E108D3">
        <w:rPr>
          <w:rStyle w:val="Bodytext211ptBold"/>
          <w:sz w:val="24"/>
          <w:szCs w:val="24"/>
        </w:rPr>
        <w:lastRenderedPageBreak/>
        <w:tab/>
      </w:r>
    </w:p>
    <w:tbl>
      <w:tblPr>
        <w:tblStyle w:val="TableGrid"/>
        <w:tblW w:w="9412" w:type="dxa"/>
        <w:tblLook w:val="04A0" w:firstRow="1" w:lastRow="0" w:firstColumn="1" w:lastColumn="0" w:noHBand="0" w:noVBand="1"/>
      </w:tblPr>
      <w:tblGrid>
        <w:gridCol w:w="2518"/>
        <w:gridCol w:w="6894"/>
      </w:tblGrid>
      <w:tr w:rsidR="00156ADF" w:rsidTr="00156ADF">
        <w:tc>
          <w:tcPr>
            <w:tcW w:w="2518" w:type="dxa"/>
          </w:tcPr>
          <w:p w:rsidR="00156ADF" w:rsidRPr="00E7328E" w:rsidRDefault="00156ADF" w:rsidP="00355346">
            <w:pPr>
              <w:pStyle w:val="Bodytext20"/>
              <w:spacing w:before="0" w:after="120" w:line="240" w:lineRule="auto"/>
            </w:pPr>
            <w:r w:rsidRPr="00E108D3">
              <w:rPr>
                <w:rStyle w:val="Bodytext211ptBold"/>
                <w:sz w:val="24"/>
                <w:szCs w:val="24"/>
              </w:rPr>
              <w:t xml:space="preserve">Title </w:t>
            </w:r>
            <w:r>
              <w:rPr>
                <w:rStyle w:val="Bodytext211ptBold"/>
                <w:sz w:val="24"/>
                <w:szCs w:val="24"/>
              </w:rPr>
              <w:t>-</w:t>
            </w:r>
            <w:r w:rsidRPr="00E108D3">
              <w:rPr>
                <w:rStyle w:val="Bodytext211ptBold"/>
                <w:sz w:val="24"/>
                <w:szCs w:val="24"/>
              </w:rPr>
              <w:t xml:space="preserve"> Type of method</w:t>
            </w:r>
          </w:p>
        </w:tc>
        <w:tc>
          <w:tcPr>
            <w:tcW w:w="6894" w:type="dxa"/>
            <w:vAlign w:val="bottom"/>
          </w:tcPr>
          <w:p w:rsidR="00156ADF" w:rsidRPr="00E7328E" w:rsidRDefault="00156ADF" w:rsidP="00355346">
            <w:pPr>
              <w:pStyle w:val="Bodytext20"/>
              <w:shd w:val="clear" w:color="auto" w:fill="auto"/>
              <w:spacing w:before="0" w:after="120" w:line="240" w:lineRule="auto"/>
            </w:pPr>
            <w:r w:rsidRPr="00E7328E">
              <w:rPr>
                <w:rStyle w:val="Bodytext22"/>
              </w:rPr>
              <w:t>Rearing</w:t>
            </w:r>
          </w:p>
        </w:tc>
      </w:tr>
      <w:tr w:rsidR="00156ADF" w:rsidTr="00156ADF">
        <w:tc>
          <w:tcPr>
            <w:tcW w:w="2518" w:type="dxa"/>
          </w:tcPr>
          <w:p w:rsidR="00156ADF" w:rsidRPr="00E108D3" w:rsidRDefault="00156ADF" w:rsidP="00355346">
            <w:pPr>
              <w:pStyle w:val="Bodytext20"/>
              <w:spacing w:before="0" w:after="120" w:line="240" w:lineRule="auto"/>
              <w:rPr>
                <w:rStyle w:val="Bodytext211ptBold"/>
                <w:sz w:val="24"/>
                <w:szCs w:val="24"/>
              </w:rPr>
            </w:pPr>
            <w:r w:rsidRPr="00E108D3">
              <w:rPr>
                <w:rStyle w:val="Bodytext211ptBold"/>
                <w:sz w:val="24"/>
                <w:szCs w:val="24"/>
              </w:rPr>
              <w:t>Method</w:t>
            </w:r>
          </w:p>
        </w:tc>
        <w:tc>
          <w:tcPr>
            <w:tcW w:w="6894" w:type="dxa"/>
            <w:vAlign w:val="bottom"/>
          </w:tcPr>
          <w:p w:rsidR="00156ADF" w:rsidRPr="00E7328E" w:rsidRDefault="00156ADF" w:rsidP="00355346">
            <w:pPr>
              <w:pStyle w:val="Bodytext20"/>
              <w:shd w:val="clear" w:color="auto" w:fill="auto"/>
              <w:spacing w:before="0" w:after="120" w:line="240" w:lineRule="auto"/>
            </w:pPr>
            <w:r w:rsidRPr="00E7328E">
              <w:rPr>
                <w:rStyle w:val="Bodytext22"/>
              </w:rPr>
              <w:t xml:space="preserve">The matured spirit is </w:t>
            </w:r>
            <w:r>
              <w:rPr>
                <w:rStyle w:val="Bodytext22"/>
              </w:rPr>
              <w:t>reared in places where</w:t>
            </w:r>
            <w:r w:rsidRPr="00E7328E">
              <w:rPr>
                <w:rStyle w:val="Bodytext22"/>
              </w:rPr>
              <w:t xml:space="preserve"> the humidity and temperature of which are naturally regulated without installation other than insulation and ventilation of rooms.</w:t>
            </w:r>
          </w:p>
          <w:p w:rsidR="00156ADF" w:rsidRPr="00E7328E" w:rsidRDefault="00156ADF" w:rsidP="00355346">
            <w:pPr>
              <w:pStyle w:val="Bodytext20"/>
              <w:shd w:val="clear" w:color="auto" w:fill="auto"/>
              <w:spacing w:before="0" w:after="120" w:line="240" w:lineRule="auto"/>
            </w:pPr>
            <w:r w:rsidRPr="00E7328E">
              <w:rPr>
                <w:rStyle w:val="Bodytext22"/>
              </w:rPr>
              <w:t>Matured spirit is matured in oak casks with a capacity of less than or equal to 1000 litres for a minimum period of 12 months from the date of placing the product under wood.</w:t>
            </w:r>
          </w:p>
          <w:p w:rsidR="00156ADF" w:rsidRPr="00E7328E" w:rsidRDefault="00156ADF" w:rsidP="00355346">
            <w:pPr>
              <w:pStyle w:val="Bodytext20"/>
              <w:shd w:val="clear" w:color="auto" w:fill="auto"/>
              <w:spacing w:before="0" w:after="120" w:line="240" w:lineRule="auto"/>
            </w:pPr>
            <w:r w:rsidRPr="00E7328E">
              <w:rPr>
                <w:rStyle w:val="Bodytext22"/>
              </w:rPr>
              <w:t>The minimum duration set out above must be uninterrupted, with the exception of any handling necessary for making the products.</w:t>
            </w:r>
          </w:p>
        </w:tc>
      </w:tr>
    </w:tbl>
    <w:p w:rsidR="00156ADF" w:rsidRPr="00E7328E" w:rsidRDefault="00156ADF" w:rsidP="00355346">
      <w:pPr>
        <w:pStyle w:val="Bodytext20"/>
        <w:shd w:val="clear" w:color="auto" w:fill="auto"/>
        <w:tabs>
          <w:tab w:val="left" w:pos="2518"/>
        </w:tabs>
        <w:spacing w:before="0" w:after="120" w:line="240" w:lineRule="auto"/>
        <w:jc w:val="left"/>
        <w:rPr>
          <w:rStyle w:val="Bodytext22"/>
        </w:rPr>
      </w:pPr>
    </w:p>
    <w:tbl>
      <w:tblPr>
        <w:tblStyle w:val="TableGrid"/>
        <w:tblW w:w="9412" w:type="dxa"/>
        <w:tblLook w:val="04A0" w:firstRow="1" w:lastRow="0" w:firstColumn="1" w:lastColumn="0" w:noHBand="0" w:noVBand="1"/>
      </w:tblPr>
      <w:tblGrid>
        <w:gridCol w:w="2518"/>
        <w:gridCol w:w="6894"/>
      </w:tblGrid>
      <w:tr w:rsidR="00156ADF" w:rsidTr="00156ADF">
        <w:tc>
          <w:tcPr>
            <w:tcW w:w="2518" w:type="dxa"/>
          </w:tcPr>
          <w:p w:rsidR="00156ADF" w:rsidRPr="00E7328E" w:rsidRDefault="00156ADF" w:rsidP="00355346">
            <w:pPr>
              <w:pStyle w:val="Bodytext20"/>
              <w:spacing w:before="0" w:after="120" w:line="240" w:lineRule="auto"/>
            </w:pPr>
            <w:r w:rsidRPr="00E108D3">
              <w:rPr>
                <w:rStyle w:val="Bodytext211ptBold"/>
                <w:sz w:val="24"/>
                <w:szCs w:val="24"/>
              </w:rPr>
              <w:t xml:space="preserve">Title </w:t>
            </w:r>
            <w:r>
              <w:rPr>
                <w:rStyle w:val="Bodytext211ptBold"/>
                <w:sz w:val="24"/>
                <w:szCs w:val="24"/>
              </w:rPr>
              <w:t>-</w:t>
            </w:r>
            <w:r w:rsidRPr="00E108D3">
              <w:rPr>
                <w:rStyle w:val="Bodytext211ptBold"/>
                <w:sz w:val="24"/>
                <w:szCs w:val="24"/>
              </w:rPr>
              <w:t xml:space="preserve"> Type of method</w:t>
            </w:r>
          </w:p>
        </w:tc>
        <w:tc>
          <w:tcPr>
            <w:tcW w:w="6894" w:type="dxa"/>
            <w:vAlign w:val="bottom"/>
          </w:tcPr>
          <w:p w:rsidR="00156ADF" w:rsidRPr="00E7328E" w:rsidRDefault="00156ADF" w:rsidP="00355346">
            <w:pPr>
              <w:pStyle w:val="Bodytext20"/>
              <w:shd w:val="clear" w:color="auto" w:fill="auto"/>
              <w:spacing w:before="0" w:after="120" w:line="240" w:lineRule="auto"/>
            </w:pPr>
            <w:r w:rsidRPr="00E7328E">
              <w:rPr>
                <w:rStyle w:val="Bodytext22"/>
              </w:rPr>
              <w:t>Finishing</w:t>
            </w:r>
          </w:p>
        </w:tc>
      </w:tr>
      <w:tr w:rsidR="00156ADF" w:rsidTr="00156ADF">
        <w:tc>
          <w:tcPr>
            <w:tcW w:w="2518" w:type="dxa"/>
          </w:tcPr>
          <w:p w:rsidR="00156ADF" w:rsidRPr="00E108D3" w:rsidRDefault="00156ADF" w:rsidP="00355346">
            <w:pPr>
              <w:pStyle w:val="Bodytext20"/>
              <w:spacing w:before="0" w:after="120" w:line="240" w:lineRule="auto"/>
              <w:rPr>
                <w:rStyle w:val="Bodytext211ptBold"/>
                <w:sz w:val="24"/>
                <w:szCs w:val="24"/>
              </w:rPr>
            </w:pPr>
            <w:r w:rsidRPr="00E108D3">
              <w:rPr>
                <w:rStyle w:val="Bodytext211ptBold"/>
                <w:sz w:val="24"/>
                <w:szCs w:val="24"/>
              </w:rPr>
              <w:t>Method</w:t>
            </w:r>
          </w:p>
        </w:tc>
        <w:tc>
          <w:tcPr>
            <w:tcW w:w="6894" w:type="dxa"/>
            <w:vAlign w:val="bottom"/>
          </w:tcPr>
          <w:p w:rsidR="00156ADF" w:rsidRPr="00E7328E" w:rsidRDefault="00156ADF" w:rsidP="00355346">
            <w:pPr>
              <w:pStyle w:val="Bodytext20"/>
              <w:shd w:val="clear" w:color="auto" w:fill="auto"/>
              <w:spacing w:before="0" w:after="120" w:line="240" w:lineRule="auto"/>
            </w:pPr>
            <w:r w:rsidRPr="00E7328E">
              <w:rPr>
                <w:rStyle w:val="Bodytext22"/>
              </w:rPr>
              <w:t>The colouring and sweetening of spirit shall be prohibited.</w:t>
            </w:r>
          </w:p>
        </w:tc>
      </w:tr>
    </w:tbl>
    <w:p w:rsidR="00E108D3" w:rsidRDefault="00E108D3" w:rsidP="00355346">
      <w:pPr>
        <w:pStyle w:val="Heading30"/>
        <w:shd w:val="clear" w:color="auto" w:fill="auto"/>
        <w:spacing w:before="0" w:after="120" w:line="240" w:lineRule="auto"/>
        <w:jc w:val="both"/>
      </w:pPr>
    </w:p>
    <w:p w:rsidR="001C515A" w:rsidRDefault="00355346" w:rsidP="00355346">
      <w:pPr>
        <w:pStyle w:val="Heading30"/>
        <w:keepNext/>
        <w:keepLines/>
        <w:numPr>
          <w:ilvl w:val="0"/>
          <w:numId w:val="2"/>
        </w:numPr>
        <w:shd w:val="clear" w:color="auto" w:fill="auto"/>
        <w:spacing w:before="0" w:after="120" w:line="240" w:lineRule="auto"/>
        <w:ind w:left="440"/>
        <w:jc w:val="both"/>
      </w:pPr>
      <w:bookmarkStart w:id="7" w:name="bookmark7"/>
      <w:r w:rsidRPr="00E7328E">
        <w:t>Link with the geographical environment of origin or geographical origin</w:t>
      </w:r>
      <w:bookmarkEnd w:id="7"/>
    </w:p>
    <w:tbl>
      <w:tblPr>
        <w:tblStyle w:val="TableGrid"/>
        <w:tblW w:w="9412" w:type="dxa"/>
        <w:tblLook w:val="04A0" w:firstRow="1" w:lastRow="0" w:firstColumn="1" w:lastColumn="0" w:noHBand="0" w:noVBand="1"/>
      </w:tblPr>
      <w:tblGrid>
        <w:gridCol w:w="2518"/>
        <w:gridCol w:w="6894"/>
      </w:tblGrid>
      <w:tr w:rsidR="00156ADF" w:rsidTr="00156ADF">
        <w:tc>
          <w:tcPr>
            <w:tcW w:w="2518" w:type="dxa"/>
          </w:tcPr>
          <w:p w:rsidR="00156ADF" w:rsidRPr="00E7328E" w:rsidRDefault="00156ADF" w:rsidP="00355346">
            <w:pPr>
              <w:pStyle w:val="Bodytext20"/>
              <w:shd w:val="clear" w:color="auto" w:fill="auto"/>
              <w:spacing w:before="0" w:after="120" w:line="240" w:lineRule="auto"/>
            </w:pPr>
            <w:r w:rsidRPr="00E7328E">
              <w:rPr>
                <w:rStyle w:val="Bodytext211ptBold"/>
                <w:sz w:val="24"/>
                <w:szCs w:val="24"/>
              </w:rPr>
              <w:t xml:space="preserve">Heading </w:t>
            </w:r>
            <w:r>
              <w:rPr>
                <w:rStyle w:val="Bodytext211ptBold"/>
                <w:sz w:val="24"/>
                <w:szCs w:val="24"/>
              </w:rPr>
              <w:t>-</w:t>
            </w:r>
            <w:r w:rsidRPr="00E7328E">
              <w:rPr>
                <w:rStyle w:val="Bodytext211ptBold"/>
                <w:sz w:val="24"/>
                <w:szCs w:val="24"/>
              </w:rPr>
              <w:t xml:space="preserve"> Name of the product</w:t>
            </w:r>
          </w:p>
        </w:tc>
        <w:tc>
          <w:tcPr>
            <w:tcW w:w="6894" w:type="dxa"/>
          </w:tcPr>
          <w:p w:rsidR="00156ADF" w:rsidRPr="00E7328E" w:rsidRDefault="00156ADF" w:rsidP="00355346">
            <w:pPr>
              <w:pStyle w:val="Bodytext20"/>
              <w:shd w:val="clear" w:color="auto" w:fill="auto"/>
              <w:spacing w:before="0" w:after="120" w:line="240" w:lineRule="auto"/>
            </w:pPr>
            <w:r w:rsidRPr="00E7328E">
              <w:rPr>
                <w:rStyle w:val="Bodytext22"/>
              </w:rPr>
              <w:t>Marc d’Auvergne</w:t>
            </w:r>
          </w:p>
        </w:tc>
      </w:tr>
      <w:tr w:rsidR="00156ADF" w:rsidTr="00156ADF">
        <w:tc>
          <w:tcPr>
            <w:tcW w:w="2518" w:type="dxa"/>
          </w:tcPr>
          <w:p w:rsidR="00156ADF" w:rsidRPr="00E7328E" w:rsidRDefault="00156ADF" w:rsidP="00355346">
            <w:pPr>
              <w:pStyle w:val="Bodytext20"/>
              <w:shd w:val="clear" w:color="auto" w:fill="auto"/>
              <w:spacing w:before="0" w:after="120" w:line="240" w:lineRule="auto"/>
            </w:pPr>
            <w:r w:rsidRPr="00E7328E">
              <w:rPr>
                <w:rStyle w:val="Bodytext211ptBold"/>
                <w:sz w:val="24"/>
                <w:szCs w:val="24"/>
              </w:rPr>
              <w:t>Detailed information on the geographic area or origin relevant for the link.</w:t>
            </w:r>
          </w:p>
        </w:tc>
        <w:tc>
          <w:tcPr>
            <w:tcW w:w="6894" w:type="dxa"/>
          </w:tcPr>
          <w:p w:rsidR="00156ADF" w:rsidRPr="00E7328E" w:rsidRDefault="00156ADF" w:rsidP="00355346">
            <w:pPr>
              <w:pStyle w:val="Bodytext20"/>
              <w:numPr>
                <w:ilvl w:val="0"/>
                <w:numId w:val="6"/>
              </w:numPr>
              <w:shd w:val="clear" w:color="auto" w:fill="auto"/>
              <w:tabs>
                <w:tab w:val="left" w:pos="154"/>
              </w:tabs>
              <w:spacing w:before="0" w:after="120" w:line="240" w:lineRule="auto"/>
            </w:pPr>
            <w:r w:rsidRPr="00E7328E">
              <w:rPr>
                <w:rStyle w:val="Bodytext22"/>
              </w:rPr>
              <w:t>Natural factors:</w:t>
            </w:r>
          </w:p>
          <w:p w:rsidR="00156ADF" w:rsidRPr="00E7328E" w:rsidRDefault="00156ADF" w:rsidP="00355346">
            <w:pPr>
              <w:pStyle w:val="Bodytext20"/>
              <w:shd w:val="clear" w:color="auto" w:fill="auto"/>
              <w:spacing w:before="0" w:after="120" w:line="240" w:lineRule="auto"/>
            </w:pPr>
            <w:r w:rsidRPr="00E7328E">
              <w:rPr>
                <w:rStyle w:val="Bodytext22"/>
              </w:rPr>
              <w:t xml:space="preserve">In the </w:t>
            </w:r>
            <w:r>
              <w:rPr>
                <w:rStyle w:val="Bodytext22"/>
              </w:rPr>
              <w:t xml:space="preserve">department </w:t>
            </w:r>
            <w:r w:rsidRPr="00E7328E">
              <w:rPr>
                <w:rStyle w:val="Bodytext22"/>
              </w:rPr>
              <w:t>of Puy-de-Dôme, approximately 80 kilometres from the north to the south and 15 kilometres from east to west, the geographical area is mainly located on the edges of the Limagne collapse basin and on the flanks of the volcanic buildings punctuating them, between the Li</w:t>
            </w:r>
            <w:r>
              <w:rPr>
                <w:rStyle w:val="Bodytext22"/>
              </w:rPr>
              <w:t>v</w:t>
            </w:r>
            <w:r w:rsidRPr="00E7328E">
              <w:rPr>
                <w:rStyle w:val="Bodytext22"/>
              </w:rPr>
              <w:t>radois mountains in the east, and the Sancy chain in the west.</w:t>
            </w:r>
          </w:p>
          <w:p w:rsidR="00156ADF" w:rsidRPr="00E7328E" w:rsidRDefault="00156ADF" w:rsidP="00355346">
            <w:pPr>
              <w:pStyle w:val="Bodytext20"/>
              <w:shd w:val="clear" w:color="auto" w:fill="auto"/>
              <w:spacing w:before="0" w:after="120" w:line="240" w:lineRule="auto"/>
            </w:pPr>
            <w:r w:rsidRPr="00E7328E">
              <w:t>The very fragmented</w:t>
            </w:r>
            <w:r w:rsidRPr="00E7328E">
              <w:rPr>
                <w:rStyle w:val="Bodytext22"/>
              </w:rPr>
              <w:t xml:space="preserve"> vineyard is most often fitted </w:t>
            </w:r>
            <w:r>
              <w:rPr>
                <w:rStyle w:val="Bodytext22"/>
              </w:rPr>
              <w:t>on</w:t>
            </w:r>
            <w:r w:rsidRPr="00E7328E">
              <w:rPr>
                <w:rStyle w:val="Bodytext22"/>
              </w:rPr>
              <w:t xml:space="preserve"> hillsides. Owing to his situation </w:t>
            </w:r>
            <w:r>
              <w:rPr>
                <w:rStyle w:val="Bodytext22"/>
              </w:rPr>
              <w:t>it</w:t>
            </w:r>
            <w:r w:rsidRPr="00E7328E">
              <w:rPr>
                <w:rStyle w:val="Bodytext22"/>
              </w:rPr>
              <w:t xml:space="preserve"> was sheltered from the depressions coming from the west by the Puys chain and the Dore mountains. This relief generates a foehn effect, which regulates temperatures and limits precipitation. With hot summers and average annual rainfall of 600 millimetres, the vine is present at excellent weather conditions throughout its growing season, which ensures early draining and optimum ripening of the grapes.</w:t>
            </w:r>
          </w:p>
          <w:p w:rsidR="00156ADF" w:rsidRPr="00E7328E" w:rsidRDefault="00156ADF" w:rsidP="00355346">
            <w:pPr>
              <w:pStyle w:val="Bodytext20"/>
              <w:shd w:val="clear" w:color="auto" w:fill="auto"/>
              <w:spacing w:before="0" w:after="120" w:line="240" w:lineRule="auto"/>
            </w:pPr>
            <w:r w:rsidRPr="00E7328E">
              <w:rPr>
                <w:rStyle w:val="Bodytext22"/>
              </w:rPr>
              <w:t>The particular geological situation of the geographical area gives rise to a certain diversity in terms of substrate, but the marls are dominant on the land under vines. The common feature of these wine-growing soils is their thermal behaviour favourable to vines.</w:t>
            </w:r>
          </w:p>
          <w:p w:rsidR="00156ADF" w:rsidRPr="00E7328E" w:rsidRDefault="00156ADF" w:rsidP="00355346">
            <w:pPr>
              <w:pStyle w:val="Bodytext20"/>
              <w:numPr>
                <w:ilvl w:val="0"/>
                <w:numId w:val="6"/>
              </w:numPr>
              <w:shd w:val="clear" w:color="auto" w:fill="auto"/>
              <w:tabs>
                <w:tab w:val="left" w:pos="178"/>
              </w:tabs>
              <w:spacing w:before="0" w:after="120" w:line="240" w:lineRule="auto"/>
            </w:pPr>
            <w:r w:rsidRPr="00E7328E">
              <w:rPr>
                <w:rStyle w:val="Bodytext22"/>
              </w:rPr>
              <w:t>Human factors:</w:t>
            </w:r>
          </w:p>
          <w:p w:rsidR="00156ADF" w:rsidRPr="00E7328E" w:rsidRDefault="00156ADF" w:rsidP="00355346">
            <w:pPr>
              <w:pStyle w:val="Bodytext20"/>
              <w:shd w:val="clear" w:color="auto" w:fill="auto"/>
              <w:spacing w:before="0" w:after="120" w:line="240" w:lineRule="auto"/>
            </w:pPr>
            <w:r w:rsidRPr="00E7328E">
              <w:t>Vines</w:t>
            </w:r>
            <w:r w:rsidRPr="00E7328E">
              <w:rPr>
                <w:rStyle w:val="Bodytext22"/>
              </w:rPr>
              <w:t xml:space="preserve"> have been certified in the region for at least the 5th century. In 1850 there are 34 000 hectares of vineyards, planted mainly with black Gamay N, a local selection known as the ‘Gamay d’Auvergne’, the loose bunches and late disbursement.</w:t>
            </w:r>
          </w:p>
          <w:p w:rsidR="00156ADF" w:rsidRPr="00E7328E" w:rsidRDefault="00156ADF" w:rsidP="00355346">
            <w:pPr>
              <w:pStyle w:val="Bodytext20"/>
              <w:shd w:val="clear" w:color="auto" w:fill="auto"/>
              <w:spacing w:before="0" w:after="120" w:line="240" w:lineRule="auto"/>
            </w:pPr>
            <w:r w:rsidRPr="00E7328E">
              <w:t>In</w:t>
            </w:r>
            <w:r w:rsidRPr="00E7328E">
              <w:rPr>
                <w:rStyle w:val="Bodytext22"/>
              </w:rPr>
              <w:t xml:space="preserve"> this region, distillation has been carried out since the 18th century </w:t>
            </w:r>
            <w:r w:rsidRPr="00E7328E">
              <w:rPr>
                <w:rStyle w:val="Bodytext22"/>
              </w:rPr>
              <w:lastRenderedPageBreak/>
              <w:t xml:space="preserve">by three categories of professionals: distillers (such as Pierre and François Tixier, installed in Clermont in 1740), owners who burn their own harvest and </w:t>
            </w:r>
            <w:r>
              <w:rPr>
                <w:rStyle w:val="Bodytext22"/>
              </w:rPr>
              <w:t>coffee &amp; liquor shops’ owners</w:t>
            </w:r>
            <w:r w:rsidRPr="00E7328E">
              <w:rPr>
                <w:rStyle w:val="Bodytext22"/>
              </w:rPr>
              <w:t xml:space="preserve"> who themselves are working on the premises of their establishments. In its “</w:t>
            </w:r>
            <w:r w:rsidRPr="00156ADF">
              <w:rPr>
                <w:rStyle w:val="Bodytext22"/>
              </w:rPr>
              <w:t>Mémoire sur la culture de la vigne, l’art de faire les</w:t>
            </w:r>
            <w:r>
              <w:rPr>
                <w:rStyle w:val="Bodytext22"/>
              </w:rPr>
              <w:t xml:space="preserve"> </w:t>
            </w:r>
            <w:r w:rsidRPr="00156ADF">
              <w:rPr>
                <w:rStyle w:val="Bodytext22"/>
              </w:rPr>
              <w:t>vins, et sur la distillation des eaux de vie de marc en</w:t>
            </w:r>
            <w:r>
              <w:rPr>
                <w:rStyle w:val="Bodytext22"/>
              </w:rPr>
              <w:t xml:space="preserve"> </w:t>
            </w:r>
            <w:r w:rsidRPr="00156ADF">
              <w:rPr>
                <w:rStyle w:val="Bodytext22"/>
              </w:rPr>
              <w:t>particulier, et de l’alcool en général</w:t>
            </w:r>
            <w:r w:rsidRPr="00E7328E">
              <w:rPr>
                <w:rStyle w:val="Bodytext22"/>
              </w:rPr>
              <w:t>” (1820), Aubergier from Clermont-Ferrand, establishes a</w:t>
            </w:r>
            <w:r>
              <w:rPr>
                <w:rStyle w:val="Bodytext22"/>
              </w:rPr>
              <w:t xml:space="preserve"> </w:t>
            </w:r>
            <w:r w:rsidRPr="00E7328E">
              <w:rPr>
                <w:rStyle w:val="Bodytext22"/>
              </w:rPr>
              <w:t>close link between the vinification of the wine (duration of batch, withdrawal, etc.) and the quality of the spirit produced by it.</w:t>
            </w:r>
          </w:p>
          <w:p w:rsidR="00156ADF" w:rsidRPr="00E7328E" w:rsidRDefault="00156ADF" w:rsidP="00355346">
            <w:pPr>
              <w:pStyle w:val="Bodytext20"/>
              <w:shd w:val="clear" w:color="auto" w:fill="auto"/>
              <w:spacing w:before="0" w:after="120" w:line="240" w:lineRule="auto"/>
            </w:pPr>
            <w:r w:rsidRPr="00E7328E">
              <w:rPr>
                <w:rStyle w:val="Bodytext22"/>
              </w:rPr>
              <w:t xml:space="preserve">The vineyard area reached 45 000 hectares in 1895. The distilleries are located mainly in the city centre of Clermont-Ferrand (establishments Verdier-Boyer, Martin and Grellet, </w:t>
            </w:r>
            <w:r>
              <w:rPr>
                <w:rStyle w:val="Bodytext22"/>
              </w:rPr>
              <w:t xml:space="preserve">Cotillon, </w:t>
            </w:r>
            <w:r w:rsidRPr="00E7328E">
              <w:rPr>
                <w:rStyle w:val="Bodytext22"/>
              </w:rPr>
              <w:t>etc.), some of which are specialised in the production of “Marc d’Auvergne” (Distillers Léon Serre, Central, Francisque Dhome...).</w:t>
            </w:r>
            <w:r>
              <w:rPr>
                <w:rStyle w:val="Bodytext22"/>
              </w:rPr>
              <w:t xml:space="preserve"> </w:t>
            </w:r>
            <w:r w:rsidRPr="00E7328E">
              <w:rPr>
                <w:rStyle w:val="Bodytext22"/>
              </w:rPr>
              <w:t>However, many producers have distilled their marcs by itinerant producers.</w:t>
            </w:r>
          </w:p>
          <w:p w:rsidR="00156ADF" w:rsidRPr="00E7328E" w:rsidRDefault="00156ADF" w:rsidP="00355346">
            <w:pPr>
              <w:pStyle w:val="Bodytext20"/>
              <w:shd w:val="clear" w:color="auto" w:fill="auto"/>
              <w:spacing w:before="0" w:after="120" w:line="240" w:lineRule="auto"/>
            </w:pPr>
            <w:r w:rsidRPr="00E7328E">
              <w:rPr>
                <w:rStyle w:val="Bodytext22"/>
              </w:rPr>
              <w:t>A cooperative distillery is based in Lempdes in 1909 for ‘distillation of marc and lees’.</w:t>
            </w:r>
          </w:p>
          <w:p w:rsidR="00156ADF" w:rsidRPr="00E7328E" w:rsidRDefault="00156ADF" w:rsidP="00355346">
            <w:pPr>
              <w:pStyle w:val="Bodytext20"/>
              <w:shd w:val="clear" w:color="auto" w:fill="auto"/>
              <w:spacing w:before="0" w:after="120" w:line="240" w:lineRule="auto"/>
            </w:pPr>
            <w:r w:rsidRPr="00E7328E">
              <w:rPr>
                <w:rStyle w:val="Bodytext22"/>
              </w:rPr>
              <w:t>In 1932, a judgment of the Riom Court granted the designation of origin ‘Vins d’Auvergne’ to wines from the ‘Gamay N’, pinot noir N and Chardonnay B varieties produced on the territory of 171 municipalities in the county of Puy-de-Dôme.</w:t>
            </w:r>
          </w:p>
          <w:p w:rsidR="00156ADF" w:rsidRPr="00E7328E" w:rsidRDefault="00156ADF" w:rsidP="00355346">
            <w:pPr>
              <w:pStyle w:val="Bodytext20"/>
              <w:shd w:val="clear" w:color="auto" w:fill="auto"/>
              <w:spacing w:before="0" w:after="120" w:line="240" w:lineRule="auto"/>
            </w:pPr>
            <w:r w:rsidRPr="00E7328E">
              <w:rPr>
                <w:rStyle w:val="Bodytext22"/>
              </w:rPr>
              <w:t>The designation of origin ‘Marc d’Auvergne’ is recognised in 1949 (Decree of 26/10/1949), two years before the ‘Côtes d’Auvergne’ V.D.Q.S. (Decree of 17/05/1951).The production of eau-de-vie has never ceased, and the product is deeply rooted in that territory: this is illustrated by the fact that 17 street and fixed distillers are currently active, working for the cooperative winery or individual producers. The professional fabric of ‘Marc d’Auvergne’ is made up of all the operators in the Auvergne wine sector, both those of the ‘Côtes d’Auvergne’ wine sector and the ‘Puy-de-Dôme’ sector.</w:t>
            </w:r>
          </w:p>
          <w:p w:rsidR="00156ADF" w:rsidRPr="00E7328E" w:rsidRDefault="00156ADF" w:rsidP="00355346">
            <w:pPr>
              <w:pStyle w:val="Bodytext20"/>
              <w:spacing w:before="0" w:after="120" w:line="240" w:lineRule="auto"/>
            </w:pPr>
            <w:r w:rsidRPr="00E7328E">
              <w:t>The</w:t>
            </w:r>
            <w:r w:rsidRPr="00E7328E">
              <w:rPr>
                <w:rStyle w:val="Bodytext22"/>
              </w:rPr>
              <w:t xml:space="preserve"> output of ‘Marc d’Auvergne’ differs from that of the other regions by distillation and an exclusively livestock farming carried out on behalf of the grape producers. The sale to </w:t>
            </w:r>
            <w:r>
              <w:rPr>
                <w:rStyle w:val="Bodytext22"/>
              </w:rPr>
              <w:t>wholesalers</w:t>
            </w:r>
            <w:r w:rsidRPr="00E7328E">
              <w:rPr>
                <w:rStyle w:val="Bodytext22"/>
              </w:rPr>
              <w:t xml:space="preserve"> is non-existent</w:t>
            </w:r>
            <w:r>
              <w:rPr>
                <w:rStyle w:val="Bodytext22"/>
              </w:rPr>
              <w:t>.</w:t>
            </w:r>
          </w:p>
        </w:tc>
      </w:tr>
      <w:tr w:rsidR="009F7A92" w:rsidTr="00156ADF">
        <w:tc>
          <w:tcPr>
            <w:tcW w:w="2518" w:type="dxa"/>
          </w:tcPr>
          <w:p w:rsidR="009F7A92" w:rsidRPr="00E7328E" w:rsidRDefault="009F7A92" w:rsidP="00355346">
            <w:pPr>
              <w:pStyle w:val="Bodytext20"/>
              <w:shd w:val="clear" w:color="auto" w:fill="auto"/>
              <w:spacing w:before="0" w:after="120" w:line="240" w:lineRule="auto"/>
            </w:pPr>
            <w:r w:rsidRPr="00E7328E">
              <w:rPr>
                <w:rStyle w:val="Bodytext211ptBold"/>
                <w:sz w:val="24"/>
                <w:szCs w:val="24"/>
              </w:rPr>
              <w:lastRenderedPageBreak/>
              <w:t>Specific characteristics of the spirit drink attributable to the geographical area</w:t>
            </w:r>
          </w:p>
        </w:tc>
        <w:tc>
          <w:tcPr>
            <w:tcW w:w="6894" w:type="dxa"/>
          </w:tcPr>
          <w:p w:rsidR="009F7A92" w:rsidRPr="00E7328E" w:rsidRDefault="009F7A92" w:rsidP="00355346">
            <w:pPr>
              <w:pStyle w:val="Bodytext20"/>
              <w:shd w:val="clear" w:color="auto" w:fill="auto"/>
              <w:spacing w:before="0" w:after="120" w:line="240" w:lineRule="auto"/>
            </w:pPr>
            <w:r w:rsidRPr="00E7328E">
              <w:rPr>
                <w:rStyle w:val="Bodytext22"/>
              </w:rPr>
              <w:t>‘Marc d’Auvergne’ has a clear and slightly amber colour. Fresh marc flavours dominate the nose with empyreumatic, roasted notes, pine kernels and gingerbread. The mouth is warm, warm, elegant and very aggressive.</w:t>
            </w:r>
          </w:p>
          <w:p w:rsidR="009F7A92" w:rsidRPr="00E7328E" w:rsidRDefault="009F7A92" w:rsidP="00355346">
            <w:pPr>
              <w:pStyle w:val="Bodytext20"/>
              <w:shd w:val="clear" w:color="auto" w:fill="auto"/>
              <w:spacing w:before="0" w:after="120" w:line="240" w:lineRule="auto"/>
            </w:pPr>
            <w:r w:rsidRPr="00E7328E">
              <w:rPr>
                <w:rStyle w:val="Bodytext22"/>
              </w:rPr>
              <w:t xml:space="preserve">Mainly used for digestive purposes, ‘Marc d’Auvergne’ is also used in the production of composite products such as </w:t>
            </w:r>
            <w:r>
              <w:rPr>
                <w:rStyle w:val="Bodytext22"/>
              </w:rPr>
              <w:t>‘</w:t>
            </w:r>
            <w:r w:rsidRPr="00E7328E">
              <w:rPr>
                <w:rStyle w:val="Bodytext22"/>
              </w:rPr>
              <w:t>mistelles</w:t>
            </w:r>
            <w:r>
              <w:rPr>
                <w:rStyle w:val="Bodytext22"/>
              </w:rPr>
              <w:t>’</w:t>
            </w:r>
            <w:r w:rsidRPr="00E7328E">
              <w:rPr>
                <w:rStyle w:val="Bodytext22"/>
              </w:rPr>
              <w:t>, liqueurs and fruit-based preparations.</w:t>
            </w:r>
          </w:p>
        </w:tc>
      </w:tr>
      <w:tr w:rsidR="009F7A92" w:rsidTr="00156ADF">
        <w:tc>
          <w:tcPr>
            <w:tcW w:w="2518" w:type="dxa"/>
          </w:tcPr>
          <w:p w:rsidR="009F7A92" w:rsidRPr="00E7328E" w:rsidRDefault="009F7A92" w:rsidP="00355346">
            <w:pPr>
              <w:pStyle w:val="Bodytext20"/>
              <w:shd w:val="clear" w:color="auto" w:fill="auto"/>
              <w:spacing w:before="0" w:after="120" w:line="240" w:lineRule="auto"/>
            </w:pPr>
            <w:r w:rsidRPr="00E7328E">
              <w:rPr>
                <w:rStyle w:val="Bodytext211ptBold"/>
                <w:sz w:val="24"/>
                <w:szCs w:val="24"/>
              </w:rPr>
              <w:t>Causal link between the geographical area and the product</w:t>
            </w:r>
          </w:p>
        </w:tc>
        <w:tc>
          <w:tcPr>
            <w:tcW w:w="6894" w:type="dxa"/>
          </w:tcPr>
          <w:p w:rsidR="009F7A92" w:rsidRPr="00E7328E" w:rsidRDefault="009F7A92" w:rsidP="00355346">
            <w:pPr>
              <w:pStyle w:val="Bodytext20"/>
              <w:shd w:val="clear" w:color="auto" w:fill="auto"/>
              <w:spacing w:before="0" w:after="120" w:line="240" w:lineRule="auto"/>
            </w:pPr>
            <w:r>
              <w:rPr>
                <w:rStyle w:val="Bodytext22"/>
              </w:rPr>
              <w:t>Raw material</w:t>
            </w:r>
          </w:p>
          <w:p w:rsidR="00355346" w:rsidRPr="00355346" w:rsidRDefault="009F7A92" w:rsidP="00355346">
            <w:pPr>
              <w:pStyle w:val="Bodytext20"/>
              <w:spacing w:before="0" w:after="120"/>
              <w:rPr>
                <w:rStyle w:val="Bodytext22"/>
              </w:rPr>
            </w:pPr>
            <w:r w:rsidRPr="00E7328E">
              <w:rPr>
                <w:rStyle w:val="Bodytext22"/>
              </w:rPr>
              <w:t>The marcs, resulting from the vinification of the grapes of the grapes of the two red varieties of the geographical area of the A.O.P. “Cotes d’Auvergne</w:t>
            </w:r>
            <w:r>
              <w:rPr>
                <w:rStyle w:val="Bodytext22"/>
              </w:rPr>
              <w:t>’</w:t>
            </w:r>
            <w:r w:rsidRPr="00E7328E">
              <w:rPr>
                <w:rStyle w:val="Bodytext22"/>
              </w:rPr>
              <w:t xml:space="preserve"> </w:t>
            </w:r>
            <w:r w:rsidRPr="00E7328E">
              <w:rPr>
                <w:rStyle w:val="Bodytext22"/>
              </w:rPr>
              <w:t>benefit from a local area of origin</w:t>
            </w:r>
            <w:r w:rsidR="00355346">
              <w:t xml:space="preserve"> </w:t>
            </w:r>
            <w:r w:rsidR="00355346" w:rsidRPr="00355346">
              <w:rPr>
                <w:rStyle w:val="Bodytext22"/>
              </w:rPr>
              <w:t>by its soils, its exposure and climate an optimal maturity of the grapes.</w:t>
            </w:r>
          </w:p>
          <w:p w:rsidR="00355346" w:rsidRPr="00355346" w:rsidRDefault="00355346" w:rsidP="00355346">
            <w:pPr>
              <w:pStyle w:val="Bodytext20"/>
              <w:spacing w:before="0" w:after="120"/>
              <w:rPr>
                <w:rStyle w:val="Bodytext22"/>
              </w:rPr>
            </w:pPr>
            <w:r w:rsidRPr="00355346">
              <w:rPr>
                <w:rStyle w:val="Bodytext22"/>
              </w:rPr>
              <w:lastRenderedPageBreak/>
              <w:t>These marc must first of all be unique in the location of the vines on the slopes of the ‘Puys’ slopes. The choice of grape varieties also takes place in the characteristics of the marc being used, as they have been chosen after a long history of wine-growing and after having demonstrated their adaptation to an original and demanding physical environment.</w:t>
            </w:r>
          </w:p>
          <w:p w:rsidR="00355346" w:rsidRPr="00355346" w:rsidRDefault="00355346" w:rsidP="00355346">
            <w:pPr>
              <w:pStyle w:val="Bodytext20"/>
              <w:spacing w:before="0" w:after="120"/>
              <w:rPr>
                <w:rStyle w:val="Bodytext22"/>
              </w:rPr>
            </w:pPr>
            <w:r w:rsidRPr="00355346">
              <w:rPr>
                <w:rStyle w:val="Bodytext22"/>
              </w:rPr>
              <w:t>Care for the preservation of marc, protected from air and light, contributes to preserving their qualitative potential, in particular its floral and fruity aromas.</w:t>
            </w:r>
          </w:p>
          <w:p w:rsidR="00355346" w:rsidRPr="00355346" w:rsidRDefault="00355346" w:rsidP="00355346">
            <w:pPr>
              <w:pStyle w:val="Bodytext20"/>
              <w:spacing w:before="0" w:after="120"/>
              <w:rPr>
                <w:rStyle w:val="Bodytext22"/>
              </w:rPr>
            </w:pPr>
            <w:r w:rsidRPr="00355346">
              <w:rPr>
                <w:rStyle w:val="Bodytext22"/>
              </w:rPr>
              <w:t>Manufacturing process</w:t>
            </w:r>
          </w:p>
          <w:p w:rsidR="00355346" w:rsidRPr="00355346" w:rsidRDefault="00355346" w:rsidP="00355346">
            <w:pPr>
              <w:pStyle w:val="Bodytext20"/>
              <w:spacing w:before="0" w:after="120"/>
              <w:rPr>
                <w:rStyle w:val="Bodytext22"/>
              </w:rPr>
            </w:pPr>
            <w:r w:rsidRPr="00355346">
              <w:rPr>
                <w:rStyle w:val="Bodytext22"/>
              </w:rPr>
              <w:t>Distillation know-how, adapted to materials whose design and manufacture is the result of recognised local know-how, is passed on from generation to generation. They are based on the optimum conservation of the marc used and on the control of the distillation process carried out using traditional stills with copper shats. These stills require, because of their simplicity, a high quality raw material but, in particular because of their low capacity, allow very precise monitoring of the quality of the distillate and the adjustment of the temperature and flow parameters accordingly. The ‘heads’ and ‘tails’ of distillation, rich in undesirable compounds, shall be eliminated. This interaction between the quality of grape marc, materials and know-how is decisive for the quality of the distillates.</w:t>
            </w:r>
          </w:p>
          <w:p w:rsidR="009F7A92" w:rsidRDefault="00355346" w:rsidP="00355346">
            <w:pPr>
              <w:pStyle w:val="Bodytext20"/>
              <w:shd w:val="clear" w:color="auto" w:fill="auto"/>
              <w:spacing w:before="0" w:after="120" w:line="240" w:lineRule="auto"/>
              <w:rPr>
                <w:rStyle w:val="Bodytext22"/>
              </w:rPr>
            </w:pPr>
            <w:r w:rsidRPr="00355346">
              <w:rPr>
                <w:rStyle w:val="Bodytext22"/>
              </w:rPr>
              <w:t>The organoleptic quality of the spirits, with complex aromas frequently referred to the fresh marc, spices and empyreumatic notes, shall be based on that of the marc, resulting from vinification of the grapes, from the only red vine varieties (black gamay N, pinot N) harvested in the geographical area of the ‘Côtes d’Auvergne’ PDO, and from the know-how implemented by the distillers in the ‘Côtes d’Auvergne’ PDO for more than two centuries, including in particular a farm in oak containers of at least 12 months.</w:t>
            </w:r>
          </w:p>
          <w:p w:rsidR="00355346" w:rsidRPr="00E7328E" w:rsidRDefault="00355346" w:rsidP="00355346">
            <w:pPr>
              <w:pStyle w:val="Bodytext20"/>
              <w:shd w:val="clear" w:color="auto" w:fill="auto"/>
              <w:spacing w:before="0" w:after="120" w:line="240" w:lineRule="auto"/>
              <w:rPr>
                <w:rStyle w:val="Bodytext22"/>
              </w:rPr>
            </w:pPr>
            <w:r w:rsidRPr="00E7328E">
              <w:t>This livestock farming undoubtedly contributes to the quality of ‘Marc d’Auvergne’, owing in particular to the development of oxidation reactions as a result of the large areas of exchange between air and water-to-life fields in wood containers, which allow the emergence of empyreumatic, grilled notes, and pine and gingerbread marks, sometimes with chopped marks</w:t>
            </w:r>
          </w:p>
        </w:tc>
      </w:tr>
    </w:tbl>
    <w:p w:rsidR="00355346" w:rsidRDefault="00355346" w:rsidP="00355346">
      <w:pPr>
        <w:pStyle w:val="Heading30"/>
        <w:shd w:val="clear" w:color="auto" w:fill="auto"/>
        <w:spacing w:before="0" w:after="120" w:line="240" w:lineRule="auto"/>
        <w:ind w:left="442"/>
        <w:jc w:val="both"/>
      </w:pPr>
      <w:bookmarkStart w:id="8" w:name="bookmark9"/>
      <w:r>
        <w:lastRenderedPageBreak/>
        <w:t xml:space="preserve">7. </w:t>
      </w:r>
      <w:r>
        <w:rPr>
          <w:rStyle w:val="Heading3Exact"/>
          <w:b/>
          <w:bCs/>
          <w:i/>
          <w:iCs/>
        </w:rPr>
        <w:t>European, national or regional requirements</w:t>
      </w:r>
    </w:p>
    <w:p w:rsidR="001C515A" w:rsidRPr="00E7328E" w:rsidRDefault="00355346" w:rsidP="00355346">
      <w:pPr>
        <w:pStyle w:val="Heading30"/>
        <w:shd w:val="clear" w:color="auto" w:fill="auto"/>
        <w:spacing w:before="0" w:after="120" w:line="240" w:lineRule="auto"/>
        <w:ind w:left="442"/>
        <w:jc w:val="both"/>
      </w:pPr>
      <w:r w:rsidRPr="00E7328E">
        <w:t>8. Additional element for the geographical indication</w:t>
      </w:r>
      <w:bookmarkEnd w:id="8"/>
    </w:p>
    <w:p w:rsidR="001C515A" w:rsidRDefault="00355346" w:rsidP="00355346">
      <w:pPr>
        <w:pStyle w:val="Heading30"/>
        <w:keepNext/>
        <w:keepLines/>
        <w:shd w:val="clear" w:color="auto" w:fill="auto"/>
        <w:spacing w:before="0" w:after="120" w:line="240" w:lineRule="auto"/>
        <w:ind w:left="440"/>
        <w:jc w:val="both"/>
      </w:pPr>
      <w:bookmarkStart w:id="9" w:name="bookmark10"/>
      <w:r w:rsidRPr="00E7328E">
        <w:t>9. Specific rules on labelling</w:t>
      </w:r>
      <w:bookmarkEnd w:id="9"/>
    </w:p>
    <w:tbl>
      <w:tblPr>
        <w:tblStyle w:val="TableGrid"/>
        <w:tblW w:w="9412" w:type="dxa"/>
        <w:tblLook w:val="04A0" w:firstRow="1" w:lastRow="0" w:firstColumn="1" w:lastColumn="0" w:noHBand="0" w:noVBand="1"/>
      </w:tblPr>
      <w:tblGrid>
        <w:gridCol w:w="2518"/>
        <w:gridCol w:w="6894"/>
      </w:tblGrid>
      <w:tr w:rsidR="00355346" w:rsidTr="00355346">
        <w:tc>
          <w:tcPr>
            <w:tcW w:w="2518" w:type="dxa"/>
          </w:tcPr>
          <w:p w:rsidR="00355346" w:rsidRPr="00E7328E" w:rsidRDefault="00355346" w:rsidP="00355346">
            <w:pPr>
              <w:pStyle w:val="Bodytext20"/>
              <w:shd w:val="clear" w:color="auto" w:fill="auto"/>
              <w:spacing w:before="0" w:after="120" w:line="240" w:lineRule="auto"/>
            </w:pPr>
            <w:r w:rsidRPr="00E7328E">
              <w:rPr>
                <w:rStyle w:val="Bodytext211ptBold"/>
                <w:sz w:val="24"/>
                <w:szCs w:val="24"/>
              </w:rPr>
              <w:t>Title</w:t>
            </w:r>
          </w:p>
        </w:tc>
        <w:tc>
          <w:tcPr>
            <w:tcW w:w="6894" w:type="dxa"/>
            <w:vAlign w:val="bottom"/>
          </w:tcPr>
          <w:p w:rsidR="00355346" w:rsidRPr="00E7328E" w:rsidRDefault="00355346" w:rsidP="00355346">
            <w:pPr>
              <w:pStyle w:val="Bodytext20"/>
              <w:shd w:val="clear" w:color="auto" w:fill="auto"/>
              <w:spacing w:before="0" w:after="120" w:line="240" w:lineRule="auto"/>
            </w:pPr>
            <w:r w:rsidRPr="00E7328E">
              <w:rPr>
                <w:rStyle w:val="Bodytext22"/>
              </w:rPr>
              <w:t>General rules</w:t>
            </w:r>
          </w:p>
        </w:tc>
      </w:tr>
      <w:tr w:rsidR="00355346" w:rsidTr="00355346">
        <w:tc>
          <w:tcPr>
            <w:tcW w:w="2518" w:type="dxa"/>
          </w:tcPr>
          <w:p w:rsidR="00355346" w:rsidRPr="00E7328E" w:rsidRDefault="00355346" w:rsidP="00355346">
            <w:pPr>
              <w:pStyle w:val="Bodytext20"/>
              <w:shd w:val="clear" w:color="auto" w:fill="auto"/>
              <w:spacing w:before="0" w:after="120" w:line="240" w:lineRule="auto"/>
            </w:pPr>
            <w:r w:rsidRPr="00E7328E">
              <w:rPr>
                <w:rStyle w:val="Bodytext211ptBold"/>
                <w:sz w:val="24"/>
                <w:szCs w:val="24"/>
              </w:rPr>
              <w:t>Description of the rule</w:t>
            </w:r>
          </w:p>
        </w:tc>
        <w:tc>
          <w:tcPr>
            <w:tcW w:w="6894" w:type="dxa"/>
            <w:vAlign w:val="bottom"/>
          </w:tcPr>
          <w:p w:rsidR="00355346" w:rsidRPr="00E7328E" w:rsidRDefault="00355346" w:rsidP="00355346">
            <w:pPr>
              <w:pStyle w:val="Bodytext20"/>
              <w:shd w:val="clear" w:color="auto" w:fill="auto"/>
              <w:spacing w:before="0" w:after="120" w:line="240" w:lineRule="auto"/>
            </w:pPr>
            <w:r w:rsidRPr="00E7328E">
              <w:rPr>
                <w:rStyle w:val="Bodytext22"/>
              </w:rPr>
              <w:t>The spirits for which the geographical indication ‘Marc d’Auvergne’ is claimed shall not be declared for manufacture, offered to consumers, sent, offered for sale or sold without, on the movement documents, declaration documents, in the advertisements, on prospectuses, labels, invoices, any containers, and the geographical indication ‘Marc d’Auvergne’ in very visible characters.</w:t>
            </w:r>
          </w:p>
        </w:tc>
      </w:tr>
    </w:tbl>
    <w:p w:rsidR="00355346" w:rsidRPr="00E7328E" w:rsidRDefault="00355346" w:rsidP="00355346">
      <w:pPr>
        <w:pStyle w:val="Bodytext20"/>
        <w:shd w:val="clear" w:color="auto" w:fill="auto"/>
        <w:tabs>
          <w:tab w:val="left" w:pos="2518"/>
        </w:tabs>
        <w:spacing w:before="0" w:after="120" w:line="240" w:lineRule="auto"/>
        <w:jc w:val="left"/>
        <w:rPr>
          <w:rStyle w:val="Bodytext22"/>
        </w:rPr>
      </w:pPr>
      <w:r w:rsidRPr="00E7328E">
        <w:rPr>
          <w:rStyle w:val="Bodytext211ptBold"/>
          <w:sz w:val="24"/>
          <w:szCs w:val="24"/>
        </w:rPr>
        <w:tab/>
      </w:r>
    </w:p>
    <w:tbl>
      <w:tblPr>
        <w:tblStyle w:val="TableGrid"/>
        <w:tblW w:w="16306" w:type="dxa"/>
        <w:tblLook w:val="04A0" w:firstRow="1" w:lastRow="0" w:firstColumn="1" w:lastColumn="0" w:noHBand="0" w:noVBand="1"/>
      </w:tblPr>
      <w:tblGrid>
        <w:gridCol w:w="2518"/>
        <w:gridCol w:w="6894"/>
        <w:gridCol w:w="6894"/>
      </w:tblGrid>
      <w:tr w:rsidR="00355346" w:rsidTr="00C64486">
        <w:tc>
          <w:tcPr>
            <w:tcW w:w="2518" w:type="dxa"/>
          </w:tcPr>
          <w:p w:rsidR="00355346" w:rsidRPr="00E7328E" w:rsidRDefault="00355346" w:rsidP="00355346">
            <w:pPr>
              <w:pStyle w:val="Bodytext20"/>
              <w:shd w:val="clear" w:color="auto" w:fill="auto"/>
              <w:spacing w:before="0" w:after="120" w:line="240" w:lineRule="auto"/>
            </w:pPr>
            <w:r w:rsidRPr="00E7328E">
              <w:rPr>
                <w:rStyle w:val="Bodytext211ptBold"/>
                <w:sz w:val="24"/>
                <w:szCs w:val="24"/>
              </w:rPr>
              <w:lastRenderedPageBreak/>
              <w:t>Title</w:t>
            </w:r>
          </w:p>
        </w:tc>
        <w:tc>
          <w:tcPr>
            <w:tcW w:w="6894" w:type="dxa"/>
            <w:vAlign w:val="bottom"/>
          </w:tcPr>
          <w:p w:rsidR="00355346" w:rsidRPr="00E7328E" w:rsidRDefault="00355346" w:rsidP="00355346">
            <w:pPr>
              <w:pStyle w:val="Bodytext20"/>
              <w:shd w:val="clear" w:color="auto" w:fill="auto"/>
              <w:spacing w:before="0" w:after="120" w:line="240" w:lineRule="auto"/>
            </w:pPr>
            <w:r w:rsidRPr="00E7328E">
              <w:rPr>
                <w:rStyle w:val="Bodytext22"/>
              </w:rPr>
              <w:t>Terms relating to ageing</w:t>
            </w:r>
          </w:p>
        </w:tc>
        <w:tc>
          <w:tcPr>
            <w:tcW w:w="6894" w:type="dxa"/>
            <w:vAlign w:val="bottom"/>
          </w:tcPr>
          <w:p w:rsidR="00355346" w:rsidRPr="00E7328E" w:rsidRDefault="00355346" w:rsidP="00355346">
            <w:pPr>
              <w:pStyle w:val="Bodytext20"/>
              <w:shd w:val="clear" w:color="auto" w:fill="auto"/>
              <w:spacing w:before="0" w:after="120" w:line="240" w:lineRule="auto"/>
              <w:rPr>
                <w:rStyle w:val="Bodytext22"/>
              </w:rPr>
            </w:pPr>
          </w:p>
        </w:tc>
      </w:tr>
      <w:tr w:rsidR="00355346" w:rsidTr="00C64486">
        <w:tc>
          <w:tcPr>
            <w:tcW w:w="2518" w:type="dxa"/>
          </w:tcPr>
          <w:p w:rsidR="00355346" w:rsidRPr="00E7328E" w:rsidRDefault="00355346" w:rsidP="00355346">
            <w:pPr>
              <w:pStyle w:val="Bodytext20"/>
              <w:shd w:val="clear" w:color="auto" w:fill="auto"/>
              <w:spacing w:before="0" w:after="120" w:line="240" w:lineRule="auto"/>
            </w:pPr>
            <w:r w:rsidRPr="00E7328E">
              <w:rPr>
                <w:rStyle w:val="Bodytext211ptBold"/>
                <w:sz w:val="24"/>
                <w:szCs w:val="24"/>
              </w:rPr>
              <w:t>Description of the rule</w:t>
            </w:r>
          </w:p>
        </w:tc>
        <w:tc>
          <w:tcPr>
            <w:tcW w:w="6894" w:type="dxa"/>
            <w:vAlign w:val="center"/>
          </w:tcPr>
          <w:p w:rsidR="00355346" w:rsidRPr="00E7328E" w:rsidRDefault="00355346" w:rsidP="00355346">
            <w:pPr>
              <w:pStyle w:val="Bodytext20"/>
              <w:shd w:val="clear" w:color="auto" w:fill="auto"/>
              <w:spacing w:before="0" w:after="120" w:line="240" w:lineRule="auto"/>
            </w:pPr>
            <w:r w:rsidRPr="00E7328E">
              <w:rPr>
                <w:rStyle w:val="Bodytext22"/>
              </w:rPr>
              <w:t>The term ‘</w:t>
            </w:r>
            <w:r>
              <w:rPr>
                <w:rStyle w:val="Bodytext22"/>
              </w:rPr>
              <w:t>vieux</w:t>
            </w:r>
            <w:r w:rsidRPr="00E7328E">
              <w:rPr>
                <w:rStyle w:val="Bodytext22"/>
              </w:rPr>
              <w:t>’ for an ageing period may only fill in the geographical indication ‘Marc d’Auvergne’ for spirits aged at least 5 years.</w:t>
            </w:r>
          </w:p>
          <w:p w:rsidR="00355346" w:rsidRPr="00E7328E" w:rsidRDefault="00355346" w:rsidP="00355346">
            <w:pPr>
              <w:pStyle w:val="Bodytext20"/>
              <w:shd w:val="clear" w:color="auto" w:fill="auto"/>
              <w:spacing w:before="0" w:after="120" w:line="240" w:lineRule="auto"/>
            </w:pPr>
            <w:r w:rsidRPr="00E7328E">
              <w:rPr>
                <w:rStyle w:val="Bodytext22"/>
              </w:rPr>
              <w:t>In the labelling, this statement must be entered before or after the name of the geographical indication and in smaller or equal letters.</w:t>
            </w:r>
          </w:p>
        </w:tc>
        <w:tc>
          <w:tcPr>
            <w:tcW w:w="6894" w:type="dxa"/>
            <w:vAlign w:val="bottom"/>
          </w:tcPr>
          <w:p w:rsidR="00355346" w:rsidRPr="00E7328E" w:rsidRDefault="00355346" w:rsidP="00355346">
            <w:pPr>
              <w:pStyle w:val="Bodytext20"/>
              <w:shd w:val="clear" w:color="auto" w:fill="auto"/>
              <w:spacing w:before="0" w:after="120" w:line="240" w:lineRule="auto"/>
              <w:rPr>
                <w:rStyle w:val="Bodytext22"/>
              </w:rPr>
            </w:pPr>
          </w:p>
        </w:tc>
      </w:tr>
    </w:tbl>
    <w:p w:rsidR="00355346" w:rsidRDefault="00355346" w:rsidP="00355346">
      <w:pPr>
        <w:pStyle w:val="Heading30"/>
        <w:shd w:val="clear" w:color="auto" w:fill="auto"/>
        <w:spacing w:before="0" w:after="120" w:line="240" w:lineRule="auto"/>
        <w:ind w:left="442"/>
        <w:jc w:val="both"/>
      </w:pPr>
    </w:p>
    <w:p w:rsidR="001C515A" w:rsidRPr="00E7328E" w:rsidRDefault="001C515A" w:rsidP="00355346">
      <w:pPr>
        <w:spacing w:after="120"/>
        <w:jc w:val="both"/>
      </w:pPr>
    </w:p>
    <w:p w:rsidR="001C515A" w:rsidRDefault="00355346" w:rsidP="00355346">
      <w:pPr>
        <w:pStyle w:val="Bodytext40"/>
        <w:shd w:val="clear" w:color="auto" w:fill="auto"/>
        <w:spacing w:before="0" w:after="120" w:line="240" w:lineRule="auto"/>
        <w:ind w:left="440" w:right="6500"/>
        <w:jc w:val="both"/>
        <w:rPr>
          <w:sz w:val="24"/>
          <w:szCs w:val="24"/>
        </w:rPr>
      </w:pPr>
      <w:r>
        <w:rPr>
          <w:sz w:val="24"/>
          <w:szCs w:val="24"/>
        </w:rPr>
        <w:t>II.Other information</w:t>
      </w:r>
    </w:p>
    <w:p w:rsidR="001C515A" w:rsidRPr="00E7328E" w:rsidRDefault="001C515A" w:rsidP="00355346">
      <w:pPr>
        <w:spacing w:after="120"/>
        <w:jc w:val="both"/>
      </w:pPr>
    </w:p>
    <w:p w:rsidR="001C515A" w:rsidRPr="00E7328E" w:rsidRDefault="00355346" w:rsidP="00355346">
      <w:pPr>
        <w:pStyle w:val="Heading30"/>
        <w:keepNext/>
        <w:keepLines/>
        <w:shd w:val="clear" w:color="auto" w:fill="auto"/>
        <w:spacing w:before="0" w:after="120" w:line="240" w:lineRule="auto"/>
        <w:ind w:left="420"/>
        <w:jc w:val="both"/>
      </w:pPr>
      <w:bookmarkStart w:id="10" w:name="bookmark11"/>
      <w:r w:rsidRPr="00E7328E">
        <w:t>2Link to the product specification</w:t>
      </w:r>
      <w:bookmarkEnd w:id="10"/>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56"/>
        <w:gridCol w:w="5299"/>
      </w:tblGrid>
      <w:tr w:rsidR="001C515A" w:rsidRPr="00E7328E" w:rsidTr="00355346">
        <w:tblPrEx>
          <w:tblCellMar>
            <w:top w:w="0" w:type="dxa"/>
            <w:bottom w:w="0" w:type="dxa"/>
          </w:tblCellMar>
        </w:tblPrEx>
        <w:trPr>
          <w:trHeight w:hRule="exact" w:val="1004"/>
          <w:jc w:val="right"/>
        </w:trPr>
        <w:tc>
          <w:tcPr>
            <w:tcW w:w="2856" w:type="dxa"/>
            <w:shd w:val="clear" w:color="auto" w:fill="FFFFFF"/>
          </w:tcPr>
          <w:p w:rsidR="001C515A" w:rsidRPr="00E7328E" w:rsidRDefault="00355346" w:rsidP="00355346">
            <w:pPr>
              <w:pStyle w:val="Bodytext20"/>
              <w:framePr w:w="8155" w:wrap="notBeside" w:vAnchor="text" w:hAnchor="text" w:xAlign="right" w:y="1"/>
              <w:shd w:val="clear" w:color="auto" w:fill="auto"/>
              <w:spacing w:before="0" w:after="120" w:line="240" w:lineRule="auto"/>
            </w:pPr>
            <w:bookmarkStart w:id="11" w:name="_GoBack"/>
            <w:r w:rsidRPr="00E7328E">
              <w:rPr>
                <w:rStyle w:val="Bodytext22"/>
              </w:rPr>
              <w:t>Link:</w:t>
            </w:r>
          </w:p>
        </w:tc>
        <w:tc>
          <w:tcPr>
            <w:tcW w:w="5299" w:type="dxa"/>
            <w:shd w:val="clear" w:color="auto" w:fill="FFFFFF"/>
          </w:tcPr>
          <w:p w:rsidR="00355346" w:rsidRDefault="00355346" w:rsidP="00355346">
            <w:pPr>
              <w:framePr w:w="8155" w:wrap="notBeside" w:vAnchor="text" w:hAnchor="text" w:xAlign="right" w:y="1"/>
              <w:widowControl/>
              <w:autoSpaceDE w:val="0"/>
              <w:autoSpaceDN w:val="0"/>
              <w:adjustRightInd w:val="0"/>
              <w:rPr>
                <w:rFonts w:ascii="TimesNewRomanPSMT" w:cs="TimesNewRomanPSMT"/>
                <w:color w:val="auto"/>
                <w:lang w:val="en-GB" w:bidi="ar-SA"/>
              </w:rPr>
            </w:pPr>
            <w:r>
              <w:rPr>
                <w:rFonts w:ascii="TimesNewRomanPSMT" w:cs="TimesNewRomanPSMT"/>
                <w:color w:val="auto"/>
                <w:lang w:val="en-GB" w:bidi="ar-SA"/>
              </w:rPr>
              <w:t>https://info.agriculture.gouv.fr/gedei/site/boagri/</w:t>
            </w:r>
          </w:p>
          <w:p w:rsidR="00355346" w:rsidRDefault="00355346" w:rsidP="00355346">
            <w:pPr>
              <w:framePr w:w="8155" w:wrap="notBeside" w:vAnchor="text" w:hAnchor="text" w:xAlign="right" w:y="1"/>
              <w:widowControl/>
              <w:autoSpaceDE w:val="0"/>
              <w:autoSpaceDN w:val="0"/>
              <w:adjustRightInd w:val="0"/>
              <w:rPr>
                <w:rFonts w:ascii="TimesNewRomanPSMT" w:cs="TimesNewRomanPSMT"/>
                <w:color w:val="auto"/>
                <w:lang w:val="en-GB" w:bidi="ar-SA"/>
              </w:rPr>
            </w:pPr>
            <w:r>
              <w:rPr>
                <w:rFonts w:ascii="TimesNewRomanPSMT" w:cs="TimesNewRomanPSMT"/>
                <w:color w:val="auto"/>
                <w:lang w:val="en-GB" w:bidi="ar-SA"/>
              </w:rPr>
              <w:t>document_administratif-c64350c6-3465-4b76-</w:t>
            </w:r>
          </w:p>
          <w:p w:rsidR="001C515A" w:rsidRPr="00E7328E" w:rsidRDefault="00355346" w:rsidP="00355346">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87aa-4e3c8fd23a25</w:t>
            </w:r>
          </w:p>
        </w:tc>
      </w:tr>
      <w:bookmarkEnd w:id="11"/>
    </w:tbl>
    <w:p w:rsidR="001C515A" w:rsidRPr="00E7328E" w:rsidRDefault="001C515A" w:rsidP="00355346">
      <w:pPr>
        <w:spacing w:after="120"/>
        <w:jc w:val="both"/>
      </w:pPr>
    </w:p>
    <w:p w:rsidR="001C515A" w:rsidRPr="00E7328E" w:rsidRDefault="001C515A" w:rsidP="00355346">
      <w:pPr>
        <w:spacing w:after="120"/>
        <w:jc w:val="both"/>
      </w:pPr>
    </w:p>
    <w:sectPr w:rsidR="001C515A" w:rsidRPr="00E7328E">
      <w:pgSz w:w="11900" w:h="16840"/>
      <w:pgMar w:top="1156" w:right="1873" w:bottom="1396" w:left="8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55346">
      <w:r>
        <w:separator/>
      </w:r>
    </w:p>
  </w:endnote>
  <w:endnote w:type="continuationSeparator" w:id="0">
    <w:p w:rsidR="00000000" w:rsidRDefault="0035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5A" w:rsidRDefault="00355346">
    <w:pPr>
      <w:rPr>
        <w:sz w:val="2"/>
        <w:szCs w:val="2"/>
      </w:rPr>
    </w:pPr>
    <w:r>
      <w:pict>
        <v:shapetype id="_x0000_t202" coordsize="21600,21600" o:spt="202" path="m,l,21600r21600,l21600,xe">
          <v:stroke joinstyle="miter"/>
          <v:path gradientshapeok="t" o:connecttype="rect"/>
        </v:shapetype>
        <v:shape id="_x0000_s1027" type="#_x0000_t202" style="position:absolute;margin-left:43.45pt;margin-top:799pt;width:507.1pt;height:7.7pt;z-index:-251657216;mso-wrap-distance-left:5pt;mso-wrap-distance-right:5pt;mso-position-horizontal-relative:page;mso-position-vertical-relative:page" wrapcoords="0 0" filled="f" stroked="f">
          <v:textbox style="mso-fit-shape-to-text:t" inset="0,0,0,0">
            <w:txbxContent>
              <w:p w:rsidR="001C515A" w:rsidRDefault="00355346">
                <w:pPr>
                  <w:pStyle w:val="Headerorfooter0"/>
                  <w:shd w:val="clear" w:color="auto" w:fill="auto"/>
                  <w:tabs>
                    <w:tab w:val="right" w:pos="10142"/>
                  </w:tabs>
                  <w:spacing w:line="240" w:lineRule="auto"/>
                </w:pPr>
                <w:r>
                  <w:rPr>
                    <w:rStyle w:val="Headerorfooter3"/>
                  </w:rPr>
                  <w:t>Generated on 30-12-2016 12: 40: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9</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2" type="#_x0000_t32" style="position:absolute;margin-left:43pt;margin-top:794.9pt;width:509.3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5A" w:rsidRDefault="00355346">
    <w:pPr>
      <w:rPr>
        <w:sz w:val="2"/>
        <w:szCs w:val="2"/>
      </w:rPr>
    </w:pPr>
    <w:r>
      <w:pict>
        <v:shapetype id="_x0000_t202" coordsize="21600,21600" o:spt="202" path="m,l,21600r21600,l21600,xe">
          <v:stroke joinstyle="miter"/>
          <v:path gradientshapeok="t" o:connecttype="rect"/>
        </v:shapetype>
        <v:shape id="_x0000_s1029" type="#_x0000_t202" style="position:absolute;margin-left:43.45pt;margin-top:799pt;width:507.1pt;height:7.7pt;z-index:-251655168;mso-wrap-distance-left:5pt;mso-wrap-distance-right:5pt;mso-position-horizontal-relative:page;mso-position-vertical-relative:page" wrapcoords="0 0" filled="f" stroked="f">
          <v:textbox style="mso-fit-shape-to-text:t" inset="0,0,0,0">
            <w:txbxContent>
              <w:p w:rsidR="001C515A" w:rsidRDefault="00355346">
                <w:pPr>
                  <w:pStyle w:val="Headerorfooter0"/>
                  <w:shd w:val="clear" w:color="auto" w:fill="auto"/>
                  <w:tabs>
                    <w:tab w:val="right" w:pos="10142"/>
                  </w:tabs>
                  <w:spacing w:line="240" w:lineRule="auto"/>
                </w:pPr>
                <w:r>
                  <w:rPr>
                    <w:rStyle w:val="Headerorfooter3"/>
                  </w:rPr>
                  <w:t>Generated on 30-12-2016 12: 40: 00 Transmission of a geographical indication established for a spirit drink/10</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43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5A" w:rsidRDefault="001C515A"/>
  </w:footnote>
  <w:footnote w:type="continuationSeparator" w:id="0">
    <w:p w:rsidR="001C515A" w:rsidRDefault="001C51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5A" w:rsidRDefault="00355346">
    <w:pPr>
      <w:rPr>
        <w:sz w:val="2"/>
        <w:szCs w:val="2"/>
      </w:rPr>
    </w:pPr>
    <w:r>
      <w:pict>
        <v:shapetype id="_x0000_t202" coordsize="21600,21600" o:spt="202" path="m,l,21600r21600,l21600,xe">
          <v:stroke joinstyle="miter"/>
          <v:path gradientshapeok="t" o:connecttype="rect"/>
        </v:shapetype>
        <v:shape id="_x0000_s1026" type="#_x0000_t202" style="position:absolute;margin-left:500.65pt;margin-top:38.2pt;width:50.9pt;height:5.75pt;z-index:-251658240;mso-wrap-style:none;mso-wrap-distance-left:5pt;mso-wrap-distance-right:5pt;mso-position-horizontal-relative:page;mso-position-vertical-relative:page" wrapcoords="0 0" filled="f" stroked="f">
          <v:textbox style="mso-fit-shape-to-text:t" inset="0,0,0,0">
            <w:txbxContent>
              <w:p w:rsidR="001C515A" w:rsidRDefault="00355346">
                <w:pPr>
                  <w:pStyle w:val="Headerorfooter0"/>
                  <w:shd w:val="clear" w:color="auto" w:fill="auto"/>
                  <w:spacing w:line="240" w:lineRule="auto"/>
                </w:pPr>
                <w:r>
                  <w:rPr>
                    <w:rStyle w:val="Headerorfooter3"/>
                  </w:rPr>
                  <w:t>PGI-FR-01989</w:t>
                </w:r>
              </w:p>
            </w:txbxContent>
          </v:textbox>
          <w10:wrap anchorx="page" anchory="page"/>
        </v:shape>
      </w:pict>
    </w:r>
    <w:r>
      <w:pict>
        <v:shapetype id="_x0000_t32" coordsize="21600,21600" o:spt="32" o:oned="t" path="m,l21600,21600e" filled="f">
          <v:path arrowok="t" fillok="f" o:connecttype="none"/>
          <o:lock v:ext="edit" shapetype="t"/>
        </v:shapetype>
        <v:shape id="_x0000_s1033" type="#_x0000_t32" style="position:absolute;margin-left:43pt;margin-top:47.05pt;width:509.3pt;height:0;z-index:-251662336;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5A" w:rsidRDefault="00355346">
    <w:pPr>
      <w:rPr>
        <w:sz w:val="2"/>
        <w:szCs w:val="2"/>
      </w:rPr>
    </w:pPr>
    <w:r>
      <w:pict>
        <v:shapetype id="_x0000_t202" coordsize="21600,21600" o:spt="202" path="m,l,21600r21600,l21600,xe">
          <v:stroke joinstyle="miter"/>
          <v:path gradientshapeok="t" o:connecttype="rect"/>
        </v:shapetype>
        <v:shape id="_x0000_s1028" type="#_x0000_t202" style="position:absolute;margin-left:427.95pt;margin-top:32.9pt;width:135.85pt;height:11.05pt;z-index:-251656192;mso-wrap-style:none;mso-wrap-distance-left:5pt;mso-wrap-distance-right:5pt;mso-position-horizontal-relative:page;mso-position-vertical-relative:page" wrapcoords="0 0" filled="f" stroked="f">
          <v:textbox style="mso-fit-shape-to-text:t" inset="0,0,0,0">
            <w:txbxContent>
              <w:p w:rsidR="001C515A" w:rsidRDefault="001C515A">
                <w:pPr>
                  <w:pStyle w:val="Headerorfooter0"/>
                  <w:shd w:val="clear" w:color="auto" w:fill="auto"/>
                  <w:spacing w:line="240" w:lineRule="auto"/>
                </w:pPr>
              </w:p>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43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1E1"/>
    <w:multiLevelType w:val="multilevel"/>
    <w:tmpl w:val="C61A6AA6"/>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E3FFD"/>
    <w:multiLevelType w:val="hybridMultilevel"/>
    <w:tmpl w:val="CD9689BA"/>
    <w:lvl w:ilvl="0" w:tplc="015A51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A5ABE"/>
    <w:multiLevelType w:val="multilevel"/>
    <w:tmpl w:val="FE50C9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0D321E"/>
    <w:multiLevelType w:val="multilevel"/>
    <w:tmpl w:val="D8B29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6223D7"/>
    <w:multiLevelType w:val="multilevel"/>
    <w:tmpl w:val="38D6DFF8"/>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966961"/>
    <w:multiLevelType w:val="multilevel"/>
    <w:tmpl w:val="0B82C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E50945"/>
    <w:multiLevelType w:val="multilevel"/>
    <w:tmpl w:val="8BD056E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3"/>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1C515A"/>
    <w:rsid w:val="00156ADF"/>
    <w:rsid w:val="001A1BDA"/>
    <w:rsid w:val="001C515A"/>
    <w:rsid w:val="00294CE0"/>
    <w:rsid w:val="00355346"/>
    <w:rsid w:val="0082526E"/>
    <w:rsid w:val="009F7A92"/>
    <w:rsid w:val="00D042F5"/>
    <w:rsid w:val="00E108D3"/>
    <w:rsid w:val="00E7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AF83DD1"/>
  <w15:docId w15:val="{46CF98BE-CA89-4CD5-A652-23D14F23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42424"/>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Bodytext3Exact">
    <w:name w:val="Body text (3) Exact"/>
    <w:basedOn w:val="DefaultParagraphFont"/>
    <w:rPr>
      <w:b/>
      <w:bCs/>
      <w:i w:val="0"/>
      <w:iCs w:val="0"/>
      <w:smallCaps w:val="0"/>
      <w:strike w:val="0"/>
      <w:sz w:val="22"/>
      <w:szCs w:val="22"/>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8D8D8D"/>
      <w:spacing w:val="0"/>
      <w:w w:val="100"/>
      <w:position w:val="0"/>
      <w:sz w:val="26"/>
      <w:szCs w:val="26"/>
      <w:u w:val="none"/>
      <w:lang w:val="en-US" w:eastAsia="fr-FR" w:bidi="fr-FR"/>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sz w:val="22"/>
      <w:szCs w:val="22"/>
      <w:u w:val="none"/>
    </w:rPr>
  </w:style>
  <w:style w:type="character" w:customStyle="1" w:styleId="Heading3Exact">
    <w:name w:val="Heading #3 Exact"/>
    <w:basedOn w:val="DefaultParagraphFont"/>
    <w:rPr>
      <w:b/>
      <w:bCs/>
      <w:i/>
      <w:iCs/>
      <w:smallCaps w:val="0"/>
      <w:strike w:val="0"/>
      <w:u w:val="none"/>
    </w:rPr>
  </w:style>
  <w:style w:type="character" w:customStyle="1" w:styleId="Bodytext4">
    <w:name w:val="Body text (4)_"/>
    <w:basedOn w:val="DefaultParagraphFont"/>
    <w:link w:val="Bodytext40"/>
    <w:rPr>
      <w:b/>
      <w:bCs/>
      <w:i w:val="0"/>
      <w:iCs w:val="0"/>
      <w:smallCaps w:val="0"/>
      <w:strike w:val="0"/>
      <w:sz w:val="26"/>
      <w:szCs w:val="26"/>
      <w:u w:val="none"/>
    </w:rPr>
  </w:style>
  <w:style w:type="character" w:customStyle="1" w:styleId="Bodytext412ptItalic">
    <w:name w:val="Body text (4) + 12 pt;Italic"/>
    <w:basedOn w:val="Bodytext4"/>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Bodytext30">
    <w:name w:val="Body text (3)"/>
    <w:basedOn w:val="Normal"/>
    <w:link w:val="Bodytext3"/>
    <w:pPr>
      <w:shd w:val="clear" w:color="auto" w:fill="FFFFFF"/>
      <w:spacing w:before="180" w:after="480" w:line="244" w:lineRule="exact"/>
    </w:pPr>
    <w:rPr>
      <w:b/>
      <w:bCs/>
      <w:sz w:val="22"/>
      <w:szCs w:val="22"/>
    </w:rPr>
  </w:style>
  <w:style w:type="paragraph" w:customStyle="1" w:styleId="Heading10">
    <w:name w:val="Heading #1"/>
    <w:basedOn w:val="Normal"/>
    <w:link w:val="Heading1"/>
    <w:pPr>
      <w:shd w:val="clear" w:color="auto" w:fill="FFFFFF"/>
      <w:spacing w:after="48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48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20">
    <w:name w:val="Body text (2)"/>
    <w:basedOn w:val="Normal"/>
    <w:link w:val="Bodytext2"/>
    <w:pPr>
      <w:shd w:val="clear" w:color="auto" w:fill="FFFFFF"/>
      <w:spacing w:before="480" w:after="480" w:line="266" w:lineRule="exact"/>
      <w:jc w:val="both"/>
    </w:pPr>
  </w:style>
  <w:style w:type="paragraph" w:customStyle="1" w:styleId="Tablecaption0">
    <w:name w:val="Table caption"/>
    <w:basedOn w:val="Normal"/>
    <w:link w:val="Tablecaption"/>
    <w:pPr>
      <w:shd w:val="clear" w:color="auto" w:fill="FFFFFF"/>
      <w:spacing w:line="244" w:lineRule="exact"/>
    </w:pPr>
    <w:rPr>
      <w:b/>
      <w:bCs/>
      <w:sz w:val="22"/>
      <w:szCs w:val="22"/>
    </w:rPr>
  </w:style>
  <w:style w:type="paragraph" w:customStyle="1" w:styleId="Bodytext40">
    <w:name w:val="Body text (4)"/>
    <w:basedOn w:val="Normal"/>
    <w:link w:val="Bodytext4"/>
    <w:pPr>
      <w:shd w:val="clear" w:color="auto" w:fill="FFFFFF"/>
      <w:spacing w:before="600" w:after="460" w:line="595" w:lineRule="exact"/>
      <w:ind w:hanging="440"/>
    </w:pPr>
    <w:rPr>
      <w:b/>
      <w:bCs/>
      <w:sz w:val="26"/>
      <w:szCs w:val="26"/>
    </w:rPr>
  </w:style>
  <w:style w:type="paragraph" w:styleId="Header">
    <w:name w:val="header"/>
    <w:basedOn w:val="Normal"/>
    <w:link w:val="HeaderChar"/>
    <w:uiPriority w:val="99"/>
    <w:unhideWhenUsed/>
    <w:rsid w:val="00E7328E"/>
    <w:pPr>
      <w:tabs>
        <w:tab w:val="center" w:pos="4513"/>
        <w:tab w:val="right" w:pos="9026"/>
      </w:tabs>
    </w:pPr>
  </w:style>
  <w:style w:type="character" w:customStyle="1" w:styleId="HeaderChar">
    <w:name w:val="Header Char"/>
    <w:basedOn w:val="DefaultParagraphFont"/>
    <w:link w:val="Header"/>
    <w:uiPriority w:val="99"/>
    <w:rsid w:val="00E7328E"/>
    <w:rPr>
      <w:color w:val="000000"/>
    </w:rPr>
  </w:style>
  <w:style w:type="paragraph" w:styleId="Footer">
    <w:name w:val="footer"/>
    <w:basedOn w:val="Normal"/>
    <w:link w:val="FooterChar"/>
    <w:uiPriority w:val="99"/>
    <w:unhideWhenUsed/>
    <w:rsid w:val="00E7328E"/>
    <w:pPr>
      <w:tabs>
        <w:tab w:val="center" w:pos="4513"/>
        <w:tab w:val="right" w:pos="9026"/>
      </w:tabs>
    </w:pPr>
  </w:style>
  <w:style w:type="character" w:customStyle="1" w:styleId="FooterChar">
    <w:name w:val="Footer Char"/>
    <w:basedOn w:val="DefaultParagraphFont"/>
    <w:link w:val="Footer"/>
    <w:uiPriority w:val="99"/>
    <w:rsid w:val="00E7328E"/>
    <w:rPr>
      <w:color w:val="000000"/>
    </w:rPr>
  </w:style>
  <w:style w:type="table" w:styleId="TableGrid">
    <w:name w:val="Table Grid"/>
    <w:basedOn w:val="TableNormal"/>
    <w:uiPriority w:val="39"/>
    <w:rsid w:val="00E7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inao.gouv.fr"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iste-cdc-vin-aop-DGPAAT@agriculture.gouv.fr"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deviti63@orang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800CC-198A-4E50-821D-3C3732099DCE}"/>
</file>

<file path=customXml/itemProps2.xml><?xml version="1.0" encoding="utf-8"?>
<ds:datastoreItem xmlns:ds="http://schemas.openxmlformats.org/officeDocument/2006/customXml" ds:itemID="{407BA984-9A0E-4BE4-9D3D-7F54A1068DD5}"/>
</file>

<file path=customXml/itemProps3.xml><?xml version="1.0" encoding="utf-8"?>
<ds:datastoreItem xmlns:ds="http://schemas.openxmlformats.org/officeDocument/2006/customXml" ds:itemID="{C45AD947-B7E3-4288-9C00-D51D0C4522A8}"/>
</file>

<file path=docProps/app.xml><?xml version="1.0" encoding="utf-8"?>
<Properties xmlns="http://schemas.openxmlformats.org/officeDocument/2006/extended-properties" xmlns:vt="http://schemas.openxmlformats.org/officeDocument/2006/docPropsVTypes">
  <Template>Normal.dotm</Template>
  <TotalTime>24</TotalTime>
  <Pages>9</Pages>
  <Words>2536</Words>
  <Characters>14227</Characters>
  <Application>Microsoft Office Word</Application>
  <DocSecurity>0</DocSecurity>
  <Lines>490</Lines>
  <Paragraphs>229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MESNILDREY Lionel (AGRI)</dc:creator>
  <cp:lastModifiedBy>MESNILDREY Lionel (AGRI)</cp:lastModifiedBy>
  <cp:revision>8</cp:revision>
  <dcterms:created xsi:type="dcterms:W3CDTF">2019-01-14T09:29:00Z</dcterms:created>
  <dcterms:modified xsi:type="dcterms:W3CDTF">2019-01-14T09:53:00Z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