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EBC" w:rsidRPr="00152D0B" w:rsidRDefault="00E30551">
      <w:pPr>
        <w:pStyle w:val="Heading10"/>
        <w:keepNext/>
        <w:keepLines/>
        <w:shd w:val="clear" w:color="auto" w:fill="auto"/>
        <w:spacing w:after="538"/>
        <w:ind w:right="560"/>
        <w:rPr>
          <w:lang w:val="en-GB"/>
        </w:rPr>
      </w:pPr>
      <w:bookmarkStart w:id="0" w:name="bookmark0"/>
      <w:r w:rsidRPr="00152D0B">
        <w:rPr>
          <w:lang w:val="en-GB"/>
        </w:rPr>
        <w:t>Transmission of a geographical indication</w:t>
      </w:r>
      <w:r w:rsidRPr="00152D0B">
        <w:rPr>
          <w:lang w:val="en-GB"/>
        </w:rPr>
        <w:br/>
        <w:t xml:space="preserve"> established for a spirit drink</w:t>
      </w:r>
      <w:bookmarkEnd w:id="0"/>
    </w:p>
    <w:p w:rsidR="006B6EBC" w:rsidRPr="00152D0B" w:rsidRDefault="00E30551">
      <w:pPr>
        <w:pStyle w:val="Heading20"/>
        <w:keepNext/>
        <w:keepLines/>
        <w:shd w:val="clear" w:color="auto" w:fill="auto"/>
        <w:spacing w:before="0" w:after="318"/>
        <w:rPr>
          <w:lang w:val="en-GB"/>
        </w:rPr>
      </w:pPr>
      <w:bookmarkStart w:id="1" w:name="bookmark1"/>
      <w:r w:rsidRPr="00152D0B">
        <w:rPr>
          <w:lang w:val="en-GB"/>
        </w:rPr>
        <w:t>I.DATA SHEET</w:t>
      </w:r>
      <w:bookmarkEnd w:id="1"/>
    </w:p>
    <w:p w:rsidR="006B6EBC" w:rsidRPr="00152D0B" w:rsidRDefault="00E30551">
      <w:pPr>
        <w:pStyle w:val="Heading30"/>
        <w:keepNext/>
        <w:keepLines/>
        <w:shd w:val="clear" w:color="auto" w:fill="auto"/>
        <w:spacing w:before="0" w:after="198"/>
        <w:ind w:left="440"/>
        <w:rPr>
          <w:lang w:val="en-GB"/>
        </w:rPr>
      </w:pPr>
      <w:bookmarkStart w:id="2" w:name="bookmark2"/>
      <w:r w:rsidRPr="00152D0B">
        <w:rPr>
          <w:lang w:val="en-GB"/>
        </w:rPr>
        <w:t>L</w:t>
      </w:r>
      <w:r w:rsidR="00096756" w:rsidRPr="00152D0B">
        <w:rPr>
          <w:lang w:val="en-GB"/>
        </w:rPr>
        <w:t xml:space="preserve"> Name </w:t>
      </w:r>
      <w:r w:rsidRPr="00152D0B">
        <w:rPr>
          <w:lang w:val="en-GB"/>
        </w:rPr>
        <w:t>and type</w:t>
      </w:r>
      <w:bookmarkEnd w:id="2"/>
    </w:p>
    <w:p w:rsidR="006B6EBC" w:rsidRPr="00152D0B" w:rsidRDefault="00E30551">
      <w:pPr>
        <w:pStyle w:val="Bodytext30"/>
        <w:numPr>
          <w:ilvl w:val="0"/>
          <w:numId w:val="1"/>
        </w:numPr>
        <w:shd w:val="clear" w:color="auto" w:fill="auto"/>
        <w:tabs>
          <w:tab w:val="left" w:pos="1184"/>
        </w:tabs>
        <w:spacing w:before="0" w:after="462"/>
        <w:ind w:left="840"/>
        <w:rPr>
          <w:lang w:val="en-GB"/>
        </w:rPr>
      </w:pPr>
      <w:r w:rsidRPr="00152D0B">
        <w:rPr>
          <w:lang w:val="en-GB"/>
        </w:rPr>
        <w:t>Name (s) to be registered:</w:t>
      </w:r>
    </w:p>
    <w:p w:rsidR="006B6EBC" w:rsidRPr="00152D0B" w:rsidRDefault="00096756">
      <w:pPr>
        <w:pStyle w:val="Bodytext20"/>
        <w:shd w:val="clear" w:color="auto" w:fill="auto"/>
        <w:tabs>
          <w:tab w:val="left" w:leader="underscore" w:pos="4907"/>
        </w:tabs>
        <w:spacing w:before="0" w:after="498"/>
        <w:ind w:left="1080"/>
        <w:rPr>
          <w:lang w:val="en-GB"/>
        </w:rPr>
      </w:pPr>
      <w:r w:rsidRPr="00152D0B">
        <w:rPr>
          <w:rStyle w:val="Bodytext21"/>
          <w:lang w:val="en-GB"/>
        </w:rPr>
        <w:t>Genièvre Flandre Artois (fr)</w:t>
      </w:r>
      <w:r w:rsidR="00E30551" w:rsidRPr="00152D0B">
        <w:rPr>
          <w:lang w:val="en-GB"/>
        </w:rPr>
        <w:tab/>
      </w:r>
    </w:p>
    <w:p w:rsidR="006B6EBC" w:rsidRPr="00152D0B" w:rsidRDefault="00E30551">
      <w:pPr>
        <w:pStyle w:val="Heading40"/>
        <w:keepNext/>
        <w:keepLines/>
        <w:numPr>
          <w:ilvl w:val="0"/>
          <w:numId w:val="1"/>
        </w:numPr>
        <w:shd w:val="clear" w:color="auto" w:fill="auto"/>
        <w:tabs>
          <w:tab w:val="left" w:pos="1208"/>
        </w:tabs>
        <w:spacing w:before="0" w:after="462"/>
        <w:ind w:left="840"/>
        <w:rPr>
          <w:lang w:val="en-GB"/>
        </w:rPr>
      </w:pPr>
      <w:bookmarkStart w:id="3" w:name="bookmark3"/>
      <w:r w:rsidRPr="00152D0B">
        <w:rPr>
          <w:lang w:val="en-GB"/>
        </w:rPr>
        <w:t>Category</w:t>
      </w:r>
      <w:bookmarkEnd w:id="3"/>
    </w:p>
    <w:p w:rsidR="006B6EBC" w:rsidRPr="00152D0B" w:rsidRDefault="00E30551">
      <w:pPr>
        <w:pStyle w:val="Bodytext20"/>
        <w:shd w:val="clear" w:color="auto" w:fill="auto"/>
        <w:spacing w:before="0" w:after="498"/>
        <w:ind w:left="1080"/>
        <w:rPr>
          <w:lang w:val="en-GB"/>
        </w:rPr>
      </w:pPr>
      <w:r w:rsidRPr="00152D0B">
        <w:rPr>
          <w:rStyle w:val="Bodytext21"/>
          <w:lang w:val="en-GB"/>
        </w:rPr>
        <w:t xml:space="preserve">19. </w:t>
      </w:r>
      <w:r w:rsidR="00152D0B" w:rsidRPr="00152D0B">
        <w:rPr>
          <w:rStyle w:val="Bodytext21"/>
          <w:lang w:val="en-GB"/>
        </w:rPr>
        <w:t>Juniper-flavoured spirit drinks</w:t>
      </w:r>
    </w:p>
    <w:p w:rsidR="006B6EBC" w:rsidRPr="00152D0B" w:rsidRDefault="00E30551">
      <w:pPr>
        <w:pStyle w:val="Heading40"/>
        <w:keepNext/>
        <w:keepLines/>
        <w:numPr>
          <w:ilvl w:val="0"/>
          <w:numId w:val="1"/>
        </w:numPr>
        <w:shd w:val="clear" w:color="auto" w:fill="auto"/>
        <w:tabs>
          <w:tab w:val="left" w:pos="1208"/>
        </w:tabs>
        <w:spacing w:before="0" w:after="462"/>
        <w:ind w:left="840"/>
        <w:rPr>
          <w:lang w:val="en-GB"/>
        </w:rPr>
      </w:pPr>
      <w:bookmarkStart w:id="4" w:name="bookmark4"/>
      <w:r w:rsidRPr="00152D0B">
        <w:rPr>
          <w:lang w:val="en-GB"/>
        </w:rPr>
        <w:t>Applicant Country</w:t>
      </w:r>
      <w:bookmarkEnd w:id="4"/>
    </w:p>
    <w:p w:rsidR="006B6EBC" w:rsidRPr="00152D0B" w:rsidRDefault="00E30551">
      <w:pPr>
        <w:pStyle w:val="Bodytext20"/>
        <w:shd w:val="clear" w:color="auto" w:fill="auto"/>
        <w:tabs>
          <w:tab w:val="left" w:leader="underscore" w:pos="4907"/>
        </w:tabs>
        <w:spacing w:before="0" w:after="498"/>
        <w:ind w:left="1080"/>
        <w:rPr>
          <w:lang w:val="en-GB"/>
        </w:rPr>
      </w:pPr>
      <w:r w:rsidRPr="00152D0B">
        <w:rPr>
          <w:rStyle w:val="Bodytext21"/>
          <w:lang w:val="en-GB"/>
        </w:rPr>
        <w:t>France</w:t>
      </w:r>
      <w:r w:rsidRPr="00152D0B">
        <w:rPr>
          <w:lang w:val="en-GB"/>
        </w:rPr>
        <w:tab/>
      </w:r>
    </w:p>
    <w:p w:rsidR="006B6EBC" w:rsidRPr="00152D0B" w:rsidRDefault="00E30551">
      <w:pPr>
        <w:pStyle w:val="Heading40"/>
        <w:keepNext/>
        <w:keepLines/>
        <w:numPr>
          <w:ilvl w:val="0"/>
          <w:numId w:val="1"/>
        </w:numPr>
        <w:shd w:val="clear" w:color="auto" w:fill="auto"/>
        <w:tabs>
          <w:tab w:val="left" w:pos="1208"/>
        </w:tabs>
        <w:spacing w:before="0" w:after="462"/>
        <w:ind w:left="840"/>
        <w:rPr>
          <w:lang w:val="en-GB"/>
        </w:rPr>
      </w:pPr>
      <w:bookmarkStart w:id="5" w:name="bookmark5"/>
      <w:r w:rsidRPr="00152D0B">
        <w:rPr>
          <w:lang w:val="en-GB"/>
        </w:rPr>
        <w:t xml:space="preserve">Language of the </w:t>
      </w:r>
      <w:r w:rsidR="00096756" w:rsidRPr="00152D0B">
        <w:rPr>
          <w:lang w:val="en-GB"/>
        </w:rPr>
        <w:t>application</w:t>
      </w:r>
      <w:r w:rsidRPr="00152D0B">
        <w:rPr>
          <w:lang w:val="en-GB"/>
        </w:rPr>
        <w:t>:</w:t>
      </w:r>
      <w:bookmarkEnd w:id="5"/>
    </w:p>
    <w:p w:rsidR="006B6EBC" w:rsidRPr="00152D0B" w:rsidRDefault="00E30551">
      <w:pPr>
        <w:pStyle w:val="Bodytext20"/>
        <w:shd w:val="clear" w:color="auto" w:fill="auto"/>
        <w:tabs>
          <w:tab w:val="left" w:leader="underscore" w:pos="4907"/>
        </w:tabs>
        <w:spacing w:before="0" w:after="498"/>
        <w:ind w:left="1080"/>
        <w:rPr>
          <w:lang w:val="en-GB"/>
        </w:rPr>
      </w:pPr>
      <w:r w:rsidRPr="00152D0B">
        <w:rPr>
          <w:rStyle w:val="Bodytext21"/>
          <w:lang w:val="en-GB"/>
        </w:rPr>
        <w:t>French</w:t>
      </w:r>
      <w:r w:rsidRPr="00152D0B">
        <w:rPr>
          <w:lang w:val="en-GB"/>
        </w:rPr>
        <w:tab/>
      </w:r>
    </w:p>
    <w:p w:rsidR="006B6EBC" w:rsidRPr="00152D0B" w:rsidRDefault="00E30551">
      <w:pPr>
        <w:pStyle w:val="Heading40"/>
        <w:keepNext/>
        <w:keepLines/>
        <w:numPr>
          <w:ilvl w:val="0"/>
          <w:numId w:val="1"/>
        </w:numPr>
        <w:shd w:val="clear" w:color="auto" w:fill="auto"/>
        <w:tabs>
          <w:tab w:val="left" w:pos="1208"/>
        </w:tabs>
        <w:spacing w:before="0" w:after="462"/>
        <w:ind w:left="840"/>
        <w:rPr>
          <w:lang w:val="en-GB"/>
        </w:rPr>
      </w:pPr>
      <w:bookmarkStart w:id="6" w:name="bookmark6"/>
      <w:r w:rsidRPr="00152D0B">
        <w:rPr>
          <w:lang w:val="en-GB"/>
        </w:rPr>
        <w:t>Type of geographical indication:</w:t>
      </w:r>
      <w:bookmarkEnd w:id="6"/>
    </w:p>
    <w:p w:rsidR="006B6EBC" w:rsidRPr="00152D0B" w:rsidRDefault="00E30551">
      <w:pPr>
        <w:pStyle w:val="Bodytext20"/>
        <w:shd w:val="clear" w:color="auto" w:fill="auto"/>
        <w:spacing w:before="0" w:after="760"/>
        <w:ind w:left="1080"/>
        <w:rPr>
          <w:lang w:val="en-GB"/>
        </w:rPr>
      </w:pPr>
      <w:r w:rsidRPr="00152D0B">
        <w:rPr>
          <w:rStyle w:val="Bodytext21"/>
          <w:lang w:val="en-GB"/>
        </w:rPr>
        <w:t>PGI — Protected Geographical Indication</w:t>
      </w:r>
    </w:p>
    <w:p w:rsidR="006B6EBC" w:rsidRPr="00152D0B" w:rsidRDefault="00E30551">
      <w:pPr>
        <w:pStyle w:val="Heading30"/>
        <w:keepNext/>
        <w:keepLines/>
        <w:numPr>
          <w:ilvl w:val="0"/>
          <w:numId w:val="2"/>
        </w:numPr>
        <w:shd w:val="clear" w:color="auto" w:fill="auto"/>
        <w:spacing w:before="0" w:after="198"/>
        <w:ind w:left="440"/>
        <w:rPr>
          <w:lang w:val="en-GB"/>
        </w:rPr>
      </w:pPr>
      <w:bookmarkStart w:id="7" w:name="bookmark7"/>
      <w:r w:rsidRPr="00152D0B">
        <w:rPr>
          <w:lang w:val="en-GB"/>
        </w:rPr>
        <w:t>Contact details</w:t>
      </w:r>
      <w:bookmarkEnd w:id="7"/>
    </w:p>
    <w:p w:rsidR="006B6EBC" w:rsidRPr="00152D0B" w:rsidRDefault="00096756">
      <w:pPr>
        <w:pStyle w:val="Heading40"/>
        <w:keepNext/>
        <w:keepLines/>
        <w:shd w:val="clear" w:color="auto" w:fill="auto"/>
        <w:spacing w:before="0" w:after="0"/>
        <w:ind w:left="840"/>
        <w:rPr>
          <w:lang w:val="en-GB"/>
        </w:rPr>
      </w:pPr>
      <w:bookmarkStart w:id="8" w:name="bookmark8"/>
      <w:r w:rsidRPr="00152D0B">
        <w:rPr>
          <w:lang w:val="en-GB"/>
        </w:rPr>
        <w:t>a. N</w:t>
      </w:r>
      <w:r w:rsidR="00E30551" w:rsidRPr="00152D0B">
        <w:rPr>
          <w:lang w:val="en-GB"/>
        </w:rPr>
        <w:t>ame and position of the applicant</w:t>
      </w:r>
      <w:bookmarkEnd w:id="8"/>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6B6EBC" w:rsidRPr="00152D0B" w:rsidTr="00096756">
        <w:tblPrEx>
          <w:tblCellMar>
            <w:top w:w="0" w:type="dxa"/>
            <w:bottom w:w="0" w:type="dxa"/>
          </w:tblCellMar>
        </w:tblPrEx>
        <w:trPr>
          <w:trHeight w:hRule="exact" w:val="863"/>
          <w:jc w:val="right"/>
        </w:trPr>
        <w:tc>
          <w:tcPr>
            <w:tcW w:w="2856" w:type="dxa"/>
            <w:tcBorders>
              <w:top w:val="single" w:sz="4" w:space="0" w:color="auto"/>
              <w:left w:val="single" w:sz="4" w:space="0" w:color="auto"/>
            </w:tcBorders>
            <w:shd w:val="clear" w:color="auto" w:fill="FFFFFF"/>
            <w:vAlign w:val="bottom"/>
          </w:tcPr>
          <w:p w:rsidR="006B6EBC" w:rsidRPr="00152D0B" w:rsidRDefault="00E30551" w:rsidP="00152D0B">
            <w:pPr>
              <w:pStyle w:val="Bodytext20"/>
              <w:framePr w:w="8155" w:wrap="notBeside" w:vAnchor="text" w:hAnchor="text" w:xAlign="right" w:y="1"/>
              <w:shd w:val="clear" w:color="auto" w:fill="auto"/>
              <w:spacing w:before="0" w:after="0" w:line="240" w:lineRule="exact"/>
              <w:jc w:val="left"/>
              <w:rPr>
                <w:lang w:val="en-GB"/>
              </w:rPr>
            </w:pPr>
            <w:r w:rsidRPr="00152D0B">
              <w:rPr>
                <w:rStyle w:val="Bodytext211ptBold"/>
                <w:lang w:val="en-GB"/>
              </w:rPr>
              <w:t>Name and position of the applicant</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152D0B">
            <w:pPr>
              <w:pStyle w:val="Bodytext20"/>
              <w:framePr w:w="8155" w:wrap="notBeside" w:vAnchor="text" w:hAnchor="text" w:xAlign="right" w:y="1"/>
              <w:shd w:val="clear" w:color="auto" w:fill="auto"/>
              <w:spacing w:before="0" w:after="0"/>
              <w:rPr>
                <w:lang w:val="en-GB"/>
              </w:rPr>
            </w:pPr>
            <w:r w:rsidRPr="00152D0B">
              <w:rPr>
                <w:rFonts w:ascii="TimesNewRomanPSMT" w:cs="TimesNewRomanPSMT"/>
                <w:color w:val="auto"/>
                <w:lang w:val="en-GB" w:bidi="ar-SA"/>
              </w:rPr>
              <w:t>Association de d</w:t>
            </w:r>
            <w:r w:rsidRPr="00152D0B">
              <w:rPr>
                <w:rFonts w:ascii="TimesNewRomanPSMT" w:cs="TimesNewRomanPSMT"/>
                <w:color w:val="auto"/>
                <w:lang w:val="en-GB" w:bidi="ar-SA"/>
              </w:rPr>
              <w:t>é</w:t>
            </w:r>
            <w:r w:rsidRPr="00152D0B">
              <w:rPr>
                <w:rFonts w:ascii="TimesNewRomanPSMT" w:cs="TimesNewRomanPSMT"/>
                <w:color w:val="auto"/>
                <w:lang w:val="en-GB" w:bidi="ar-SA"/>
              </w:rPr>
              <w:t>fense du Geni</w:t>
            </w:r>
            <w:r w:rsidRPr="00152D0B">
              <w:rPr>
                <w:rFonts w:ascii="TimesNewRomanPSMT" w:cs="TimesNewRomanPSMT"/>
                <w:color w:val="auto"/>
                <w:lang w:val="en-GB" w:bidi="ar-SA"/>
              </w:rPr>
              <w:t>è</w:t>
            </w:r>
            <w:r w:rsidRPr="00152D0B">
              <w:rPr>
                <w:rFonts w:ascii="TimesNewRomanPSMT" w:cs="TimesNewRomanPSMT"/>
                <w:color w:val="auto"/>
                <w:lang w:val="en-GB" w:bidi="ar-SA"/>
              </w:rPr>
              <w:t>vre Flandre Artois</w:t>
            </w:r>
          </w:p>
        </w:tc>
      </w:tr>
      <w:tr w:rsidR="006B6EBC" w:rsidRPr="00152D0B">
        <w:tblPrEx>
          <w:tblCellMar>
            <w:top w:w="0" w:type="dxa"/>
            <w:bottom w:w="0" w:type="dxa"/>
          </w:tblCellMar>
        </w:tblPrEx>
        <w:trPr>
          <w:trHeight w:hRule="exact" w:val="802"/>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0" w:lineRule="exact"/>
              <w:jc w:val="left"/>
              <w:rPr>
                <w:lang w:val="en-GB"/>
              </w:rPr>
            </w:pPr>
            <w:r w:rsidRPr="00152D0B">
              <w:rPr>
                <w:rStyle w:val="Bodytext211ptBold"/>
                <w:lang w:val="en-GB"/>
              </w:rPr>
              <w:t>Legal status, size and composition (in the case of legal persons)</w:t>
            </w:r>
          </w:p>
        </w:tc>
        <w:tc>
          <w:tcPr>
            <w:tcW w:w="5299" w:type="dxa"/>
            <w:tcBorders>
              <w:top w:val="single" w:sz="4" w:space="0" w:color="auto"/>
              <w:left w:val="single" w:sz="4" w:space="0" w:color="auto"/>
              <w:right w:val="single" w:sz="4" w:space="0" w:color="auto"/>
            </w:tcBorders>
            <w:shd w:val="clear" w:color="auto" w:fill="FFFFFF"/>
          </w:tcPr>
          <w:p w:rsidR="006B6EBC" w:rsidRPr="00152D0B" w:rsidRDefault="00E30551">
            <w:pPr>
              <w:pStyle w:val="Bodytext20"/>
              <w:framePr w:w="8155" w:wrap="notBeside" w:vAnchor="text" w:hAnchor="text" w:xAlign="right" w:y="1"/>
              <w:shd w:val="clear" w:color="auto" w:fill="auto"/>
              <w:spacing w:before="0" w:after="0" w:line="240" w:lineRule="exact"/>
              <w:rPr>
                <w:lang w:val="en-GB"/>
              </w:rPr>
            </w:pPr>
            <w:r w:rsidRPr="00152D0B">
              <w:rPr>
                <w:rStyle w:val="Bodytext22"/>
                <w:lang w:val="en-GB"/>
              </w:rPr>
              <w:t>Association (Law of 1901) made up of producers of Genièvre Flandre Artois.</w:t>
            </w:r>
          </w:p>
        </w:tc>
      </w:tr>
      <w:tr w:rsidR="006B6EBC" w:rsidRPr="00152D0B">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Nationality</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rPr>
                <w:lang w:val="en-GB"/>
              </w:rPr>
            </w:pPr>
            <w:r w:rsidRPr="00152D0B">
              <w:rPr>
                <w:rStyle w:val="Bodytext22"/>
                <w:lang w:val="en-GB"/>
              </w:rPr>
              <w:t>France</w:t>
            </w:r>
          </w:p>
        </w:tc>
      </w:tr>
      <w:tr w:rsidR="006B6EBC" w:rsidRPr="00152D0B">
        <w:tblPrEx>
          <w:tblCellMar>
            <w:top w:w="0" w:type="dxa"/>
            <w:bottom w:w="0" w:type="dxa"/>
          </w:tblCellMar>
        </w:tblPrEx>
        <w:trPr>
          <w:trHeight w:hRule="exact" w:val="802"/>
          <w:jc w:val="right"/>
        </w:trPr>
        <w:tc>
          <w:tcPr>
            <w:tcW w:w="2856" w:type="dxa"/>
            <w:tcBorders>
              <w:top w:val="single" w:sz="4" w:space="0" w:color="auto"/>
              <w:left w:val="single" w:sz="4" w:space="0" w:color="auto"/>
            </w:tcBorders>
            <w:shd w:val="clear" w:color="auto" w:fill="FFFFFF"/>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Address</w:t>
            </w:r>
          </w:p>
        </w:tc>
        <w:tc>
          <w:tcPr>
            <w:tcW w:w="5299" w:type="dxa"/>
            <w:tcBorders>
              <w:top w:val="single" w:sz="4" w:space="0" w:color="auto"/>
              <w:left w:val="single" w:sz="4" w:space="0" w:color="auto"/>
              <w:right w:val="single" w:sz="4" w:space="0" w:color="auto"/>
            </w:tcBorders>
            <w:shd w:val="clear" w:color="auto" w:fill="FFFFFF"/>
          </w:tcPr>
          <w:p w:rsidR="006B6EBC" w:rsidRPr="00152D0B" w:rsidRDefault="00E30551">
            <w:pPr>
              <w:pStyle w:val="Bodytext20"/>
              <w:framePr w:w="8155" w:wrap="notBeside" w:vAnchor="text" w:hAnchor="text" w:xAlign="right" w:y="1"/>
              <w:shd w:val="clear" w:color="auto" w:fill="auto"/>
              <w:spacing w:before="0" w:after="0"/>
              <w:rPr>
                <w:lang w:val="en-GB"/>
              </w:rPr>
            </w:pPr>
            <w:r w:rsidRPr="00152D0B">
              <w:rPr>
                <w:rStyle w:val="Bodytext22"/>
                <w:lang w:val="en-GB"/>
              </w:rPr>
              <w:t xml:space="preserve">1, rue de la </w:t>
            </w:r>
            <w:r w:rsidR="00152D0B" w:rsidRPr="00152D0B">
              <w:rPr>
                <w:rFonts w:ascii="TimesNewRomanPSMT" w:cs="TimesNewRomanPSMT"/>
                <w:color w:val="auto"/>
                <w:lang w:val="en-GB" w:bidi="ar-SA"/>
              </w:rPr>
              <w:t xml:space="preserve"> </w:t>
            </w:r>
            <w:r w:rsidR="00152D0B" w:rsidRPr="00152D0B">
              <w:rPr>
                <w:rFonts w:ascii="TimesNewRomanPSMT" w:cs="TimesNewRomanPSMT"/>
                <w:color w:val="auto"/>
                <w:lang w:val="en-GB" w:bidi="ar-SA"/>
              </w:rPr>
              <w:t>distillerie</w:t>
            </w:r>
          </w:p>
          <w:p w:rsidR="006B6EBC" w:rsidRPr="00152D0B" w:rsidRDefault="00E30551">
            <w:pPr>
              <w:pStyle w:val="Bodytext20"/>
              <w:framePr w:w="8155" w:wrap="notBeside" w:vAnchor="text" w:hAnchor="text" w:xAlign="right" w:y="1"/>
              <w:shd w:val="clear" w:color="auto" w:fill="auto"/>
              <w:spacing w:before="0" w:after="0"/>
              <w:rPr>
                <w:lang w:val="en-GB"/>
              </w:rPr>
            </w:pPr>
            <w:r w:rsidRPr="00152D0B">
              <w:rPr>
                <w:rStyle w:val="Bodytext22"/>
                <w:lang w:val="en-GB"/>
              </w:rPr>
              <w:t>59118 WAMBRECHIES</w:t>
            </w:r>
          </w:p>
        </w:tc>
      </w:tr>
      <w:tr w:rsidR="006B6EBC" w:rsidRPr="00152D0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Country</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rPr>
                <w:lang w:val="en-GB"/>
              </w:rPr>
            </w:pPr>
            <w:r w:rsidRPr="00152D0B">
              <w:rPr>
                <w:rStyle w:val="Bodytext22"/>
                <w:lang w:val="en-GB"/>
              </w:rPr>
              <w:t>France</w:t>
            </w:r>
          </w:p>
        </w:tc>
      </w:tr>
      <w:tr w:rsidR="006B6EBC" w:rsidRPr="00152D0B">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rPr>
                <w:lang w:val="en-GB"/>
              </w:rPr>
            </w:pPr>
            <w:r w:rsidRPr="00152D0B">
              <w:rPr>
                <w:rStyle w:val="Bodytext22"/>
                <w:lang w:val="en-GB"/>
              </w:rPr>
              <w:t>(33) (0) 320149191</w:t>
            </w:r>
          </w:p>
        </w:tc>
      </w:tr>
      <w:tr w:rsidR="006B6EBC" w:rsidRPr="00152D0B">
        <w:tblPrEx>
          <w:tblCellMar>
            <w:top w:w="0" w:type="dxa"/>
            <w:bottom w:w="0" w:type="dxa"/>
          </w:tblCellMar>
        </w:tblPrEx>
        <w:trPr>
          <w:trHeight w:hRule="exact" w:val="341"/>
          <w:jc w:val="right"/>
        </w:trPr>
        <w:tc>
          <w:tcPr>
            <w:tcW w:w="2856" w:type="dxa"/>
            <w:tcBorders>
              <w:top w:val="single" w:sz="4" w:space="0" w:color="auto"/>
              <w:left w:val="single" w:sz="4" w:space="0" w:color="auto"/>
              <w:bottom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rPr>
                <w:lang w:val="en-GB"/>
              </w:rPr>
            </w:pPr>
            <w:hyperlink r:id="rId7" w:history="1">
              <w:r w:rsidRPr="00152D0B">
                <w:rPr>
                  <w:rStyle w:val="Bodytext22"/>
                  <w:lang w:val="en-GB" w:eastAsia="en-US" w:bidi="en-US"/>
                </w:rPr>
                <w:t>adgfa@outlook.fr</w:t>
              </w:r>
            </w:hyperlink>
          </w:p>
        </w:tc>
      </w:tr>
    </w:tbl>
    <w:p w:rsidR="006B6EBC" w:rsidRPr="00152D0B" w:rsidRDefault="006B6EBC">
      <w:pPr>
        <w:framePr w:w="8155" w:wrap="notBeside" w:vAnchor="text" w:hAnchor="text" w:xAlign="right" w:y="1"/>
        <w:rPr>
          <w:sz w:val="2"/>
          <w:szCs w:val="2"/>
          <w:lang w:val="en-GB"/>
        </w:rPr>
      </w:pPr>
    </w:p>
    <w:p w:rsidR="006B6EBC" w:rsidRPr="00152D0B" w:rsidRDefault="006B6EBC">
      <w:pPr>
        <w:rPr>
          <w:sz w:val="2"/>
          <w:szCs w:val="2"/>
          <w:lang w:val="en-GB"/>
        </w:rPr>
      </w:pPr>
    </w:p>
    <w:p w:rsidR="006B6EBC" w:rsidRPr="00152D0B" w:rsidRDefault="00E30551">
      <w:pPr>
        <w:pStyle w:val="Tablecaption0"/>
        <w:framePr w:w="8155" w:wrap="notBeside" w:vAnchor="text" w:hAnchor="text" w:xAlign="right" w:y="1"/>
        <w:shd w:val="clear" w:color="auto" w:fill="auto"/>
        <w:rPr>
          <w:lang w:val="en-GB"/>
        </w:rPr>
      </w:pPr>
      <w:r w:rsidRPr="00152D0B">
        <w:rPr>
          <w:lang w:val="en-GB"/>
        </w:rPr>
        <w:lastRenderedPageBreak/>
        <w:t xml:space="preserve">b. </w:t>
      </w:r>
      <w:r w:rsidR="00096756" w:rsidRPr="00152D0B">
        <w:rPr>
          <w:lang w:val="en-GB"/>
        </w:rPr>
        <w:t>I</w:t>
      </w:r>
      <w:r w:rsidRPr="00152D0B">
        <w:rPr>
          <w:lang w:val="en-GB"/>
        </w:rPr>
        <w:t>ntermediary details</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6B6EBC" w:rsidRPr="00152D0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Name of the intermediary</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rPr>
                <w:lang w:val="en-GB"/>
              </w:rPr>
            </w:pPr>
            <w:r w:rsidRPr="00152D0B">
              <w:rPr>
                <w:rStyle w:val="Bodytext22"/>
                <w:lang w:val="en-GB"/>
              </w:rPr>
              <w:t>Ministry of Agriculture and Food</w:t>
            </w:r>
          </w:p>
        </w:tc>
      </w:tr>
      <w:tr w:rsidR="006B6EBC" w:rsidRPr="00152D0B">
        <w:tblPrEx>
          <w:tblCellMar>
            <w:top w:w="0" w:type="dxa"/>
            <w:bottom w:w="0" w:type="dxa"/>
          </w:tblCellMar>
        </w:tblPrEx>
        <w:trPr>
          <w:trHeight w:hRule="exact" w:val="1522"/>
          <w:jc w:val="right"/>
        </w:trPr>
        <w:tc>
          <w:tcPr>
            <w:tcW w:w="2856" w:type="dxa"/>
            <w:tcBorders>
              <w:top w:val="single" w:sz="4" w:space="0" w:color="auto"/>
              <w:left w:val="single" w:sz="4" w:space="0" w:color="auto"/>
            </w:tcBorders>
            <w:shd w:val="clear" w:color="auto" w:fill="FFFFFF"/>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Address</w:t>
            </w:r>
          </w:p>
        </w:tc>
        <w:tc>
          <w:tcPr>
            <w:tcW w:w="5299" w:type="dxa"/>
            <w:tcBorders>
              <w:top w:val="single" w:sz="4" w:space="0" w:color="auto"/>
              <w:left w:val="single" w:sz="4" w:space="0" w:color="auto"/>
              <w:right w:val="single" w:sz="4" w:space="0" w:color="auto"/>
            </w:tcBorders>
            <w:shd w:val="clear" w:color="auto" w:fill="FFFFFF"/>
            <w:vAlign w:val="bottom"/>
          </w:tcPr>
          <w:p w:rsidR="00152D0B" w:rsidRPr="00152D0B" w:rsidRDefault="00152D0B" w:rsidP="00152D0B">
            <w:pPr>
              <w:framePr w:w="8155" w:wrap="notBeside" w:vAnchor="text" w:hAnchor="text" w:xAlign="right" w:y="1"/>
              <w:widowControl/>
              <w:autoSpaceDE w:val="0"/>
              <w:autoSpaceDN w:val="0"/>
              <w:adjustRightInd w:val="0"/>
              <w:rPr>
                <w:rFonts w:ascii="TimesNewRomanPSMT" w:cs="TimesNewRomanPSMT"/>
                <w:color w:val="auto"/>
                <w:lang w:val="en-GB" w:bidi="ar-SA"/>
              </w:rPr>
            </w:pPr>
            <w:r w:rsidRPr="00152D0B">
              <w:rPr>
                <w:rFonts w:ascii="TimesNewRomanPSMT" w:cs="TimesNewRomanPSMT"/>
                <w:color w:val="auto"/>
                <w:lang w:val="en-GB" w:bidi="ar-SA"/>
              </w:rPr>
              <w:t>Direction G</w:t>
            </w:r>
            <w:r w:rsidRPr="00152D0B">
              <w:rPr>
                <w:rFonts w:ascii="TimesNewRomanPSMT" w:cs="TimesNewRomanPSMT"/>
                <w:color w:val="auto"/>
                <w:lang w:val="en-GB" w:bidi="ar-SA"/>
              </w:rPr>
              <w:t>é</w:t>
            </w:r>
            <w:r w:rsidRPr="00152D0B">
              <w:rPr>
                <w:rFonts w:ascii="TimesNewRomanPSMT" w:cs="TimesNewRomanPSMT"/>
                <w:color w:val="auto"/>
                <w:lang w:val="en-GB" w:bidi="ar-SA"/>
              </w:rPr>
              <w:t>n</w:t>
            </w:r>
            <w:r w:rsidRPr="00152D0B">
              <w:rPr>
                <w:rFonts w:ascii="TimesNewRomanPSMT" w:cs="TimesNewRomanPSMT"/>
                <w:color w:val="auto"/>
                <w:lang w:val="en-GB" w:bidi="ar-SA"/>
              </w:rPr>
              <w:t>é</w:t>
            </w:r>
            <w:r w:rsidRPr="00152D0B">
              <w:rPr>
                <w:rFonts w:ascii="TimesNewRomanPSMT" w:cs="TimesNewRomanPSMT"/>
                <w:color w:val="auto"/>
                <w:lang w:val="en-GB" w:bidi="ar-SA"/>
              </w:rPr>
              <w:t xml:space="preserve">rale de la Performance </w:t>
            </w:r>
            <w:r w:rsidRPr="00152D0B">
              <w:rPr>
                <w:rFonts w:ascii="TimesNewRomanPSMT" w:cs="TimesNewRomanPSMT"/>
                <w:color w:val="auto"/>
                <w:lang w:val="en-GB" w:bidi="ar-SA"/>
              </w:rPr>
              <w:t>É</w:t>
            </w:r>
            <w:r w:rsidRPr="00152D0B">
              <w:rPr>
                <w:rFonts w:ascii="TimesNewRomanPSMT" w:cs="TimesNewRomanPSMT"/>
                <w:color w:val="auto"/>
                <w:lang w:val="en-GB" w:bidi="ar-SA"/>
              </w:rPr>
              <w:t>conomique et</w:t>
            </w:r>
          </w:p>
          <w:p w:rsidR="00152D0B" w:rsidRPr="00152D0B" w:rsidRDefault="00152D0B" w:rsidP="00152D0B">
            <w:pPr>
              <w:pStyle w:val="Bodytext20"/>
              <w:framePr w:w="8155" w:wrap="notBeside" w:vAnchor="text" w:hAnchor="text" w:xAlign="right" w:y="1"/>
              <w:shd w:val="clear" w:color="auto" w:fill="auto"/>
              <w:spacing w:before="0" w:after="0" w:line="240" w:lineRule="exact"/>
              <w:rPr>
                <w:rFonts w:ascii="TimesNewRomanPSMT" w:cs="TimesNewRomanPSMT"/>
                <w:color w:val="auto"/>
                <w:lang w:val="en-GB" w:bidi="ar-SA"/>
              </w:rPr>
            </w:pPr>
            <w:r w:rsidRPr="00152D0B">
              <w:rPr>
                <w:rFonts w:ascii="TimesNewRomanPSMT" w:cs="TimesNewRomanPSMT"/>
                <w:color w:val="auto"/>
                <w:lang w:val="en-GB" w:bidi="ar-SA"/>
              </w:rPr>
              <w:t>Environnementale des Entreprises (DGPE)</w:t>
            </w:r>
          </w:p>
          <w:p w:rsidR="006B6EBC" w:rsidRPr="00152D0B" w:rsidRDefault="00E30551" w:rsidP="00152D0B">
            <w:pPr>
              <w:pStyle w:val="Bodytext20"/>
              <w:framePr w:w="8155" w:wrap="notBeside" w:vAnchor="text" w:hAnchor="text" w:xAlign="right" w:y="1"/>
              <w:shd w:val="clear" w:color="auto" w:fill="auto"/>
              <w:spacing w:before="0" w:after="0" w:line="240" w:lineRule="exact"/>
              <w:rPr>
                <w:lang w:val="en-GB"/>
              </w:rPr>
            </w:pPr>
            <w:r w:rsidRPr="00152D0B">
              <w:rPr>
                <w:rStyle w:val="Bodytext22"/>
                <w:lang w:val="en-GB"/>
              </w:rPr>
              <w:t>Office for wines and other drinks</w:t>
            </w:r>
          </w:p>
          <w:p w:rsidR="006B6EBC" w:rsidRPr="00152D0B" w:rsidRDefault="00E30551">
            <w:pPr>
              <w:pStyle w:val="Bodytext20"/>
              <w:framePr w:w="8155" w:wrap="notBeside" w:vAnchor="text" w:hAnchor="text" w:xAlign="right" w:y="1"/>
              <w:shd w:val="clear" w:color="auto" w:fill="auto"/>
              <w:spacing w:before="0" w:after="0" w:line="240" w:lineRule="exact"/>
              <w:rPr>
                <w:lang w:val="en-GB"/>
              </w:rPr>
            </w:pPr>
            <w:r w:rsidRPr="00152D0B">
              <w:rPr>
                <w:rStyle w:val="Bodytext22"/>
                <w:lang w:val="en-GB"/>
              </w:rPr>
              <w:t>3 Rue Barbet de Jouy</w:t>
            </w:r>
          </w:p>
          <w:p w:rsidR="006B6EBC" w:rsidRPr="00152D0B" w:rsidRDefault="00E30551">
            <w:pPr>
              <w:pStyle w:val="Bodytext20"/>
              <w:framePr w:w="8155" w:wrap="notBeside" w:vAnchor="text" w:hAnchor="text" w:xAlign="right" w:y="1"/>
              <w:shd w:val="clear" w:color="auto" w:fill="auto"/>
              <w:spacing w:before="0" w:after="0" w:line="240" w:lineRule="exact"/>
              <w:rPr>
                <w:lang w:val="en-GB"/>
              </w:rPr>
            </w:pPr>
            <w:r w:rsidRPr="00152D0B">
              <w:rPr>
                <w:rStyle w:val="Bodytext22"/>
                <w:lang w:val="en-GB"/>
              </w:rPr>
              <w:t xml:space="preserve">75349 Paris Cedex 07 </w:t>
            </w:r>
            <w:r w:rsidR="00152D0B" w:rsidRPr="00152D0B">
              <w:rPr>
                <w:rStyle w:val="Bodytext22"/>
                <w:lang w:val="en-GB"/>
              </w:rPr>
              <w:t>SP</w:t>
            </w:r>
          </w:p>
          <w:p w:rsidR="006B6EBC" w:rsidRPr="00152D0B" w:rsidRDefault="00E30551">
            <w:pPr>
              <w:pStyle w:val="Bodytext20"/>
              <w:framePr w:w="8155" w:wrap="notBeside" w:vAnchor="text" w:hAnchor="text" w:xAlign="right" w:y="1"/>
              <w:shd w:val="clear" w:color="auto" w:fill="auto"/>
              <w:spacing w:before="0" w:after="0" w:line="240" w:lineRule="exact"/>
              <w:rPr>
                <w:lang w:val="en-GB"/>
              </w:rPr>
            </w:pPr>
            <w:r w:rsidRPr="00152D0B">
              <w:rPr>
                <w:rStyle w:val="Bodytext22"/>
                <w:lang w:val="en-GB"/>
              </w:rPr>
              <w:t>France</w:t>
            </w:r>
          </w:p>
        </w:tc>
      </w:tr>
      <w:tr w:rsidR="006B6EBC" w:rsidRPr="00152D0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Country</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rPr>
                <w:lang w:val="en-GB"/>
              </w:rPr>
            </w:pPr>
            <w:r w:rsidRPr="00152D0B">
              <w:rPr>
                <w:rStyle w:val="Bodytext22"/>
                <w:lang w:val="en-GB"/>
              </w:rPr>
              <w:t>France</w:t>
            </w:r>
          </w:p>
        </w:tc>
      </w:tr>
      <w:tr w:rsidR="006B6EBC" w:rsidRPr="00152D0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rPr>
                <w:lang w:val="en-GB"/>
              </w:rPr>
            </w:pPr>
            <w:r w:rsidRPr="00152D0B">
              <w:rPr>
                <w:rStyle w:val="Bodytext22"/>
                <w:lang w:val="en-GB"/>
              </w:rPr>
              <w:t>(33) (0) 149554955</w:t>
            </w:r>
          </w:p>
        </w:tc>
      </w:tr>
      <w:tr w:rsidR="006B6EBC" w:rsidRPr="00152D0B">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rPr>
                <w:lang w:val="en-GB"/>
              </w:rPr>
            </w:pPr>
            <w:hyperlink r:id="rId8" w:history="1">
              <w:r w:rsidRPr="00152D0B">
                <w:rPr>
                  <w:rStyle w:val="Bodytext22"/>
                  <w:lang w:val="en-GB" w:eastAsia="en-US" w:bidi="en-US"/>
                </w:rPr>
                <w:t>liste-cdc-vin-aop-DGPAAT@agriculture.gouv.fr</w:t>
              </w:r>
            </w:hyperlink>
          </w:p>
        </w:tc>
      </w:tr>
    </w:tbl>
    <w:p w:rsidR="006B6EBC" w:rsidRPr="00152D0B" w:rsidRDefault="006B6EBC">
      <w:pPr>
        <w:framePr w:w="8155" w:wrap="notBeside" w:vAnchor="text" w:hAnchor="text" w:xAlign="right" w:y="1"/>
        <w:rPr>
          <w:sz w:val="2"/>
          <w:szCs w:val="2"/>
          <w:lang w:val="en-GB"/>
        </w:rPr>
      </w:pPr>
    </w:p>
    <w:p w:rsidR="006B6EBC" w:rsidRPr="00152D0B" w:rsidRDefault="006B6EBC">
      <w:pPr>
        <w:rPr>
          <w:sz w:val="2"/>
          <w:szCs w:val="2"/>
          <w:lang w:val="en-GB"/>
        </w:rPr>
      </w:pPr>
    </w:p>
    <w:p w:rsidR="006B6EBC" w:rsidRPr="00152D0B" w:rsidRDefault="00E30551">
      <w:pPr>
        <w:pStyle w:val="Heading40"/>
        <w:keepNext/>
        <w:keepLines/>
        <w:numPr>
          <w:ilvl w:val="0"/>
          <w:numId w:val="3"/>
        </w:numPr>
        <w:shd w:val="clear" w:color="auto" w:fill="auto"/>
        <w:tabs>
          <w:tab w:val="left" w:pos="1164"/>
        </w:tabs>
        <w:spacing w:before="547" w:after="120"/>
        <w:ind w:left="820"/>
        <w:rPr>
          <w:lang w:val="en-GB"/>
        </w:rPr>
      </w:pPr>
      <w:bookmarkStart w:id="9" w:name="bookmark9"/>
      <w:r w:rsidRPr="00152D0B">
        <w:rPr>
          <w:lang w:val="en-GB"/>
        </w:rPr>
        <w:t>Contact details of interested parties</w:t>
      </w:r>
      <w:bookmarkEnd w:id="9"/>
    </w:p>
    <w:p w:rsidR="006B6EBC" w:rsidRPr="00152D0B" w:rsidRDefault="00E30551">
      <w:pPr>
        <w:pStyle w:val="Bodytext30"/>
        <w:numPr>
          <w:ilvl w:val="0"/>
          <w:numId w:val="4"/>
        </w:numPr>
        <w:shd w:val="clear" w:color="auto" w:fill="auto"/>
        <w:tabs>
          <w:tab w:val="left" w:pos="1178"/>
        </w:tabs>
        <w:spacing w:before="0" w:after="0"/>
        <w:ind w:left="820"/>
        <w:rPr>
          <w:lang w:val="en-GB"/>
        </w:rPr>
      </w:pPr>
      <w:r w:rsidRPr="00152D0B">
        <w:rPr>
          <w:lang w:val="en-GB"/>
        </w:rPr>
        <w:t>Detailed information on the competent control authority</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6B6EBC" w:rsidRPr="00152D0B">
        <w:tblPrEx>
          <w:tblCellMar>
            <w:top w:w="0" w:type="dxa"/>
            <w:bottom w:w="0" w:type="dxa"/>
          </w:tblCellMar>
        </w:tblPrEx>
        <w:trPr>
          <w:trHeight w:hRule="exact" w:val="566"/>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0" w:lineRule="exact"/>
              <w:jc w:val="left"/>
              <w:rPr>
                <w:lang w:val="en-GB"/>
              </w:rPr>
            </w:pPr>
            <w:r w:rsidRPr="00152D0B">
              <w:rPr>
                <w:rStyle w:val="Bodytext211ptBold"/>
                <w:lang w:val="en-GB"/>
              </w:rPr>
              <w:t>Name of competent regulatory body</w:t>
            </w:r>
          </w:p>
        </w:tc>
        <w:tc>
          <w:tcPr>
            <w:tcW w:w="5299" w:type="dxa"/>
            <w:tcBorders>
              <w:top w:val="single" w:sz="4" w:space="0" w:color="auto"/>
              <w:left w:val="single" w:sz="4" w:space="0" w:color="auto"/>
              <w:right w:val="single" w:sz="4" w:space="0" w:color="auto"/>
            </w:tcBorders>
            <w:shd w:val="clear" w:color="auto" w:fill="FFFFFF"/>
          </w:tcPr>
          <w:p w:rsidR="006B6EBC" w:rsidRPr="00152D0B" w:rsidRDefault="00152D0B">
            <w:pPr>
              <w:pStyle w:val="Bodytext20"/>
              <w:framePr w:w="8155" w:wrap="notBeside" w:vAnchor="text" w:hAnchor="text" w:xAlign="right" w:y="1"/>
              <w:shd w:val="clear" w:color="auto" w:fill="auto"/>
              <w:spacing w:before="0" w:after="0"/>
              <w:jc w:val="left"/>
              <w:rPr>
                <w:lang w:val="en-GB"/>
              </w:rPr>
            </w:pPr>
            <w:r w:rsidRPr="00152D0B">
              <w:rPr>
                <w:rFonts w:ascii="TimesNewRomanPSMT" w:cs="TimesNewRomanPSMT"/>
                <w:color w:val="auto"/>
                <w:lang w:val="en-GB" w:bidi="ar-SA"/>
              </w:rPr>
              <w:t>Institut National de l'Origine et de la Qualit</w:t>
            </w:r>
            <w:r w:rsidRPr="00152D0B">
              <w:rPr>
                <w:rFonts w:ascii="TimesNewRomanPSMT" w:cs="TimesNewRomanPSMT"/>
                <w:color w:val="auto"/>
                <w:lang w:val="en-GB" w:bidi="ar-SA"/>
              </w:rPr>
              <w:t>é</w:t>
            </w:r>
            <w:r w:rsidRPr="00152D0B">
              <w:rPr>
                <w:rFonts w:ascii="TimesNewRomanPSMT" w:cs="TimesNewRomanPSMT"/>
                <w:color w:val="auto"/>
                <w:lang w:val="en-GB" w:bidi="ar-SA"/>
              </w:rPr>
              <w:t xml:space="preserve"> (INAO)</w:t>
            </w:r>
          </w:p>
        </w:tc>
      </w:tr>
      <w:tr w:rsidR="006B6EBC" w:rsidRPr="00152D0B">
        <w:tblPrEx>
          <w:tblCellMar>
            <w:top w:w="0" w:type="dxa"/>
            <w:bottom w:w="0" w:type="dxa"/>
          </w:tblCellMar>
        </w:tblPrEx>
        <w:trPr>
          <w:trHeight w:hRule="exact" w:val="1037"/>
          <w:jc w:val="right"/>
        </w:trPr>
        <w:tc>
          <w:tcPr>
            <w:tcW w:w="2856" w:type="dxa"/>
            <w:tcBorders>
              <w:top w:val="single" w:sz="4" w:space="0" w:color="auto"/>
              <w:left w:val="single" w:sz="4" w:space="0" w:color="auto"/>
            </w:tcBorders>
            <w:shd w:val="clear" w:color="auto" w:fill="FFFFFF"/>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Address</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0" w:lineRule="exact"/>
              <w:jc w:val="left"/>
              <w:rPr>
                <w:lang w:val="en-GB"/>
              </w:rPr>
            </w:pPr>
            <w:r w:rsidRPr="00152D0B">
              <w:rPr>
                <w:rStyle w:val="Bodytext22"/>
                <w:lang w:val="en-GB"/>
              </w:rPr>
              <w:t>12, rue Henri Rol-Tanguy</w:t>
            </w:r>
          </w:p>
          <w:p w:rsidR="006B6EBC" w:rsidRPr="00152D0B" w:rsidRDefault="00E30551">
            <w:pPr>
              <w:pStyle w:val="Bodytext20"/>
              <w:framePr w:w="8155" w:wrap="notBeside" w:vAnchor="text" w:hAnchor="text" w:xAlign="right" w:y="1"/>
              <w:shd w:val="clear" w:color="auto" w:fill="auto"/>
              <w:spacing w:before="0" w:after="0" w:line="240" w:lineRule="exact"/>
              <w:jc w:val="left"/>
              <w:rPr>
                <w:lang w:val="en-GB"/>
              </w:rPr>
            </w:pPr>
            <w:r w:rsidRPr="00152D0B">
              <w:rPr>
                <w:rStyle w:val="Bodytext22"/>
                <w:lang w:val="en-GB"/>
              </w:rPr>
              <w:t>TSA 30003</w:t>
            </w:r>
          </w:p>
          <w:p w:rsidR="006B6EBC" w:rsidRPr="00152D0B" w:rsidRDefault="00E30551">
            <w:pPr>
              <w:pStyle w:val="Bodytext20"/>
              <w:framePr w:w="8155" w:wrap="notBeside" w:vAnchor="text" w:hAnchor="text" w:xAlign="right" w:y="1"/>
              <w:shd w:val="clear" w:color="auto" w:fill="auto"/>
              <w:spacing w:before="0" w:after="0" w:line="240" w:lineRule="exact"/>
              <w:jc w:val="left"/>
              <w:rPr>
                <w:lang w:val="en-GB"/>
              </w:rPr>
            </w:pPr>
            <w:r w:rsidRPr="00152D0B">
              <w:rPr>
                <w:rStyle w:val="Bodytext22"/>
                <w:lang w:val="en-GB"/>
              </w:rPr>
              <w:t xml:space="preserve">93555 </w:t>
            </w:r>
            <w:r w:rsidR="00152D0B" w:rsidRPr="00152D0B">
              <w:rPr>
                <w:lang w:val="en-GB"/>
              </w:rPr>
              <w:t xml:space="preserve"> </w:t>
            </w:r>
            <w:r w:rsidR="00152D0B" w:rsidRPr="00152D0B">
              <w:rPr>
                <w:rStyle w:val="Bodytext22"/>
                <w:lang w:val="en-GB"/>
              </w:rPr>
              <w:t>Montreuil sous bois Cedex</w:t>
            </w:r>
          </w:p>
          <w:p w:rsidR="006B6EBC" w:rsidRPr="00152D0B" w:rsidRDefault="00E30551">
            <w:pPr>
              <w:pStyle w:val="Bodytext20"/>
              <w:framePr w:w="8155" w:wrap="notBeside" w:vAnchor="text" w:hAnchor="text" w:xAlign="right" w:y="1"/>
              <w:shd w:val="clear" w:color="auto" w:fill="auto"/>
              <w:spacing w:before="0" w:after="0" w:line="240" w:lineRule="exact"/>
              <w:jc w:val="left"/>
              <w:rPr>
                <w:lang w:val="en-GB"/>
              </w:rPr>
            </w:pPr>
            <w:r w:rsidRPr="00152D0B">
              <w:rPr>
                <w:rStyle w:val="Bodytext22"/>
                <w:lang w:val="en-GB"/>
              </w:rPr>
              <w:t>France</w:t>
            </w:r>
          </w:p>
        </w:tc>
      </w:tr>
      <w:tr w:rsidR="006B6EBC" w:rsidRPr="00152D0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Country</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France</w:t>
            </w:r>
          </w:p>
        </w:tc>
      </w:tr>
      <w:tr w:rsidR="006B6EBC" w:rsidRPr="00152D0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(33) (0) 173303800</w:t>
            </w:r>
          </w:p>
        </w:tc>
      </w:tr>
      <w:tr w:rsidR="006B6EBC" w:rsidRPr="00152D0B">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hyperlink r:id="rId9" w:history="1">
              <w:r w:rsidRPr="00152D0B">
                <w:rPr>
                  <w:rStyle w:val="Bodytext22"/>
                  <w:lang w:val="en-GB" w:eastAsia="en-US" w:bidi="en-US"/>
                </w:rPr>
                <w:t>info@inao.gouv.fr</w:t>
              </w:r>
            </w:hyperlink>
          </w:p>
        </w:tc>
      </w:tr>
    </w:tbl>
    <w:p w:rsidR="006B6EBC" w:rsidRPr="00152D0B" w:rsidRDefault="006B6EBC">
      <w:pPr>
        <w:framePr w:w="8155" w:wrap="notBeside" w:vAnchor="text" w:hAnchor="text" w:xAlign="right" w:y="1"/>
        <w:rPr>
          <w:sz w:val="2"/>
          <w:szCs w:val="2"/>
          <w:lang w:val="en-GB"/>
        </w:rPr>
      </w:pPr>
    </w:p>
    <w:p w:rsidR="006B6EBC" w:rsidRPr="00152D0B" w:rsidRDefault="006B6EBC">
      <w:pPr>
        <w:rPr>
          <w:sz w:val="2"/>
          <w:szCs w:val="2"/>
          <w:lang w:val="en-GB"/>
        </w:rPr>
      </w:pPr>
    </w:p>
    <w:p w:rsidR="006B6EBC" w:rsidRPr="00152D0B" w:rsidRDefault="00E30551">
      <w:pPr>
        <w:pStyle w:val="Heading40"/>
        <w:keepNext/>
        <w:keepLines/>
        <w:numPr>
          <w:ilvl w:val="0"/>
          <w:numId w:val="4"/>
        </w:numPr>
        <w:shd w:val="clear" w:color="auto" w:fill="auto"/>
        <w:spacing w:before="266" w:after="0" w:line="590" w:lineRule="exact"/>
        <w:ind w:left="820"/>
        <w:rPr>
          <w:lang w:val="en-GB"/>
        </w:rPr>
      </w:pPr>
      <w:bookmarkStart w:id="10" w:name="bookmark10"/>
      <w:r w:rsidRPr="00152D0B">
        <w:rPr>
          <w:lang w:val="en-GB"/>
        </w:rPr>
        <w:t>Detailed information on the inspection bodies</w:t>
      </w:r>
      <w:bookmarkEnd w:id="10"/>
    </w:p>
    <w:p w:rsidR="006B6EBC" w:rsidRPr="00152D0B" w:rsidRDefault="00E30551">
      <w:pPr>
        <w:pStyle w:val="Heading30"/>
        <w:keepNext/>
        <w:keepLines/>
        <w:numPr>
          <w:ilvl w:val="0"/>
          <w:numId w:val="2"/>
        </w:numPr>
        <w:shd w:val="clear" w:color="auto" w:fill="auto"/>
        <w:spacing w:before="0" w:after="362" w:line="590" w:lineRule="exact"/>
        <w:ind w:left="440"/>
        <w:rPr>
          <w:lang w:val="en-GB"/>
        </w:rPr>
      </w:pPr>
      <w:bookmarkStart w:id="11" w:name="bookmark11"/>
      <w:r w:rsidRPr="00152D0B">
        <w:rPr>
          <w:lang w:val="en-GB"/>
        </w:rPr>
        <w:t>Description of the soft drink</w:t>
      </w:r>
      <w:bookmarkEnd w:id="11"/>
    </w:p>
    <w:tbl>
      <w:tblPr>
        <w:tblStyle w:val="TableGrid"/>
        <w:tblW w:w="8170" w:type="dxa"/>
        <w:tblInd w:w="1242" w:type="dxa"/>
        <w:tblLook w:val="04A0" w:firstRow="1" w:lastRow="0" w:firstColumn="1" w:lastColumn="0" w:noHBand="0" w:noVBand="1"/>
      </w:tblPr>
      <w:tblGrid>
        <w:gridCol w:w="2694"/>
        <w:gridCol w:w="5476"/>
      </w:tblGrid>
      <w:tr w:rsidR="00096756" w:rsidRPr="00152D0B" w:rsidTr="00B02695">
        <w:tc>
          <w:tcPr>
            <w:tcW w:w="2694" w:type="dxa"/>
            <w:vAlign w:val="bottom"/>
          </w:tcPr>
          <w:p w:rsidR="00096756" w:rsidRPr="00152D0B" w:rsidRDefault="00096756" w:rsidP="00096756">
            <w:pPr>
              <w:pStyle w:val="Bodytext20"/>
              <w:shd w:val="clear" w:color="auto" w:fill="auto"/>
              <w:spacing w:before="0" w:after="0" w:line="244" w:lineRule="exact"/>
              <w:jc w:val="left"/>
              <w:rPr>
                <w:lang w:val="en-GB"/>
              </w:rPr>
            </w:pPr>
            <w:r w:rsidRPr="00152D0B">
              <w:rPr>
                <w:rStyle w:val="Bodytext211ptBold"/>
                <w:lang w:val="en-GB"/>
              </w:rPr>
              <w:t>Heading — Name of the product</w:t>
            </w:r>
          </w:p>
        </w:tc>
        <w:tc>
          <w:tcPr>
            <w:tcW w:w="5476" w:type="dxa"/>
            <w:vAlign w:val="bottom"/>
          </w:tcPr>
          <w:p w:rsidR="00096756" w:rsidRPr="00152D0B" w:rsidRDefault="00152D0B" w:rsidP="00096756">
            <w:pPr>
              <w:pStyle w:val="Bodytext20"/>
              <w:shd w:val="clear" w:color="auto" w:fill="auto"/>
              <w:spacing w:before="0" w:after="0"/>
              <w:jc w:val="left"/>
              <w:rPr>
                <w:lang w:val="en-GB"/>
              </w:rPr>
            </w:pPr>
            <w:r w:rsidRPr="00152D0B">
              <w:rPr>
                <w:rFonts w:ascii="TimesNewRomanPSMT" w:cs="TimesNewRomanPSMT"/>
                <w:color w:val="auto"/>
                <w:lang w:val="en-GB" w:bidi="ar-SA"/>
              </w:rPr>
              <w:t>Geni</w:t>
            </w:r>
            <w:r w:rsidRPr="00152D0B">
              <w:rPr>
                <w:rFonts w:ascii="TimesNewRomanPSMT" w:cs="TimesNewRomanPSMT"/>
                <w:color w:val="auto"/>
                <w:lang w:val="en-GB" w:bidi="ar-SA"/>
              </w:rPr>
              <w:t>è</w:t>
            </w:r>
            <w:r w:rsidRPr="00152D0B">
              <w:rPr>
                <w:rFonts w:ascii="TimesNewRomanPSMT" w:cs="TimesNewRomanPSMT"/>
                <w:color w:val="auto"/>
                <w:lang w:val="en-GB" w:bidi="ar-SA"/>
              </w:rPr>
              <w:t>vre Flandre Artois</w:t>
            </w:r>
          </w:p>
        </w:tc>
      </w:tr>
      <w:tr w:rsidR="00096756" w:rsidRPr="00152D0B" w:rsidTr="00B02695">
        <w:tc>
          <w:tcPr>
            <w:tcW w:w="2694" w:type="dxa"/>
          </w:tcPr>
          <w:p w:rsidR="00096756" w:rsidRPr="00152D0B" w:rsidRDefault="00096756" w:rsidP="00096756">
            <w:pPr>
              <w:pStyle w:val="Bodytext20"/>
              <w:shd w:val="clear" w:color="auto" w:fill="auto"/>
              <w:spacing w:before="0" w:after="0" w:line="240" w:lineRule="exact"/>
              <w:jc w:val="left"/>
              <w:rPr>
                <w:lang w:val="en-GB"/>
              </w:rPr>
            </w:pPr>
            <w:r w:rsidRPr="00152D0B">
              <w:rPr>
                <w:rStyle w:val="Bodytext211ptBold"/>
                <w:lang w:val="en-GB"/>
              </w:rPr>
              <w:t>Physical, chemical and/or organoleptic characteristics</w:t>
            </w:r>
          </w:p>
        </w:tc>
        <w:tc>
          <w:tcPr>
            <w:tcW w:w="5476" w:type="dxa"/>
            <w:vAlign w:val="center"/>
          </w:tcPr>
          <w:p w:rsidR="00096756" w:rsidRPr="00152D0B" w:rsidRDefault="00096756" w:rsidP="00096756">
            <w:pPr>
              <w:pStyle w:val="Bodytext20"/>
              <w:shd w:val="clear" w:color="auto" w:fill="auto"/>
              <w:spacing w:before="0" w:after="0" w:line="240" w:lineRule="exact"/>
              <w:jc w:val="left"/>
              <w:rPr>
                <w:lang w:val="en-GB"/>
              </w:rPr>
            </w:pPr>
            <w:r w:rsidRPr="00152D0B">
              <w:rPr>
                <w:rStyle w:val="Bodytext22"/>
                <w:lang w:val="en-GB"/>
              </w:rPr>
              <w:t>‘Genièvre Flandre Artois’ is characterised by:</w:t>
            </w:r>
          </w:p>
          <w:p w:rsidR="00096756" w:rsidRPr="00152D0B" w:rsidRDefault="00096756" w:rsidP="00096756">
            <w:pPr>
              <w:pStyle w:val="Bodytext20"/>
              <w:numPr>
                <w:ilvl w:val="0"/>
                <w:numId w:val="5"/>
              </w:numPr>
              <w:shd w:val="clear" w:color="auto" w:fill="auto"/>
              <w:tabs>
                <w:tab w:val="left" w:pos="149"/>
              </w:tabs>
              <w:spacing w:before="0" w:after="0" w:line="240" w:lineRule="exact"/>
              <w:jc w:val="left"/>
              <w:rPr>
                <w:lang w:val="en-GB"/>
              </w:rPr>
            </w:pPr>
            <w:r w:rsidRPr="00152D0B">
              <w:rPr>
                <w:rStyle w:val="Bodytext22"/>
                <w:lang w:val="en-GB"/>
              </w:rPr>
              <w:t xml:space="preserve">its white colour with stronger or weaker amber tones depending on the age of the product, and its silky texture when the </w:t>
            </w:r>
            <w:r w:rsidR="00B02695">
              <w:rPr>
                <w:rFonts w:ascii="TimesNewRomanPSMT" w:cs="TimesNewRomanPSMT"/>
                <w:color w:val="auto"/>
                <w:lang w:val="en-GB" w:bidi="ar-SA"/>
              </w:rPr>
              <w:t>geni</w:t>
            </w:r>
            <w:r w:rsidR="00B02695">
              <w:rPr>
                <w:rFonts w:ascii="TimesNewRomanPSMT" w:cs="TimesNewRomanPSMT" w:hint="cs"/>
                <w:color w:val="auto"/>
                <w:lang w:val="en-GB" w:bidi="ar-SA"/>
              </w:rPr>
              <w:t>è</w:t>
            </w:r>
            <w:r w:rsidR="00B02695">
              <w:rPr>
                <w:rFonts w:ascii="TimesNewRomanPSMT" w:cs="TimesNewRomanPSMT"/>
                <w:color w:val="auto"/>
                <w:lang w:val="en-GB" w:bidi="ar-SA"/>
              </w:rPr>
              <w:t>vre</w:t>
            </w:r>
            <w:r w:rsidRPr="00152D0B">
              <w:rPr>
                <w:rStyle w:val="Bodytext22"/>
                <w:lang w:val="en-GB"/>
              </w:rPr>
              <w:t xml:space="preserve"> is poured into the glass;</w:t>
            </w:r>
          </w:p>
          <w:p w:rsidR="00096756" w:rsidRPr="00152D0B" w:rsidRDefault="00B02695" w:rsidP="00096756">
            <w:pPr>
              <w:pStyle w:val="Bodytext20"/>
              <w:numPr>
                <w:ilvl w:val="0"/>
                <w:numId w:val="5"/>
              </w:numPr>
              <w:shd w:val="clear" w:color="auto" w:fill="auto"/>
              <w:tabs>
                <w:tab w:val="left" w:pos="154"/>
              </w:tabs>
              <w:spacing w:before="0" w:after="80" w:line="240" w:lineRule="exact"/>
              <w:jc w:val="left"/>
              <w:rPr>
                <w:lang w:val="en-GB"/>
              </w:rPr>
            </w:pPr>
            <w:r>
              <w:rPr>
                <w:rStyle w:val="Bodytext22"/>
                <w:lang w:val="en-GB"/>
              </w:rPr>
              <w:t>the nose can appreciate a</w:t>
            </w:r>
            <w:r w:rsidR="00096756" w:rsidRPr="00152D0B">
              <w:rPr>
                <w:rStyle w:val="Bodytext22"/>
                <w:lang w:val="en-GB"/>
              </w:rPr>
              <w:t xml:space="preserve"> notable smell of cereals, most often tempered by aromas of spice, smoke, spume, and juniper berries,</w:t>
            </w:r>
          </w:p>
          <w:p w:rsidR="00096756" w:rsidRPr="00152D0B" w:rsidRDefault="00096756" w:rsidP="00096756">
            <w:pPr>
              <w:pStyle w:val="Bodytext20"/>
              <w:shd w:val="clear" w:color="auto" w:fill="auto"/>
              <w:spacing w:before="80" w:after="80" w:line="88" w:lineRule="exact"/>
              <w:jc w:val="left"/>
              <w:rPr>
                <w:lang w:val="en-GB"/>
              </w:rPr>
            </w:pPr>
            <w:r w:rsidRPr="00152D0B">
              <w:rPr>
                <w:rStyle w:val="Bodytext24pt"/>
                <w:lang w:val="en-GB"/>
              </w:rPr>
              <w:t>5</w:t>
            </w:r>
          </w:p>
          <w:p w:rsidR="00096756" w:rsidRPr="00B02695" w:rsidRDefault="00B02695" w:rsidP="00B02695">
            <w:pPr>
              <w:pStyle w:val="Bodytext20"/>
              <w:numPr>
                <w:ilvl w:val="0"/>
                <w:numId w:val="5"/>
              </w:numPr>
              <w:tabs>
                <w:tab w:val="left" w:pos="158"/>
              </w:tabs>
              <w:spacing w:before="80" w:after="240" w:line="240" w:lineRule="exact"/>
              <w:rPr>
                <w:lang w:val="en-GB"/>
              </w:rPr>
            </w:pPr>
            <w:r>
              <w:rPr>
                <w:lang w:val="en-GB"/>
              </w:rPr>
              <w:t xml:space="preserve">To the mouth, </w:t>
            </w:r>
            <w:r w:rsidRPr="00B02695">
              <w:rPr>
                <w:lang w:val="en-GB"/>
              </w:rPr>
              <w:t>generally the attack is lively and frank</w:t>
            </w:r>
            <w:r>
              <w:rPr>
                <w:lang w:val="en-GB"/>
              </w:rPr>
              <w:t>,</w:t>
            </w:r>
            <w:r w:rsidRPr="00B02695">
              <w:rPr>
                <w:lang w:val="en-GB"/>
              </w:rPr>
              <w:t xml:space="preserve"> carried by herbaceous notes</w:t>
            </w:r>
            <w:r>
              <w:rPr>
                <w:lang w:val="en-GB"/>
              </w:rPr>
              <w:t>. T</w:t>
            </w:r>
            <w:r w:rsidRPr="00B02695">
              <w:rPr>
                <w:lang w:val="en-GB"/>
              </w:rPr>
              <w:t>hen</w:t>
            </w:r>
            <w:r>
              <w:rPr>
                <w:lang w:val="en-GB"/>
              </w:rPr>
              <w:t xml:space="preserve"> there is</w:t>
            </w:r>
            <w:r w:rsidRPr="00B02695">
              <w:rPr>
                <w:lang w:val="en-GB"/>
              </w:rPr>
              <w:t xml:space="preserve"> the aromas of cereals, spices that dominate, with a presence of juniper berries that tends to fade with the aging of the product. Finally, the "</w:t>
            </w:r>
            <w:r>
              <w:t xml:space="preserve"> </w:t>
            </w:r>
            <w:r w:rsidRPr="00B02695">
              <w:rPr>
                <w:lang w:val="en-GB"/>
              </w:rPr>
              <w:t>Genièvre</w:t>
            </w:r>
            <w:r>
              <w:rPr>
                <w:lang w:val="en-GB"/>
              </w:rPr>
              <w:t xml:space="preserve"> </w:t>
            </w:r>
            <w:r w:rsidRPr="00B02695">
              <w:rPr>
                <w:lang w:val="en-GB"/>
              </w:rPr>
              <w:t>Flandre Artois "is characterized by a strong persistence in the mouth supported by a slight bitterness.</w:t>
            </w:r>
          </w:p>
          <w:p w:rsidR="00096756" w:rsidRPr="00152D0B" w:rsidRDefault="00B02695" w:rsidP="00B02695">
            <w:pPr>
              <w:widowControl/>
              <w:autoSpaceDE w:val="0"/>
              <w:autoSpaceDN w:val="0"/>
              <w:adjustRightInd w:val="0"/>
              <w:rPr>
                <w:lang w:val="en-GB"/>
              </w:rPr>
            </w:pPr>
            <w:r>
              <w:rPr>
                <w:rStyle w:val="Bodytext22"/>
                <w:lang w:val="en-GB"/>
              </w:rPr>
              <w:t xml:space="preserve">The </w:t>
            </w:r>
            <w:r w:rsidR="00096756" w:rsidRPr="00152D0B">
              <w:rPr>
                <w:rStyle w:val="Bodytext22"/>
                <w:lang w:val="en-GB"/>
              </w:rPr>
              <w:t>‘</w:t>
            </w:r>
            <w:r>
              <w:rPr>
                <w:rFonts w:ascii="TimesNewRomanPSMT" w:cs="TimesNewRomanPSMT"/>
                <w:color w:val="auto"/>
                <w:lang w:val="en-GB" w:bidi="ar-SA"/>
              </w:rPr>
              <w:t>Geni</w:t>
            </w:r>
            <w:r>
              <w:rPr>
                <w:rFonts w:ascii="TimesNewRomanPSMT" w:cs="TimesNewRomanPSMT" w:hint="cs"/>
                <w:color w:val="auto"/>
                <w:lang w:val="en-GB" w:bidi="ar-SA"/>
              </w:rPr>
              <w:t>è</w:t>
            </w:r>
            <w:r>
              <w:rPr>
                <w:rFonts w:ascii="TimesNewRomanPSMT" w:cs="TimesNewRomanPSMT"/>
                <w:color w:val="auto"/>
                <w:lang w:val="en-GB" w:bidi="ar-SA"/>
              </w:rPr>
              <w:t>vre</w:t>
            </w:r>
            <w:r>
              <w:rPr>
                <w:rFonts w:ascii="TimesNewRomanPSMT" w:cs="TimesNewRomanPSMT"/>
                <w:color w:val="auto"/>
                <w:lang w:val="en-GB" w:bidi="ar-SA"/>
              </w:rPr>
              <w:t xml:space="preserve"> </w:t>
            </w:r>
            <w:r>
              <w:rPr>
                <w:rFonts w:ascii="TimesNewRomanPSMT" w:cs="TimesNewRomanPSMT"/>
                <w:color w:val="auto"/>
                <w:lang w:val="en-GB" w:bidi="ar-SA"/>
              </w:rPr>
              <w:t>Flandre Artois</w:t>
            </w:r>
            <w:r>
              <w:rPr>
                <w:rFonts w:asciiTheme="minorHAnsi" w:hAnsiTheme="minorHAnsi" w:cs="TimesNewRomanPSMT"/>
                <w:color w:val="auto"/>
                <w:lang w:val="en-IE" w:bidi="ar-SA"/>
              </w:rPr>
              <w:t>’</w:t>
            </w:r>
            <w:r>
              <w:rPr>
                <w:rFonts w:ascii="TimesNewRomanPSMT" w:cs="TimesNewRomanPSMT"/>
                <w:color w:val="auto"/>
                <w:lang w:val="en-GB" w:bidi="ar-SA"/>
              </w:rPr>
              <w:t xml:space="preserve"> </w:t>
            </w:r>
            <w:r w:rsidR="00096756" w:rsidRPr="00152D0B">
              <w:rPr>
                <w:rStyle w:val="Bodytext22"/>
                <w:lang w:val="en-GB"/>
              </w:rPr>
              <w:t>at the time of marketing the goods to the consumer</w:t>
            </w:r>
            <w:r>
              <w:rPr>
                <w:rStyle w:val="Bodytext22"/>
                <w:lang w:val="en-GB"/>
              </w:rPr>
              <w:t>, presents</w:t>
            </w:r>
            <w:r w:rsidR="00096756" w:rsidRPr="00152D0B">
              <w:rPr>
                <w:rStyle w:val="Bodytext22"/>
                <w:lang w:val="en-GB"/>
              </w:rPr>
              <w:t xml:space="preserve"> </w:t>
            </w:r>
            <w:r w:rsidR="00096756" w:rsidRPr="00152D0B">
              <w:rPr>
                <w:rStyle w:val="Bodytext22"/>
                <w:lang w:val="en-GB"/>
              </w:rPr>
              <w:t>a minimum alcoholic strength by volume of 35 %.</w:t>
            </w:r>
          </w:p>
        </w:tc>
      </w:tr>
      <w:tr w:rsidR="00096756" w:rsidRPr="00152D0B" w:rsidTr="00B02695">
        <w:tc>
          <w:tcPr>
            <w:tcW w:w="2694" w:type="dxa"/>
          </w:tcPr>
          <w:p w:rsidR="00096756" w:rsidRPr="00152D0B" w:rsidRDefault="00096756" w:rsidP="00096756">
            <w:pPr>
              <w:pStyle w:val="Bodytext20"/>
              <w:shd w:val="clear" w:color="auto" w:fill="auto"/>
              <w:spacing w:before="0" w:after="0" w:line="240" w:lineRule="exact"/>
              <w:jc w:val="left"/>
              <w:rPr>
                <w:lang w:val="en-GB"/>
              </w:rPr>
            </w:pPr>
            <w:r w:rsidRPr="00152D0B">
              <w:rPr>
                <w:rStyle w:val="Bodytext211ptBold"/>
                <w:lang w:val="en-GB"/>
              </w:rPr>
              <w:t xml:space="preserve">Specific characteristics (in comparison with other spirit drinks in the same </w:t>
            </w:r>
            <w:r w:rsidRPr="00152D0B">
              <w:rPr>
                <w:rStyle w:val="Bodytext211ptBold"/>
                <w:lang w:val="en-GB"/>
              </w:rPr>
              <w:lastRenderedPageBreak/>
              <w:t>category)</w:t>
            </w:r>
          </w:p>
        </w:tc>
        <w:tc>
          <w:tcPr>
            <w:tcW w:w="5476" w:type="dxa"/>
            <w:vAlign w:val="bottom"/>
          </w:tcPr>
          <w:p w:rsidR="00096756" w:rsidRPr="00152D0B" w:rsidRDefault="00096756" w:rsidP="00096756">
            <w:pPr>
              <w:pStyle w:val="Bodytext20"/>
              <w:shd w:val="clear" w:color="auto" w:fill="auto"/>
              <w:spacing w:before="0" w:after="0" w:line="240" w:lineRule="exact"/>
              <w:jc w:val="left"/>
              <w:rPr>
                <w:lang w:val="en-GB"/>
              </w:rPr>
            </w:pPr>
            <w:r w:rsidRPr="00152D0B">
              <w:rPr>
                <w:rStyle w:val="Bodytext22"/>
                <w:lang w:val="en-GB"/>
              </w:rPr>
              <w:lastRenderedPageBreak/>
              <w:t xml:space="preserve">The distillation of cereals in the presence of juniper berries creates this original aromatic harmony, where the odour of the cereals is more often characterised by </w:t>
            </w:r>
            <w:r w:rsidRPr="00152D0B">
              <w:rPr>
                <w:rStyle w:val="Bodytext22"/>
                <w:lang w:val="en-GB"/>
              </w:rPr>
              <w:lastRenderedPageBreak/>
              <w:t>flavourings of juniper spices, smoked, spray and berries.</w:t>
            </w:r>
          </w:p>
          <w:p w:rsidR="00096756" w:rsidRPr="00152D0B" w:rsidRDefault="00096756" w:rsidP="00096756">
            <w:pPr>
              <w:pStyle w:val="Bodytext20"/>
              <w:shd w:val="clear" w:color="auto" w:fill="auto"/>
              <w:spacing w:before="0" w:after="0" w:line="240" w:lineRule="exact"/>
              <w:jc w:val="left"/>
              <w:rPr>
                <w:lang w:val="en-GB"/>
              </w:rPr>
            </w:pPr>
            <w:r w:rsidRPr="00152D0B">
              <w:rPr>
                <w:lang w:val="en-GB"/>
              </w:rPr>
              <w:t>The</w:t>
            </w:r>
            <w:r w:rsidRPr="00152D0B">
              <w:rPr>
                <w:rStyle w:val="Bodytext22"/>
                <w:lang w:val="en-GB"/>
              </w:rPr>
              <w:t xml:space="preserve"> last phase driving of simple distillation in copper stills makes it possible to obtain </w:t>
            </w:r>
            <w:r w:rsidR="00B02695">
              <w:rPr>
                <w:rStyle w:val="Bodytext22"/>
                <w:lang w:val="en-GB"/>
              </w:rPr>
              <w:t xml:space="preserve">a </w:t>
            </w:r>
            <w:r w:rsidRPr="00152D0B">
              <w:rPr>
                <w:rStyle w:val="Bodytext22"/>
                <w:lang w:val="en-GB"/>
              </w:rPr>
              <w:t xml:space="preserve">very aromatic </w:t>
            </w:r>
            <w:r w:rsidR="00B02695">
              <w:rPr>
                <w:rStyle w:val="Bodytext22"/>
                <w:lang w:val="en-GB"/>
              </w:rPr>
              <w:t>spirit</w:t>
            </w:r>
            <w:r w:rsidRPr="00152D0B">
              <w:rPr>
                <w:rStyle w:val="Bodytext22"/>
                <w:lang w:val="en-GB"/>
              </w:rPr>
              <w:t xml:space="preserve"> </w:t>
            </w:r>
            <w:r w:rsidR="00B02695">
              <w:rPr>
                <w:rStyle w:val="Bodytext22"/>
                <w:lang w:val="en-GB"/>
              </w:rPr>
              <w:t>with a silky</w:t>
            </w:r>
            <w:r w:rsidRPr="00152D0B">
              <w:rPr>
                <w:rStyle w:val="Bodytext22"/>
                <w:lang w:val="en-GB"/>
              </w:rPr>
              <w:t xml:space="preserve"> texture. Distillation, to an alcoholic strength by volume of not more than 65 %, gives the spirits a lively and sharp attack and a high degree of </w:t>
            </w:r>
            <w:r w:rsidR="00B02695">
              <w:rPr>
                <w:rStyle w:val="Bodytext22"/>
                <w:lang w:val="en-GB"/>
              </w:rPr>
              <w:t xml:space="preserve">persistence </w:t>
            </w:r>
            <w:r w:rsidRPr="00152D0B">
              <w:rPr>
                <w:rStyle w:val="Bodytext22"/>
                <w:lang w:val="en-GB"/>
              </w:rPr>
              <w:t>in the mouth.</w:t>
            </w:r>
          </w:p>
          <w:p w:rsidR="00096756" w:rsidRPr="00152D0B" w:rsidRDefault="00096756" w:rsidP="00B02695">
            <w:pPr>
              <w:pStyle w:val="Bodytext20"/>
              <w:shd w:val="clear" w:color="auto" w:fill="auto"/>
              <w:spacing w:before="0" w:after="0" w:line="240" w:lineRule="exact"/>
              <w:jc w:val="left"/>
              <w:rPr>
                <w:lang w:val="en-GB"/>
              </w:rPr>
            </w:pPr>
            <w:r w:rsidRPr="00152D0B">
              <w:rPr>
                <w:rStyle w:val="Bodytext22"/>
                <w:lang w:val="en-GB"/>
              </w:rPr>
              <w:t>Finally, the fact that there is no added colorants, sweeteners</w:t>
            </w:r>
            <w:r w:rsidR="00B02695">
              <w:rPr>
                <w:rStyle w:val="Bodytext22"/>
                <w:lang w:val="en-GB"/>
              </w:rPr>
              <w:t xml:space="preserve"> or additives will preserve the</w:t>
            </w:r>
            <w:r w:rsidRPr="00152D0B">
              <w:rPr>
                <w:rStyle w:val="Bodytext22"/>
                <w:lang w:val="en-GB"/>
              </w:rPr>
              <w:t xml:space="preserve"> organoleptic characteristics</w:t>
            </w:r>
            <w:r w:rsidR="00B02695">
              <w:rPr>
                <w:rStyle w:val="Bodytext22"/>
                <w:lang w:val="en-GB"/>
              </w:rPr>
              <w:t xml:space="preserve"> of</w:t>
            </w:r>
            <w:r w:rsidRPr="00152D0B">
              <w:rPr>
                <w:rStyle w:val="Bodytext22"/>
                <w:lang w:val="en-GB"/>
              </w:rPr>
              <w:t xml:space="preserve"> ‘Genèvre Flandre Art</w:t>
            </w:r>
            <w:r w:rsidR="00B02695">
              <w:rPr>
                <w:rStyle w:val="Bodytext22"/>
                <w:lang w:val="en-GB"/>
              </w:rPr>
              <w:t>o</w:t>
            </w:r>
            <w:r w:rsidRPr="00152D0B">
              <w:rPr>
                <w:rStyle w:val="Bodytext22"/>
                <w:lang w:val="en-GB"/>
              </w:rPr>
              <w:t>is’.</w:t>
            </w:r>
          </w:p>
        </w:tc>
      </w:tr>
    </w:tbl>
    <w:p w:rsidR="00096756" w:rsidRPr="00152D0B" w:rsidRDefault="00096756" w:rsidP="00096756">
      <w:pPr>
        <w:pStyle w:val="Heading30"/>
        <w:keepNext/>
        <w:keepLines/>
        <w:shd w:val="clear" w:color="auto" w:fill="auto"/>
        <w:spacing w:before="0" w:after="362" w:line="590" w:lineRule="exact"/>
        <w:ind w:left="440"/>
        <w:rPr>
          <w:lang w:val="en-GB"/>
        </w:rPr>
      </w:pPr>
    </w:p>
    <w:p w:rsidR="006B6EBC" w:rsidRPr="00152D0B" w:rsidRDefault="006B6EBC" w:rsidP="00096756">
      <w:pPr>
        <w:rPr>
          <w:sz w:val="2"/>
          <w:szCs w:val="2"/>
          <w:lang w:val="en-GB"/>
        </w:rPr>
      </w:pPr>
    </w:p>
    <w:p w:rsidR="006B6EBC" w:rsidRPr="00152D0B" w:rsidRDefault="006B6EBC">
      <w:pPr>
        <w:rPr>
          <w:sz w:val="2"/>
          <w:szCs w:val="2"/>
          <w:lang w:val="en-GB"/>
        </w:rPr>
      </w:pPr>
    </w:p>
    <w:p w:rsidR="006B6EBC" w:rsidRPr="00152D0B" w:rsidRDefault="006B6EBC" w:rsidP="00096756">
      <w:pPr>
        <w:rPr>
          <w:sz w:val="2"/>
          <w:szCs w:val="2"/>
          <w:lang w:val="en-GB"/>
        </w:rPr>
      </w:pPr>
    </w:p>
    <w:p w:rsidR="006B6EBC" w:rsidRPr="00152D0B" w:rsidRDefault="006B6EBC">
      <w:pPr>
        <w:rPr>
          <w:sz w:val="2"/>
          <w:szCs w:val="2"/>
          <w:lang w:val="en-GB"/>
        </w:rPr>
      </w:pPr>
    </w:p>
    <w:p w:rsidR="006B6EBC" w:rsidRPr="00152D0B" w:rsidRDefault="00E30551">
      <w:pPr>
        <w:pStyle w:val="Heading30"/>
        <w:keepNext/>
        <w:keepLines/>
        <w:numPr>
          <w:ilvl w:val="0"/>
          <w:numId w:val="2"/>
        </w:numPr>
        <w:shd w:val="clear" w:color="auto" w:fill="auto"/>
        <w:spacing w:before="764" w:after="198"/>
        <w:ind w:left="440"/>
        <w:rPr>
          <w:lang w:val="en-GB"/>
        </w:rPr>
      </w:pPr>
      <w:bookmarkStart w:id="12" w:name="bookmark12"/>
      <w:r w:rsidRPr="00152D0B">
        <w:rPr>
          <w:lang w:val="en-GB"/>
        </w:rPr>
        <w:t>De</w:t>
      </w:r>
      <w:r w:rsidR="00096756" w:rsidRPr="00152D0B">
        <w:rPr>
          <w:lang w:val="en-GB"/>
        </w:rPr>
        <w:t>finition</w:t>
      </w:r>
      <w:r w:rsidRPr="00152D0B">
        <w:rPr>
          <w:lang w:val="en-GB"/>
        </w:rPr>
        <w:t xml:space="preserve"> of the geographical area</w:t>
      </w:r>
      <w:bookmarkEnd w:id="12"/>
    </w:p>
    <w:p w:rsidR="006B6EBC" w:rsidRPr="00152D0B" w:rsidRDefault="00096756">
      <w:pPr>
        <w:pStyle w:val="Bodytext30"/>
        <w:shd w:val="clear" w:color="auto" w:fill="auto"/>
        <w:spacing w:before="0" w:after="423"/>
        <w:ind w:left="840"/>
        <w:rPr>
          <w:lang w:val="en-GB"/>
        </w:rPr>
      </w:pPr>
      <w:r w:rsidRPr="00152D0B">
        <w:rPr>
          <w:lang w:val="en-GB"/>
        </w:rPr>
        <w:t>a. D</w:t>
      </w:r>
      <w:r w:rsidR="00E30551" w:rsidRPr="00152D0B">
        <w:rPr>
          <w:lang w:val="en-GB"/>
        </w:rPr>
        <w:t>escription of the defined geographical area</w:t>
      </w:r>
    </w:p>
    <w:p w:rsidR="006B6EBC" w:rsidRPr="00152D0B" w:rsidRDefault="00E30551">
      <w:pPr>
        <w:pStyle w:val="Bodytext20"/>
        <w:shd w:val="clear" w:color="auto" w:fill="auto"/>
        <w:spacing w:before="0" w:after="0" w:line="240" w:lineRule="exact"/>
        <w:ind w:left="1080"/>
        <w:jc w:val="left"/>
        <w:rPr>
          <w:lang w:val="en-GB"/>
        </w:rPr>
      </w:pPr>
      <w:r w:rsidRPr="00152D0B">
        <w:rPr>
          <w:lang w:val="en-GB"/>
        </w:rPr>
        <w:t>The grain saccharification, the fermentation of the wort, the distillation of the fermented wort, and — where applicable — the ageing of the spirit are carried out on the territory of the following municipali</w:t>
      </w:r>
      <w:r w:rsidRPr="00152D0B">
        <w:rPr>
          <w:lang w:val="en-GB"/>
        </w:rPr>
        <w:t>ties:</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lang w:val="fr-BE"/>
        </w:rPr>
        <w:t>Nord</w:t>
      </w:r>
      <w:r w:rsidR="00E30551" w:rsidRPr="00AD1459">
        <w:rPr>
          <w:lang w:val="fr-BE"/>
        </w:rPr>
        <w:t xml:space="preserve"> (59):</w:t>
      </w:r>
      <w:r w:rsidRPr="00AD1459">
        <w:rPr>
          <w:lang w:val="fr-BE"/>
        </w:rPr>
        <w:t xml:space="preserve"> </w:t>
      </w:r>
      <w:r w:rsidRPr="00AD1459">
        <w:rPr>
          <w:rFonts w:ascii="TimesNewRomanPSMT" w:cs="TimesNewRomanPSMT"/>
          <w:color w:val="auto"/>
          <w:lang w:val="fr-BE" w:bidi="ar-SA"/>
        </w:rPr>
        <w:t>Aix , Allennes-les-Marais , Anhiers , Annoeullin , Anstaing , Armbouts-</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Cappel , Armenti</w:t>
      </w:r>
      <w:r w:rsidRPr="00AD1459">
        <w:rPr>
          <w:rFonts w:ascii="TimesNewRomanPSMT" w:cs="TimesNewRomanPSMT" w:hint="cs"/>
          <w:color w:val="auto"/>
          <w:lang w:val="fr-BE" w:bidi="ar-SA"/>
        </w:rPr>
        <w:t>è</w:t>
      </w:r>
      <w:r w:rsidRPr="00AD1459">
        <w:rPr>
          <w:rFonts w:ascii="TimesNewRomanPSMT" w:cs="TimesNewRomanPSMT"/>
          <w:color w:val="auto"/>
          <w:lang w:val="fr-BE" w:bidi="ar-SA"/>
        </w:rPr>
        <w:t>res , Arn</w:t>
      </w:r>
      <w:r w:rsidRPr="00AD1459">
        <w:rPr>
          <w:rFonts w:ascii="TimesNewRomanPSMT" w:cs="TimesNewRomanPSMT" w:hint="cs"/>
          <w:color w:val="auto"/>
          <w:lang w:val="fr-BE" w:bidi="ar-SA"/>
        </w:rPr>
        <w:t>è</w:t>
      </w:r>
      <w:r w:rsidRPr="00AD1459">
        <w:rPr>
          <w:rFonts w:ascii="TimesNewRomanPSMT" w:cs="TimesNewRomanPSMT"/>
          <w:color w:val="auto"/>
          <w:lang w:val="fr-BE" w:bidi="ar-SA"/>
        </w:rPr>
        <w:t>ke , Attiches , Aubers , Auby , Auchy-lez-Orchies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Avelin , Bachy , Bailleul , Baisieux , Bambecque , (La) Bass</w:t>
      </w:r>
      <w:r w:rsidRPr="00AD1459">
        <w:rPr>
          <w:rFonts w:ascii="TimesNewRomanPSMT" w:cs="TimesNewRomanPSMT" w:hint="cs"/>
          <w:color w:val="auto"/>
          <w:lang w:val="fr-BE" w:bidi="ar-SA"/>
        </w:rPr>
        <w:t>é</w:t>
      </w:r>
      <w:r w:rsidRPr="00AD1459">
        <w:rPr>
          <w:rFonts w:ascii="TimesNewRomanPSMT" w:cs="TimesNewRomanPSMT"/>
          <w:color w:val="auto"/>
          <w:lang w:val="fr-BE" w:bidi="ar-SA"/>
        </w:rPr>
        <w:t>e , Bauvin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Bavinchove , Beaucamps-Ligny , Bergues , Bers</w:t>
      </w:r>
      <w:r w:rsidRPr="00AD1459">
        <w:rPr>
          <w:rFonts w:ascii="TimesNewRomanPSMT" w:cs="TimesNewRomanPSMT" w:hint="cs"/>
          <w:color w:val="auto"/>
          <w:lang w:val="fr-BE" w:bidi="ar-SA"/>
        </w:rPr>
        <w:t>é</w:t>
      </w:r>
      <w:r w:rsidRPr="00AD1459">
        <w:rPr>
          <w:rFonts w:ascii="TimesNewRomanPSMT" w:cs="TimesNewRomanPSMT"/>
          <w:color w:val="auto"/>
          <w:lang w:val="fr-BE" w:bidi="ar-SA"/>
        </w:rPr>
        <w:t>e , Berthen , Beuvry-la-For</w:t>
      </w:r>
      <w:r w:rsidRPr="00AD1459">
        <w:rPr>
          <w:rFonts w:ascii="TimesNewRomanPSMT" w:cs="TimesNewRomanPSMT" w:hint="cs"/>
          <w:color w:val="auto"/>
          <w:lang w:val="fr-BE" w:bidi="ar-SA"/>
        </w:rPr>
        <w:t>ê</w:t>
      </w:r>
      <w:r w:rsidRPr="00AD1459">
        <w:rPr>
          <w:rFonts w:ascii="TimesNewRomanPSMT" w:cs="TimesNewRomanPSMT"/>
          <w:color w:val="auto"/>
          <w:lang w:val="fr-BE" w:bidi="ar-SA"/>
        </w:rPr>
        <w:t>t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Bierne , Bissezeele , Blaringhem , Boeschepe , Bo</w:t>
      </w:r>
      <w:r w:rsidRPr="00AD1459">
        <w:rPr>
          <w:rFonts w:ascii="TimesNewRomanPSMT" w:cs="TimesNewRomanPSMT" w:hint="cs"/>
          <w:color w:val="auto"/>
          <w:lang w:val="fr-BE" w:bidi="ar-SA"/>
        </w:rPr>
        <w:t>ë</w:t>
      </w:r>
      <w:r w:rsidRPr="00AD1459">
        <w:rPr>
          <w:rFonts w:ascii="TimesNewRomanPSMT" w:cs="TimesNewRomanPSMT"/>
          <w:color w:val="auto"/>
          <w:lang w:val="fr-BE" w:bidi="ar-SA"/>
        </w:rPr>
        <w:t>seghem , Bois-Grenier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Bollezeele , Bondues , Borre , Bourbourg , Bourghelles , Bousbecque , Bousignies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Bouvignies , Bouvines , Bray-Dunes , Brillon , Brouckerque , Broxeele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Buysscheure , Ca</w:t>
      </w:r>
      <w:r w:rsidRPr="00AD1459">
        <w:rPr>
          <w:rFonts w:ascii="TimesNewRomanPSMT" w:cs="TimesNewRomanPSMT" w:hint="cs"/>
          <w:color w:val="auto"/>
          <w:lang w:val="fr-BE" w:bidi="ar-SA"/>
        </w:rPr>
        <w:t>ë</w:t>
      </w:r>
      <w:r w:rsidRPr="00AD1459">
        <w:rPr>
          <w:rFonts w:ascii="TimesNewRomanPSMT" w:cs="TimesNewRomanPSMT"/>
          <w:color w:val="auto"/>
          <w:lang w:val="fr-BE" w:bidi="ar-SA"/>
        </w:rPr>
        <w:t>stre , Camphin-en-Carembault , Camphin-en-P</w:t>
      </w:r>
      <w:r w:rsidRPr="00AD1459">
        <w:rPr>
          <w:rFonts w:ascii="TimesNewRomanPSMT" w:cs="TimesNewRomanPSMT" w:hint="cs"/>
          <w:color w:val="auto"/>
          <w:lang w:val="fr-BE" w:bidi="ar-SA"/>
        </w:rPr>
        <w:t>é</w:t>
      </w:r>
      <w:r w:rsidRPr="00AD1459">
        <w:rPr>
          <w:rFonts w:ascii="TimesNewRomanPSMT" w:cs="TimesNewRomanPSMT"/>
          <w:color w:val="auto"/>
          <w:lang w:val="fr-BE" w:bidi="ar-SA"/>
        </w:rPr>
        <w:t>v</w:t>
      </w:r>
      <w:r w:rsidRPr="00AD1459">
        <w:rPr>
          <w:rFonts w:ascii="TimesNewRomanPSMT" w:cs="TimesNewRomanPSMT" w:hint="cs"/>
          <w:color w:val="auto"/>
          <w:lang w:val="fr-BE" w:bidi="ar-SA"/>
        </w:rPr>
        <w:t>è</w:t>
      </w:r>
      <w:r w:rsidRPr="00AD1459">
        <w:rPr>
          <w:rFonts w:ascii="TimesNewRomanPSMT" w:cs="TimesNewRomanPSMT"/>
          <w:color w:val="auto"/>
          <w:lang w:val="fr-BE" w:bidi="ar-SA"/>
        </w:rPr>
        <w:t>le , Capinghem</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 Cappelle-Brouck , Cappelle-en-P</w:t>
      </w:r>
      <w:r w:rsidRPr="00AD1459">
        <w:rPr>
          <w:rFonts w:ascii="TimesNewRomanPSMT" w:cs="TimesNewRomanPSMT" w:hint="cs"/>
          <w:color w:val="auto"/>
          <w:lang w:val="fr-BE" w:bidi="ar-SA"/>
        </w:rPr>
        <w:t>é</w:t>
      </w:r>
      <w:r w:rsidRPr="00AD1459">
        <w:rPr>
          <w:rFonts w:ascii="TimesNewRomanPSMT" w:cs="TimesNewRomanPSMT"/>
          <w:color w:val="auto"/>
          <w:lang w:val="fr-BE" w:bidi="ar-SA"/>
        </w:rPr>
        <w:t>v</w:t>
      </w:r>
      <w:r w:rsidRPr="00AD1459">
        <w:rPr>
          <w:rFonts w:ascii="TimesNewRomanPSMT" w:cs="TimesNewRomanPSMT" w:hint="cs"/>
          <w:color w:val="auto"/>
          <w:lang w:val="fr-BE" w:bidi="ar-SA"/>
        </w:rPr>
        <w:t>è</w:t>
      </w:r>
      <w:r w:rsidRPr="00AD1459">
        <w:rPr>
          <w:rFonts w:ascii="TimesNewRomanPSMT" w:cs="TimesNewRomanPSMT"/>
          <w:color w:val="auto"/>
          <w:lang w:val="fr-BE" w:bidi="ar-SA"/>
        </w:rPr>
        <w:t>le , Cappelle-la-Grande , Carnin , Cassel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(La) Chapelle-d'Armenti</w:t>
      </w:r>
      <w:r w:rsidRPr="00AD1459">
        <w:rPr>
          <w:rFonts w:ascii="TimesNewRomanPSMT" w:cs="TimesNewRomanPSMT" w:hint="cs"/>
          <w:color w:val="auto"/>
          <w:lang w:val="fr-BE" w:bidi="ar-SA"/>
        </w:rPr>
        <w:t>è</w:t>
      </w:r>
      <w:r w:rsidRPr="00AD1459">
        <w:rPr>
          <w:rFonts w:ascii="TimesNewRomanPSMT" w:cs="TimesNewRomanPSMT"/>
          <w:color w:val="auto"/>
          <w:lang w:val="fr-BE" w:bidi="ar-SA"/>
        </w:rPr>
        <w:t>res , Ch</w:t>
      </w:r>
      <w:r w:rsidRPr="00AD1459">
        <w:rPr>
          <w:rFonts w:ascii="TimesNewRomanPSMT" w:cs="TimesNewRomanPSMT" w:hint="cs"/>
          <w:color w:val="auto"/>
          <w:lang w:val="fr-BE" w:bidi="ar-SA"/>
        </w:rPr>
        <w:t>â</w:t>
      </w:r>
      <w:r w:rsidRPr="00AD1459">
        <w:rPr>
          <w:rFonts w:ascii="TimesNewRomanPSMT" w:cs="TimesNewRomanPSMT"/>
          <w:color w:val="auto"/>
          <w:lang w:val="fr-BE" w:bidi="ar-SA"/>
        </w:rPr>
        <w:t>teau-l'Abbaye , Chemy , Ch</w:t>
      </w:r>
      <w:r w:rsidRPr="00AD1459">
        <w:rPr>
          <w:rFonts w:ascii="TimesNewRomanPSMT" w:cs="TimesNewRomanPSMT" w:hint="cs"/>
          <w:color w:val="auto"/>
          <w:lang w:val="fr-BE" w:bidi="ar-SA"/>
        </w:rPr>
        <w:t>é</w:t>
      </w:r>
      <w:r w:rsidRPr="00AD1459">
        <w:rPr>
          <w:rFonts w:ascii="TimesNewRomanPSMT" w:cs="TimesNewRomanPSMT"/>
          <w:color w:val="auto"/>
          <w:lang w:val="fr-BE" w:bidi="ar-SA"/>
        </w:rPr>
        <w:t>reng , Cobrieux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Comines , Coudekerque , Coudekerque-Branche , Courchelettes , Coutiches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Craywick , Crochte , Croix , Cuincy , Cysoing , De</w:t>
      </w:r>
      <w:r w:rsidRPr="00AD1459">
        <w:rPr>
          <w:rFonts w:ascii="TimesNewRomanPSMT" w:cs="TimesNewRomanPSMT" w:hint="cs"/>
          <w:color w:val="auto"/>
          <w:lang w:val="fr-BE" w:bidi="ar-SA"/>
        </w:rPr>
        <w:t>û</w:t>
      </w:r>
      <w:r w:rsidRPr="00AD1459">
        <w:rPr>
          <w:rFonts w:ascii="TimesNewRomanPSMT" w:cs="TimesNewRomanPSMT"/>
          <w:color w:val="auto"/>
          <w:lang w:val="fr-BE" w:bidi="ar-SA"/>
        </w:rPr>
        <w:t>l</w:t>
      </w:r>
      <w:r w:rsidRPr="00AD1459">
        <w:rPr>
          <w:rFonts w:ascii="TimesNewRomanPSMT" w:cs="TimesNewRomanPSMT" w:hint="cs"/>
          <w:color w:val="auto"/>
          <w:lang w:val="fr-BE" w:bidi="ar-SA"/>
        </w:rPr>
        <w:t>é</w:t>
      </w:r>
      <w:r w:rsidRPr="00AD1459">
        <w:rPr>
          <w:rFonts w:ascii="TimesNewRomanPSMT" w:cs="TimesNewRomanPSMT"/>
          <w:color w:val="auto"/>
          <w:lang w:val="fr-BE" w:bidi="ar-SA"/>
        </w:rPr>
        <w:t>mont , Don , Douai , (Le)</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Doulieu , Drincham , Dunkerque , Ebblinghem , Eecke , Emmerin , Englos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Enneti</w:t>
      </w:r>
      <w:r w:rsidRPr="00AD1459">
        <w:rPr>
          <w:rFonts w:ascii="TimesNewRomanPSMT" w:cs="TimesNewRomanPSMT" w:hint="cs"/>
          <w:color w:val="auto"/>
          <w:lang w:val="fr-BE" w:bidi="ar-SA"/>
        </w:rPr>
        <w:t>è</w:t>
      </w:r>
      <w:r w:rsidRPr="00AD1459">
        <w:rPr>
          <w:rFonts w:ascii="TimesNewRomanPSMT" w:cs="TimesNewRomanPSMT"/>
          <w:color w:val="auto"/>
          <w:lang w:val="fr-BE" w:bidi="ar-SA"/>
        </w:rPr>
        <w:t>res-en-Weppes , Ennevelin , Eringhem , Erquinghem-le-Sec , Erquinghem-</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Lys , Escobecques , Esquelbecq , Esquerchin , Estaires , Faches-Thumesnil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Faumont , Flers-en-Escrebieux , Fl</w:t>
      </w:r>
      <w:r w:rsidRPr="00AD1459">
        <w:rPr>
          <w:rFonts w:ascii="TimesNewRomanPSMT" w:cs="TimesNewRomanPSMT" w:hint="cs"/>
          <w:color w:val="auto"/>
          <w:lang w:val="fr-BE" w:bidi="ar-SA"/>
        </w:rPr>
        <w:t>ê</w:t>
      </w:r>
      <w:r w:rsidRPr="00AD1459">
        <w:rPr>
          <w:rFonts w:ascii="TimesNewRomanPSMT" w:cs="TimesNewRomanPSMT"/>
          <w:color w:val="auto"/>
          <w:lang w:val="fr-BE" w:bidi="ar-SA"/>
        </w:rPr>
        <w:t>tre , Flines-l</w:t>
      </w:r>
      <w:r w:rsidRPr="00AD1459">
        <w:rPr>
          <w:rFonts w:ascii="TimesNewRomanPSMT" w:cs="TimesNewRomanPSMT" w:hint="cs"/>
          <w:color w:val="auto"/>
          <w:lang w:val="fr-BE" w:bidi="ar-SA"/>
        </w:rPr>
        <w:t>è</w:t>
      </w:r>
      <w:r w:rsidRPr="00AD1459">
        <w:rPr>
          <w:rFonts w:ascii="TimesNewRomanPSMT" w:cs="TimesNewRomanPSMT"/>
          <w:color w:val="auto"/>
          <w:lang w:val="fr-BE" w:bidi="ar-SA"/>
        </w:rPr>
        <w:t>s-Mortagne , Flines-lez-Raches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Forest-sur-Marque , Fort-Mardyck , Fournes-en-Weppes , Frelinghien , Fretin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Fromelles , Genech , Ghyvelde , Godewaersvelde , Gondecourt , (La) Gorgue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Grand-Fort-Philippe , Grande-Synthe , Gravelines , Gruson , Hallennes-lez-</w:t>
      </w:r>
    </w:p>
    <w:p w:rsidR="00AD1459" w:rsidRDefault="00AD1459" w:rsidP="00AD1459">
      <w:pPr>
        <w:widowControl/>
        <w:autoSpaceDE w:val="0"/>
        <w:autoSpaceDN w:val="0"/>
        <w:adjustRightInd w:val="0"/>
        <w:ind w:left="1080"/>
        <w:rPr>
          <w:rFonts w:ascii="TimesNewRomanPSMT" w:cs="TimesNewRomanPSMT"/>
          <w:color w:val="auto"/>
          <w:lang w:val="en-GB" w:bidi="ar-SA"/>
        </w:rPr>
      </w:pPr>
      <w:r>
        <w:rPr>
          <w:rFonts w:ascii="TimesNewRomanPSMT" w:cs="TimesNewRomanPSMT"/>
          <w:color w:val="auto"/>
          <w:lang w:val="en-GB" w:bidi="ar-SA"/>
        </w:rPr>
        <w:t>Haubourdin , Halluin , Hantay , Hardifort , Haubourdin , Haverskerque ,</w:t>
      </w:r>
    </w:p>
    <w:p w:rsidR="00AD1459" w:rsidRDefault="00AD1459" w:rsidP="00AD1459">
      <w:pPr>
        <w:widowControl/>
        <w:autoSpaceDE w:val="0"/>
        <w:autoSpaceDN w:val="0"/>
        <w:adjustRightInd w:val="0"/>
        <w:ind w:left="1080"/>
        <w:rPr>
          <w:rFonts w:ascii="TimesNewRomanPSMT" w:cs="TimesNewRomanPSMT"/>
          <w:color w:val="auto"/>
          <w:lang w:val="en-GB" w:bidi="ar-SA"/>
        </w:rPr>
      </w:pPr>
      <w:r>
        <w:rPr>
          <w:rFonts w:ascii="TimesNewRomanPSMT" w:cs="TimesNewRomanPSMT"/>
          <w:color w:val="auto"/>
          <w:lang w:val="en-GB" w:bidi="ar-SA"/>
        </w:rPr>
        <w:t>Hazebrouck , Hem , Herlies , Herrin , Herzeele , Holque , Hondeghem ,</w:t>
      </w:r>
    </w:p>
    <w:p w:rsidR="00AD1459" w:rsidRDefault="00AD1459" w:rsidP="00AD1459">
      <w:pPr>
        <w:widowControl/>
        <w:autoSpaceDE w:val="0"/>
        <w:autoSpaceDN w:val="0"/>
        <w:adjustRightInd w:val="0"/>
        <w:ind w:left="1080"/>
        <w:rPr>
          <w:rFonts w:ascii="TimesNewRomanPSMT" w:cs="TimesNewRomanPSMT"/>
          <w:color w:val="auto"/>
          <w:lang w:val="en-GB" w:bidi="ar-SA"/>
        </w:rPr>
      </w:pPr>
      <w:r>
        <w:rPr>
          <w:rFonts w:ascii="TimesNewRomanPSMT" w:cs="TimesNewRomanPSMT"/>
          <w:color w:val="auto"/>
          <w:lang w:val="en-GB" w:bidi="ar-SA"/>
        </w:rPr>
        <w:t>Hondschoote , Houplin-Ancoisne , Houplines , Houtkerque , Hoymille , Illies ,</w:t>
      </w:r>
    </w:p>
    <w:p w:rsidR="00AD1459" w:rsidRDefault="00AD1459" w:rsidP="00AD1459">
      <w:pPr>
        <w:widowControl/>
        <w:autoSpaceDE w:val="0"/>
        <w:autoSpaceDN w:val="0"/>
        <w:adjustRightInd w:val="0"/>
        <w:ind w:left="1080"/>
        <w:rPr>
          <w:rFonts w:ascii="TimesNewRomanPSMT" w:cs="TimesNewRomanPSMT"/>
          <w:color w:val="auto"/>
          <w:lang w:val="en-GB" w:bidi="ar-SA"/>
        </w:rPr>
      </w:pPr>
      <w:r>
        <w:rPr>
          <w:rFonts w:ascii="TimesNewRomanPSMT" w:cs="TimesNewRomanPSMT"/>
          <w:color w:val="auto"/>
          <w:lang w:val="en-GB" w:bidi="ar-SA"/>
        </w:rPr>
        <w:t>Killem , Lallaing , Lambersart , Lambres-lez-Douai , Landas , Lannoy , Lauwin-</w:t>
      </w:r>
    </w:p>
    <w:p w:rsidR="00AD1459" w:rsidRDefault="00AD1459" w:rsidP="00AD1459">
      <w:pPr>
        <w:widowControl/>
        <w:autoSpaceDE w:val="0"/>
        <w:autoSpaceDN w:val="0"/>
        <w:adjustRightInd w:val="0"/>
        <w:ind w:left="1080"/>
        <w:rPr>
          <w:rFonts w:ascii="TimesNewRomanPSMT" w:cs="TimesNewRomanPSMT"/>
          <w:color w:val="auto"/>
          <w:lang w:val="en-GB" w:bidi="ar-SA"/>
        </w:rPr>
      </w:pPr>
      <w:r>
        <w:rPr>
          <w:rFonts w:ascii="TimesNewRomanPSMT" w:cs="TimesNewRomanPSMT"/>
          <w:color w:val="auto"/>
          <w:lang w:val="en-GB" w:bidi="ar-SA"/>
        </w:rPr>
        <w:t>Planque , Lecelles , Lederzeele , Ledringhem , Leers , Leffrinckoucke , Lesquin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Lezennes , Lille , Linselles , Lompret , Looberghe , Loon-Plage , Loos , Louvil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Lynde , Lys-lez-Lannoy , (La) Madeleine , (Le) Maisnil , Marchiennes , Marcq-en-</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Baroeul , Marquette-lez-Lille , Marquillies , Maulde , Merckeghem , M</w:t>
      </w:r>
      <w:r w:rsidRPr="00AD1459">
        <w:rPr>
          <w:rFonts w:ascii="TimesNewRomanPSMT" w:cs="TimesNewRomanPSMT" w:hint="cs"/>
          <w:color w:val="auto"/>
          <w:lang w:val="fr-BE" w:bidi="ar-SA"/>
        </w:rPr>
        <w:t>é</w:t>
      </w:r>
      <w:r w:rsidRPr="00AD1459">
        <w:rPr>
          <w:rFonts w:ascii="TimesNewRomanPSMT" w:cs="TimesNewRomanPSMT"/>
          <w:color w:val="auto"/>
          <w:lang w:val="fr-BE" w:bidi="ar-SA"/>
        </w:rPr>
        <w:t>rignies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Merris , Merville , M</w:t>
      </w:r>
      <w:r w:rsidRPr="00AD1459">
        <w:rPr>
          <w:rFonts w:ascii="TimesNewRomanPSMT" w:cs="TimesNewRomanPSMT" w:hint="cs"/>
          <w:color w:val="auto"/>
          <w:lang w:val="fr-BE" w:bidi="ar-SA"/>
        </w:rPr>
        <w:t>é</w:t>
      </w:r>
      <w:r w:rsidRPr="00AD1459">
        <w:rPr>
          <w:rFonts w:ascii="TimesNewRomanPSMT" w:cs="TimesNewRomanPSMT"/>
          <w:color w:val="auto"/>
          <w:lang w:val="fr-BE" w:bidi="ar-SA"/>
        </w:rPr>
        <w:t>teren , Millam , Millonfosse , (Les) Mo</w:t>
      </w:r>
      <w:r w:rsidRPr="00AD1459">
        <w:rPr>
          <w:rFonts w:ascii="TimesNewRomanPSMT" w:cs="TimesNewRomanPSMT" w:hint="cs"/>
          <w:color w:val="auto"/>
          <w:lang w:val="fr-BE" w:bidi="ar-SA"/>
        </w:rPr>
        <w:t>ë</w:t>
      </w:r>
      <w:r w:rsidRPr="00AD1459">
        <w:rPr>
          <w:rFonts w:ascii="TimesNewRomanPSMT" w:cs="TimesNewRomanPSMT"/>
          <w:color w:val="auto"/>
          <w:lang w:val="fr-BE" w:bidi="ar-SA"/>
        </w:rPr>
        <w:t>res , Moncheaux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Mons-en-Baroeul , Mons-en-P</w:t>
      </w:r>
      <w:r w:rsidRPr="00AD1459">
        <w:rPr>
          <w:rFonts w:ascii="TimesNewRomanPSMT" w:cs="TimesNewRomanPSMT" w:hint="cs"/>
          <w:color w:val="auto"/>
          <w:lang w:val="fr-BE" w:bidi="ar-SA"/>
        </w:rPr>
        <w:t>é</w:t>
      </w:r>
      <w:r w:rsidRPr="00AD1459">
        <w:rPr>
          <w:rFonts w:ascii="TimesNewRomanPSMT" w:cs="TimesNewRomanPSMT"/>
          <w:color w:val="auto"/>
          <w:lang w:val="fr-BE" w:bidi="ar-SA"/>
        </w:rPr>
        <w:t>v</w:t>
      </w:r>
      <w:r w:rsidRPr="00AD1459">
        <w:rPr>
          <w:rFonts w:ascii="TimesNewRomanPSMT" w:cs="TimesNewRomanPSMT" w:hint="cs"/>
          <w:color w:val="auto"/>
          <w:lang w:val="fr-BE" w:bidi="ar-SA"/>
        </w:rPr>
        <w:t>è</w:t>
      </w:r>
      <w:r w:rsidRPr="00AD1459">
        <w:rPr>
          <w:rFonts w:ascii="TimesNewRomanPSMT" w:cs="TimesNewRomanPSMT"/>
          <w:color w:val="auto"/>
          <w:lang w:val="fr-BE" w:bidi="ar-SA"/>
        </w:rPr>
        <w:t>le , Morbecque , Mortagne-du-Nord , Mouchin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Mouvaux , Neuf-Berquin , (La) Neuville , Neuville-en-Ferrain , Nieppe , Nieurlet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lastRenderedPageBreak/>
        <w:t>Nivelle , Nomain , Noordpeene , Noyelles-l</w:t>
      </w:r>
      <w:r w:rsidRPr="00AD1459">
        <w:rPr>
          <w:rFonts w:ascii="TimesNewRomanPSMT" w:cs="TimesNewRomanPSMT" w:hint="cs"/>
          <w:color w:val="auto"/>
          <w:lang w:val="fr-BE" w:bidi="ar-SA"/>
        </w:rPr>
        <w:t>è</w:t>
      </w:r>
      <w:r w:rsidRPr="00AD1459">
        <w:rPr>
          <w:rFonts w:ascii="TimesNewRomanPSMT" w:cs="TimesNewRomanPSMT"/>
          <w:color w:val="auto"/>
          <w:lang w:val="fr-BE" w:bidi="ar-SA"/>
        </w:rPr>
        <w:t>s-Seclin , Ochtezeele , Oost-Cappel ,</w:t>
      </w:r>
      <w:r>
        <w:rPr>
          <w:rFonts w:ascii="TimesNewRomanPSMT" w:cs="TimesNewRomanPSMT"/>
          <w:color w:val="auto"/>
          <w:lang w:val="fr-BE" w:bidi="ar-SA"/>
        </w:rPr>
        <w:t xml:space="preserve"> </w:t>
      </w:r>
      <w:r w:rsidRPr="00AD1459">
        <w:rPr>
          <w:rFonts w:ascii="TimesNewRomanPSMT" w:cs="TimesNewRomanPSMT"/>
          <w:color w:val="auto"/>
          <w:lang w:val="fr-BE" w:bidi="ar-SA"/>
        </w:rPr>
        <w:t>Orchies , Ostricourt , Oudezeele , Oxela</w:t>
      </w:r>
      <w:r w:rsidRPr="00AD1459">
        <w:rPr>
          <w:rFonts w:ascii="TimesNewRomanPSMT" w:cs="TimesNewRomanPSMT" w:hint="cs"/>
          <w:color w:val="auto"/>
          <w:lang w:val="fr-BE" w:bidi="ar-SA"/>
        </w:rPr>
        <w:t>ë</w:t>
      </w:r>
      <w:r w:rsidRPr="00AD1459">
        <w:rPr>
          <w:rFonts w:ascii="TimesNewRomanPSMT" w:cs="TimesNewRomanPSMT"/>
          <w:color w:val="auto"/>
          <w:lang w:val="fr-BE" w:bidi="ar-SA"/>
        </w:rPr>
        <w:t>re , P</w:t>
      </w:r>
      <w:r w:rsidRPr="00AD1459">
        <w:rPr>
          <w:rFonts w:ascii="TimesNewRomanPSMT" w:cs="TimesNewRomanPSMT" w:hint="cs"/>
          <w:color w:val="auto"/>
          <w:lang w:val="fr-BE" w:bidi="ar-SA"/>
        </w:rPr>
        <w:t>é</w:t>
      </w:r>
      <w:r w:rsidRPr="00AD1459">
        <w:rPr>
          <w:rFonts w:ascii="TimesNewRomanPSMT" w:cs="TimesNewRomanPSMT"/>
          <w:color w:val="auto"/>
          <w:lang w:val="fr-BE" w:bidi="ar-SA"/>
        </w:rPr>
        <w:t>renchies , P</w:t>
      </w:r>
      <w:r w:rsidRPr="00AD1459">
        <w:rPr>
          <w:rFonts w:ascii="TimesNewRomanPSMT" w:cs="TimesNewRomanPSMT" w:hint="cs"/>
          <w:color w:val="auto"/>
          <w:lang w:val="fr-BE" w:bidi="ar-SA"/>
        </w:rPr>
        <w:t>é</w:t>
      </w:r>
      <w:r w:rsidRPr="00AD1459">
        <w:rPr>
          <w:rFonts w:ascii="TimesNewRomanPSMT" w:cs="TimesNewRomanPSMT"/>
          <w:color w:val="auto"/>
          <w:lang w:val="fr-BE" w:bidi="ar-SA"/>
        </w:rPr>
        <w:t>ronne-en-M</w:t>
      </w:r>
      <w:r w:rsidRPr="00AD1459">
        <w:rPr>
          <w:rFonts w:ascii="TimesNewRomanPSMT" w:cs="TimesNewRomanPSMT" w:hint="cs"/>
          <w:color w:val="auto"/>
          <w:lang w:val="fr-BE" w:bidi="ar-SA"/>
        </w:rPr>
        <w:t>é</w:t>
      </w:r>
      <w:r w:rsidRPr="00AD1459">
        <w:rPr>
          <w:rFonts w:ascii="TimesNewRomanPSMT" w:cs="TimesNewRomanPSMT"/>
          <w:color w:val="auto"/>
          <w:lang w:val="fr-BE" w:bidi="ar-SA"/>
        </w:rPr>
        <w:t>lantois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Phalempin , Pitgam , Pont-</w:t>
      </w:r>
      <w:r w:rsidRPr="00AD1459">
        <w:rPr>
          <w:rFonts w:ascii="TimesNewRomanPSMT" w:cs="TimesNewRomanPSMT" w:hint="cs"/>
          <w:color w:val="auto"/>
          <w:lang w:val="fr-BE" w:bidi="ar-SA"/>
        </w:rPr>
        <w:t>à</w:t>
      </w:r>
      <w:r w:rsidRPr="00AD1459">
        <w:rPr>
          <w:rFonts w:ascii="TimesNewRomanPSMT" w:cs="TimesNewRomanPSMT"/>
          <w:color w:val="auto"/>
          <w:lang w:val="fr-BE" w:bidi="ar-SA"/>
        </w:rPr>
        <w:t>-Marcq , Pradelles , Pr</w:t>
      </w:r>
      <w:r w:rsidRPr="00AD1459">
        <w:rPr>
          <w:rFonts w:ascii="TimesNewRomanPSMT" w:cs="TimesNewRomanPSMT" w:hint="cs"/>
          <w:color w:val="auto"/>
          <w:lang w:val="fr-BE" w:bidi="ar-SA"/>
        </w:rPr>
        <w:t>é</w:t>
      </w:r>
      <w:r w:rsidRPr="00AD1459">
        <w:rPr>
          <w:rFonts w:ascii="TimesNewRomanPSMT" w:cs="TimesNewRomanPSMT"/>
          <w:color w:val="auto"/>
          <w:lang w:val="fr-BE" w:bidi="ar-SA"/>
        </w:rPr>
        <w:t>mesques , Provin , Qua</w:t>
      </w:r>
      <w:r w:rsidRPr="00AD1459">
        <w:rPr>
          <w:rFonts w:ascii="TimesNewRomanPSMT" w:cs="TimesNewRomanPSMT" w:hint="cs"/>
          <w:color w:val="auto"/>
          <w:lang w:val="fr-BE" w:bidi="ar-SA"/>
        </w:rPr>
        <w:t>ë</w:t>
      </w:r>
      <w:r w:rsidRPr="00AD1459">
        <w:rPr>
          <w:rFonts w:ascii="TimesNewRomanPSMT" w:cs="TimesNewRomanPSMT"/>
          <w:color w:val="auto"/>
          <w:lang w:val="fr-BE" w:bidi="ar-SA"/>
        </w:rPr>
        <w:t>dypre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Quesnoy-sur-De</w:t>
      </w:r>
      <w:r w:rsidRPr="00AD1459">
        <w:rPr>
          <w:rFonts w:ascii="TimesNewRomanPSMT" w:cs="TimesNewRomanPSMT" w:hint="cs"/>
          <w:color w:val="auto"/>
          <w:lang w:val="fr-BE" w:bidi="ar-SA"/>
        </w:rPr>
        <w:t>û</w:t>
      </w:r>
      <w:r w:rsidRPr="00AD1459">
        <w:rPr>
          <w:rFonts w:ascii="TimesNewRomanPSMT" w:cs="TimesNewRomanPSMT"/>
          <w:color w:val="auto"/>
          <w:lang w:val="fr-BE" w:bidi="ar-SA"/>
        </w:rPr>
        <w:t>le , R</w:t>
      </w:r>
      <w:r w:rsidRPr="00AD1459">
        <w:rPr>
          <w:rFonts w:ascii="TimesNewRomanPSMT" w:cs="TimesNewRomanPSMT" w:hint="cs"/>
          <w:color w:val="auto"/>
          <w:lang w:val="fr-BE" w:bidi="ar-SA"/>
        </w:rPr>
        <w:t>â</w:t>
      </w:r>
      <w:r w:rsidRPr="00AD1459">
        <w:rPr>
          <w:rFonts w:ascii="TimesNewRomanPSMT" w:cs="TimesNewRomanPSMT"/>
          <w:color w:val="auto"/>
          <w:lang w:val="fr-BE" w:bidi="ar-SA"/>
        </w:rPr>
        <w:t>ches , Radinghem-en-Weppes , Raimbeaucourt , Renescure</w:t>
      </w:r>
    </w:p>
    <w:p w:rsidR="00AD1459" w:rsidRDefault="00AD1459" w:rsidP="00AD1459">
      <w:pPr>
        <w:widowControl/>
        <w:autoSpaceDE w:val="0"/>
        <w:autoSpaceDN w:val="0"/>
        <w:adjustRightInd w:val="0"/>
        <w:ind w:left="1080"/>
        <w:rPr>
          <w:rFonts w:ascii="TimesNewRomanPSMT" w:cs="TimesNewRomanPSMT"/>
          <w:color w:val="auto"/>
          <w:lang w:val="en-GB" w:bidi="ar-SA"/>
        </w:rPr>
      </w:pPr>
      <w:r>
        <w:rPr>
          <w:rFonts w:ascii="TimesNewRomanPSMT" w:cs="TimesNewRomanPSMT"/>
          <w:color w:val="auto"/>
          <w:lang w:val="en-GB" w:bidi="ar-SA"/>
        </w:rPr>
        <w:t>, Rexpo</w:t>
      </w:r>
      <w:r>
        <w:rPr>
          <w:rFonts w:ascii="TimesNewRomanPSMT" w:cs="TimesNewRomanPSMT" w:hint="cs"/>
          <w:color w:val="auto"/>
          <w:lang w:val="en-GB" w:bidi="ar-SA"/>
        </w:rPr>
        <w:t>ë</w:t>
      </w:r>
      <w:r>
        <w:rPr>
          <w:rFonts w:ascii="TimesNewRomanPSMT" w:cs="TimesNewRomanPSMT"/>
          <w:color w:val="auto"/>
          <w:lang w:val="en-GB" w:bidi="ar-SA"/>
        </w:rPr>
        <w:t>de , Ronchin , Roncq , Roost-Warendin , Rosult , Roubaix , Rubrouck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Rumegies , Sailly-lez-Lannoy , Sainghin-en-M</w:t>
      </w:r>
      <w:r w:rsidRPr="00AD1459">
        <w:rPr>
          <w:rFonts w:ascii="TimesNewRomanPSMT" w:cs="TimesNewRomanPSMT" w:hint="cs"/>
          <w:color w:val="auto"/>
          <w:lang w:val="fr-BE" w:bidi="ar-SA"/>
        </w:rPr>
        <w:t>é</w:t>
      </w:r>
      <w:r w:rsidRPr="00AD1459">
        <w:rPr>
          <w:rFonts w:ascii="TimesNewRomanPSMT" w:cs="TimesNewRomanPSMT"/>
          <w:color w:val="auto"/>
          <w:lang w:val="fr-BE" w:bidi="ar-SA"/>
        </w:rPr>
        <w:t>lantois , Sainghin-en-Weppes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Saint-Amand-les-Eaux , Saint-Andr</w:t>
      </w:r>
      <w:r w:rsidRPr="00AD1459">
        <w:rPr>
          <w:rFonts w:ascii="TimesNewRomanPSMT" w:cs="TimesNewRomanPSMT" w:hint="cs"/>
          <w:color w:val="auto"/>
          <w:lang w:val="fr-BE" w:bidi="ar-SA"/>
        </w:rPr>
        <w:t>é</w:t>
      </w:r>
      <w:r w:rsidRPr="00AD1459">
        <w:rPr>
          <w:rFonts w:ascii="TimesNewRomanPSMT" w:cs="TimesNewRomanPSMT"/>
          <w:color w:val="auto"/>
          <w:lang w:val="fr-BE" w:bidi="ar-SA"/>
        </w:rPr>
        <w:t>-lez-Lille , Saint-Georges-sur-l'Aa , Saint-</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Jans-Cappel , Saint-Momelin , Saint-Pierre-Brouck , Saint-Pol-sur-Mer , Saint-</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Sylvestre-Cappel , Sainte-Marie-Cappel , Salom</w:t>
      </w:r>
      <w:r w:rsidRPr="00AD1459">
        <w:rPr>
          <w:rFonts w:ascii="TimesNewRomanPSMT" w:cs="TimesNewRomanPSMT" w:hint="cs"/>
          <w:color w:val="auto"/>
          <w:lang w:val="fr-BE" w:bidi="ar-SA"/>
        </w:rPr>
        <w:t>é</w:t>
      </w:r>
      <w:r w:rsidRPr="00AD1459">
        <w:rPr>
          <w:rFonts w:ascii="TimesNewRomanPSMT" w:cs="TimesNewRomanPSMT"/>
          <w:color w:val="auto"/>
          <w:lang w:val="fr-BE" w:bidi="ar-SA"/>
        </w:rPr>
        <w:t xml:space="preserve"> , Sam</w:t>
      </w:r>
      <w:r w:rsidRPr="00AD1459">
        <w:rPr>
          <w:rFonts w:ascii="TimesNewRomanPSMT" w:cs="TimesNewRomanPSMT" w:hint="cs"/>
          <w:color w:val="auto"/>
          <w:lang w:val="fr-BE" w:bidi="ar-SA"/>
        </w:rPr>
        <w:t>é</w:t>
      </w:r>
      <w:r w:rsidRPr="00AD1459">
        <w:rPr>
          <w:rFonts w:ascii="TimesNewRomanPSMT" w:cs="TimesNewRomanPSMT"/>
          <w:color w:val="auto"/>
          <w:lang w:val="fr-BE" w:bidi="ar-SA"/>
        </w:rPr>
        <w:t>on , Santes , Sars-et-</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Rosi</w:t>
      </w:r>
      <w:r w:rsidRPr="00AD1459">
        <w:rPr>
          <w:rFonts w:ascii="TimesNewRomanPSMT" w:cs="TimesNewRomanPSMT" w:hint="cs"/>
          <w:color w:val="auto"/>
          <w:lang w:val="fr-BE" w:bidi="ar-SA"/>
        </w:rPr>
        <w:t>è</w:t>
      </w:r>
      <w:r w:rsidRPr="00AD1459">
        <w:rPr>
          <w:rFonts w:ascii="TimesNewRomanPSMT" w:cs="TimesNewRomanPSMT"/>
          <w:color w:val="auto"/>
          <w:lang w:val="fr-BE" w:bidi="ar-SA"/>
        </w:rPr>
        <w:t>res , Seclin , Sequedin , Sercus , Socx , Spycker , Staple , Steenbecque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Steene , Steenvoorde , Steenwerck , Strazeele , Templemars , Templeuve ,</w:t>
      </w:r>
    </w:p>
    <w:p w:rsidR="00AD1459" w:rsidRDefault="00AD1459" w:rsidP="00AD1459">
      <w:pPr>
        <w:widowControl/>
        <w:autoSpaceDE w:val="0"/>
        <w:autoSpaceDN w:val="0"/>
        <w:adjustRightInd w:val="0"/>
        <w:ind w:left="1080"/>
        <w:rPr>
          <w:rFonts w:ascii="TimesNewRomanPSMT" w:cs="TimesNewRomanPSMT"/>
          <w:color w:val="auto"/>
          <w:lang w:val="en-GB" w:bidi="ar-SA"/>
        </w:rPr>
      </w:pPr>
      <w:r>
        <w:rPr>
          <w:rFonts w:ascii="TimesNewRomanPSMT" w:cs="TimesNewRomanPSMT"/>
          <w:color w:val="auto"/>
          <w:lang w:val="en-GB" w:bidi="ar-SA"/>
        </w:rPr>
        <w:t>Terdeghem , T</w:t>
      </w:r>
      <w:r>
        <w:rPr>
          <w:rFonts w:ascii="TimesNewRomanPSMT" w:cs="TimesNewRomanPSMT" w:hint="cs"/>
          <w:color w:val="auto"/>
          <w:lang w:val="en-GB" w:bidi="ar-SA"/>
        </w:rPr>
        <w:t>é</w:t>
      </w:r>
      <w:r>
        <w:rPr>
          <w:rFonts w:ascii="TimesNewRomanPSMT" w:cs="TimesNewRomanPSMT"/>
          <w:color w:val="auto"/>
          <w:lang w:val="en-GB" w:bidi="ar-SA"/>
        </w:rPr>
        <w:t>teghem , Thiennes , Thumeries , Thun-Saint-Amand , Tilloy-lez-</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Marchiennes , Toufflers , Tourcoing , Tourmignies , Tressin , Uxem , Vendeville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Verlinghem , Vieux-Berquin , Villeneuve-d'Ascq , Volckerinckhove , Vred ,</w:t>
      </w:r>
    </w:p>
    <w:p w:rsidR="00AD1459" w:rsidRDefault="00AD1459" w:rsidP="00AD1459">
      <w:pPr>
        <w:widowControl/>
        <w:autoSpaceDE w:val="0"/>
        <w:autoSpaceDN w:val="0"/>
        <w:adjustRightInd w:val="0"/>
        <w:ind w:left="1080"/>
        <w:rPr>
          <w:rFonts w:ascii="TimesNewRomanPSMT" w:cs="TimesNewRomanPSMT"/>
          <w:color w:val="auto"/>
          <w:lang w:val="en-GB" w:bidi="ar-SA"/>
        </w:rPr>
      </w:pPr>
      <w:r>
        <w:rPr>
          <w:rFonts w:ascii="TimesNewRomanPSMT" w:cs="TimesNewRomanPSMT"/>
          <w:color w:val="auto"/>
          <w:lang w:val="en-GB" w:bidi="ar-SA"/>
        </w:rPr>
        <w:t>Wahagnies , Wallon-Cappel , Wambrechies , Wannehain , Warhem , Warlaing ,</w:t>
      </w:r>
    </w:p>
    <w:p w:rsidR="00AD1459" w:rsidRDefault="00AD1459" w:rsidP="00AD1459">
      <w:pPr>
        <w:widowControl/>
        <w:autoSpaceDE w:val="0"/>
        <w:autoSpaceDN w:val="0"/>
        <w:adjustRightInd w:val="0"/>
        <w:ind w:left="1080"/>
        <w:rPr>
          <w:rFonts w:ascii="TimesNewRomanPSMT" w:cs="TimesNewRomanPSMT"/>
          <w:color w:val="auto"/>
          <w:lang w:val="en-GB" w:bidi="ar-SA"/>
        </w:rPr>
      </w:pPr>
      <w:r>
        <w:rPr>
          <w:rFonts w:ascii="TimesNewRomanPSMT" w:cs="TimesNewRomanPSMT"/>
          <w:color w:val="auto"/>
          <w:lang w:val="en-GB" w:bidi="ar-SA"/>
        </w:rPr>
        <w:t>Warneton , Wasquehal , Watten , Wattignies , Wattrelos , Wavrin , Waziers ,</w:t>
      </w:r>
    </w:p>
    <w:p w:rsidR="00AD1459" w:rsidRDefault="00AD1459" w:rsidP="00AD1459">
      <w:pPr>
        <w:widowControl/>
        <w:autoSpaceDE w:val="0"/>
        <w:autoSpaceDN w:val="0"/>
        <w:adjustRightInd w:val="0"/>
        <w:ind w:left="1080"/>
        <w:rPr>
          <w:rFonts w:ascii="TimesNewRomanPSMT" w:cs="TimesNewRomanPSMT"/>
          <w:color w:val="auto"/>
          <w:lang w:val="en-GB" w:bidi="ar-SA"/>
        </w:rPr>
      </w:pPr>
      <w:r>
        <w:rPr>
          <w:rFonts w:ascii="TimesNewRomanPSMT" w:cs="TimesNewRomanPSMT"/>
          <w:color w:val="auto"/>
          <w:lang w:val="en-GB" w:bidi="ar-SA"/>
        </w:rPr>
        <w:t>Wemaers-Cappel , Wervicq-Sud , West-Cappel , Wicres , Willems , Winnezeele ,</w:t>
      </w:r>
    </w:p>
    <w:p w:rsidR="00AD1459" w:rsidRDefault="00AD1459" w:rsidP="00AD1459">
      <w:pPr>
        <w:widowControl/>
        <w:autoSpaceDE w:val="0"/>
        <w:autoSpaceDN w:val="0"/>
        <w:adjustRightInd w:val="0"/>
        <w:ind w:left="1080"/>
        <w:rPr>
          <w:rFonts w:ascii="TimesNewRomanPSMT" w:cs="TimesNewRomanPSMT"/>
          <w:color w:val="auto"/>
          <w:lang w:val="en-GB" w:bidi="ar-SA"/>
        </w:rPr>
      </w:pPr>
      <w:r>
        <w:rPr>
          <w:rFonts w:ascii="TimesNewRomanPSMT" w:cs="TimesNewRomanPSMT"/>
          <w:color w:val="auto"/>
          <w:lang w:val="en-GB" w:bidi="ar-SA"/>
        </w:rPr>
        <w:t>Wormhout , Wulverdinghe , Wylder , Zegerscappel , Zermezeele , Zuydcoote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Zuytpeene.</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Pas-de-Calais (62) : Andres , Ardres , Arques , (Les) Attaques , Audrehem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Audruicq , Autingues , Balinghem , Bayenghem-l</w:t>
      </w:r>
      <w:r w:rsidRPr="00AD1459">
        <w:rPr>
          <w:rFonts w:ascii="TimesNewRomanPSMT" w:cs="TimesNewRomanPSMT" w:hint="cs"/>
          <w:color w:val="auto"/>
          <w:lang w:val="fr-BE" w:bidi="ar-SA"/>
        </w:rPr>
        <w:t>è</w:t>
      </w:r>
      <w:r w:rsidRPr="00AD1459">
        <w:rPr>
          <w:rFonts w:ascii="TimesNewRomanPSMT" w:cs="TimesNewRomanPSMT"/>
          <w:color w:val="auto"/>
          <w:lang w:val="fr-BE" w:bidi="ar-SA"/>
        </w:rPr>
        <w:t>s-</w:t>
      </w:r>
      <w:r w:rsidRPr="00AD1459">
        <w:rPr>
          <w:rFonts w:ascii="TimesNewRomanPSMT" w:cs="TimesNewRomanPSMT" w:hint="cs"/>
          <w:color w:val="auto"/>
          <w:lang w:val="fr-BE" w:bidi="ar-SA"/>
        </w:rPr>
        <w:t>É</w:t>
      </w:r>
      <w:r w:rsidRPr="00AD1459">
        <w:rPr>
          <w:rFonts w:ascii="TimesNewRomanPSMT" w:cs="TimesNewRomanPSMT"/>
          <w:color w:val="auto"/>
          <w:lang w:val="fr-BE" w:bidi="ar-SA"/>
        </w:rPr>
        <w:t>perlecques , Blendecques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Boisdinghem , Bonningues-l</w:t>
      </w:r>
      <w:r w:rsidRPr="00AD1459">
        <w:rPr>
          <w:rFonts w:ascii="TimesNewRomanPSMT" w:cs="TimesNewRomanPSMT" w:hint="cs"/>
          <w:color w:val="auto"/>
          <w:lang w:val="fr-BE" w:bidi="ar-SA"/>
        </w:rPr>
        <w:t>è</w:t>
      </w:r>
      <w:r w:rsidRPr="00AD1459">
        <w:rPr>
          <w:rFonts w:ascii="TimesNewRomanPSMT" w:cs="TimesNewRomanPSMT"/>
          <w:color w:val="auto"/>
          <w:lang w:val="fr-BE" w:bidi="ar-SA"/>
        </w:rPr>
        <w:t>s-Ardres , Bonningues-l</w:t>
      </w:r>
      <w:r w:rsidRPr="00AD1459">
        <w:rPr>
          <w:rFonts w:ascii="TimesNewRomanPSMT" w:cs="TimesNewRomanPSMT" w:hint="cs"/>
          <w:color w:val="auto"/>
          <w:lang w:val="fr-BE" w:bidi="ar-SA"/>
        </w:rPr>
        <w:t>è</w:t>
      </w:r>
      <w:r w:rsidRPr="00AD1459">
        <w:rPr>
          <w:rFonts w:ascii="TimesNewRomanPSMT" w:cs="TimesNewRomanPSMT"/>
          <w:color w:val="auto"/>
          <w:lang w:val="fr-BE" w:bidi="ar-SA"/>
        </w:rPr>
        <w:t>s-Calais , Bouquehault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Br</w:t>
      </w:r>
      <w:r w:rsidRPr="00AD1459">
        <w:rPr>
          <w:rFonts w:ascii="TimesNewRomanPSMT" w:cs="TimesNewRomanPSMT" w:hint="cs"/>
          <w:color w:val="auto"/>
          <w:lang w:val="fr-BE" w:bidi="ar-SA"/>
        </w:rPr>
        <w:t>ê</w:t>
      </w:r>
      <w:r w:rsidRPr="00AD1459">
        <w:rPr>
          <w:rFonts w:ascii="TimesNewRomanPSMT" w:cs="TimesNewRomanPSMT"/>
          <w:color w:val="auto"/>
          <w:lang w:val="fr-BE" w:bidi="ar-SA"/>
        </w:rPr>
        <w:t>mes , Caffiers , Calais , Campagne-l</w:t>
      </w:r>
      <w:r w:rsidRPr="00AD1459">
        <w:rPr>
          <w:rFonts w:ascii="TimesNewRomanPSMT" w:cs="TimesNewRomanPSMT" w:hint="cs"/>
          <w:color w:val="auto"/>
          <w:lang w:val="fr-BE" w:bidi="ar-SA"/>
        </w:rPr>
        <w:t>è</w:t>
      </w:r>
      <w:r w:rsidRPr="00AD1459">
        <w:rPr>
          <w:rFonts w:ascii="TimesNewRomanPSMT" w:cs="TimesNewRomanPSMT"/>
          <w:color w:val="auto"/>
          <w:lang w:val="fr-BE" w:bidi="ar-SA"/>
        </w:rPr>
        <w:t>s-Guines , Campagne-l</w:t>
      </w:r>
      <w:r w:rsidRPr="00AD1459">
        <w:rPr>
          <w:rFonts w:ascii="TimesNewRomanPSMT" w:cs="TimesNewRomanPSMT" w:hint="cs"/>
          <w:color w:val="auto"/>
          <w:lang w:val="fr-BE" w:bidi="ar-SA"/>
        </w:rPr>
        <w:t>è</w:t>
      </w:r>
      <w:r w:rsidRPr="00AD1459">
        <w:rPr>
          <w:rFonts w:ascii="TimesNewRomanPSMT" w:cs="TimesNewRomanPSMT"/>
          <w:color w:val="auto"/>
          <w:lang w:val="fr-BE" w:bidi="ar-SA"/>
        </w:rPr>
        <w:t>s-Wardrecques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 xml:space="preserve">Clairmarais , Clerques , Coquelles , Coulogne , Elnes , </w:t>
      </w:r>
      <w:r w:rsidRPr="00AD1459">
        <w:rPr>
          <w:rFonts w:ascii="TimesNewRomanPSMT" w:cs="TimesNewRomanPSMT" w:hint="cs"/>
          <w:color w:val="auto"/>
          <w:lang w:val="fr-BE" w:bidi="ar-SA"/>
        </w:rPr>
        <w:t>É</w:t>
      </w:r>
      <w:r w:rsidRPr="00AD1459">
        <w:rPr>
          <w:rFonts w:ascii="TimesNewRomanPSMT" w:cs="TimesNewRomanPSMT"/>
          <w:color w:val="auto"/>
          <w:lang w:val="fr-BE" w:bidi="ar-SA"/>
        </w:rPr>
        <w:t>perlecques , Escalles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Esquerdes , Fiennes , Fleurbaix , Fr</w:t>
      </w:r>
      <w:r w:rsidRPr="00AD1459">
        <w:rPr>
          <w:rFonts w:ascii="TimesNewRomanPSMT" w:cs="TimesNewRomanPSMT" w:hint="cs"/>
          <w:color w:val="auto"/>
          <w:lang w:val="fr-BE" w:bidi="ar-SA"/>
        </w:rPr>
        <w:t>é</w:t>
      </w:r>
      <w:r w:rsidRPr="00AD1459">
        <w:rPr>
          <w:rFonts w:ascii="TimesNewRomanPSMT" w:cs="TimesNewRomanPSMT"/>
          <w:color w:val="auto"/>
          <w:lang w:val="fr-BE" w:bidi="ar-SA"/>
        </w:rPr>
        <w:t>thun , Guemps , Gu</w:t>
      </w:r>
      <w:r w:rsidRPr="00AD1459">
        <w:rPr>
          <w:rFonts w:ascii="TimesNewRomanPSMT" w:cs="TimesNewRomanPSMT" w:hint="cs"/>
          <w:color w:val="auto"/>
          <w:lang w:val="fr-BE" w:bidi="ar-SA"/>
        </w:rPr>
        <w:t>î</w:t>
      </w:r>
      <w:r w:rsidRPr="00AD1459">
        <w:rPr>
          <w:rFonts w:ascii="TimesNewRomanPSMT" w:cs="TimesNewRomanPSMT"/>
          <w:color w:val="auto"/>
          <w:lang w:val="fr-BE" w:bidi="ar-SA"/>
        </w:rPr>
        <w:t>nes , Hallines , Hames-</w:t>
      </w:r>
    </w:p>
    <w:p w:rsidR="00AD1459" w:rsidRDefault="00AD1459" w:rsidP="00AD1459">
      <w:pPr>
        <w:widowControl/>
        <w:autoSpaceDE w:val="0"/>
        <w:autoSpaceDN w:val="0"/>
        <w:adjustRightInd w:val="0"/>
        <w:ind w:left="1080"/>
        <w:rPr>
          <w:rFonts w:ascii="TimesNewRomanPSMT" w:cs="TimesNewRomanPSMT"/>
          <w:color w:val="auto"/>
          <w:lang w:val="en-GB" w:bidi="ar-SA"/>
        </w:rPr>
      </w:pPr>
      <w:r>
        <w:rPr>
          <w:rFonts w:ascii="TimesNewRomanPSMT" w:cs="TimesNewRomanPSMT"/>
          <w:color w:val="auto"/>
          <w:lang w:val="en-GB" w:bidi="ar-SA"/>
        </w:rPr>
        <w:t>Boucres , Helfaut , Hermelinghen , Heuringhem , Houlle , Landrethun-l</w:t>
      </w:r>
      <w:r>
        <w:rPr>
          <w:rFonts w:ascii="TimesNewRomanPSMT" w:cs="TimesNewRomanPSMT" w:hint="cs"/>
          <w:color w:val="auto"/>
          <w:lang w:val="en-GB" w:bidi="ar-SA"/>
        </w:rPr>
        <w:t>è</w:t>
      </w:r>
      <w:r>
        <w:rPr>
          <w:rFonts w:ascii="TimesNewRomanPSMT" w:cs="TimesNewRomanPSMT"/>
          <w:color w:val="auto"/>
          <w:lang w:val="en-GB" w:bidi="ar-SA"/>
        </w:rPr>
        <w:t>s-Ardres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Laventie , Lestrem , Leulinghem , Licques , Longuenesse , Louches , Lumbres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Marck , Mentque-Nortb</w:t>
      </w:r>
      <w:r w:rsidRPr="00AD1459">
        <w:rPr>
          <w:rFonts w:ascii="TimesNewRomanPSMT" w:cs="TimesNewRomanPSMT" w:hint="cs"/>
          <w:color w:val="auto"/>
          <w:lang w:val="fr-BE" w:bidi="ar-SA"/>
        </w:rPr>
        <w:t>é</w:t>
      </w:r>
      <w:r w:rsidRPr="00AD1459">
        <w:rPr>
          <w:rFonts w:ascii="TimesNewRomanPSMT" w:cs="TimesNewRomanPSMT"/>
          <w:color w:val="auto"/>
          <w:lang w:val="fr-BE" w:bidi="ar-SA"/>
        </w:rPr>
        <w:t>court , Moringhem , Moulle , Muncq-Nieurlet , Niellesl</w:t>
      </w:r>
      <w:r w:rsidRPr="00AD1459">
        <w:rPr>
          <w:rFonts w:ascii="TimesNewRomanPSMT" w:cs="TimesNewRomanPSMT" w:hint="cs"/>
          <w:color w:val="auto"/>
          <w:lang w:val="fr-BE" w:bidi="ar-SA"/>
        </w:rPr>
        <w:t>è</w:t>
      </w:r>
      <w:r w:rsidRPr="00AD1459">
        <w:rPr>
          <w:rFonts w:ascii="TimesNewRomanPSMT" w:cs="TimesNewRomanPSMT"/>
          <w:color w:val="auto"/>
          <w:lang w:val="fr-BE" w:bidi="ar-SA"/>
        </w:rPr>
        <w:t>s-</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Ardres , Nielles-l</w:t>
      </w:r>
      <w:r w:rsidRPr="00AD1459">
        <w:rPr>
          <w:rFonts w:ascii="TimesNewRomanPSMT" w:cs="TimesNewRomanPSMT" w:hint="cs"/>
          <w:color w:val="auto"/>
          <w:lang w:val="fr-BE" w:bidi="ar-SA"/>
        </w:rPr>
        <w:t>è</w:t>
      </w:r>
      <w:r w:rsidRPr="00AD1459">
        <w:rPr>
          <w:rFonts w:ascii="TimesNewRomanPSMT" w:cs="TimesNewRomanPSMT"/>
          <w:color w:val="auto"/>
          <w:lang w:val="fr-BE" w:bidi="ar-SA"/>
        </w:rPr>
        <w:t>s-Calais , Nordausques , Nort-Leulinghem , Nortkerque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Nouvelle-</w:t>
      </w:r>
      <w:r w:rsidRPr="00AD1459">
        <w:rPr>
          <w:rFonts w:ascii="TimesNewRomanPSMT" w:cs="TimesNewRomanPSMT" w:hint="cs"/>
          <w:color w:val="auto"/>
          <w:lang w:val="fr-BE" w:bidi="ar-SA"/>
        </w:rPr>
        <w:t>É</w:t>
      </w:r>
      <w:r w:rsidRPr="00AD1459">
        <w:rPr>
          <w:rFonts w:ascii="TimesNewRomanPSMT" w:cs="TimesNewRomanPSMT"/>
          <w:color w:val="auto"/>
          <w:lang w:val="fr-BE" w:bidi="ar-SA"/>
        </w:rPr>
        <w:t>glise , Offekerque , Oye-Plage , Peuplingues , Pihen-l</w:t>
      </w:r>
      <w:r w:rsidRPr="00AD1459">
        <w:rPr>
          <w:rFonts w:ascii="TimesNewRomanPSMT" w:cs="TimesNewRomanPSMT" w:hint="cs"/>
          <w:color w:val="auto"/>
          <w:lang w:val="fr-BE" w:bidi="ar-SA"/>
        </w:rPr>
        <w:t>è</w:t>
      </w:r>
      <w:r w:rsidRPr="00AD1459">
        <w:rPr>
          <w:rFonts w:ascii="TimesNewRomanPSMT" w:cs="TimesNewRomanPSMT"/>
          <w:color w:val="auto"/>
          <w:lang w:val="fr-BE" w:bidi="ar-SA"/>
        </w:rPr>
        <w:t>s-Gu</w:t>
      </w:r>
      <w:r w:rsidRPr="00AD1459">
        <w:rPr>
          <w:rFonts w:ascii="TimesNewRomanPSMT" w:cs="TimesNewRomanPSMT" w:hint="cs"/>
          <w:color w:val="auto"/>
          <w:lang w:val="fr-BE" w:bidi="ar-SA"/>
        </w:rPr>
        <w:t>î</w:t>
      </w:r>
      <w:r w:rsidRPr="00AD1459">
        <w:rPr>
          <w:rFonts w:ascii="TimesNewRomanPSMT" w:cs="TimesNewRomanPSMT"/>
          <w:color w:val="auto"/>
          <w:lang w:val="fr-BE" w:bidi="ar-SA"/>
        </w:rPr>
        <w:t>nes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Polincove , Quelmes , Racquinghem , Recques-sur-Hem , Rodelinghem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Ruminghem , Sailly-sur-la-Lys , Saint-Folquin , Saint-Martin-au-La</w:t>
      </w:r>
      <w:r w:rsidRPr="00AD1459">
        <w:rPr>
          <w:rFonts w:ascii="TimesNewRomanPSMT" w:cs="TimesNewRomanPSMT" w:hint="cs"/>
          <w:color w:val="auto"/>
          <w:lang w:val="fr-BE" w:bidi="ar-SA"/>
        </w:rPr>
        <w:t>ë</w:t>
      </w:r>
      <w:r w:rsidRPr="00AD1459">
        <w:rPr>
          <w:rFonts w:ascii="TimesNewRomanPSMT" w:cs="TimesNewRomanPSMT"/>
          <w:color w:val="auto"/>
          <w:lang w:val="fr-BE" w:bidi="ar-SA"/>
        </w:rPr>
        <w:t>rt , Saint-</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Omer , Saint-Omer-Capelle , Saint-Tricat , Sainte-Marie-Kerque , Salperwick ,</w:t>
      </w:r>
    </w:p>
    <w:p w:rsidR="00AD1459" w:rsidRPr="00AD1459" w:rsidRDefault="00AD1459" w:rsidP="00AD1459">
      <w:pPr>
        <w:widowControl/>
        <w:autoSpaceDE w:val="0"/>
        <w:autoSpaceDN w:val="0"/>
        <w:adjustRightInd w:val="0"/>
        <w:ind w:left="1080"/>
        <w:rPr>
          <w:rFonts w:ascii="TimesNewRomanPSMT" w:cs="TimesNewRomanPSMT"/>
          <w:color w:val="auto"/>
          <w:lang w:val="fr-BE" w:bidi="ar-SA"/>
        </w:rPr>
      </w:pPr>
      <w:r w:rsidRPr="00AD1459">
        <w:rPr>
          <w:rFonts w:ascii="TimesNewRomanPSMT" w:cs="TimesNewRomanPSMT"/>
          <w:color w:val="auto"/>
          <w:lang w:val="fr-BE" w:bidi="ar-SA"/>
        </w:rPr>
        <w:t>Sangatte , Serques , Setques , Tatinghem , Tilques , Tournehem-sur-la-Hem ,</w:t>
      </w:r>
    </w:p>
    <w:p w:rsidR="006B6EBC" w:rsidRPr="00AD1459" w:rsidRDefault="00AD1459" w:rsidP="00AD1459">
      <w:pPr>
        <w:widowControl/>
        <w:autoSpaceDE w:val="0"/>
        <w:autoSpaceDN w:val="0"/>
        <w:adjustRightInd w:val="0"/>
        <w:ind w:left="1080"/>
        <w:rPr>
          <w:rStyle w:val="Bodytext21"/>
          <w:rFonts w:ascii="TimesNewRomanPSMT" w:cs="TimesNewRomanPSMT"/>
          <w:color w:val="auto"/>
          <w:u w:val="none"/>
          <w:lang w:val="fr-BE" w:bidi="ar-SA"/>
        </w:rPr>
      </w:pPr>
      <w:r w:rsidRPr="00AD1459">
        <w:rPr>
          <w:rFonts w:ascii="TimesNewRomanPSMT" w:cs="TimesNewRomanPSMT"/>
          <w:color w:val="auto"/>
          <w:lang w:val="fr-BE" w:bidi="ar-SA"/>
        </w:rPr>
        <w:t>Vieille-</w:t>
      </w:r>
      <w:r w:rsidRPr="00AD1459">
        <w:rPr>
          <w:rFonts w:ascii="TimesNewRomanPSMT" w:cs="TimesNewRomanPSMT" w:hint="cs"/>
          <w:color w:val="auto"/>
          <w:lang w:val="fr-BE" w:bidi="ar-SA"/>
        </w:rPr>
        <w:t>É</w:t>
      </w:r>
      <w:r w:rsidRPr="00AD1459">
        <w:rPr>
          <w:rFonts w:ascii="TimesNewRomanPSMT" w:cs="TimesNewRomanPSMT"/>
          <w:color w:val="auto"/>
          <w:lang w:val="fr-BE" w:bidi="ar-SA"/>
        </w:rPr>
        <w:t>glise , Wardrecques , Wavrans-sur-l</w:t>
      </w:r>
      <w:r w:rsidRPr="00AD1459">
        <w:rPr>
          <w:rFonts w:ascii="TimesNewRomanPSMT" w:cs="TimesNewRomanPSMT" w:hint="cs"/>
          <w:color w:val="auto"/>
          <w:lang w:val="fr-BE" w:bidi="ar-SA"/>
        </w:rPr>
        <w:t>’</w:t>
      </w:r>
      <w:r w:rsidRPr="00AD1459">
        <w:rPr>
          <w:rFonts w:ascii="TimesNewRomanPSMT" w:cs="TimesNewRomanPSMT"/>
          <w:color w:val="auto"/>
          <w:lang w:val="fr-BE" w:bidi="ar-SA"/>
        </w:rPr>
        <w:t>Aa ,</w:t>
      </w:r>
      <w:r>
        <w:rPr>
          <w:rFonts w:ascii="TimesNewRomanPSMT" w:cs="TimesNewRomanPSMT"/>
          <w:color w:val="auto"/>
          <w:lang w:val="fr-BE" w:bidi="ar-SA"/>
        </w:rPr>
        <w:t xml:space="preserve"> Wisques , Wizernes , Zouafques</w:t>
      </w:r>
      <w:r w:rsidRPr="00AD1459">
        <w:rPr>
          <w:rFonts w:ascii="TimesNewRomanPSMT" w:cs="TimesNewRomanPSMT"/>
          <w:color w:val="auto"/>
          <w:lang w:val="fr-BE" w:bidi="ar-SA"/>
        </w:rPr>
        <w:t>, Zudausques , Zutkerque.</w:t>
      </w:r>
    </w:p>
    <w:p w:rsidR="00AD1459" w:rsidRPr="00AD1459" w:rsidRDefault="00AD1459" w:rsidP="00AD1459">
      <w:pPr>
        <w:pStyle w:val="Bodytext20"/>
        <w:shd w:val="clear" w:color="auto" w:fill="auto"/>
        <w:spacing w:before="0" w:after="0" w:line="240" w:lineRule="exact"/>
        <w:ind w:left="1080"/>
        <w:jc w:val="left"/>
        <w:rPr>
          <w:rStyle w:val="Bodytext21"/>
          <w:lang w:val="fr-BE"/>
        </w:rPr>
      </w:pPr>
    </w:p>
    <w:p w:rsidR="00AD1459" w:rsidRPr="00AD1459" w:rsidRDefault="00AD1459" w:rsidP="00AD1459">
      <w:pPr>
        <w:pStyle w:val="Bodytext20"/>
        <w:shd w:val="clear" w:color="auto" w:fill="auto"/>
        <w:spacing w:before="0" w:after="0" w:line="240" w:lineRule="exact"/>
        <w:ind w:left="1080"/>
        <w:jc w:val="left"/>
        <w:rPr>
          <w:rStyle w:val="Bodytext21"/>
          <w:lang w:val="fr-BE"/>
        </w:rPr>
      </w:pPr>
    </w:p>
    <w:p w:rsidR="00AD1459" w:rsidRPr="00AD1459" w:rsidRDefault="00AD1459" w:rsidP="00AD1459">
      <w:pPr>
        <w:pStyle w:val="Bodytext20"/>
        <w:shd w:val="clear" w:color="auto" w:fill="auto"/>
        <w:spacing w:before="0" w:after="0" w:line="240" w:lineRule="exact"/>
        <w:ind w:left="1080"/>
        <w:jc w:val="left"/>
        <w:rPr>
          <w:u w:val="single"/>
          <w:lang w:val="fr-BE"/>
        </w:rPr>
      </w:pPr>
    </w:p>
    <w:p w:rsidR="006B6EBC" w:rsidRPr="00152D0B" w:rsidRDefault="00096756">
      <w:pPr>
        <w:pStyle w:val="Heading40"/>
        <w:keepNext/>
        <w:keepLines/>
        <w:shd w:val="clear" w:color="auto" w:fill="auto"/>
        <w:spacing w:before="0" w:after="0"/>
        <w:ind w:left="820"/>
        <w:rPr>
          <w:lang w:val="en-GB"/>
        </w:rPr>
      </w:pPr>
      <w:bookmarkStart w:id="13" w:name="bookmark13"/>
      <w:r w:rsidRPr="00152D0B">
        <w:rPr>
          <w:lang w:val="en-GB"/>
        </w:rPr>
        <w:t>b. NUTS</w:t>
      </w:r>
      <w:r w:rsidR="00E30551" w:rsidRPr="00152D0B">
        <w:rPr>
          <w:lang w:val="en-GB"/>
        </w:rPr>
        <w:t xml:space="preserve"> Zo</w:t>
      </w:r>
      <w:r w:rsidR="00E30551" w:rsidRPr="00152D0B">
        <w:rPr>
          <w:lang w:val="en-GB"/>
        </w:rPr>
        <w:t>ne</w:t>
      </w:r>
      <w:bookmarkEnd w:id="13"/>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6B6EBC" w:rsidRPr="00152D0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FR302</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2B5E3B">
            <w:pPr>
              <w:pStyle w:val="Bodytext20"/>
              <w:framePr w:w="8155" w:wrap="notBeside" w:vAnchor="text" w:hAnchor="text" w:xAlign="right" w:y="1"/>
              <w:shd w:val="clear" w:color="auto" w:fill="auto"/>
              <w:spacing w:before="0" w:after="0"/>
              <w:jc w:val="left"/>
              <w:rPr>
                <w:lang w:val="en-GB"/>
              </w:rPr>
            </w:pPr>
            <w:r>
              <w:rPr>
                <w:rFonts w:ascii="TimesNewRomanPSMT" w:cs="TimesNewRomanPSMT"/>
                <w:color w:val="auto"/>
                <w:lang w:val="en-GB" w:bidi="ar-SA"/>
              </w:rPr>
              <w:t>Pas-de-Calais</w:t>
            </w:r>
          </w:p>
        </w:tc>
      </w:tr>
      <w:tr w:rsidR="006B6EBC" w:rsidRPr="00152D0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FR301</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2B5E3B">
            <w:pPr>
              <w:pStyle w:val="Bodytext20"/>
              <w:framePr w:w="8155" w:wrap="notBeside" w:vAnchor="text" w:hAnchor="text" w:xAlign="right" w:y="1"/>
              <w:shd w:val="clear" w:color="auto" w:fill="auto"/>
              <w:spacing w:before="0" w:after="0"/>
              <w:jc w:val="left"/>
              <w:rPr>
                <w:lang w:val="en-GB"/>
              </w:rPr>
            </w:pPr>
            <w:r>
              <w:rPr>
                <w:rStyle w:val="Bodytext22"/>
                <w:lang w:val="en-GB"/>
              </w:rPr>
              <w:t>Nord</w:t>
            </w:r>
          </w:p>
        </w:tc>
      </w:tr>
      <w:tr w:rsidR="006B6EBC" w:rsidRPr="00152D0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FR30</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Nord — Pas-de-Calais</w:t>
            </w:r>
          </w:p>
        </w:tc>
      </w:tr>
      <w:tr w:rsidR="006B6EBC" w:rsidRPr="00152D0B">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FR3</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NORD — PAS-DE-CALAIS</w:t>
            </w:r>
          </w:p>
        </w:tc>
      </w:tr>
      <w:tr w:rsidR="006B6EBC" w:rsidRPr="00152D0B">
        <w:tblPrEx>
          <w:tblCellMar>
            <w:top w:w="0" w:type="dxa"/>
            <w:bottom w:w="0" w:type="dxa"/>
          </w:tblCellMar>
        </w:tblPrEx>
        <w:trPr>
          <w:trHeight w:hRule="exact" w:val="326"/>
          <w:jc w:val="right"/>
        </w:trPr>
        <w:tc>
          <w:tcPr>
            <w:tcW w:w="2856" w:type="dxa"/>
            <w:tcBorders>
              <w:top w:val="single" w:sz="4" w:space="0" w:color="auto"/>
              <w:left w:val="single" w:sz="4" w:space="0" w:color="auto"/>
              <w:bottom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FR</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FRANCE</w:t>
            </w:r>
          </w:p>
        </w:tc>
      </w:tr>
    </w:tbl>
    <w:p w:rsidR="006B6EBC" w:rsidRPr="00152D0B" w:rsidRDefault="006B6EBC">
      <w:pPr>
        <w:framePr w:w="8155" w:wrap="notBeside" w:vAnchor="text" w:hAnchor="text" w:xAlign="right" w:y="1"/>
        <w:rPr>
          <w:sz w:val="2"/>
          <w:szCs w:val="2"/>
          <w:lang w:val="en-GB"/>
        </w:rPr>
      </w:pPr>
    </w:p>
    <w:p w:rsidR="006B6EBC" w:rsidRPr="00152D0B" w:rsidRDefault="006B6EBC">
      <w:pPr>
        <w:rPr>
          <w:sz w:val="2"/>
          <w:szCs w:val="2"/>
          <w:lang w:val="en-GB"/>
        </w:rPr>
      </w:pPr>
    </w:p>
    <w:p w:rsidR="006B6EBC" w:rsidRPr="00152D0B" w:rsidRDefault="00E30551">
      <w:pPr>
        <w:pStyle w:val="Heading30"/>
        <w:keepNext/>
        <w:keepLines/>
        <w:numPr>
          <w:ilvl w:val="0"/>
          <w:numId w:val="2"/>
        </w:numPr>
        <w:shd w:val="clear" w:color="auto" w:fill="auto"/>
        <w:spacing w:before="784" w:after="467"/>
        <w:ind w:left="440"/>
        <w:rPr>
          <w:lang w:val="en-GB"/>
        </w:rPr>
      </w:pPr>
      <w:bookmarkStart w:id="14" w:name="bookmark14"/>
      <w:r w:rsidRPr="00152D0B">
        <w:rPr>
          <w:lang w:val="en-GB"/>
        </w:rPr>
        <w:lastRenderedPageBreak/>
        <w:t>Method for obtaining the spirit drink</w:t>
      </w:r>
      <w:bookmarkEnd w:id="14"/>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6B6EBC" w:rsidRPr="00152D0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Title — Type of method</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Cereals</w:t>
            </w:r>
          </w:p>
        </w:tc>
      </w:tr>
      <w:tr w:rsidR="006B6EBC" w:rsidRPr="00152D0B">
        <w:tblPrEx>
          <w:tblCellMar>
            <w:top w:w="0" w:type="dxa"/>
            <w:bottom w:w="0" w:type="dxa"/>
          </w:tblCellMar>
        </w:tblPrEx>
        <w:trPr>
          <w:trHeight w:hRule="exact" w:val="1286"/>
          <w:jc w:val="right"/>
        </w:trPr>
        <w:tc>
          <w:tcPr>
            <w:tcW w:w="2856" w:type="dxa"/>
            <w:tcBorders>
              <w:top w:val="single" w:sz="4" w:space="0" w:color="auto"/>
              <w:left w:val="single" w:sz="4" w:space="0" w:color="auto"/>
              <w:bottom w:val="single" w:sz="4" w:space="0" w:color="auto"/>
            </w:tcBorders>
            <w:shd w:val="clear" w:color="auto" w:fill="FFFFFF"/>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Method</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0" w:lineRule="exact"/>
              <w:jc w:val="left"/>
              <w:rPr>
                <w:lang w:val="en-GB"/>
              </w:rPr>
            </w:pPr>
            <w:r w:rsidRPr="00152D0B">
              <w:rPr>
                <w:lang w:val="en-GB"/>
              </w:rPr>
              <w:t>The</w:t>
            </w:r>
            <w:r w:rsidRPr="00152D0B">
              <w:rPr>
                <w:rStyle w:val="Bodytext22"/>
                <w:lang w:val="en-GB"/>
              </w:rPr>
              <w:t xml:space="preserve"> following grains are used: rye, barley, wheat, oats, on their own or in a mixture. At least one of these must be malted. Transgenic cereals are prohibited. The grains are coarsely ground in a mill.</w:t>
            </w:r>
          </w:p>
        </w:tc>
      </w:tr>
    </w:tbl>
    <w:p w:rsidR="006B6EBC" w:rsidRPr="00152D0B" w:rsidRDefault="006B6EBC">
      <w:pPr>
        <w:framePr w:w="8155" w:wrap="notBeside" w:vAnchor="text" w:hAnchor="text" w:xAlign="right" w:y="1"/>
        <w:rPr>
          <w:sz w:val="2"/>
          <w:szCs w:val="2"/>
          <w:lang w:val="en-GB"/>
        </w:rPr>
      </w:pPr>
    </w:p>
    <w:p w:rsidR="006B6EBC" w:rsidRPr="00152D0B" w:rsidRDefault="006B6EBC">
      <w:pPr>
        <w:rPr>
          <w:sz w:val="2"/>
          <w:szCs w:val="2"/>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6B6EBC" w:rsidRPr="00152D0B">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Title — Type of method</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Saccharification</w:t>
            </w:r>
          </w:p>
        </w:tc>
      </w:tr>
      <w:tr w:rsidR="006B6EBC" w:rsidRPr="00152D0B">
        <w:tblPrEx>
          <w:tblCellMar>
            <w:top w:w="0" w:type="dxa"/>
            <w:bottom w:w="0" w:type="dxa"/>
          </w:tblCellMar>
        </w:tblPrEx>
        <w:trPr>
          <w:trHeight w:hRule="exact" w:val="1051"/>
          <w:jc w:val="right"/>
        </w:trPr>
        <w:tc>
          <w:tcPr>
            <w:tcW w:w="2856" w:type="dxa"/>
            <w:tcBorders>
              <w:top w:val="single" w:sz="4" w:space="0" w:color="auto"/>
              <w:left w:val="single" w:sz="4" w:space="0" w:color="auto"/>
              <w:bottom w:val="single" w:sz="4" w:space="0" w:color="auto"/>
            </w:tcBorders>
            <w:shd w:val="clear" w:color="auto" w:fill="FFFFFF"/>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Method</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0" w:lineRule="exact"/>
              <w:jc w:val="left"/>
              <w:rPr>
                <w:lang w:val="en-GB"/>
              </w:rPr>
            </w:pPr>
            <w:r w:rsidRPr="00152D0B">
              <w:rPr>
                <w:rStyle w:val="Bodytext22"/>
                <w:lang w:val="en-GB"/>
              </w:rPr>
              <w:t>The ground grains are brewed in water in order to produce a lump-free mixture, which is heated to produce the wort. The diastase of the malt is solely responsible for the saccharification.</w:t>
            </w:r>
          </w:p>
        </w:tc>
      </w:tr>
    </w:tbl>
    <w:p w:rsidR="006B6EBC" w:rsidRPr="00152D0B" w:rsidRDefault="006B6EBC">
      <w:pPr>
        <w:framePr w:w="8155" w:wrap="notBeside" w:vAnchor="text" w:hAnchor="text" w:xAlign="right" w:y="1"/>
        <w:rPr>
          <w:sz w:val="2"/>
          <w:szCs w:val="2"/>
          <w:lang w:val="en-GB"/>
        </w:rPr>
      </w:pPr>
    </w:p>
    <w:p w:rsidR="006B6EBC" w:rsidRPr="00152D0B" w:rsidRDefault="006B6EBC">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6B6EBC" w:rsidRPr="00152D0B">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Title — Type of method</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Fermentation</w:t>
            </w:r>
          </w:p>
        </w:tc>
      </w:tr>
      <w:tr w:rsidR="006B6EBC" w:rsidRPr="00152D0B">
        <w:tblPrEx>
          <w:tblCellMar>
            <w:top w:w="0" w:type="dxa"/>
            <w:bottom w:w="0" w:type="dxa"/>
          </w:tblCellMar>
        </w:tblPrEx>
        <w:trPr>
          <w:trHeight w:hRule="exact" w:val="1042"/>
          <w:jc w:val="right"/>
        </w:trPr>
        <w:tc>
          <w:tcPr>
            <w:tcW w:w="2856" w:type="dxa"/>
            <w:tcBorders>
              <w:top w:val="single" w:sz="4" w:space="0" w:color="auto"/>
              <w:left w:val="single" w:sz="4" w:space="0" w:color="auto"/>
              <w:bottom w:val="single" w:sz="4" w:space="0" w:color="auto"/>
            </w:tcBorders>
            <w:shd w:val="clear" w:color="auto" w:fill="FFFFFF"/>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Method</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0" w:lineRule="exact"/>
              <w:jc w:val="left"/>
              <w:rPr>
                <w:lang w:val="en-GB"/>
              </w:rPr>
            </w:pPr>
            <w:r w:rsidRPr="00152D0B">
              <w:rPr>
                <w:rStyle w:val="Bodytext22"/>
                <w:lang w:val="en-GB"/>
              </w:rPr>
              <w:t>The wort is fermented under the action of yeast. With the exception of the distillation by-products, no substance for adjusting the fermentation is allowed.</w:t>
            </w:r>
          </w:p>
        </w:tc>
      </w:tr>
    </w:tbl>
    <w:p w:rsidR="006B6EBC" w:rsidRPr="00152D0B" w:rsidRDefault="006B6EBC">
      <w:pPr>
        <w:framePr w:w="8155" w:wrap="notBeside" w:vAnchor="text" w:hAnchor="text" w:xAlign="right" w:y="1"/>
        <w:rPr>
          <w:sz w:val="2"/>
          <w:szCs w:val="2"/>
          <w:lang w:val="en-GB"/>
        </w:rPr>
      </w:pPr>
    </w:p>
    <w:p w:rsidR="006B6EBC" w:rsidRPr="00152D0B" w:rsidRDefault="006B6EBC">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6B6EBC" w:rsidRPr="00152D0B">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Title — Type of method</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Distillation</w:t>
            </w:r>
          </w:p>
        </w:tc>
      </w:tr>
      <w:tr w:rsidR="006B6EBC" w:rsidRPr="00152D0B">
        <w:tblPrEx>
          <w:tblCellMar>
            <w:top w:w="0" w:type="dxa"/>
            <w:bottom w:w="0" w:type="dxa"/>
          </w:tblCellMar>
        </w:tblPrEx>
        <w:trPr>
          <w:trHeight w:hRule="exact" w:val="3922"/>
          <w:jc w:val="right"/>
        </w:trPr>
        <w:tc>
          <w:tcPr>
            <w:tcW w:w="2856" w:type="dxa"/>
            <w:tcBorders>
              <w:top w:val="single" w:sz="4" w:space="0" w:color="auto"/>
              <w:left w:val="single" w:sz="4" w:space="0" w:color="auto"/>
              <w:bottom w:val="single" w:sz="4" w:space="0" w:color="auto"/>
            </w:tcBorders>
            <w:shd w:val="clear" w:color="auto" w:fill="FFFFFF"/>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Method</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220"/>
              <w:jc w:val="left"/>
              <w:rPr>
                <w:lang w:val="en-GB"/>
              </w:rPr>
            </w:pPr>
            <w:r w:rsidRPr="00152D0B">
              <w:rPr>
                <w:rStyle w:val="Bodytext22"/>
                <w:lang w:val="en-GB"/>
              </w:rPr>
              <w:t>The distillation is carried out in several stages.</w:t>
            </w:r>
          </w:p>
          <w:p w:rsidR="006B6EBC" w:rsidRPr="00152D0B" w:rsidRDefault="00E30551">
            <w:pPr>
              <w:pStyle w:val="Bodytext20"/>
              <w:framePr w:w="8155" w:wrap="notBeside" w:vAnchor="text" w:hAnchor="text" w:xAlign="right" w:y="1"/>
              <w:shd w:val="clear" w:color="auto" w:fill="auto"/>
              <w:spacing w:before="220" w:after="220" w:line="240" w:lineRule="exact"/>
              <w:jc w:val="left"/>
              <w:rPr>
                <w:lang w:val="en-GB"/>
              </w:rPr>
            </w:pPr>
            <w:r w:rsidRPr="00152D0B">
              <w:rPr>
                <w:lang w:val="en-GB"/>
              </w:rPr>
              <w:t>The</w:t>
            </w:r>
            <w:r w:rsidRPr="00152D0B">
              <w:rPr>
                <w:rStyle w:val="Bodytext22"/>
                <w:lang w:val="en-GB"/>
              </w:rPr>
              <w:t xml:space="preserve"> final stage is carried out in accordance with the principle of simple discontinuous distillation using stills composed of a boiler, a still head, and a </w:t>
            </w:r>
            <w:r w:rsidR="00223AF2">
              <w:rPr>
                <w:rStyle w:val="Bodytext22"/>
                <w:lang w:val="en-GB"/>
              </w:rPr>
              <w:t>goose</w:t>
            </w:r>
            <w:r w:rsidRPr="00152D0B">
              <w:rPr>
                <w:rStyle w:val="Bodytext22"/>
                <w:lang w:val="en-GB"/>
              </w:rPr>
              <w:t>neck. All these components are made of copper.</w:t>
            </w:r>
          </w:p>
          <w:p w:rsidR="006B6EBC" w:rsidRPr="00152D0B" w:rsidRDefault="00E30551">
            <w:pPr>
              <w:pStyle w:val="Bodytext20"/>
              <w:framePr w:w="8155" w:wrap="notBeside" w:vAnchor="text" w:hAnchor="text" w:xAlign="right" w:y="1"/>
              <w:shd w:val="clear" w:color="auto" w:fill="auto"/>
              <w:spacing w:before="220" w:after="220" w:line="240" w:lineRule="exact"/>
              <w:jc w:val="left"/>
              <w:rPr>
                <w:lang w:val="en-GB"/>
              </w:rPr>
            </w:pPr>
            <w:r w:rsidRPr="00152D0B">
              <w:rPr>
                <w:rStyle w:val="Bodytext22"/>
                <w:lang w:val="en-GB"/>
              </w:rPr>
              <w:t>The final stage consists of adding the juniper</w:t>
            </w:r>
            <w:r w:rsidRPr="00152D0B">
              <w:rPr>
                <w:rStyle w:val="Bodytext22"/>
                <w:lang w:val="en-GB"/>
              </w:rPr>
              <w:t xml:space="preserve"> berries (Juniperus communis L. and/or Juniperus oxycedrus L.) to the still. There must be at least 1 kg of juniper berries per 1000 litres of pure alcohol.</w:t>
            </w:r>
          </w:p>
          <w:p w:rsidR="006B6EBC" w:rsidRPr="00152D0B" w:rsidRDefault="00E30551">
            <w:pPr>
              <w:pStyle w:val="Bodytext20"/>
              <w:framePr w:w="8155" w:wrap="notBeside" w:vAnchor="text" w:hAnchor="text" w:xAlign="right" w:y="1"/>
              <w:shd w:val="clear" w:color="auto" w:fill="auto"/>
              <w:spacing w:before="220" w:after="0" w:line="235" w:lineRule="exact"/>
              <w:jc w:val="left"/>
              <w:rPr>
                <w:lang w:val="en-GB"/>
              </w:rPr>
            </w:pPr>
            <w:r w:rsidRPr="00152D0B">
              <w:rPr>
                <w:rStyle w:val="Bodytext22"/>
                <w:lang w:val="en-GB"/>
              </w:rPr>
              <w:t>The spirits produced at the disposal of the distillation measure have an alcoholic strength by volume of less than or equal to</w:t>
            </w:r>
          </w:p>
          <w:p w:rsidR="006B6EBC" w:rsidRPr="00152D0B" w:rsidRDefault="00E30551">
            <w:pPr>
              <w:pStyle w:val="Bodytext20"/>
              <w:framePr w:w="8155" w:wrap="notBeside" w:vAnchor="text" w:hAnchor="text" w:xAlign="right" w:y="1"/>
              <w:shd w:val="clear" w:color="auto" w:fill="auto"/>
              <w:spacing w:before="0" w:after="0" w:line="235" w:lineRule="exact"/>
              <w:jc w:val="left"/>
              <w:rPr>
                <w:lang w:val="en-GB"/>
              </w:rPr>
            </w:pPr>
            <w:r w:rsidRPr="00152D0B">
              <w:rPr>
                <w:rStyle w:val="Bodytext22"/>
                <w:lang w:val="en-GB"/>
              </w:rPr>
              <w:t>65 % to 20 °C.</w:t>
            </w:r>
          </w:p>
        </w:tc>
      </w:tr>
    </w:tbl>
    <w:p w:rsidR="006B6EBC" w:rsidRPr="00152D0B" w:rsidRDefault="006B6EBC">
      <w:pPr>
        <w:framePr w:w="8155" w:wrap="notBeside" w:vAnchor="text" w:hAnchor="text" w:xAlign="right" w:y="1"/>
        <w:rPr>
          <w:sz w:val="2"/>
          <w:szCs w:val="2"/>
          <w:lang w:val="en-GB"/>
        </w:rPr>
      </w:pPr>
    </w:p>
    <w:p w:rsidR="006B6EBC" w:rsidRPr="00152D0B" w:rsidRDefault="006B6EBC">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6B6EBC" w:rsidRPr="00152D0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Title — Type of method</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223AF2">
            <w:pPr>
              <w:pStyle w:val="Bodytext20"/>
              <w:framePr w:w="8155" w:wrap="notBeside" w:vAnchor="text" w:hAnchor="text" w:xAlign="right" w:y="1"/>
              <w:shd w:val="clear" w:color="auto" w:fill="auto"/>
              <w:spacing w:before="0" w:after="0"/>
              <w:jc w:val="left"/>
              <w:rPr>
                <w:lang w:val="en-GB"/>
              </w:rPr>
            </w:pPr>
            <w:r>
              <w:rPr>
                <w:rStyle w:val="Bodytext22"/>
                <w:lang w:val="en-GB"/>
              </w:rPr>
              <w:t>Ageing</w:t>
            </w:r>
          </w:p>
        </w:tc>
      </w:tr>
      <w:tr w:rsidR="006B6EBC" w:rsidRPr="00152D0B">
        <w:tblPrEx>
          <w:tblCellMar>
            <w:top w:w="0" w:type="dxa"/>
            <w:bottom w:w="0" w:type="dxa"/>
          </w:tblCellMar>
        </w:tblPrEx>
        <w:trPr>
          <w:trHeight w:hRule="exact" w:val="1776"/>
          <w:jc w:val="right"/>
        </w:trPr>
        <w:tc>
          <w:tcPr>
            <w:tcW w:w="2856" w:type="dxa"/>
            <w:tcBorders>
              <w:top w:val="single" w:sz="4" w:space="0" w:color="auto"/>
              <w:left w:val="single" w:sz="4" w:space="0" w:color="auto"/>
              <w:bottom w:val="single" w:sz="4" w:space="0" w:color="auto"/>
            </w:tcBorders>
            <w:shd w:val="clear" w:color="auto" w:fill="FFFFFF"/>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Method</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6B6EBC" w:rsidRPr="00152D0B" w:rsidRDefault="00E30551" w:rsidP="00223AF2">
            <w:pPr>
              <w:pStyle w:val="Bodytext20"/>
              <w:framePr w:w="8155" w:wrap="notBeside" w:vAnchor="text" w:hAnchor="text" w:xAlign="right" w:y="1"/>
              <w:shd w:val="clear" w:color="auto" w:fill="auto"/>
              <w:spacing w:before="0" w:after="0" w:line="240" w:lineRule="exact"/>
              <w:jc w:val="left"/>
              <w:rPr>
                <w:lang w:val="en-GB"/>
              </w:rPr>
            </w:pPr>
            <w:r w:rsidRPr="00152D0B">
              <w:rPr>
                <w:rStyle w:val="Bodytext22"/>
                <w:lang w:val="en-GB"/>
              </w:rPr>
              <w:t>The spirits may be aged in wood.</w:t>
            </w:r>
            <w:r w:rsidR="00223AF2">
              <w:rPr>
                <w:rStyle w:val="Bodytext22"/>
                <w:lang w:val="en-GB"/>
              </w:rPr>
              <w:br/>
            </w:r>
            <w:r w:rsidR="00223AF2" w:rsidRPr="00223AF2">
              <w:rPr>
                <w:rStyle w:val="Bodytext22"/>
                <w:lang w:val="en-GB"/>
              </w:rPr>
              <w:t xml:space="preserve">In this case, the </w:t>
            </w:r>
            <w:r w:rsidR="00223AF2">
              <w:rPr>
                <w:rStyle w:val="Bodytext22"/>
                <w:lang w:val="en-GB"/>
              </w:rPr>
              <w:t>spirit</w:t>
            </w:r>
            <w:r w:rsidR="00223AF2" w:rsidRPr="00223AF2">
              <w:rPr>
                <w:rStyle w:val="Bodytext22"/>
                <w:lang w:val="en-GB"/>
              </w:rPr>
              <w:t xml:space="preserve"> is aged in a wooden container for a minimum period of one year from the setting in wood.</w:t>
            </w:r>
            <w:r w:rsidR="00223AF2">
              <w:rPr>
                <w:rStyle w:val="Bodytext22"/>
                <w:lang w:val="en-GB"/>
              </w:rPr>
              <w:t xml:space="preserve"> </w:t>
            </w:r>
            <w:r w:rsidR="00223AF2" w:rsidRPr="00223AF2">
              <w:rPr>
                <w:rStyle w:val="Bodytext22"/>
                <w:lang w:val="en-GB"/>
              </w:rPr>
              <w:t xml:space="preserve">The minimum duration defined above is carried out without interruption, with the exception of the necessary manipulations to </w:t>
            </w:r>
            <w:r w:rsidR="00223AF2">
              <w:rPr>
                <w:rStyle w:val="Bodytext22"/>
                <w:lang w:val="en-GB"/>
              </w:rPr>
              <w:t>obtain</w:t>
            </w:r>
            <w:r w:rsidR="00223AF2" w:rsidRPr="00223AF2">
              <w:rPr>
                <w:rStyle w:val="Bodytext22"/>
                <w:lang w:val="en-GB"/>
              </w:rPr>
              <w:t xml:space="preserve"> the products.</w:t>
            </w:r>
          </w:p>
        </w:tc>
      </w:tr>
    </w:tbl>
    <w:p w:rsidR="006B6EBC" w:rsidRPr="00152D0B" w:rsidRDefault="006B6EBC">
      <w:pPr>
        <w:framePr w:w="8155" w:wrap="notBeside" w:vAnchor="text" w:hAnchor="text" w:xAlign="right" w:y="1"/>
        <w:rPr>
          <w:sz w:val="2"/>
          <w:szCs w:val="2"/>
          <w:lang w:val="en-GB"/>
        </w:rPr>
      </w:pPr>
    </w:p>
    <w:p w:rsidR="006B6EBC" w:rsidRPr="00152D0B" w:rsidRDefault="006B6EBC">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6B6EBC" w:rsidRPr="00152D0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lastRenderedPageBreak/>
              <w:t>Title — Type of method</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Finishing</w:t>
            </w:r>
          </w:p>
        </w:tc>
      </w:tr>
      <w:tr w:rsidR="006B6EBC" w:rsidRPr="00152D0B">
        <w:tblPrEx>
          <w:tblCellMar>
            <w:top w:w="0" w:type="dxa"/>
            <w:bottom w:w="0" w:type="dxa"/>
          </w:tblCellMar>
        </w:tblPrEx>
        <w:trPr>
          <w:trHeight w:hRule="exact" w:val="566"/>
          <w:jc w:val="right"/>
        </w:trPr>
        <w:tc>
          <w:tcPr>
            <w:tcW w:w="2856" w:type="dxa"/>
            <w:tcBorders>
              <w:top w:val="single" w:sz="4" w:space="0" w:color="auto"/>
              <w:left w:val="single" w:sz="4" w:space="0" w:color="auto"/>
              <w:bottom w:val="single" w:sz="4" w:space="0" w:color="auto"/>
            </w:tcBorders>
            <w:shd w:val="clear" w:color="auto" w:fill="FFFFFF"/>
            <w:vAlign w:val="center"/>
          </w:tcPr>
          <w:p w:rsidR="006B6EBC" w:rsidRPr="00152D0B" w:rsidRDefault="00E30551">
            <w:pPr>
              <w:pStyle w:val="Bodytext20"/>
              <w:framePr w:w="8155" w:wrap="notBeside" w:vAnchor="text" w:hAnchor="text" w:xAlign="right" w:y="1"/>
              <w:shd w:val="clear" w:color="auto" w:fill="auto"/>
              <w:spacing w:before="0" w:after="0" w:line="244" w:lineRule="exact"/>
              <w:jc w:val="left"/>
              <w:rPr>
                <w:lang w:val="en-GB"/>
              </w:rPr>
            </w:pPr>
            <w:r w:rsidRPr="00152D0B">
              <w:rPr>
                <w:rStyle w:val="Bodytext211ptBold"/>
                <w:lang w:val="en-GB"/>
              </w:rPr>
              <w:t>Method</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line="240" w:lineRule="exact"/>
              <w:jc w:val="left"/>
              <w:rPr>
                <w:lang w:val="en-GB"/>
              </w:rPr>
            </w:pPr>
            <w:r w:rsidRPr="00152D0B">
              <w:rPr>
                <w:rStyle w:val="Bodytext22"/>
                <w:lang w:val="en-GB"/>
              </w:rPr>
              <w:t>Colouring, sweetening and the addition of additives are prohibited.</w:t>
            </w:r>
          </w:p>
        </w:tc>
      </w:tr>
    </w:tbl>
    <w:p w:rsidR="006B6EBC" w:rsidRPr="00152D0B" w:rsidRDefault="006B6EBC">
      <w:pPr>
        <w:framePr w:w="8155" w:wrap="notBeside" w:vAnchor="text" w:hAnchor="text" w:xAlign="right" w:y="1"/>
        <w:rPr>
          <w:sz w:val="2"/>
          <w:szCs w:val="2"/>
          <w:lang w:val="en-GB"/>
        </w:rPr>
      </w:pPr>
    </w:p>
    <w:p w:rsidR="006B6EBC" w:rsidRPr="00152D0B" w:rsidRDefault="006B6EBC">
      <w:pPr>
        <w:rPr>
          <w:sz w:val="2"/>
          <w:szCs w:val="2"/>
          <w:lang w:val="en-GB"/>
        </w:rPr>
      </w:pPr>
    </w:p>
    <w:p w:rsidR="006B6EBC" w:rsidRPr="00152D0B" w:rsidRDefault="00E30551">
      <w:pPr>
        <w:pStyle w:val="Heading30"/>
        <w:keepNext/>
        <w:keepLines/>
        <w:numPr>
          <w:ilvl w:val="0"/>
          <w:numId w:val="2"/>
        </w:numPr>
        <w:shd w:val="clear" w:color="auto" w:fill="auto"/>
        <w:spacing w:before="764" w:after="0"/>
        <w:ind w:left="440"/>
        <w:rPr>
          <w:lang w:val="en-GB"/>
        </w:rPr>
      </w:pPr>
      <w:bookmarkStart w:id="15" w:name="bookmark15"/>
      <w:r w:rsidRPr="00152D0B">
        <w:rPr>
          <w:lang w:val="en-GB"/>
        </w:rPr>
        <w:t>Link with the geographical environment of origin or the geographical origin</w:t>
      </w:r>
      <w:bookmarkEnd w:id="15"/>
    </w:p>
    <w:tbl>
      <w:tblPr>
        <w:tblStyle w:val="TableGrid"/>
        <w:tblW w:w="8170" w:type="dxa"/>
        <w:tblInd w:w="1242" w:type="dxa"/>
        <w:tblLook w:val="04A0" w:firstRow="1" w:lastRow="0" w:firstColumn="1" w:lastColumn="0" w:noHBand="0" w:noVBand="1"/>
      </w:tblPr>
      <w:tblGrid>
        <w:gridCol w:w="2694"/>
        <w:gridCol w:w="5476"/>
      </w:tblGrid>
      <w:tr w:rsidR="00B94AE7" w:rsidRPr="00152D0B" w:rsidTr="00B94AE7">
        <w:tc>
          <w:tcPr>
            <w:tcW w:w="2694" w:type="dxa"/>
            <w:vAlign w:val="bottom"/>
          </w:tcPr>
          <w:p w:rsidR="00B94AE7" w:rsidRPr="00152D0B" w:rsidRDefault="00B94AE7" w:rsidP="00096756">
            <w:pPr>
              <w:pStyle w:val="Bodytext20"/>
              <w:shd w:val="clear" w:color="auto" w:fill="auto"/>
              <w:spacing w:before="0" w:after="0" w:line="244" w:lineRule="exact"/>
              <w:jc w:val="left"/>
              <w:rPr>
                <w:lang w:val="en-GB"/>
              </w:rPr>
            </w:pPr>
            <w:r w:rsidRPr="00152D0B">
              <w:rPr>
                <w:rStyle w:val="Bodytext211ptBold"/>
                <w:lang w:val="en-GB"/>
              </w:rPr>
              <w:t>Heading — Name of the product</w:t>
            </w:r>
          </w:p>
        </w:tc>
        <w:tc>
          <w:tcPr>
            <w:tcW w:w="5476" w:type="dxa"/>
            <w:vAlign w:val="bottom"/>
          </w:tcPr>
          <w:p w:rsidR="00B94AE7" w:rsidRPr="00152D0B" w:rsidRDefault="00B94AE7" w:rsidP="00096756">
            <w:pPr>
              <w:pStyle w:val="Bodytext20"/>
              <w:shd w:val="clear" w:color="auto" w:fill="auto"/>
              <w:spacing w:before="0" w:after="0"/>
              <w:jc w:val="left"/>
              <w:rPr>
                <w:lang w:val="en-GB"/>
              </w:rPr>
            </w:pPr>
            <w:r w:rsidRPr="00152D0B">
              <w:rPr>
                <w:rStyle w:val="Bodytext22"/>
                <w:lang w:val="en-GB"/>
              </w:rPr>
              <w:t>Spirits in Belgium</w:t>
            </w:r>
          </w:p>
        </w:tc>
      </w:tr>
      <w:tr w:rsidR="00B94AE7" w:rsidRPr="00152D0B" w:rsidTr="00B94AE7">
        <w:tc>
          <w:tcPr>
            <w:tcW w:w="2694" w:type="dxa"/>
          </w:tcPr>
          <w:p w:rsidR="00B94AE7" w:rsidRPr="00152D0B" w:rsidRDefault="00B94AE7" w:rsidP="00096756">
            <w:pPr>
              <w:pStyle w:val="Bodytext20"/>
              <w:shd w:val="clear" w:color="auto" w:fill="auto"/>
              <w:spacing w:before="0" w:after="0" w:line="235" w:lineRule="exact"/>
              <w:jc w:val="left"/>
              <w:rPr>
                <w:lang w:val="en-GB"/>
              </w:rPr>
            </w:pPr>
            <w:r w:rsidRPr="00152D0B">
              <w:rPr>
                <w:rStyle w:val="Bodytext211ptBold"/>
                <w:lang w:val="en-GB"/>
              </w:rPr>
              <w:t>Detailed information on the geographical area or origin relevant for the link.</w:t>
            </w:r>
          </w:p>
        </w:tc>
        <w:tc>
          <w:tcPr>
            <w:tcW w:w="5476" w:type="dxa"/>
            <w:vAlign w:val="bottom"/>
          </w:tcPr>
          <w:p w:rsidR="00B94AE7" w:rsidRPr="00152D0B" w:rsidRDefault="00B94AE7" w:rsidP="00096756">
            <w:pPr>
              <w:pStyle w:val="Bodytext20"/>
              <w:numPr>
                <w:ilvl w:val="0"/>
                <w:numId w:val="6"/>
              </w:numPr>
              <w:shd w:val="clear" w:color="auto" w:fill="auto"/>
              <w:tabs>
                <w:tab w:val="left" w:pos="154"/>
              </w:tabs>
              <w:spacing w:before="0" w:after="0" w:line="240" w:lineRule="exact"/>
              <w:jc w:val="left"/>
              <w:rPr>
                <w:lang w:val="en-GB"/>
              </w:rPr>
            </w:pPr>
            <w:r w:rsidRPr="00152D0B">
              <w:rPr>
                <w:rStyle w:val="Bodytext22"/>
                <w:lang w:val="en-GB"/>
              </w:rPr>
              <w:t>Natural factors</w:t>
            </w:r>
          </w:p>
          <w:p w:rsidR="00B94AE7" w:rsidRPr="00152D0B" w:rsidRDefault="00A95636" w:rsidP="00096756">
            <w:pPr>
              <w:pStyle w:val="Bodytext20"/>
              <w:shd w:val="clear" w:color="auto" w:fill="auto"/>
              <w:spacing w:before="0" w:after="240" w:line="240" w:lineRule="exact"/>
              <w:jc w:val="left"/>
              <w:rPr>
                <w:lang w:val="en-GB"/>
              </w:rPr>
            </w:pPr>
            <w:r w:rsidRPr="00A95636">
              <w:rPr>
                <w:lang w:val="en-GB"/>
              </w:rPr>
              <w:t>The lands of Flanders consist mainly of Quaternary deposits in the Aa delta. The alluvial soils of Flanders are spread over the tertiary sands (Eocene), soft rocks cleared by erosion, until reaching the North Sea, while in the south-west of the</w:t>
            </w:r>
            <w:r>
              <w:rPr>
                <w:lang w:val="en-GB"/>
              </w:rPr>
              <w:t xml:space="preserve"> area</w:t>
            </w:r>
            <w:r w:rsidRPr="00A95636">
              <w:rPr>
                <w:lang w:val="en-GB"/>
              </w:rPr>
              <w:t>, the Highlands of 'Artois dominate the chalky (Cretaceous) plateau covered with silts, through imposing limestone slopes. The boundary between Flanders and Artois corresponds to a chalky coastline on which juniper populations develop in the native state.</w:t>
            </w:r>
          </w:p>
          <w:p w:rsidR="00B94AE7" w:rsidRPr="00152D0B" w:rsidRDefault="00B94AE7" w:rsidP="00096756">
            <w:pPr>
              <w:pStyle w:val="Bodytext20"/>
              <w:shd w:val="clear" w:color="auto" w:fill="auto"/>
              <w:spacing w:before="240" w:after="0" w:line="240" w:lineRule="exact"/>
              <w:jc w:val="left"/>
              <w:rPr>
                <w:lang w:val="en-GB"/>
              </w:rPr>
            </w:pPr>
            <w:r w:rsidRPr="00152D0B">
              <w:rPr>
                <w:rStyle w:val="Bodytext22"/>
                <w:lang w:val="en-GB"/>
              </w:rPr>
              <w:t>The alluvial plain of the Flandre-Artois basin includes important groundwater, which is connected to the alluvium.</w:t>
            </w:r>
          </w:p>
          <w:p w:rsidR="00B94AE7" w:rsidRPr="00152D0B" w:rsidRDefault="00B94AE7" w:rsidP="00096756">
            <w:pPr>
              <w:pStyle w:val="Bodytext20"/>
              <w:shd w:val="clear" w:color="auto" w:fill="auto"/>
              <w:spacing w:before="0" w:after="0" w:line="240" w:lineRule="exact"/>
              <w:jc w:val="left"/>
              <w:rPr>
                <w:lang w:val="en-GB"/>
              </w:rPr>
            </w:pPr>
            <w:r w:rsidRPr="00152D0B">
              <w:rPr>
                <w:rStyle w:val="Bodytext22"/>
                <w:lang w:val="en-GB"/>
              </w:rPr>
              <w:t>The area has an oceanic climate, with temperatures that are relatively stable from one year to the next. The close proximity of the North sea prevents any climatic extremes. There is low variation in temperatures, with lows mostly above 0 °C and hig</w:t>
            </w:r>
            <w:r w:rsidR="00A95636">
              <w:rPr>
                <w:rStyle w:val="Bodytext22"/>
                <w:lang w:val="en-GB"/>
              </w:rPr>
              <w:t>hs that rarely go above 30 °C. T</w:t>
            </w:r>
            <w:r w:rsidRPr="00152D0B">
              <w:rPr>
                <w:rStyle w:val="Bodytext22"/>
                <w:lang w:val="en-GB"/>
              </w:rPr>
              <w:t>here is regular precipitation throughout the year, accounting for an annual total of around 650 mm (the average for the past 30 years).</w:t>
            </w:r>
            <w:r w:rsidR="00A95636">
              <w:rPr>
                <w:rStyle w:val="Bodytext22"/>
                <w:lang w:val="en-GB"/>
              </w:rPr>
              <w:t xml:space="preserve"> </w:t>
            </w:r>
            <w:r w:rsidRPr="00152D0B">
              <w:rPr>
                <w:rStyle w:val="Bodytext22"/>
                <w:lang w:val="en-GB"/>
              </w:rPr>
              <w:t xml:space="preserve">The prevailing winds in the areas are </w:t>
            </w:r>
            <w:r w:rsidR="00A95636">
              <w:rPr>
                <w:rStyle w:val="Bodytext22"/>
                <w:lang w:val="en-GB"/>
              </w:rPr>
              <w:t>come from the southwest</w:t>
            </w:r>
            <w:r w:rsidRPr="00152D0B">
              <w:rPr>
                <w:rStyle w:val="Bodytext22"/>
                <w:lang w:val="en-GB"/>
              </w:rPr>
              <w:t>, and they meet little or no obstacle.</w:t>
            </w:r>
          </w:p>
          <w:p w:rsidR="00B94AE7" w:rsidRPr="00152D0B" w:rsidRDefault="00B94AE7" w:rsidP="00096756">
            <w:pPr>
              <w:pStyle w:val="Bodytext20"/>
              <w:shd w:val="clear" w:color="auto" w:fill="auto"/>
              <w:spacing w:before="0" w:after="240" w:line="240" w:lineRule="exact"/>
              <w:jc w:val="left"/>
              <w:rPr>
                <w:lang w:val="en-GB"/>
              </w:rPr>
            </w:pPr>
            <w:r w:rsidRPr="00152D0B">
              <w:rPr>
                <w:rStyle w:val="Bodytext22"/>
                <w:lang w:val="en-GB"/>
              </w:rPr>
              <w:t xml:space="preserve">These climatic and soil factors are greatly conducive to the production of cereals, in particular wheat, barley, rye and oats. The region is also very oriented towards </w:t>
            </w:r>
            <w:r w:rsidR="00A95636">
              <w:rPr>
                <w:rStyle w:val="Bodytext22"/>
                <w:lang w:val="en-GB"/>
              </w:rPr>
              <w:t>dairy farming, with many dairy farms</w:t>
            </w:r>
            <w:r w:rsidRPr="00152D0B">
              <w:rPr>
                <w:rStyle w:val="Bodytext22"/>
                <w:lang w:val="en-GB"/>
              </w:rPr>
              <w:t xml:space="preserve"> producing b</w:t>
            </w:r>
            <w:r w:rsidR="00A95636">
              <w:rPr>
                <w:rStyle w:val="Bodytext22"/>
                <w:lang w:val="en-GB"/>
              </w:rPr>
              <w:t>utter and cheese. Farming and livestock rearing creates</w:t>
            </w:r>
            <w:r w:rsidRPr="00152D0B">
              <w:rPr>
                <w:rStyle w:val="Bodytext22"/>
                <w:lang w:val="en-GB"/>
              </w:rPr>
              <w:t xml:space="preserve"> a diversified landscape.</w:t>
            </w:r>
          </w:p>
          <w:p w:rsidR="00B94AE7" w:rsidRPr="00152D0B" w:rsidRDefault="00B94AE7" w:rsidP="00096756">
            <w:pPr>
              <w:pStyle w:val="Bodytext20"/>
              <w:numPr>
                <w:ilvl w:val="0"/>
                <w:numId w:val="6"/>
              </w:numPr>
              <w:shd w:val="clear" w:color="auto" w:fill="auto"/>
              <w:tabs>
                <w:tab w:val="left" w:pos="178"/>
              </w:tabs>
              <w:spacing w:before="240" w:after="0"/>
              <w:jc w:val="left"/>
              <w:rPr>
                <w:lang w:val="en-GB"/>
              </w:rPr>
            </w:pPr>
            <w:r w:rsidRPr="00152D0B">
              <w:rPr>
                <w:rStyle w:val="Bodytext22"/>
                <w:lang w:val="en-GB"/>
              </w:rPr>
              <w:t>Human factors</w:t>
            </w:r>
          </w:p>
          <w:p w:rsidR="00B94AE7" w:rsidRPr="00152D0B" w:rsidRDefault="00B94AE7" w:rsidP="00096756">
            <w:pPr>
              <w:pStyle w:val="Bodytext20"/>
              <w:shd w:val="clear" w:color="auto" w:fill="auto"/>
              <w:spacing w:before="0" w:after="0" w:line="240" w:lineRule="exact"/>
              <w:jc w:val="left"/>
              <w:rPr>
                <w:lang w:val="en-GB"/>
              </w:rPr>
            </w:pPr>
            <w:r w:rsidRPr="00152D0B">
              <w:rPr>
                <w:rStyle w:val="Bodytext22"/>
                <w:lang w:val="en-GB"/>
              </w:rPr>
              <w:t>The geographic</w:t>
            </w:r>
            <w:r w:rsidR="00A95636">
              <w:rPr>
                <w:rStyle w:val="Bodytext22"/>
                <w:lang w:val="en-GB"/>
              </w:rPr>
              <w:t>al</w:t>
            </w:r>
            <w:r w:rsidRPr="00152D0B">
              <w:rPr>
                <w:rStyle w:val="Bodytext22"/>
                <w:lang w:val="en-GB"/>
              </w:rPr>
              <w:t xml:space="preserve"> area includes the areas in France where </w:t>
            </w:r>
            <w:r w:rsidR="00A95636" w:rsidRPr="00A95636">
              <w:rPr>
                <w:rStyle w:val="Bodytext22"/>
                <w:lang w:val="en-GB"/>
              </w:rPr>
              <w:t>genièvre</w:t>
            </w:r>
            <w:r w:rsidRPr="00152D0B">
              <w:rPr>
                <w:rStyle w:val="Bodytext22"/>
                <w:lang w:val="en-GB"/>
              </w:rPr>
              <w:t xml:space="preserve"> production is centred. These are areas influenced by Flemish culture.</w:t>
            </w:r>
          </w:p>
          <w:p w:rsidR="00B94AE7" w:rsidRPr="00152D0B" w:rsidRDefault="00B94AE7" w:rsidP="00096756">
            <w:pPr>
              <w:pStyle w:val="Bodytext20"/>
              <w:shd w:val="clear" w:color="auto" w:fill="auto"/>
              <w:spacing w:before="0" w:after="240" w:line="240" w:lineRule="exact"/>
              <w:jc w:val="left"/>
              <w:rPr>
                <w:lang w:val="en-GB"/>
              </w:rPr>
            </w:pPr>
            <w:r w:rsidRPr="00152D0B">
              <w:rPr>
                <w:rStyle w:val="Bodytext22"/>
                <w:lang w:val="en-GB"/>
              </w:rPr>
              <w:t xml:space="preserve">There are two regions in question: </w:t>
            </w:r>
            <w:r w:rsidR="00A95636" w:rsidRPr="00A95636">
              <w:rPr>
                <w:rStyle w:val="Bodytext22"/>
                <w:lang w:val="en-GB"/>
              </w:rPr>
              <w:t>French Flanders (western half of the current Nord department and 4 Pas</w:t>
            </w:r>
            <w:r w:rsidR="00A95636">
              <w:rPr>
                <w:rStyle w:val="Bodytext22"/>
                <w:lang w:val="en-GB"/>
              </w:rPr>
              <w:t>-</w:t>
            </w:r>
            <w:r w:rsidR="00A95636" w:rsidRPr="00A95636">
              <w:rPr>
                <w:rStyle w:val="Bodytext22"/>
                <w:lang w:val="en-GB"/>
              </w:rPr>
              <w:t>de-Calais municipalities) and Flemish Artois (north-west</w:t>
            </w:r>
            <w:r w:rsidR="00A95636">
              <w:rPr>
                <w:rStyle w:val="Bodytext22"/>
                <w:lang w:val="en-GB"/>
              </w:rPr>
              <w:t>ern part of the Pas-de-Calais de</w:t>
            </w:r>
            <w:r w:rsidR="00A95636" w:rsidRPr="00A95636">
              <w:rPr>
                <w:rStyle w:val="Bodytext22"/>
                <w:lang w:val="en-GB"/>
              </w:rPr>
              <w:t>partment) where the Flemish language and culture have been or are still very present.</w:t>
            </w:r>
          </w:p>
          <w:p w:rsidR="00B94AE7" w:rsidRPr="00152D0B" w:rsidRDefault="00B94AE7" w:rsidP="00A95636">
            <w:pPr>
              <w:pStyle w:val="Bodytext20"/>
              <w:shd w:val="clear" w:color="auto" w:fill="auto"/>
              <w:spacing w:before="240" w:after="0" w:line="240" w:lineRule="exact"/>
              <w:jc w:val="left"/>
              <w:rPr>
                <w:rStyle w:val="Bodytext22"/>
                <w:lang w:val="en-GB"/>
              </w:rPr>
            </w:pPr>
            <w:r w:rsidRPr="00152D0B">
              <w:rPr>
                <w:rStyle w:val="Bodytext22"/>
                <w:lang w:val="en-GB"/>
              </w:rPr>
              <w:t xml:space="preserve">This region is a land in which cereals are grown. Over 40 </w:t>
            </w:r>
            <w:r w:rsidRPr="00152D0B">
              <w:rPr>
                <w:rStyle w:val="Bodytext2BoldItalic"/>
                <w:lang w:val="en-GB"/>
              </w:rPr>
              <w:t xml:space="preserve"> %</w:t>
            </w:r>
            <w:r w:rsidRPr="00152D0B">
              <w:rPr>
                <w:rStyle w:val="Bodytext22"/>
                <w:lang w:val="en-GB"/>
              </w:rPr>
              <w:t xml:space="preserve"> of the agricultural sector is covered</w:t>
            </w:r>
            <w:r w:rsidR="00A95636">
              <w:rPr>
                <w:rStyle w:val="Bodytext22"/>
                <w:lang w:val="en-GB"/>
              </w:rPr>
              <w:t xml:space="preserve"> by them</w:t>
            </w:r>
            <w:r w:rsidRPr="00152D0B">
              <w:rPr>
                <w:rStyle w:val="Bodytext22"/>
                <w:lang w:val="en-GB"/>
              </w:rPr>
              <w:t xml:space="preserve"> and nearly 80 % of farmers cultivate</w:t>
            </w:r>
            <w:r w:rsidR="00A95636">
              <w:rPr>
                <w:rStyle w:val="Bodytext22"/>
                <w:lang w:val="en-GB"/>
              </w:rPr>
              <w:t>s them</w:t>
            </w:r>
            <w:r w:rsidRPr="00152D0B">
              <w:rPr>
                <w:rStyle w:val="Bodytext22"/>
                <w:lang w:val="en-GB"/>
              </w:rPr>
              <w:t xml:space="preserve">. It is also a region that is very involved in cereal processing, producing more than 25 % of national malt output, and it has several flour mills. It is also a brewing region. One can count approximately 30 breweries in </w:t>
            </w:r>
            <w:r w:rsidRPr="00152D0B">
              <w:rPr>
                <w:rStyle w:val="Bodytext22"/>
                <w:lang w:val="en-GB"/>
              </w:rPr>
              <w:lastRenderedPageBreak/>
              <w:t>the Nord</w:t>
            </w:r>
            <w:r w:rsidR="00A95636">
              <w:rPr>
                <w:rStyle w:val="Bodytext22"/>
                <w:lang w:val="en-GB"/>
              </w:rPr>
              <w:t xml:space="preserve"> </w:t>
            </w:r>
            <w:r w:rsidRPr="00152D0B">
              <w:rPr>
                <w:rStyle w:val="Bodytext22"/>
                <w:lang w:val="en-GB"/>
              </w:rPr>
              <w:t>-</w:t>
            </w:r>
            <w:r w:rsidR="00A95636">
              <w:rPr>
                <w:rStyle w:val="Bodytext22"/>
                <w:lang w:val="en-GB"/>
              </w:rPr>
              <w:t xml:space="preserve"> </w:t>
            </w:r>
            <w:r w:rsidRPr="00152D0B">
              <w:rPr>
                <w:rStyle w:val="Bodytext22"/>
                <w:lang w:val="en-GB"/>
              </w:rPr>
              <w:t xml:space="preserve">Pas-de-Calais region, some of which are industrial in scale, but there are also craft breweries. </w:t>
            </w:r>
            <w:r w:rsidR="002225E3">
              <w:rPr>
                <w:rStyle w:val="Bodytext22"/>
                <w:lang w:val="en-GB"/>
              </w:rPr>
              <w:t>In a short time</w:t>
            </w:r>
            <w:r w:rsidRPr="00152D0B">
              <w:rPr>
                <w:rStyle w:val="Bodytext22"/>
                <w:lang w:val="en-GB"/>
              </w:rPr>
              <w:t>,</w:t>
            </w:r>
            <w:r w:rsidRPr="00152D0B">
              <w:rPr>
                <w:rStyle w:val="Bodytext22"/>
                <w:lang w:val="en-GB"/>
              </w:rPr>
              <w:t xml:space="preserve"> a large number of micro-brewers have been created. Lastly, the region has two distilleries of this drink made from distilling fermented cereal wort. Thus, this region has great know-how regarding cereal production and the transformation of cereals (malting, fermentation, distillation...).</w:t>
            </w:r>
          </w:p>
          <w:p w:rsidR="00B94AE7" w:rsidRPr="00152D0B" w:rsidRDefault="00B94AE7" w:rsidP="00096756">
            <w:pPr>
              <w:pStyle w:val="Bodytext20"/>
              <w:spacing w:line="240" w:lineRule="exact"/>
              <w:rPr>
                <w:rStyle w:val="Bodytext22"/>
                <w:lang w:val="en-GB"/>
              </w:rPr>
            </w:pPr>
            <w:r w:rsidRPr="00152D0B">
              <w:rPr>
                <w:rStyle w:val="Bodytext22"/>
                <w:lang w:val="en-GB"/>
              </w:rPr>
              <w:t>3 Historical factors</w:t>
            </w:r>
          </w:p>
          <w:p w:rsidR="00B94AE7" w:rsidRPr="00152D0B" w:rsidRDefault="00B94AE7" w:rsidP="00096756">
            <w:pPr>
              <w:pStyle w:val="Bodytext20"/>
              <w:spacing w:line="240" w:lineRule="exact"/>
              <w:rPr>
                <w:rStyle w:val="Bodytext22"/>
                <w:lang w:val="en-GB"/>
              </w:rPr>
            </w:pPr>
            <w:r w:rsidRPr="00152D0B">
              <w:rPr>
                <w:rStyle w:val="Bodytext22"/>
                <w:lang w:val="en-GB"/>
              </w:rPr>
              <w:t xml:space="preserve">From the end of the ninth century, </w:t>
            </w:r>
            <w:r w:rsidR="002225E3">
              <w:rPr>
                <w:rStyle w:val="Bodytext22"/>
                <w:lang w:val="en-GB"/>
              </w:rPr>
              <w:t>cereal spirits</w:t>
            </w:r>
            <w:r w:rsidR="002225E3" w:rsidRPr="002225E3">
              <w:rPr>
                <w:rStyle w:val="Bodytext22"/>
                <w:lang w:val="en-GB"/>
              </w:rPr>
              <w:t xml:space="preserve"> flavo</w:t>
            </w:r>
            <w:r w:rsidR="002225E3">
              <w:rPr>
                <w:rStyle w:val="Bodytext22"/>
                <w:lang w:val="en-GB"/>
              </w:rPr>
              <w:t>u</w:t>
            </w:r>
            <w:r w:rsidR="002225E3" w:rsidRPr="002225E3">
              <w:rPr>
                <w:rStyle w:val="Bodytext22"/>
                <w:lang w:val="en-GB"/>
              </w:rPr>
              <w:t>r</w:t>
            </w:r>
            <w:r w:rsidR="002225E3">
              <w:rPr>
                <w:rStyle w:val="Bodytext22"/>
                <w:lang w:val="en-GB"/>
              </w:rPr>
              <w:t>ed with juniper berries developed</w:t>
            </w:r>
            <w:r w:rsidR="002225E3" w:rsidRPr="002225E3">
              <w:rPr>
                <w:rStyle w:val="Bodytext22"/>
                <w:lang w:val="en-GB"/>
              </w:rPr>
              <w:t xml:space="preserve"> in all 17 provinces of the Spanish Netherlands (which include Belgium as well as French Flanders and Artois). However in 1601, Archdukes Albert and Isabella, sovereigns of the Netherlands</w:t>
            </w:r>
            <w:r w:rsidR="002225E3">
              <w:rPr>
                <w:rStyle w:val="Bodytext22"/>
                <w:lang w:val="en-GB"/>
              </w:rPr>
              <w:t>,</w:t>
            </w:r>
            <w:r w:rsidR="002225E3" w:rsidRPr="002225E3">
              <w:rPr>
                <w:rStyle w:val="Bodytext22"/>
                <w:lang w:val="en-GB"/>
              </w:rPr>
              <w:t xml:space="preserve"> prohibit</w:t>
            </w:r>
            <w:r w:rsidR="002225E3">
              <w:rPr>
                <w:rStyle w:val="Bodytext22"/>
                <w:lang w:val="en-GB"/>
              </w:rPr>
              <w:t>ed</w:t>
            </w:r>
            <w:r w:rsidR="002225E3" w:rsidRPr="002225E3">
              <w:rPr>
                <w:rStyle w:val="Bodytext22"/>
                <w:lang w:val="en-GB"/>
              </w:rPr>
              <w:t xml:space="preserve"> the production and sale of brandy distilled from grain, fruits and vegetables. But clandestine distillation and smuggling with the Northern Netherlands, which had become independent of the Spanish monarchy, made it possible to maintain Juniper consumption throughout the 17th century.</w:t>
            </w:r>
          </w:p>
          <w:p w:rsidR="00B94AE7" w:rsidRPr="00152D0B" w:rsidRDefault="00B94AE7" w:rsidP="00096756">
            <w:pPr>
              <w:pStyle w:val="Bodytext20"/>
              <w:spacing w:line="240" w:lineRule="exact"/>
              <w:rPr>
                <w:rStyle w:val="Bodytext22"/>
                <w:lang w:val="en-GB"/>
              </w:rPr>
            </w:pPr>
            <w:r w:rsidRPr="00152D0B">
              <w:rPr>
                <w:rStyle w:val="Bodytext22"/>
                <w:lang w:val="en-GB"/>
              </w:rPr>
              <w:t xml:space="preserve">The port of Dunkirk, sold by England to France in 1662 was to become a trading centre between the northern Low Countries and England, and exports of Dutch </w:t>
            </w:r>
            <w:r w:rsidR="002225E3">
              <w:rPr>
                <w:rFonts w:ascii="TimesNewRomanPSMT" w:cs="TimesNewRomanPSMT"/>
                <w:color w:val="auto"/>
                <w:lang w:val="en-GB" w:bidi="ar-SA"/>
              </w:rPr>
              <w:t>geni</w:t>
            </w:r>
            <w:r w:rsidR="002225E3">
              <w:rPr>
                <w:rFonts w:ascii="TimesNewRomanPSMT" w:cs="TimesNewRomanPSMT" w:hint="cs"/>
                <w:color w:val="auto"/>
                <w:lang w:val="en-GB" w:bidi="ar-SA"/>
              </w:rPr>
              <w:t>è</w:t>
            </w:r>
            <w:r w:rsidR="002225E3">
              <w:rPr>
                <w:rFonts w:ascii="TimesNewRomanPSMT" w:cs="TimesNewRomanPSMT"/>
                <w:color w:val="auto"/>
                <w:lang w:val="en-GB" w:bidi="ar-SA"/>
              </w:rPr>
              <w:t>vre</w:t>
            </w:r>
            <w:r w:rsidRPr="00152D0B">
              <w:rPr>
                <w:rStyle w:val="Bodytext22"/>
                <w:lang w:val="en-GB"/>
              </w:rPr>
              <w:t xml:space="preserve"> passed through it. Stival was a native of Dunkirk who returned home from a multi-year jo</w:t>
            </w:r>
            <w:r w:rsidR="002225E3">
              <w:rPr>
                <w:rStyle w:val="Bodytext22"/>
                <w:lang w:val="en-GB"/>
              </w:rPr>
              <w:t>urney to the Low Countries. He owned</w:t>
            </w:r>
            <w:r w:rsidRPr="00152D0B">
              <w:rPr>
                <w:rStyle w:val="Bodytext22"/>
                <w:lang w:val="en-GB"/>
              </w:rPr>
              <w:t xml:space="preserve"> cereals a</w:t>
            </w:r>
            <w:r w:rsidR="002225E3">
              <w:rPr>
                <w:rStyle w:val="Bodytext22"/>
                <w:lang w:val="en-GB"/>
              </w:rPr>
              <w:t>nd juniper berries near Dunkirk and embarked on the</w:t>
            </w:r>
            <w:r w:rsidRPr="00152D0B">
              <w:rPr>
                <w:rStyle w:val="Bodytext22"/>
                <w:lang w:val="en-GB"/>
              </w:rPr>
              <w:t xml:space="preserve"> project to distill </w:t>
            </w:r>
            <w:r w:rsidR="002225E3">
              <w:rPr>
                <w:rFonts w:ascii="TimesNewRomanPSMT" w:cs="TimesNewRomanPSMT"/>
                <w:color w:val="auto"/>
                <w:lang w:val="en-GB" w:bidi="ar-SA"/>
              </w:rPr>
              <w:t>geni</w:t>
            </w:r>
            <w:r w:rsidR="002225E3">
              <w:rPr>
                <w:rFonts w:ascii="TimesNewRomanPSMT" w:cs="TimesNewRomanPSMT" w:hint="cs"/>
                <w:color w:val="auto"/>
                <w:lang w:val="en-GB" w:bidi="ar-SA"/>
              </w:rPr>
              <w:t>è</w:t>
            </w:r>
            <w:r w:rsidR="002225E3">
              <w:rPr>
                <w:rFonts w:ascii="TimesNewRomanPSMT" w:cs="TimesNewRomanPSMT"/>
                <w:color w:val="auto"/>
                <w:lang w:val="en-GB" w:bidi="ar-SA"/>
              </w:rPr>
              <w:t>vre</w:t>
            </w:r>
            <w:r w:rsidRPr="00152D0B">
              <w:rPr>
                <w:rStyle w:val="Bodytext22"/>
                <w:lang w:val="en-GB"/>
              </w:rPr>
              <w:t xml:space="preserve">. However, he only received the licences from the King of France to open a distillery in Dunkirk on condition that he </w:t>
            </w:r>
            <w:r w:rsidR="002225E3">
              <w:rPr>
                <w:rStyle w:val="Bodytext22"/>
                <w:lang w:val="en-GB"/>
              </w:rPr>
              <w:t xml:space="preserve">did </w:t>
            </w:r>
            <w:r w:rsidRPr="00152D0B">
              <w:rPr>
                <w:rStyle w:val="Bodytext22"/>
                <w:lang w:val="en-GB"/>
              </w:rPr>
              <w:t xml:space="preserve">‘not send by sea or by land any </w:t>
            </w:r>
            <w:r w:rsidR="002225E3">
              <w:rPr>
                <w:rFonts w:ascii="TimesNewRomanPSMT" w:cs="TimesNewRomanPSMT"/>
                <w:color w:val="auto"/>
                <w:lang w:val="en-GB" w:bidi="ar-SA"/>
              </w:rPr>
              <w:t>geni</w:t>
            </w:r>
            <w:r w:rsidR="002225E3">
              <w:rPr>
                <w:rFonts w:ascii="TimesNewRomanPSMT" w:cs="TimesNewRomanPSMT" w:hint="cs"/>
                <w:color w:val="auto"/>
                <w:lang w:val="en-GB" w:bidi="ar-SA"/>
              </w:rPr>
              <w:t>è</w:t>
            </w:r>
            <w:r w:rsidR="002225E3">
              <w:rPr>
                <w:rFonts w:ascii="TimesNewRomanPSMT" w:cs="TimesNewRomanPSMT"/>
                <w:color w:val="auto"/>
                <w:lang w:val="en-GB" w:bidi="ar-SA"/>
              </w:rPr>
              <w:t>vre</w:t>
            </w:r>
            <w:r w:rsidRPr="00152D0B">
              <w:rPr>
                <w:rStyle w:val="Bodytext22"/>
                <w:lang w:val="en-GB"/>
              </w:rPr>
              <w:t xml:space="preserve"> spirit to any part of the kingdom’</w:t>
            </w:r>
            <w:r w:rsidR="002225E3">
              <w:rPr>
                <w:rStyle w:val="Bodytext22"/>
                <w:lang w:val="en-GB"/>
              </w:rPr>
              <w:t>. I</w:t>
            </w:r>
            <w:r w:rsidRPr="00152D0B">
              <w:rPr>
                <w:rStyle w:val="Bodytext22"/>
                <w:lang w:val="en-GB"/>
              </w:rPr>
              <w:t>t was a question of not allowing the production of grain spirits from the provinces of Flandre and Artois (joined to France at the start of the 18th century) to compete with producers of wine spirits.</w:t>
            </w:r>
          </w:p>
          <w:p w:rsidR="00B94AE7" w:rsidRPr="00152D0B" w:rsidRDefault="00B94AE7" w:rsidP="00096756">
            <w:pPr>
              <w:pStyle w:val="Bodytext20"/>
              <w:spacing w:line="240" w:lineRule="exact"/>
              <w:rPr>
                <w:rStyle w:val="Bodytext22"/>
                <w:lang w:val="en-GB"/>
              </w:rPr>
            </w:pPr>
            <w:r w:rsidRPr="00152D0B">
              <w:rPr>
                <w:rStyle w:val="Bodytext22"/>
                <w:lang w:val="en-GB"/>
              </w:rPr>
              <w:t>The French revolution brought down these barriers by the establishment of a free trade system and many distilleries were created in French Fland</w:t>
            </w:r>
            <w:r w:rsidR="002225E3">
              <w:rPr>
                <w:rStyle w:val="Bodytext22"/>
                <w:lang w:val="en-GB"/>
              </w:rPr>
              <w:t>ers as well as Flemish Artois. T</w:t>
            </w:r>
            <w:r w:rsidRPr="00152D0B">
              <w:rPr>
                <w:rStyle w:val="Bodytext22"/>
                <w:lang w:val="en-GB"/>
              </w:rPr>
              <w:t>hese two ancien regime provinces disappeared to merge into the departments of the Nord and Pas-de-Calais. As early as 1795, there were 6 distilleries in Saint Omer in the department of Pas-de-Calais. there were 72 distilleries in the Nord in 1804. These distilleries were set up on the model of Dutch distilleries. the Dutch had developed efficient stills to conduct simple discontinuous distillation of cereal wort. One third of output was consumed domestically and the other two thirds were mostly sent to England and the American colonies.</w:t>
            </w:r>
          </w:p>
          <w:p w:rsidR="00B94AE7" w:rsidRPr="00152D0B" w:rsidRDefault="00B94AE7" w:rsidP="00096756">
            <w:pPr>
              <w:pStyle w:val="Bodytext20"/>
              <w:shd w:val="clear" w:color="auto" w:fill="auto"/>
              <w:spacing w:before="0" w:after="0" w:line="240" w:lineRule="exact"/>
              <w:jc w:val="left"/>
              <w:rPr>
                <w:rStyle w:val="Bodytext22"/>
                <w:lang w:val="en-GB"/>
              </w:rPr>
            </w:pPr>
            <w:r w:rsidRPr="00152D0B">
              <w:rPr>
                <w:rStyle w:val="Bodytext22"/>
                <w:lang w:val="en-GB"/>
              </w:rPr>
              <w:lastRenderedPageBreak/>
              <w:t>At that time ‘the distillery was part of the farm. It enabled part of the cereal crop to be turned into alcohol for sale. As for grains, residues from distillation, they are used as food for cattle.’ Furthermore, distillation is still a daily activity which is used at most in the winter months.</w:t>
            </w:r>
          </w:p>
          <w:p w:rsidR="00B94AE7" w:rsidRPr="00152D0B" w:rsidRDefault="00B94AE7" w:rsidP="00096756">
            <w:pPr>
              <w:pStyle w:val="Bodytext20"/>
              <w:shd w:val="clear" w:color="auto" w:fill="auto"/>
              <w:spacing w:before="0" w:after="0" w:line="240" w:lineRule="exact"/>
              <w:jc w:val="left"/>
              <w:rPr>
                <w:rStyle w:val="Bodytext22"/>
                <w:lang w:val="en-GB"/>
              </w:rPr>
            </w:pPr>
          </w:p>
          <w:p w:rsidR="00B94AE7" w:rsidRPr="00152D0B" w:rsidRDefault="00B94AE7" w:rsidP="00096756">
            <w:pPr>
              <w:pStyle w:val="Bodytext20"/>
              <w:spacing w:line="240" w:lineRule="exact"/>
              <w:rPr>
                <w:lang w:val="en-GB"/>
              </w:rPr>
            </w:pPr>
            <w:r w:rsidRPr="00152D0B">
              <w:rPr>
                <w:lang w:val="en-GB"/>
              </w:rPr>
              <w:t>But in spite of its artisanal or agricultural aspects, geneva production in the 19th century incorporated technological innovations such as steam engines and distillation columns. However, the final distillation was always carried out according to the principle of simple discontinuous distillation using traditional stills designed by the Dutch. Lastly, unlike in Belgium and the Netherlands, where very early on the main distilleries used neutral alcohol made from beet molasses, ‘Genièvre Flandre Artois’ remained faithful to grain spirits.</w:t>
            </w:r>
          </w:p>
          <w:p w:rsidR="00B94AE7" w:rsidRPr="00152D0B" w:rsidRDefault="00B94AE7" w:rsidP="00096756">
            <w:pPr>
              <w:pStyle w:val="Bodytext20"/>
              <w:shd w:val="clear" w:color="auto" w:fill="auto"/>
              <w:spacing w:before="0" w:after="0" w:line="240" w:lineRule="exact"/>
              <w:jc w:val="left"/>
              <w:rPr>
                <w:lang w:val="en-GB"/>
              </w:rPr>
            </w:pPr>
            <w:r w:rsidRPr="00152D0B">
              <w:rPr>
                <w:lang w:val="en-GB"/>
              </w:rPr>
              <w:t>The development of industry and mining in this region from the middle of the 19th century enabled the development of this spirit, which was taken up by the working-class population. At the beginning of the 20th century, a hundred distilleries produced approximately 30 000 hl of juniper. On the tables of the Nord and Pas-de-Calais, within a few years this spirit became the favourite drink of the region’s textile workers or miners, who drank it to give themselves courage. In spite of the decline in these heavy industries, ‘Genièvre Flandre Artois’ has remained the characteristic drink of this region.</w:t>
            </w:r>
          </w:p>
        </w:tc>
      </w:tr>
      <w:tr w:rsidR="00B94AE7" w:rsidRPr="00152D0B" w:rsidTr="00B94AE7">
        <w:tc>
          <w:tcPr>
            <w:tcW w:w="2694" w:type="dxa"/>
          </w:tcPr>
          <w:p w:rsidR="00B94AE7" w:rsidRPr="00152D0B" w:rsidRDefault="00B94AE7" w:rsidP="00096756">
            <w:pPr>
              <w:pStyle w:val="Bodytext20"/>
              <w:shd w:val="clear" w:color="auto" w:fill="auto"/>
              <w:spacing w:before="0" w:after="0" w:line="240" w:lineRule="exact"/>
              <w:jc w:val="left"/>
              <w:rPr>
                <w:lang w:val="en-GB"/>
              </w:rPr>
            </w:pPr>
            <w:r w:rsidRPr="00152D0B">
              <w:rPr>
                <w:rStyle w:val="Bodytext211ptBold"/>
                <w:lang w:val="en-GB"/>
              </w:rPr>
              <w:lastRenderedPageBreak/>
              <w:t>Specific characteristics of the spirit drink attributable to the geographical area</w:t>
            </w:r>
          </w:p>
        </w:tc>
        <w:tc>
          <w:tcPr>
            <w:tcW w:w="5476" w:type="dxa"/>
            <w:vAlign w:val="bottom"/>
          </w:tcPr>
          <w:p w:rsidR="00B94AE7" w:rsidRPr="00152D0B" w:rsidRDefault="00B94AE7" w:rsidP="00096756">
            <w:pPr>
              <w:pStyle w:val="Bodytext20"/>
              <w:shd w:val="clear" w:color="auto" w:fill="auto"/>
              <w:spacing w:before="0" w:after="0" w:line="240" w:lineRule="exact"/>
              <w:jc w:val="left"/>
              <w:rPr>
                <w:lang w:val="en-GB"/>
              </w:rPr>
            </w:pPr>
            <w:r w:rsidRPr="00152D0B">
              <w:rPr>
                <w:rStyle w:val="Bodytext22"/>
                <w:lang w:val="en-GB"/>
              </w:rPr>
              <w:t>‘Genièvre Flandre Artois’ is characterised by:</w:t>
            </w:r>
          </w:p>
          <w:p w:rsidR="00B94AE7" w:rsidRPr="00152D0B" w:rsidRDefault="00B94AE7" w:rsidP="006D301D">
            <w:pPr>
              <w:pStyle w:val="Bodytext20"/>
              <w:numPr>
                <w:ilvl w:val="0"/>
                <w:numId w:val="7"/>
              </w:numPr>
              <w:shd w:val="clear" w:color="auto" w:fill="auto"/>
              <w:tabs>
                <w:tab w:val="left" w:pos="149"/>
              </w:tabs>
              <w:spacing w:before="0" w:after="0" w:line="240" w:lineRule="exact"/>
              <w:jc w:val="left"/>
              <w:rPr>
                <w:lang w:val="en-GB"/>
              </w:rPr>
            </w:pPr>
            <w:r w:rsidRPr="00152D0B">
              <w:rPr>
                <w:rStyle w:val="Bodytext22"/>
                <w:lang w:val="en-GB"/>
              </w:rPr>
              <w:t xml:space="preserve">its white colour with stronger or weaker amber tones depending on the age of the product, and its silky texture when the </w:t>
            </w:r>
            <w:r w:rsidR="006D301D">
              <w:rPr>
                <w:rStyle w:val="Bodytext22"/>
                <w:lang w:val="en-GB"/>
              </w:rPr>
              <w:t>g</w:t>
            </w:r>
            <w:r w:rsidR="006D301D" w:rsidRPr="00152D0B">
              <w:rPr>
                <w:rStyle w:val="Bodytext22"/>
                <w:lang w:val="en-GB"/>
              </w:rPr>
              <w:t>enièvre</w:t>
            </w:r>
            <w:r w:rsidRPr="00152D0B">
              <w:rPr>
                <w:rStyle w:val="Bodytext22"/>
                <w:lang w:val="en-GB"/>
              </w:rPr>
              <w:t xml:space="preserve"> is poured into the glass;</w:t>
            </w:r>
          </w:p>
          <w:p w:rsidR="006D301D" w:rsidRPr="00152D0B" w:rsidRDefault="006D301D" w:rsidP="006D301D">
            <w:pPr>
              <w:pStyle w:val="Bodytext20"/>
              <w:numPr>
                <w:ilvl w:val="0"/>
                <w:numId w:val="7"/>
              </w:numPr>
              <w:shd w:val="clear" w:color="auto" w:fill="auto"/>
              <w:tabs>
                <w:tab w:val="left" w:pos="154"/>
              </w:tabs>
              <w:spacing w:before="0" w:after="80" w:line="240" w:lineRule="exact"/>
              <w:jc w:val="left"/>
              <w:rPr>
                <w:lang w:val="en-GB"/>
              </w:rPr>
            </w:pPr>
            <w:r>
              <w:rPr>
                <w:rStyle w:val="Bodytext22"/>
                <w:lang w:val="en-GB"/>
              </w:rPr>
              <w:t>the nose can appreciate a</w:t>
            </w:r>
            <w:r w:rsidRPr="00152D0B">
              <w:rPr>
                <w:rStyle w:val="Bodytext22"/>
                <w:lang w:val="en-GB"/>
              </w:rPr>
              <w:t xml:space="preserve"> notable smell of cereals, most often tempered by aromas of spice, smoke, spume, and juniper berries,</w:t>
            </w:r>
          </w:p>
          <w:p w:rsidR="006D301D" w:rsidRPr="00152D0B" w:rsidRDefault="006D301D" w:rsidP="006D301D">
            <w:pPr>
              <w:pStyle w:val="Bodytext20"/>
              <w:shd w:val="clear" w:color="auto" w:fill="auto"/>
              <w:spacing w:before="80" w:after="80" w:line="88" w:lineRule="exact"/>
              <w:jc w:val="left"/>
              <w:rPr>
                <w:lang w:val="en-GB"/>
              </w:rPr>
            </w:pPr>
            <w:r w:rsidRPr="00152D0B">
              <w:rPr>
                <w:rStyle w:val="Bodytext24pt"/>
                <w:lang w:val="en-GB"/>
              </w:rPr>
              <w:t>5</w:t>
            </w:r>
          </w:p>
          <w:p w:rsidR="00B94AE7" w:rsidRPr="00152D0B" w:rsidRDefault="006D301D" w:rsidP="006D301D">
            <w:pPr>
              <w:pStyle w:val="Bodytext20"/>
              <w:numPr>
                <w:ilvl w:val="0"/>
                <w:numId w:val="7"/>
              </w:numPr>
              <w:shd w:val="clear" w:color="auto" w:fill="auto"/>
              <w:tabs>
                <w:tab w:val="left" w:pos="158"/>
              </w:tabs>
              <w:spacing w:before="80" w:after="240" w:line="240" w:lineRule="exact"/>
              <w:jc w:val="left"/>
              <w:rPr>
                <w:lang w:val="en-GB"/>
              </w:rPr>
            </w:pPr>
            <w:r>
              <w:rPr>
                <w:lang w:val="en-GB"/>
              </w:rPr>
              <w:t xml:space="preserve">To the mouth, </w:t>
            </w:r>
            <w:r w:rsidRPr="00B02695">
              <w:rPr>
                <w:lang w:val="en-GB"/>
              </w:rPr>
              <w:t>generally the attack is lively and frank</w:t>
            </w:r>
            <w:r>
              <w:rPr>
                <w:lang w:val="en-GB"/>
              </w:rPr>
              <w:t>,</w:t>
            </w:r>
            <w:r w:rsidRPr="00B02695">
              <w:rPr>
                <w:lang w:val="en-GB"/>
              </w:rPr>
              <w:t xml:space="preserve"> carried by herbaceous notes</w:t>
            </w:r>
            <w:r>
              <w:rPr>
                <w:lang w:val="en-GB"/>
              </w:rPr>
              <w:t>. T</w:t>
            </w:r>
            <w:r w:rsidRPr="00B02695">
              <w:rPr>
                <w:lang w:val="en-GB"/>
              </w:rPr>
              <w:t>hen</w:t>
            </w:r>
            <w:r>
              <w:rPr>
                <w:lang w:val="en-GB"/>
              </w:rPr>
              <w:t xml:space="preserve"> there is</w:t>
            </w:r>
            <w:r w:rsidRPr="00B02695">
              <w:rPr>
                <w:lang w:val="en-GB"/>
              </w:rPr>
              <w:t xml:space="preserve"> the aromas of cereals, spices that dominate, with a presence of juniper berries that tends to fade with the aging of the product. Finally, the "Genièvre</w:t>
            </w:r>
            <w:r>
              <w:rPr>
                <w:lang w:val="en-GB"/>
              </w:rPr>
              <w:t xml:space="preserve"> </w:t>
            </w:r>
            <w:r w:rsidRPr="00B02695">
              <w:rPr>
                <w:lang w:val="en-GB"/>
              </w:rPr>
              <w:t>Flandre Artois "is characterized by a strong persistence in the mouth supported by a slight bitterness.</w:t>
            </w:r>
          </w:p>
          <w:p w:rsidR="00B94AE7" w:rsidRPr="00152D0B" w:rsidRDefault="00B94AE7" w:rsidP="00096756">
            <w:pPr>
              <w:pStyle w:val="Bodytext20"/>
              <w:shd w:val="clear" w:color="auto" w:fill="auto"/>
              <w:spacing w:before="240" w:after="0" w:line="240" w:lineRule="exact"/>
              <w:jc w:val="left"/>
              <w:rPr>
                <w:lang w:val="en-GB"/>
              </w:rPr>
            </w:pPr>
            <w:r w:rsidRPr="00152D0B">
              <w:rPr>
                <w:rStyle w:val="Bodytext22"/>
                <w:lang w:val="en-GB"/>
              </w:rPr>
              <w:t>In 1782 a book came out entitled ‘Histoire de la vie privée des Français’ [History of the private life of the French] in which the author, Le</w:t>
            </w:r>
            <w:r w:rsidR="006D301D">
              <w:rPr>
                <w:rStyle w:val="Bodytext22"/>
                <w:lang w:val="en-GB"/>
              </w:rPr>
              <w:t xml:space="preserve"> </w:t>
            </w:r>
            <w:r w:rsidRPr="00152D0B">
              <w:rPr>
                <w:rStyle w:val="Bodytext22"/>
                <w:lang w:val="en-GB"/>
              </w:rPr>
              <w:t>Grand d’</w:t>
            </w:r>
            <w:r w:rsidR="006D301D">
              <w:rPr>
                <w:rStyle w:val="Bodytext22"/>
                <w:lang w:val="en-GB"/>
              </w:rPr>
              <w:t>Ha</w:t>
            </w:r>
            <w:r w:rsidRPr="00152D0B">
              <w:rPr>
                <w:rStyle w:val="Bodytext22"/>
                <w:lang w:val="en-GB"/>
              </w:rPr>
              <w:t>ussy wrote that the spirit produced in Dunkirk ‘is considered as one of the best there is’.</w:t>
            </w:r>
          </w:p>
          <w:p w:rsidR="00B94AE7" w:rsidRPr="00152D0B" w:rsidRDefault="00B94AE7" w:rsidP="006D301D">
            <w:pPr>
              <w:pStyle w:val="Bodytext20"/>
              <w:shd w:val="clear" w:color="auto" w:fill="auto"/>
              <w:spacing w:before="0" w:after="0" w:line="240" w:lineRule="exact"/>
              <w:jc w:val="left"/>
              <w:rPr>
                <w:lang w:val="en-GB"/>
              </w:rPr>
            </w:pPr>
            <w:r w:rsidRPr="00152D0B">
              <w:rPr>
                <w:rStyle w:val="Bodytext22"/>
                <w:lang w:val="en-GB"/>
              </w:rPr>
              <w:t xml:space="preserve">But the </w:t>
            </w:r>
            <w:r w:rsidR="006D301D">
              <w:rPr>
                <w:rStyle w:val="Bodytext22"/>
                <w:lang w:val="en-GB"/>
              </w:rPr>
              <w:t>g</w:t>
            </w:r>
            <w:r w:rsidR="006D301D" w:rsidRPr="006D301D">
              <w:rPr>
                <w:rStyle w:val="Bodytext22"/>
                <w:lang w:val="en-GB"/>
              </w:rPr>
              <w:t>enièvre</w:t>
            </w:r>
            <w:r w:rsidRPr="00152D0B">
              <w:rPr>
                <w:rStyle w:val="Bodytext22"/>
                <w:lang w:val="en-GB"/>
              </w:rPr>
              <w:t xml:space="preserve"> produced in French Flanders and in Flemish Artois has remained a grain spirit that is flavoured during distillation with juniper berries, which distinguishes it clearly from certain Belgian and Dutch </w:t>
            </w:r>
            <w:r w:rsidR="006D301D">
              <w:rPr>
                <w:rStyle w:val="Bodytext22"/>
                <w:lang w:val="en-GB"/>
              </w:rPr>
              <w:t>g</w:t>
            </w:r>
            <w:r w:rsidR="006D301D" w:rsidRPr="006D301D">
              <w:rPr>
                <w:rStyle w:val="Bodytext22"/>
                <w:lang w:val="en-GB"/>
              </w:rPr>
              <w:t>enièvre</w:t>
            </w:r>
            <w:r w:rsidRPr="00152D0B">
              <w:rPr>
                <w:rStyle w:val="Bodytext22"/>
                <w:lang w:val="en-GB"/>
              </w:rPr>
              <w:t xml:space="preserve"> produced by macerating the berries in neutral alcohol. Thus, in order to protect the specific </w:t>
            </w:r>
            <w:r w:rsidRPr="00152D0B">
              <w:rPr>
                <w:rStyle w:val="Bodytext22"/>
                <w:lang w:val="en-GB"/>
              </w:rPr>
              <w:lastRenderedPageBreak/>
              <w:t xml:space="preserve">characteristics of Flemish and Artois </w:t>
            </w:r>
            <w:r w:rsidR="006D301D">
              <w:rPr>
                <w:rStyle w:val="Bodytext22"/>
                <w:lang w:val="en-GB"/>
              </w:rPr>
              <w:t>g</w:t>
            </w:r>
            <w:r w:rsidR="006D301D" w:rsidRPr="006D301D">
              <w:rPr>
                <w:rStyle w:val="Bodytext22"/>
                <w:lang w:val="en-GB"/>
              </w:rPr>
              <w:t>enièvre</w:t>
            </w:r>
            <w:r w:rsidRPr="00152D0B">
              <w:rPr>
                <w:rStyle w:val="Bodytext22"/>
                <w:lang w:val="en-GB"/>
              </w:rPr>
              <w:t xml:space="preserve"> and to guarantee the quality of the product, the name ‘</w:t>
            </w:r>
            <w:r w:rsidR="006D301D">
              <w:rPr>
                <w:rStyle w:val="Bodytext22"/>
                <w:lang w:val="en-GB"/>
              </w:rPr>
              <w:t>g</w:t>
            </w:r>
            <w:r w:rsidR="006D301D" w:rsidRPr="006D301D">
              <w:rPr>
                <w:rStyle w:val="Bodytext22"/>
                <w:lang w:val="en-GB"/>
              </w:rPr>
              <w:t>enièvre</w:t>
            </w:r>
            <w:r w:rsidRPr="00152D0B">
              <w:rPr>
                <w:rStyle w:val="Bodytext22"/>
                <w:lang w:val="en-GB"/>
              </w:rPr>
              <w:t>’ was defined in the French regulations at the beginning of the 20th century.</w:t>
            </w:r>
            <w:r w:rsidR="006D301D">
              <w:rPr>
                <w:rStyle w:val="Bodytext22"/>
                <w:lang w:val="en-GB"/>
              </w:rPr>
              <w:t xml:space="preserve"> </w:t>
            </w:r>
            <w:r w:rsidRPr="00152D0B">
              <w:rPr>
                <w:rStyle w:val="Bodytext22"/>
                <w:lang w:val="en-GB"/>
              </w:rPr>
              <w:t>‘Genièvre’ is reserved for spirits produced under the conditions laid down by Article 15 of the law of 30 March 1902, by simple distillation in the presence of juniper berries, of fermented wort of rye, wheat, barley or oats, on their own or in a mixture. This definition is reproduced i</w:t>
            </w:r>
            <w:r w:rsidR="006D301D">
              <w:rPr>
                <w:rStyle w:val="Bodytext22"/>
                <w:lang w:val="en-GB"/>
              </w:rPr>
              <w:t xml:space="preserve">n Article 6 of the Decree of 19 </w:t>
            </w:r>
            <w:r w:rsidRPr="00152D0B">
              <w:rPr>
                <w:lang w:val="en-GB"/>
              </w:rPr>
              <w:t>August 1921, completed by ministerial circular No 57 of 21 August 1921.</w:t>
            </w:r>
            <w:r w:rsidR="006D301D">
              <w:rPr>
                <w:lang w:val="en-GB"/>
              </w:rPr>
              <w:br/>
            </w:r>
            <w:r w:rsidRPr="00152D0B">
              <w:rPr>
                <w:lang w:val="en-GB"/>
              </w:rPr>
              <w:t xml:space="preserve">This French regulation protected French </w:t>
            </w:r>
            <w:r w:rsidR="006D301D">
              <w:rPr>
                <w:rStyle w:val="Bodytext22"/>
                <w:lang w:val="en-GB"/>
              </w:rPr>
              <w:t>g</w:t>
            </w:r>
            <w:r w:rsidR="006D301D" w:rsidRPr="006D301D">
              <w:rPr>
                <w:rStyle w:val="Bodytext22"/>
                <w:lang w:val="en-GB"/>
              </w:rPr>
              <w:t>enièvre</w:t>
            </w:r>
            <w:r w:rsidRPr="00152D0B">
              <w:rPr>
                <w:lang w:val="en-GB"/>
              </w:rPr>
              <w:t xml:space="preserve"> from foreign competition until the adoption of a European regulation on spirit drinks in 1989. The geographical name ‘</w:t>
            </w:r>
            <w:r w:rsidR="006D301D" w:rsidRPr="006D301D">
              <w:rPr>
                <w:lang w:val="en-GB"/>
              </w:rPr>
              <w:t>Genièvre Flandres</w:t>
            </w:r>
            <w:r w:rsidR="006D301D">
              <w:rPr>
                <w:lang w:val="en-GB"/>
              </w:rPr>
              <w:t xml:space="preserve"> </w:t>
            </w:r>
            <w:r w:rsidR="006D301D" w:rsidRPr="006D301D">
              <w:rPr>
                <w:lang w:val="en-GB"/>
              </w:rPr>
              <w:t>Artois</w:t>
            </w:r>
            <w:r w:rsidRPr="00152D0B">
              <w:rPr>
                <w:lang w:val="en-GB"/>
              </w:rPr>
              <w:t>’ is to be set out in Regulation (EC) No 1576/89 of 12 June 1989.</w:t>
            </w:r>
          </w:p>
        </w:tc>
      </w:tr>
      <w:tr w:rsidR="00B94AE7" w:rsidRPr="00152D0B" w:rsidTr="00B94AE7">
        <w:tc>
          <w:tcPr>
            <w:tcW w:w="2694" w:type="dxa"/>
          </w:tcPr>
          <w:p w:rsidR="00B94AE7" w:rsidRPr="00152D0B" w:rsidRDefault="00B94AE7" w:rsidP="00096756">
            <w:pPr>
              <w:pStyle w:val="Bodytext20"/>
              <w:shd w:val="clear" w:color="auto" w:fill="auto"/>
              <w:spacing w:before="0" w:after="0" w:line="240" w:lineRule="exact"/>
              <w:jc w:val="left"/>
              <w:rPr>
                <w:lang w:val="en-GB"/>
              </w:rPr>
            </w:pPr>
            <w:r w:rsidRPr="00152D0B">
              <w:rPr>
                <w:rStyle w:val="Bodytext211ptBold"/>
                <w:lang w:val="en-GB"/>
              </w:rPr>
              <w:lastRenderedPageBreak/>
              <w:t>Causal link between the geographical area and the product</w:t>
            </w:r>
          </w:p>
        </w:tc>
        <w:tc>
          <w:tcPr>
            <w:tcW w:w="5476" w:type="dxa"/>
            <w:vAlign w:val="bottom"/>
          </w:tcPr>
          <w:p w:rsidR="00B94AE7" w:rsidRPr="00152D0B" w:rsidRDefault="00B94AE7" w:rsidP="00096756">
            <w:pPr>
              <w:pStyle w:val="Bodytext20"/>
              <w:shd w:val="clear" w:color="auto" w:fill="auto"/>
              <w:spacing w:before="0" w:after="0" w:line="240" w:lineRule="exact"/>
              <w:jc w:val="left"/>
              <w:rPr>
                <w:lang w:val="en-GB"/>
              </w:rPr>
            </w:pPr>
            <w:r w:rsidRPr="00152D0B">
              <w:rPr>
                <w:rStyle w:val="Bodytext22"/>
                <w:lang w:val="en-GB"/>
              </w:rPr>
              <w:t xml:space="preserve">Consumption of </w:t>
            </w:r>
            <w:r w:rsidR="00F7529D">
              <w:rPr>
                <w:rStyle w:val="Bodytext22"/>
                <w:lang w:val="en-GB"/>
              </w:rPr>
              <w:t>g</w:t>
            </w:r>
            <w:r w:rsidR="00F7529D" w:rsidRPr="006D301D">
              <w:rPr>
                <w:rStyle w:val="Bodytext22"/>
                <w:lang w:val="en-GB"/>
              </w:rPr>
              <w:t>enièvre</w:t>
            </w:r>
            <w:r w:rsidRPr="00152D0B">
              <w:rPr>
                <w:rStyle w:val="Bodytext22"/>
                <w:lang w:val="en-GB"/>
              </w:rPr>
              <w:t xml:space="preserve"> in the region began due to this region belonging to the Spanish Low Countries and it developed through the Flemish culture of this small part of France. The soil and climate conditions of French Flanders and Flemish Artois are particularly suited to cereal production, and wate</w:t>
            </w:r>
            <w:r w:rsidR="00F7529D">
              <w:rPr>
                <w:rStyle w:val="Bodytext22"/>
                <w:lang w:val="en-GB"/>
              </w:rPr>
              <w:t>r is ubiquitous in the region. T</w:t>
            </w:r>
            <w:r w:rsidRPr="00152D0B">
              <w:rPr>
                <w:rStyle w:val="Bodytext22"/>
                <w:lang w:val="en-GB"/>
              </w:rPr>
              <w:t>his made it possible to build up — throughout history — considerable know-how in the production and processing of cereals (malting, brewing, distillation)</w:t>
            </w:r>
            <w:r w:rsidR="00F7529D">
              <w:rPr>
                <w:rStyle w:val="Bodytext22"/>
                <w:lang w:val="en-GB"/>
              </w:rPr>
              <w:t>.</w:t>
            </w:r>
          </w:p>
          <w:p w:rsidR="00B94AE7" w:rsidRPr="00152D0B" w:rsidRDefault="00B94AE7" w:rsidP="00096756">
            <w:pPr>
              <w:pStyle w:val="Bodytext20"/>
              <w:shd w:val="clear" w:color="auto" w:fill="auto"/>
              <w:spacing w:before="0" w:after="0" w:line="240" w:lineRule="exact"/>
              <w:jc w:val="left"/>
              <w:rPr>
                <w:lang w:val="en-GB"/>
              </w:rPr>
            </w:pPr>
            <w:r w:rsidRPr="00152D0B">
              <w:rPr>
                <w:rStyle w:val="Bodytext22"/>
                <w:lang w:val="en-GB"/>
              </w:rPr>
              <w:t xml:space="preserve">This region’s history and its consumption habits sustained the production of </w:t>
            </w:r>
            <w:r w:rsidR="00F7529D">
              <w:rPr>
                <w:rStyle w:val="Bodytext22"/>
                <w:lang w:val="en-GB"/>
              </w:rPr>
              <w:t>g</w:t>
            </w:r>
            <w:r w:rsidR="00F7529D" w:rsidRPr="006D301D">
              <w:rPr>
                <w:rStyle w:val="Bodytext22"/>
                <w:lang w:val="en-GB"/>
              </w:rPr>
              <w:t>enièvre</w:t>
            </w:r>
            <w:r w:rsidR="00F7529D" w:rsidRPr="00152D0B">
              <w:rPr>
                <w:rStyle w:val="Bodytext22"/>
                <w:lang w:val="en-GB"/>
              </w:rPr>
              <w:t xml:space="preserve"> </w:t>
            </w:r>
            <w:r w:rsidRPr="00152D0B">
              <w:rPr>
                <w:rStyle w:val="Bodytext22"/>
                <w:lang w:val="en-GB"/>
              </w:rPr>
              <w:t xml:space="preserve">made solely from cereals, the fermented wort of which is distilled </w:t>
            </w:r>
            <w:r w:rsidR="00F7529D">
              <w:rPr>
                <w:rStyle w:val="Bodytext22"/>
                <w:lang w:val="en-GB"/>
              </w:rPr>
              <w:t>together with</w:t>
            </w:r>
            <w:r w:rsidRPr="00152D0B">
              <w:rPr>
                <w:rStyle w:val="Bodytext22"/>
                <w:lang w:val="en-GB"/>
              </w:rPr>
              <w:t>of juniper berries.</w:t>
            </w:r>
          </w:p>
          <w:p w:rsidR="00B94AE7" w:rsidRPr="00152D0B" w:rsidRDefault="00B94AE7" w:rsidP="00096756">
            <w:pPr>
              <w:pStyle w:val="Bodytext20"/>
              <w:shd w:val="clear" w:color="auto" w:fill="auto"/>
              <w:spacing w:before="0" w:after="0" w:line="240" w:lineRule="exact"/>
              <w:jc w:val="left"/>
              <w:rPr>
                <w:lang w:val="en-GB"/>
              </w:rPr>
            </w:pPr>
            <w:r w:rsidRPr="00152D0B">
              <w:rPr>
                <w:rStyle w:val="Bodytext22"/>
                <w:lang w:val="en-GB"/>
              </w:rPr>
              <w:t>The distillation, which allows the use of multi-tiered columns, must conduct the final stage according to the principle of simple discontinuous distillation using traditional stills, in order to produce an alcoholic strength by volume</w:t>
            </w:r>
            <w:r w:rsidR="00F7529D">
              <w:rPr>
                <w:rStyle w:val="Bodytext22"/>
                <w:lang w:val="en-GB"/>
              </w:rPr>
              <w:t xml:space="preserve"> lower</w:t>
            </w:r>
            <w:r w:rsidRPr="00152D0B">
              <w:rPr>
                <w:rStyle w:val="Bodytext22"/>
                <w:lang w:val="en-GB"/>
              </w:rPr>
              <w:t xml:space="preserve"> than or equal to 65 %.</w:t>
            </w:r>
          </w:p>
          <w:p w:rsidR="00B94AE7" w:rsidRPr="00152D0B" w:rsidRDefault="00B94AE7" w:rsidP="00096756">
            <w:pPr>
              <w:pStyle w:val="Bodytext20"/>
              <w:shd w:val="clear" w:color="auto" w:fill="auto"/>
              <w:spacing w:before="0" w:after="240" w:line="240" w:lineRule="exact"/>
              <w:jc w:val="left"/>
              <w:rPr>
                <w:lang w:val="en-GB"/>
              </w:rPr>
            </w:pPr>
            <w:r w:rsidRPr="00152D0B">
              <w:rPr>
                <w:rStyle w:val="Bodytext22"/>
                <w:lang w:val="en-GB"/>
              </w:rPr>
              <w:t>Lastly, in order to respect the special characteristics derived from the raw materials and the processes used, this spirit is neither coloured nor sweetened, nor are any additives added to it.</w:t>
            </w:r>
          </w:p>
          <w:p w:rsidR="00B94AE7" w:rsidRPr="00152D0B" w:rsidRDefault="00B94AE7" w:rsidP="00F7529D">
            <w:pPr>
              <w:pStyle w:val="Bodytext20"/>
              <w:shd w:val="clear" w:color="auto" w:fill="auto"/>
              <w:spacing w:before="240" w:after="0" w:line="240" w:lineRule="exact"/>
              <w:jc w:val="left"/>
              <w:rPr>
                <w:lang w:val="en-GB"/>
              </w:rPr>
            </w:pPr>
            <w:r w:rsidRPr="00152D0B">
              <w:rPr>
                <w:rStyle w:val="Bodytext22"/>
                <w:lang w:val="en-GB"/>
              </w:rPr>
              <w:t>‘Genièvre Flandre Artois’ is an integral part of the region’s living food heritag</w:t>
            </w:r>
            <w:r w:rsidR="00F7529D">
              <w:rPr>
                <w:rStyle w:val="Bodytext22"/>
                <w:lang w:val="en-GB"/>
              </w:rPr>
              <w:t>e. Drunk above all as a digestive</w:t>
            </w:r>
            <w:r w:rsidRPr="00152D0B">
              <w:rPr>
                <w:rStyle w:val="Bodytext22"/>
                <w:lang w:val="en-GB"/>
              </w:rPr>
              <w:t>, it has also found its way into many traditional recipes, as attested by the ‘Inventory of French culinar</w:t>
            </w:r>
            <w:r w:rsidR="00F7529D">
              <w:rPr>
                <w:rStyle w:val="Bodytext22"/>
                <w:lang w:val="en-GB"/>
              </w:rPr>
              <w:t xml:space="preserve">y heritage — Nord Pas-de-Calais. </w:t>
            </w:r>
            <w:r w:rsidRPr="00152D0B">
              <w:rPr>
                <w:rStyle w:val="Bodytext22"/>
                <w:lang w:val="en-GB"/>
              </w:rPr>
              <w:t>The distilleries, listed in the local tourism routes, are like the region’s restaurateurs — they play a role in developing the appreciation of this gastronomic culture.</w:t>
            </w:r>
          </w:p>
        </w:tc>
      </w:tr>
    </w:tbl>
    <w:p w:rsidR="00BF55EA" w:rsidRPr="00152D0B" w:rsidRDefault="00BF55EA" w:rsidP="00BF55EA">
      <w:pPr>
        <w:pStyle w:val="Heading30"/>
        <w:keepNext/>
        <w:keepLines/>
        <w:shd w:val="clear" w:color="auto" w:fill="auto"/>
        <w:tabs>
          <w:tab w:val="left" w:pos="349"/>
        </w:tabs>
        <w:spacing w:before="0" w:after="0" w:line="691" w:lineRule="exact"/>
        <w:rPr>
          <w:lang w:val="en-GB"/>
        </w:rPr>
      </w:pPr>
      <w:bookmarkStart w:id="16" w:name="bookmark16"/>
    </w:p>
    <w:p w:rsidR="006B6EBC" w:rsidRPr="00152D0B" w:rsidRDefault="00C70A82">
      <w:pPr>
        <w:pStyle w:val="Heading30"/>
        <w:keepNext/>
        <w:keepLines/>
        <w:numPr>
          <w:ilvl w:val="0"/>
          <w:numId w:val="2"/>
        </w:numPr>
        <w:shd w:val="clear" w:color="auto" w:fill="auto"/>
        <w:tabs>
          <w:tab w:val="left" w:pos="349"/>
        </w:tabs>
        <w:spacing w:before="0" w:after="0" w:line="691" w:lineRule="exact"/>
        <w:rPr>
          <w:lang w:val="en-GB"/>
        </w:rPr>
      </w:pPr>
      <w:r>
        <w:rPr>
          <w:lang w:val="en-GB"/>
        </w:rPr>
        <w:t>Requirements under EU</w:t>
      </w:r>
      <w:r w:rsidR="00E30551" w:rsidRPr="00152D0B">
        <w:rPr>
          <w:lang w:val="en-GB"/>
        </w:rPr>
        <w:t>, national or regional</w:t>
      </w:r>
      <w:r w:rsidR="00E30551" w:rsidRPr="00152D0B">
        <w:rPr>
          <w:lang w:val="en-GB"/>
        </w:rPr>
        <w:t xml:space="preserve"> </w:t>
      </w:r>
      <w:bookmarkEnd w:id="16"/>
      <w:r>
        <w:rPr>
          <w:lang w:val="en-GB"/>
        </w:rPr>
        <w:t>legislation</w:t>
      </w:r>
    </w:p>
    <w:p w:rsidR="006B6EBC" w:rsidRPr="00152D0B" w:rsidRDefault="00E30551">
      <w:pPr>
        <w:pStyle w:val="Heading30"/>
        <w:keepNext/>
        <w:keepLines/>
        <w:numPr>
          <w:ilvl w:val="0"/>
          <w:numId w:val="2"/>
        </w:numPr>
        <w:shd w:val="clear" w:color="auto" w:fill="auto"/>
        <w:tabs>
          <w:tab w:val="left" w:pos="363"/>
        </w:tabs>
        <w:spacing w:before="0" w:after="0" w:line="691" w:lineRule="exact"/>
        <w:rPr>
          <w:lang w:val="en-GB"/>
        </w:rPr>
      </w:pPr>
      <w:bookmarkStart w:id="17" w:name="bookmark17"/>
      <w:r w:rsidRPr="00152D0B">
        <w:rPr>
          <w:lang w:val="en-GB"/>
        </w:rPr>
        <w:t>Complementary to geographical indication</w:t>
      </w:r>
      <w:bookmarkEnd w:id="17"/>
    </w:p>
    <w:p w:rsidR="006B6EBC" w:rsidRPr="00152D0B" w:rsidRDefault="00E30551">
      <w:pPr>
        <w:pStyle w:val="Heading30"/>
        <w:keepNext/>
        <w:keepLines/>
        <w:numPr>
          <w:ilvl w:val="0"/>
          <w:numId w:val="2"/>
        </w:numPr>
        <w:shd w:val="clear" w:color="auto" w:fill="auto"/>
        <w:tabs>
          <w:tab w:val="left" w:pos="373"/>
        </w:tabs>
        <w:spacing w:before="0" w:after="420" w:line="691" w:lineRule="exact"/>
        <w:rPr>
          <w:lang w:val="en-GB"/>
        </w:rPr>
      </w:pPr>
      <w:bookmarkStart w:id="18" w:name="bookmark18"/>
      <w:r w:rsidRPr="00152D0B">
        <w:rPr>
          <w:lang w:val="en-GB"/>
        </w:rPr>
        <w:t>Specific rules concerning labelling</w:t>
      </w:r>
      <w:bookmarkEnd w:id="18"/>
    </w:p>
    <w:tbl>
      <w:tblPr>
        <w:tblStyle w:val="TableGrid"/>
        <w:tblW w:w="0" w:type="auto"/>
        <w:tblInd w:w="1242" w:type="dxa"/>
        <w:tblLook w:val="04A0" w:firstRow="1" w:lastRow="0" w:firstColumn="1" w:lastColumn="0" w:noHBand="0" w:noVBand="1"/>
      </w:tblPr>
      <w:tblGrid>
        <w:gridCol w:w="2694"/>
        <w:gridCol w:w="5477"/>
      </w:tblGrid>
      <w:tr w:rsidR="00B94AE7" w:rsidRPr="00152D0B" w:rsidTr="00BF55EA">
        <w:tc>
          <w:tcPr>
            <w:tcW w:w="2694" w:type="dxa"/>
          </w:tcPr>
          <w:p w:rsidR="00B94AE7" w:rsidRPr="00152D0B" w:rsidRDefault="00B94AE7" w:rsidP="00B94AE7">
            <w:pPr>
              <w:pStyle w:val="Bodytext30"/>
              <w:shd w:val="clear" w:color="auto" w:fill="auto"/>
              <w:spacing w:before="0" w:after="0"/>
              <w:rPr>
                <w:lang w:val="en-GB"/>
              </w:rPr>
            </w:pPr>
            <w:r w:rsidRPr="00152D0B">
              <w:rPr>
                <w:rStyle w:val="Bodytext3Exact"/>
                <w:b/>
                <w:bCs/>
                <w:lang w:val="en-GB"/>
              </w:rPr>
              <w:t>Title</w:t>
            </w:r>
          </w:p>
        </w:tc>
        <w:tc>
          <w:tcPr>
            <w:tcW w:w="5477" w:type="dxa"/>
          </w:tcPr>
          <w:p w:rsidR="00B94AE7" w:rsidRPr="00152D0B" w:rsidRDefault="00B94AE7" w:rsidP="00B94AE7">
            <w:pPr>
              <w:pStyle w:val="Heading30"/>
              <w:keepNext/>
              <w:keepLines/>
              <w:shd w:val="clear" w:color="auto" w:fill="auto"/>
              <w:tabs>
                <w:tab w:val="left" w:pos="373"/>
              </w:tabs>
              <w:spacing w:before="0" w:after="420" w:line="691" w:lineRule="exact"/>
              <w:rPr>
                <w:b w:val="0"/>
                <w:i w:val="0"/>
                <w:lang w:val="en-GB"/>
              </w:rPr>
            </w:pPr>
            <w:r w:rsidRPr="00152D0B">
              <w:rPr>
                <w:rStyle w:val="Bodytext21"/>
                <w:b w:val="0"/>
                <w:i w:val="0"/>
                <w:u w:val="none"/>
                <w:lang w:val="en-GB"/>
              </w:rPr>
              <w:t>General rules</w:t>
            </w:r>
          </w:p>
        </w:tc>
      </w:tr>
      <w:tr w:rsidR="00B94AE7" w:rsidRPr="00152D0B" w:rsidTr="00BF55EA">
        <w:tc>
          <w:tcPr>
            <w:tcW w:w="2694" w:type="dxa"/>
          </w:tcPr>
          <w:p w:rsidR="00B94AE7" w:rsidRPr="00152D0B" w:rsidRDefault="00B94AE7" w:rsidP="00B94AE7">
            <w:pPr>
              <w:pStyle w:val="Bodytext30"/>
              <w:shd w:val="clear" w:color="auto" w:fill="auto"/>
              <w:spacing w:before="0" w:after="0"/>
              <w:rPr>
                <w:lang w:val="en-GB"/>
              </w:rPr>
            </w:pPr>
            <w:r w:rsidRPr="00152D0B">
              <w:rPr>
                <w:rStyle w:val="Bodytext3Exact"/>
                <w:b/>
                <w:bCs/>
                <w:lang w:val="en-GB"/>
              </w:rPr>
              <w:t>Description of the rule</w:t>
            </w:r>
          </w:p>
          <w:p w:rsidR="00B94AE7" w:rsidRPr="00152D0B" w:rsidRDefault="00B94AE7" w:rsidP="00B94AE7">
            <w:pPr>
              <w:pStyle w:val="Heading30"/>
              <w:keepNext/>
              <w:keepLines/>
              <w:shd w:val="clear" w:color="auto" w:fill="auto"/>
              <w:tabs>
                <w:tab w:val="left" w:pos="373"/>
              </w:tabs>
              <w:spacing w:before="0" w:after="420" w:line="691" w:lineRule="exact"/>
              <w:rPr>
                <w:lang w:val="en-GB"/>
              </w:rPr>
            </w:pPr>
          </w:p>
        </w:tc>
        <w:tc>
          <w:tcPr>
            <w:tcW w:w="5477" w:type="dxa"/>
          </w:tcPr>
          <w:p w:rsidR="00B94AE7" w:rsidRPr="00152D0B" w:rsidRDefault="00B94AE7" w:rsidP="00C70A82">
            <w:pPr>
              <w:pStyle w:val="Heading30"/>
              <w:keepNext/>
              <w:keepLines/>
              <w:shd w:val="clear" w:color="auto" w:fill="auto"/>
              <w:tabs>
                <w:tab w:val="left" w:pos="373"/>
              </w:tabs>
              <w:spacing w:before="0" w:after="0" w:line="240" w:lineRule="exact"/>
              <w:rPr>
                <w:b w:val="0"/>
                <w:bCs w:val="0"/>
                <w:i w:val="0"/>
                <w:iCs w:val="0"/>
                <w:lang w:val="en-GB"/>
              </w:rPr>
            </w:pPr>
            <w:r w:rsidRPr="00152D0B">
              <w:rPr>
                <w:b w:val="0"/>
                <w:bCs w:val="0"/>
                <w:i w:val="0"/>
                <w:iCs w:val="0"/>
                <w:lang w:val="en-GB"/>
              </w:rPr>
              <w:t>The spirits for which the geographical indication ‘Genièvre Flandre Artois’ will be claimed may not be offered to the public, shipped, put on sale or sold without bearing the geographical indication referred to above in very visible characters. The term ‘</w:t>
            </w:r>
            <w:r w:rsidR="00C70A82" w:rsidRPr="00C70A82">
              <w:rPr>
                <w:b w:val="0"/>
                <w:bCs w:val="0"/>
                <w:i w:val="0"/>
                <w:iCs w:val="0"/>
                <w:lang w:val="en-GB"/>
              </w:rPr>
              <w:t>vieillie sous bois</w:t>
            </w:r>
            <w:r w:rsidRPr="00152D0B">
              <w:rPr>
                <w:b w:val="0"/>
                <w:bCs w:val="0"/>
                <w:i w:val="0"/>
                <w:iCs w:val="0"/>
                <w:lang w:val="en-GB"/>
              </w:rPr>
              <w:t>’</w:t>
            </w:r>
            <w:r w:rsidR="00C70A82">
              <w:rPr>
                <w:b w:val="0"/>
                <w:bCs w:val="0"/>
                <w:i w:val="0"/>
                <w:iCs w:val="0"/>
                <w:lang w:val="en-GB"/>
              </w:rPr>
              <w:t xml:space="preserve"> (aged under wood)</w:t>
            </w:r>
            <w:r w:rsidRPr="00152D0B">
              <w:rPr>
                <w:b w:val="0"/>
                <w:bCs w:val="0"/>
                <w:i w:val="0"/>
                <w:iCs w:val="0"/>
                <w:lang w:val="en-GB"/>
              </w:rPr>
              <w:t xml:space="preserve"> may be used only from a minimum breeding period as provided for in the </w:t>
            </w:r>
            <w:r w:rsidR="00C70A82">
              <w:rPr>
                <w:b w:val="0"/>
                <w:bCs w:val="0"/>
                <w:i w:val="0"/>
                <w:iCs w:val="0"/>
                <w:lang w:val="en-GB"/>
              </w:rPr>
              <w:t xml:space="preserve">paragraph ‘ageing’ of the point </w:t>
            </w:r>
            <w:r w:rsidRPr="00152D0B">
              <w:rPr>
                <w:b w:val="0"/>
                <w:bCs w:val="0"/>
                <w:i w:val="0"/>
                <w:iCs w:val="0"/>
                <w:lang w:val="en-GB"/>
              </w:rPr>
              <w:t>‘method of production of the spirit drink’ of this</w:t>
            </w:r>
            <w:r w:rsidRPr="00152D0B">
              <w:rPr>
                <w:b w:val="0"/>
                <w:bCs w:val="0"/>
                <w:i w:val="0"/>
                <w:iCs w:val="0"/>
                <w:lang w:val="en-GB"/>
              </w:rPr>
              <w:t xml:space="preserve"> technical </w:t>
            </w:r>
            <w:r w:rsidRPr="00152D0B">
              <w:rPr>
                <w:b w:val="0"/>
                <w:bCs w:val="0"/>
                <w:i w:val="0"/>
                <w:iCs w:val="0"/>
                <w:lang w:val="en-GB"/>
              </w:rPr>
              <w:t>sheet.</w:t>
            </w:r>
          </w:p>
        </w:tc>
      </w:tr>
    </w:tbl>
    <w:p w:rsidR="00B94AE7" w:rsidRPr="00152D0B" w:rsidRDefault="00B94AE7" w:rsidP="00B94AE7">
      <w:pPr>
        <w:pStyle w:val="Heading30"/>
        <w:keepNext/>
        <w:keepLines/>
        <w:shd w:val="clear" w:color="auto" w:fill="auto"/>
        <w:tabs>
          <w:tab w:val="left" w:pos="373"/>
        </w:tabs>
        <w:spacing w:before="0" w:after="420" w:line="691" w:lineRule="exact"/>
        <w:rPr>
          <w:lang w:val="en-GB"/>
        </w:rPr>
      </w:pPr>
    </w:p>
    <w:p w:rsidR="006B6EBC" w:rsidRDefault="00E30551" w:rsidP="00BF55EA">
      <w:pPr>
        <w:pStyle w:val="Bodytext20"/>
        <w:shd w:val="clear" w:color="auto" w:fill="auto"/>
        <w:spacing w:before="0" w:after="0"/>
        <w:jc w:val="left"/>
        <w:rPr>
          <w:lang w:val="en-GB"/>
        </w:rPr>
      </w:pPr>
      <w:r w:rsidRPr="00152D0B">
        <w:rPr>
          <w:rStyle w:val="Bodytext413ptNotItalic"/>
          <w:i w:val="0"/>
          <w:iCs w:val="0"/>
          <w:lang w:val="en-GB"/>
        </w:rPr>
        <w:t xml:space="preserve">II Other information </w:t>
      </w:r>
      <w:r w:rsidRPr="00152D0B">
        <w:rPr>
          <w:lang w:val="en-GB"/>
        </w:rPr>
        <w:t xml:space="preserve"> (I.Documents)</w:t>
      </w:r>
    </w:p>
    <w:p w:rsidR="00F7529D" w:rsidRPr="00152D0B" w:rsidRDefault="00F7529D" w:rsidP="00BF55EA">
      <w:pPr>
        <w:pStyle w:val="Bodytext20"/>
        <w:shd w:val="clear" w:color="auto" w:fill="auto"/>
        <w:spacing w:before="0" w:after="0"/>
        <w:jc w:val="lef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6B6EBC" w:rsidRPr="00152D0B">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F</w:t>
            </w:r>
            <w:r w:rsidRPr="00152D0B">
              <w:rPr>
                <w:rStyle w:val="Bodytext22"/>
                <w:lang w:val="en-GB"/>
              </w:rPr>
              <w:t>ile name:</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E30551">
              <w:rPr>
                <w:rStyle w:val="Bodytext22"/>
                <w:lang w:val="en-GB"/>
              </w:rPr>
              <w:t xml:space="preserve">GenièvreFlandreArtois_joe_20150114_0039.pdf </w:t>
            </w:r>
            <w:r w:rsidRPr="00152D0B">
              <w:rPr>
                <w:rStyle w:val="Bodytext22"/>
                <w:lang w:val="en-GB"/>
              </w:rPr>
              <w:t>before the Opposition Division had been filed.</w:t>
            </w:r>
          </w:p>
        </w:tc>
      </w:tr>
      <w:tr w:rsidR="006B6EBC" w:rsidRPr="00152D0B">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Confirmation decision for Genièvre Flandre Artois</w:t>
            </w:r>
          </w:p>
        </w:tc>
      </w:tr>
      <w:tr w:rsidR="006B6EBC" w:rsidRPr="00152D0B">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Other</w:t>
            </w:r>
          </w:p>
        </w:tc>
      </w:tr>
    </w:tbl>
    <w:p w:rsidR="006B6EBC" w:rsidRPr="00152D0B" w:rsidRDefault="006B6EBC">
      <w:pPr>
        <w:framePr w:w="8155" w:wrap="notBeside" w:vAnchor="text" w:hAnchor="text" w:xAlign="right" w:y="1"/>
        <w:rPr>
          <w:sz w:val="2"/>
          <w:szCs w:val="2"/>
          <w:lang w:val="en-GB"/>
        </w:rPr>
      </w:pPr>
    </w:p>
    <w:p w:rsidR="006B6EBC" w:rsidRPr="00152D0B" w:rsidRDefault="006B6EBC">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6B6EBC" w:rsidRPr="00152D0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Pr>
                <w:rFonts w:ascii="TimesNewRomanPSMT" w:cs="TimesNewRomanPSMT"/>
                <w:color w:val="auto"/>
                <w:lang w:val="en-GB" w:bidi="ar-SA"/>
              </w:rPr>
              <w:t>NAF-DemandeCorrection-Geni</w:t>
            </w:r>
            <w:r>
              <w:rPr>
                <w:rFonts w:ascii="TimesNewRomanPSMT" w:cs="TimesNewRomanPSMT" w:hint="cs"/>
                <w:color w:val="auto"/>
                <w:lang w:val="en-GB" w:bidi="ar-SA"/>
              </w:rPr>
              <w:t>è</w:t>
            </w:r>
            <w:r>
              <w:rPr>
                <w:rFonts w:ascii="TimesNewRomanPSMT" w:cs="TimesNewRomanPSMT"/>
                <w:color w:val="auto"/>
                <w:lang w:val="en-GB" w:bidi="ar-SA"/>
              </w:rPr>
              <w:t>vreFlandreArtois.pdf</w:t>
            </w:r>
          </w:p>
        </w:tc>
      </w:tr>
      <w:tr w:rsidR="006B6EBC" w:rsidRPr="00152D0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Note from the French authorities</w:t>
            </w:r>
          </w:p>
        </w:tc>
      </w:tr>
      <w:tr w:rsidR="006B6EBC" w:rsidRPr="00152D0B">
        <w:tblPrEx>
          <w:tblCellMar>
            <w:top w:w="0" w:type="dxa"/>
            <w:bottom w:w="0" w:type="dxa"/>
          </w:tblCellMar>
        </w:tblPrEx>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Other</w:t>
            </w:r>
          </w:p>
        </w:tc>
      </w:tr>
    </w:tbl>
    <w:p w:rsidR="006B6EBC" w:rsidRPr="00152D0B" w:rsidRDefault="006B6EBC">
      <w:pPr>
        <w:framePr w:w="8155" w:wrap="notBeside" w:vAnchor="text" w:hAnchor="text" w:xAlign="right" w:y="1"/>
        <w:rPr>
          <w:sz w:val="2"/>
          <w:szCs w:val="2"/>
          <w:lang w:val="en-GB"/>
        </w:rPr>
      </w:pPr>
    </w:p>
    <w:p w:rsidR="006B6EBC" w:rsidRPr="00152D0B" w:rsidRDefault="006B6EBC">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6B6EBC" w:rsidRPr="00E30551">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E30551" w:rsidRDefault="00E30551" w:rsidP="00E30551">
            <w:pPr>
              <w:pStyle w:val="Bodytext20"/>
              <w:framePr w:w="8155" w:wrap="notBeside" w:vAnchor="text" w:hAnchor="text" w:xAlign="right" w:y="1"/>
              <w:shd w:val="clear" w:color="auto" w:fill="auto"/>
              <w:spacing w:before="0" w:after="0"/>
              <w:jc w:val="left"/>
              <w:rPr>
                <w:lang w:val="fr-BE"/>
              </w:rPr>
            </w:pPr>
            <w:r w:rsidRPr="00E30551">
              <w:rPr>
                <w:rFonts w:ascii="TimesNewRomanPSMT" w:cs="TimesNewRomanPSMT"/>
                <w:color w:val="auto"/>
                <w:lang w:val="fr-BE" w:bidi="ar-SA"/>
              </w:rPr>
              <w:t>CDC IG Genievre Flandre Artois BO.pdf</w:t>
            </w:r>
            <w:r w:rsidRPr="00E30551">
              <w:rPr>
                <w:rStyle w:val="Bodytext22"/>
                <w:lang w:val="fr-BE"/>
              </w:rPr>
              <w:t xml:space="preserve"> </w:t>
            </w:r>
          </w:p>
        </w:tc>
      </w:tr>
      <w:tr w:rsidR="006B6EBC" w:rsidRPr="00152D0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Specification for Genièvre Flandre Artois</w:t>
            </w:r>
          </w:p>
        </w:tc>
      </w:tr>
      <w:tr w:rsidR="006B6EBC" w:rsidRPr="00152D0B">
        <w:tblPrEx>
          <w:tblCellMar>
            <w:top w:w="0" w:type="dxa"/>
            <w:bottom w:w="0" w:type="dxa"/>
          </w:tblCellMar>
        </w:tblPrEx>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Product specification</w:t>
            </w:r>
          </w:p>
        </w:tc>
      </w:tr>
    </w:tbl>
    <w:p w:rsidR="006B6EBC" w:rsidRPr="00152D0B" w:rsidRDefault="006B6EBC">
      <w:pPr>
        <w:framePr w:w="8155" w:wrap="notBeside" w:vAnchor="text" w:hAnchor="text" w:xAlign="right" w:y="1"/>
        <w:rPr>
          <w:sz w:val="2"/>
          <w:szCs w:val="2"/>
          <w:lang w:val="en-GB"/>
        </w:rPr>
      </w:pPr>
    </w:p>
    <w:p w:rsidR="006B6EBC" w:rsidRPr="00152D0B" w:rsidRDefault="006B6EBC">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6B6EBC" w:rsidRPr="00152D0B">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Pr>
                <w:rFonts w:ascii="TimesNewRomanPSMT" w:cs="TimesNewRomanPSMT"/>
                <w:color w:val="auto"/>
                <w:lang w:val="en-GB" w:bidi="ar-SA"/>
              </w:rPr>
              <w:t>CdcGenievreFlandreArtois-juin2017.doc</w:t>
            </w:r>
          </w:p>
        </w:tc>
      </w:tr>
      <w:tr w:rsidR="006B6EBC" w:rsidRPr="00152D0B">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Proposal for amended product specifications</w:t>
            </w:r>
          </w:p>
        </w:tc>
      </w:tr>
      <w:tr w:rsidR="006B6EBC" w:rsidRPr="00152D0B">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Other</w:t>
            </w:r>
          </w:p>
        </w:tc>
      </w:tr>
    </w:tbl>
    <w:p w:rsidR="006B6EBC" w:rsidRPr="00152D0B" w:rsidRDefault="006B6EBC">
      <w:pPr>
        <w:framePr w:w="8155" w:wrap="notBeside" w:vAnchor="text" w:hAnchor="text" w:xAlign="right" w:y="1"/>
        <w:rPr>
          <w:sz w:val="2"/>
          <w:szCs w:val="2"/>
          <w:lang w:val="en-GB"/>
        </w:rPr>
      </w:pPr>
    </w:p>
    <w:p w:rsidR="006B6EBC" w:rsidRPr="00152D0B" w:rsidRDefault="006B6EBC">
      <w:pPr>
        <w:spacing w:line="780" w:lineRule="exact"/>
        <w:rPr>
          <w:lang w:val="en-GB"/>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6B6EBC" w:rsidRPr="00152D0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File name:</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E30551">
              <w:rPr>
                <w:rStyle w:val="Bodytext22"/>
                <w:lang w:val="en-GB"/>
              </w:rPr>
              <w:t>NAF GenievreFlandreArtois 20170626.doc</w:t>
            </w:r>
          </w:p>
        </w:tc>
      </w:tr>
      <w:tr w:rsidR="006B6EBC" w:rsidRPr="00152D0B">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Description:</w:t>
            </w:r>
          </w:p>
        </w:tc>
        <w:tc>
          <w:tcPr>
            <w:tcW w:w="5299" w:type="dxa"/>
            <w:tcBorders>
              <w:top w:val="single" w:sz="4" w:space="0" w:color="auto"/>
              <w:left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Note from the French authorities</w:t>
            </w:r>
          </w:p>
        </w:tc>
      </w:tr>
      <w:tr w:rsidR="006B6EBC" w:rsidRPr="00152D0B">
        <w:tblPrEx>
          <w:tblCellMar>
            <w:top w:w="0" w:type="dxa"/>
            <w:bottom w:w="0" w:type="dxa"/>
          </w:tblCellMar>
        </w:tblPrEx>
        <w:trPr>
          <w:trHeight w:hRule="exact" w:val="331"/>
          <w:jc w:val="right"/>
        </w:trPr>
        <w:tc>
          <w:tcPr>
            <w:tcW w:w="2856" w:type="dxa"/>
            <w:tcBorders>
              <w:top w:val="single" w:sz="4" w:space="0" w:color="auto"/>
              <w:left w:val="single" w:sz="4" w:space="0" w:color="auto"/>
              <w:bottom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Type of document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6B6EBC"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Other</w:t>
            </w:r>
          </w:p>
        </w:tc>
      </w:tr>
    </w:tbl>
    <w:p w:rsidR="006B6EBC" w:rsidRPr="00152D0B" w:rsidRDefault="006B6EBC">
      <w:pPr>
        <w:framePr w:w="8155" w:wrap="notBeside" w:vAnchor="text" w:hAnchor="text" w:xAlign="right" w:y="1"/>
        <w:rPr>
          <w:sz w:val="2"/>
          <w:szCs w:val="2"/>
          <w:lang w:val="en-GB"/>
        </w:rPr>
      </w:pPr>
    </w:p>
    <w:p w:rsidR="006B6EBC" w:rsidRPr="00152D0B" w:rsidRDefault="006B6EBC">
      <w:pPr>
        <w:rPr>
          <w:sz w:val="2"/>
          <w:szCs w:val="2"/>
          <w:lang w:val="en-GB"/>
        </w:rPr>
      </w:pPr>
    </w:p>
    <w:p w:rsidR="006B6EBC" w:rsidRPr="00152D0B" w:rsidRDefault="00E30551">
      <w:pPr>
        <w:pStyle w:val="Heading30"/>
        <w:keepNext/>
        <w:keepLines/>
        <w:shd w:val="clear" w:color="auto" w:fill="auto"/>
        <w:spacing w:before="764" w:after="427"/>
        <w:ind w:left="440"/>
        <w:rPr>
          <w:lang w:val="en-GB"/>
        </w:rPr>
      </w:pPr>
      <w:bookmarkStart w:id="19" w:name="bookmark19"/>
      <w:r w:rsidRPr="00152D0B">
        <w:rPr>
          <w:lang w:val="en-GB"/>
        </w:rPr>
        <w:t>2. Link to the product specification</w:t>
      </w:r>
      <w:bookmarkEnd w:id="19"/>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E30551" w:rsidRPr="00E30551">
        <w:tblPrEx>
          <w:tblCellMar>
            <w:top w:w="0" w:type="dxa"/>
            <w:bottom w:w="0" w:type="dxa"/>
          </w:tblCellMar>
        </w:tblPrEx>
        <w:trPr>
          <w:trHeight w:hRule="exact" w:val="346"/>
          <w:jc w:val="right"/>
        </w:trPr>
        <w:tc>
          <w:tcPr>
            <w:tcW w:w="2856" w:type="dxa"/>
            <w:tcBorders>
              <w:top w:val="single" w:sz="4" w:space="0" w:color="auto"/>
              <w:left w:val="single" w:sz="4" w:space="0" w:color="auto"/>
            </w:tcBorders>
            <w:shd w:val="clear" w:color="auto" w:fill="FFFFFF"/>
            <w:vAlign w:val="bottom"/>
          </w:tcPr>
          <w:p w:rsidR="00E30551" w:rsidRPr="00152D0B" w:rsidRDefault="00E30551">
            <w:pPr>
              <w:pStyle w:val="Bodytext20"/>
              <w:framePr w:w="8155" w:wrap="notBeside" w:vAnchor="text" w:hAnchor="text" w:xAlign="right" w:y="1"/>
              <w:shd w:val="clear" w:color="auto" w:fill="auto"/>
              <w:spacing w:before="0" w:after="0"/>
              <w:jc w:val="left"/>
              <w:rPr>
                <w:lang w:val="en-GB"/>
              </w:rPr>
            </w:pPr>
            <w:r w:rsidRPr="00152D0B">
              <w:rPr>
                <w:rStyle w:val="Bodytext22"/>
                <w:lang w:val="en-GB"/>
              </w:rPr>
              <w:t>Link:</w:t>
            </w:r>
          </w:p>
        </w:tc>
        <w:tc>
          <w:tcPr>
            <w:tcW w:w="5299" w:type="dxa"/>
            <w:vMerge w:val="restart"/>
            <w:tcBorders>
              <w:top w:val="single" w:sz="4" w:space="0" w:color="auto"/>
              <w:left w:val="single" w:sz="4" w:space="0" w:color="auto"/>
              <w:right w:val="single" w:sz="4" w:space="0" w:color="auto"/>
            </w:tcBorders>
            <w:shd w:val="clear" w:color="auto" w:fill="FFFFFF"/>
            <w:vAlign w:val="bottom"/>
          </w:tcPr>
          <w:p w:rsidR="00E30551" w:rsidRDefault="00E30551" w:rsidP="00E30551">
            <w:pPr>
              <w:framePr w:w="8155" w:wrap="notBeside" w:vAnchor="text" w:hAnchor="text" w:xAlign="right" w:y="1"/>
              <w:widowControl/>
              <w:autoSpaceDE w:val="0"/>
              <w:autoSpaceDN w:val="0"/>
              <w:adjustRightInd w:val="0"/>
              <w:rPr>
                <w:rFonts w:ascii="TimesNewRomanPSMT" w:cs="TimesNewRomanPSMT"/>
                <w:color w:val="auto"/>
                <w:lang w:val="en-GB" w:bidi="ar-SA"/>
              </w:rPr>
            </w:pPr>
            <w:r>
              <w:rPr>
                <w:rFonts w:ascii="TimesNewRomanPSMT" w:cs="TimesNewRomanPSMT"/>
                <w:color w:val="auto"/>
                <w:lang w:val="en-GB" w:bidi="ar-SA"/>
              </w:rPr>
              <w:t>https://info.agriculture.gouv.fr/gedei/site/boagri/</w:t>
            </w:r>
          </w:p>
          <w:p w:rsidR="00E30551" w:rsidRPr="00E30551" w:rsidRDefault="00E30551" w:rsidP="00E30551">
            <w:pPr>
              <w:pStyle w:val="Bodytext20"/>
              <w:framePr w:w="8155" w:wrap="notBeside" w:vAnchor="text" w:hAnchor="text" w:xAlign="right" w:y="1"/>
              <w:spacing w:before="0" w:after="0"/>
              <w:jc w:val="left"/>
              <w:rPr>
                <w:lang w:val="fr-BE"/>
              </w:rPr>
            </w:pPr>
            <w:r w:rsidRPr="00E30551">
              <w:rPr>
                <w:rFonts w:ascii="TimesNewRomanPSMT" w:cs="TimesNewRomanPSMT"/>
                <w:color w:val="auto"/>
                <w:lang w:val="fr-BE" w:bidi="ar-SA"/>
              </w:rPr>
              <w:t>document_administratif-afa7dd09-a9cf-415b-</w:t>
            </w:r>
            <w:bookmarkStart w:id="20" w:name="_GoBack"/>
            <w:bookmarkEnd w:id="20"/>
          </w:p>
        </w:tc>
      </w:tr>
      <w:tr w:rsidR="00E30551" w:rsidRPr="00E30551" w:rsidTr="00B94AE7">
        <w:tblPrEx>
          <w:tblCellMar>
            <w:top w:w="0" w:type="dxa"/>
            <w:bottom w:w="0" w:type="dxa"/>
          </w:tblCellMar>
        </w:tblPrEx>
        <w:trPr>
          <w:trHeight w:hRule="exact" w:val="636"/>
          <w:jc w:val="right"/>
        </w:trPr>
        <w:tc>
          <w:tcPr>
            <w:tcW w:w="2856" w:type="dxa"/>
            <w:tcBorders>
              <w:left w:val="single" w:sz="4" w:space="0" w:color="auto"/>
              <w:bottom w:val="single" w:sz="4" w:space="0" w:color="auto"/>
            </w:tcBorders>
            <w:shd w:val="clear" w:color="auto" w:fill="FFFFFF"/>
          </w:tcPr>
          <w:p w:rsidR="00E30551" w:rsidRPr="00E30551" w:rsidRDefault="00E30551">
            <w:pPr>
              <w:framePr w:w="8155" w:wrap="notBeside" w:vAnchor="text" w:hAnchor="text" w:xAlign="right" w:y="1"/>
              <w:rPr>
                <w:sz w:val="10"/>
                <w:szCs w:val="10"/>
                <w:lang w:val="fr-BE"/>
              </w:rPr>
            </w:pPr>
          </w:p>
        </w:tc>
        <w:tc>
          <w:tcPr>
            <w:tcW w:w="5299" w:type="dxa"/>
            <w:vMerge/>
            <w:tcBorders>
              <w:left w:val="single" w:sz="4" w:space="0" w:color="auto"/>
              <w:bottom w:val="single" w:sz="4" w:space="0" w:color="auto"/>
              <w:right w:val="single" w:sz="4" w:space="0" w:color="auto"/>
            </w:tcBorders>
            <w:shd w:val="clear" w:color="auto" w:fill="FFFFFF"/>
          </w:tcPr>
          <w:p w:rsidR="00E30551" w:rsidRPr="00E30551" w:rsidRDefault="00E30551">
            <w:pPr>
              <w:pStyle w:val="Bodytext20"/>
              <w:framePr w:w="8155" w:wrap="notBeside" w:vAnchor="text" w:hAnchor="text" w:xAlign="right" w:y="1"/>
              <w:shd w:val="clear" w:color="auto" w:fill="auto"/>
              <w:spacing w:before="0" w:after="0"/>
              <w:jc w:val="left"/>
              <w:rPr>
                <w:lang w:val="fr-BE"/>
              </w:rPr>
            </w:pPr>
          </w:p>
        </w:tc>
      </w:tr>
    </w:tbl>
    <w:p w:rsidR="006B6EBC" w:rsidRPr="00E30551" w:rsidRDefault="006B6EBC">
      <w:pPr>
        <w:framePr w:w="8155" w:wrap="notBeside" w:vAnchor="text" w:hAnchor="text" w:xAlign="right" w:y="1"/>
        <w:rPr>
          <w:sz w:val="2"/>
          <w:szCs w:val="2"/>
          <w:lang w:val="fr-BE"/>
        </w:rPr>
      </w:pPr>
    </w:p>
    <w:p w:rsidR="00BF55EA" w:rsidRPr="00E30551" w:rsidRDefault="00BF55EA">
      <w:pPr>
        <w:rPr>
          <w:sz w:val="2"/>
          <w:szCs w:val="2"/>
          <w:lang w:val="fr-BE"/>
        </w:rPr>
      </w:pPr>
    </w:p>
    <w:sectPr w:rsidR="00BF55EA" w:rsidRPr="00E30551">
      <w:headerReference w:type="default" r:id="rId10"/>
      <w:footerReference w:type="default" r:id="rId11"/>
      <w:pgSz w:w="11900" w:h="16840"/>
      <w:pgMar w:top="1008" w:right="1605" w:bottom="965" w:left="10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30551">
      <w:r>
        <w:separator/>
      </w:r>
    </w:p>
  </w:endnote>
  <w:endnote w:type="continuationSeparator" w:id="0">
    <w:p w:rsidR="00000000" w:rsidRDefault="00E3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BC" w:rsidRDefault="00E30551">
    <w:pPr>
      <w:rPr>
        <w:sz w:val="2"/>
        <w:szCs w:val="2"/>
      </w:rPr>
    </w:pPr>
    <w:r>
      <w:pict>
        <v:shapetype id="_x0000_t202" coordsize="21600,21600" o:spt="202" path="m,l,21600r21600,l21600,xe">
          <v:stroke joinstyle="miter"/>
          <v:path gradientshapeok="t" o:connecttype="rect"/>
        </v:shapetype>
        <v:shape id="_x0000_s1027" type="#_x0000_t202" style="position:absolute;margin-left:56.85pt;margin-top:799pt;width:505.7pt;height:7.7pt;z-index:-251657216;mso-wrap-distance-left:5pt;mso-wrap-distance-right:5pt;mso-position-horizontal-relative:page;mso-position-vertical-relative:page" wrapcoords="0 0" filled="f" stroked="f">
          <v:textbox style="mso-fit-shape-to-text:t" inset="0,0,0,0">
            <w:txbxContent>
              <w:p w:rsidR="006B6EBC" w:rsidRDefault="00E30551">
                <w:pPr>
                  <w:pStyle w:val="Headerorfooter0"/>
                  <w:shd w:val="clear" w:color="auto" w:fill="auto"/>
                  <w:tabs>
                    <w:tab w:val="right" w:pos="10114"/>
                  </w:tabs>
                  <w:spacing w:line="240" w:lineRule="auto"/>
                </w:pPr>
                <w:r>
                  <w:rPr>
                    <w:rStyle w:val="Headerorfooter1"/>
                  </w:rPr>
                  <w:t>Generated on 04-07-2017 18: 05: 00 Transmission of a geographical indication established for a spirit drink/11</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11</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EBC" w:rsidRDefault="006B6EBC"/>
  </w:footnote>
  <w:footnote w:type="continuationSeparator" w:id="0">
    <w:p w:rsidR="006B6EBC" w:rsidRDefault="006B6E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BC" w:rsidRDefault="00E30551">
    <w:pPr>
      <w:rPr>
        <w:sz w:val="2"/>
        <w:szCs w:val="2"/>
      </w:rPr>
    </w:pPr>
    <w:r>
      <w:pict>
        <v:shapetype id="_x0000_t202" coordsize="21600,21600" o:spt="202" path="m,l,21600r21600,l21600,xe">
          <v:stroke joinstyle="miter"/>
          <v:path gradientshapeok="t" o:connecttype="rect"/>
        </v:shapetype>
        <v:shape id="_x0000_s1026" type="#_x0000_t202" style="position:absolute;margin-left:500.65pt;margin-top:38.2pt;width:50.9pt;height:5.75pt;z-index:-251658240;mso-wrap-style:none;mso-wrap-distance-left:5pt;mso-wrap-distance-right:5pt;mso-position-horizontal-relative:page;mso-position-vertical-relative:page" wrapcoords="0 0" filled="f" stroked="f">
          <v:textbox style="mso-fit-shape-to-text:t" inset="0,0,0,0">
            <w:txbxContent>
              <w:p w:rsidR="006B6EBC" w:rsidRDefault="00E30551">
                <w:pPr>
                  <w:pStyle w:val="Headerorfooter0"/>
                  <w:shd w:val="clear" w:color="auto" w:fill="auto"/>
                  <w:spacing w:line="240" w:lineRule="auto"/>
                </w:pPr>
                <w:r>
                  <w:rPr>
                    <w:rStyle w:val="Headerorfooter1"/>
                  </w:rPr>
                  <w:t>PGI-FR-02028</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4520"/>
    <w:multiLevelType w:val="multilevel"/>
    <w:tmpl w:val="50DA3712"/>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0D5A0C"/>
    <w:multiLevelType w:val="multilevel"/>
    <w:tmpl w:val="A69E9876"/>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5D4A58"/>
    <w:multiLevelType w:val="multilevel"/>
    <w:tmpl w:val="CD9C9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D521E6"/>
    <w:multiLevelType w:val="multilevel"/>
    <w:tmpl w:val="55A86E86"/>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800EF5"/>
    <w:multiLevelType w:val="multilevel"/>
    <w:tmpl w:val="00A2B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8C14CE"/>
    <w:multiLevelType w:val="multilevel"/>
    <w:tmpl w:val="9006D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AA2440"/>
    <w:multiLevelType w:val="multilevel"/>
    <w:tmpl w:val="A31E24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81"/>
  <w:drawingGridVerticalSpacing w:val="181"/>
  <w:characterSpacingControl w:val="compressPunctuation"/>
  <w:hdrShapeDefaults>
    <o:shapedefaults v:ext="edit" spidmax="2054"/>
    <o:shapelayout v:ext="edit">
      <o:idmap v:ext="edit" data="1"/>
      <o:rules v:ext="edit">
        <o:r id="V:Rule1" type="connector" idref="#_x0000_s1029"/>
        <o:r id="V:Rule2" type="connector" idref="#_x0000_s1028"/>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6B6EBC"/>
    <w:rsid w:val="00096756"/>
    <w:rsid w:val="00152D0B"/>
    <w:rsid w:val="002062FF"/>
    <w:rsid w:val="002225E3"/>
    <w:rsid w:val="00223AF2"/>
    <w:rsid w:val="00275539"/>
    <w:rsid w:val="002B5E3B"/>
    <w:rsid w:val="006B6EBC"/>
    <w:rsid w:val="006D301D"/>
    <w:rsid w:val="007F20FD"/>
    <w:rsid w:val="00A95636"/>
    <w:rsid w:val="00AD1459"/>
    <w:rsid w:val="00B02695"/>
    <w:rsid w:val="00B94AE7"/>
    <w:rsid w:val="00BF55EA"/>
    <w:rsid w:val="00C70A82"/>
    <w:rsid w:val="00E30551"/>
    <w:rsid w:val="00F32209"/>
    <w:rsid w:val="00F752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A4C4A11"/>
  <w15:docId w15:val="{D3B9BFF2-7743-4313-8B8E-868B5A0D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en-US" w:eastAsia="fr-FR" w:bidi="fr-FR"/>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Heading2">
    <w:name w:val="Heading #2_"/>
    <w:basedOn w:val="DefaultParagraphFont"/>
    <w:link w:val="Heading20"/>
    <w:rPr>
      <w:b/>
      <w:bCs/>
      <w:i w:val="0"/>
      <w:iCs w:val="0"/>
      <w:smallCaps w:val="0"/>
      <w:strike w:val="0"/>
      <w:sz w:val="26"/>
      <w:szCs w:val="26"/>
      <w:u w:val="none"/>
    </w:rPr>
  </w:style>
  <w:style w:type="character" w:customStyle="1" w:styleId="Heading3">
    <w:name w:val="Heading #3_"/>
    <w:basedOn w:val="DefaultParagraphFont"/>
    <w:link w:val="Heading30"/>
    <w:rPr>
      <w:b/>
      <w:bCs/>
      <w:i/>
      <w:iCs/>
      <w:smallCaps w:val="0"/>
      <w:strike w:val="0"/>
      <w:u w:val="none"/>
    </w:rPr>
  </w:style>
  <w:style w:type="character" w:customStyle="1" w:styleId="Bodytext3">
    <w:name w:val="Body text (3)_"/>
    <w:basedOn w:val="DefaultParagraphFont"/>
    <w:link w:val="Bodytext30"/>
    <w:rPr>
      <w:b/>
      <w:bCs/>
      <w:i w:val="0"/>
      <w:iCs w:val="0"/>
      <w:smallCaps w:val="0"/>
      <w:strike w:val="0"/>
      <w:sz w:val="22"/>
      <w:szCs w:val="22"/>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Heading4">
    <w:name w:val="Heading #4_"/>
    <w:basedOn w:val="DefaultParagraphFont"/>
    <w:link w:val="Heading40"/>
    <w:rPr>
      <w:b/>
      <w:bCs/>
      <w:i w:val="0"/>
      <w:iCs w:val="0"/>
      <w:smallCaps w:val="0"/>
      <w:strike w:val="0"/>
      <w:sz w:val="22"/>
      <w:szCs w:val="22"/>
      <w:u w:val="none"/>
    </w:rPr>
  </w:style>
  <w:style w:type="character" w:customStyle="1" w:styleId="Bodytext211ptBold">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Tablecaption">
    <w:name w:val="Table caption_"/>
    <w:basedOn w:val="DefaultParagraphFont"/>
    <w:link w:val="Tablecaption0"/>
    <w:rPr>
      <w:b/>
      <w:bCs/>
      <w:i w:val="0"/>
      <w:iCs w:val="0"/>
      <w:smallCaps w:val="0"/>
      <w:strike w:val="0"/>
      <w:sz w:val="22"/>
      <w:szCs w:val="22"/>
      <w:u w:val="none"/>
    </w:rPr>
  </w:style>
  <w:style w:type="character" w:customStyle="1" w:styleId="Bodytext24pt">
    <w:name w:val="Body text (2) + 4 pt"/>
    <w:basedOn w:val="Bodytext2"/>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fr-FR" w:bidi="fr-FR"/>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3Exact">
    <w:name w:val="Body text (3) Exact"/>
    <w:basedOn w:val="DefaultParagraphFont"/>
    <w:rPr>
      <w:b/>
      <w:bCs/>
      <w:i w:val="0"/>
      <w:iCs w:val="0"/>
      <w:smallCaps w:val="0"/>
      <w:strike w:val="0"/>
      <w:sz w:val="22"/>
      <w:szCs w:val="22"/>
      <w:u w:val="none"/>
    </w:rPr>
  </w:style>
  <w:style w:type="character" w:customStyle="1" w:styleId="Bodytext4">
    <w:name w:val="Body text (4)_"/>
    <w:basedOn w:val="DefaultParagraphFont"/>
    <w:link w:val="Bodytext40"/>
    <w:rPr>
      <w:b/>
      <w:bCs/>
      <w:i/>
      <w:iCs/>
      <w:smallCaps w:val="0"/>
      <w:strike w:val="0"/>
      <w:u w:val="none"/>
    </w:rPr>
  </w:style>
  <w:style w:type="character" w:customStyle="1" w:styleId="Bodytext413ptNotItalic">
    <w:name w:val="Body text (4) + 13 pt;Not Italic"/>
    <w:basedOn w:val="Bodytext4"/>
    <w:rPr>
      <w:rFonts w:ascii="Times New Roman" w:eastAsia="Times New Roman" w:hAnsi="Times New Roman" w:cs="Times New Roman"/>
      <w:b/>
      <w:bCs/>
      <w:i/>
      <w:iCs/>
      <w:smallCaps w:val="0"/>
      <w:strike w:val="0"/>
      <w:color w:val="000000"/>
      <w:spacing w:val="0"/>
      <w:w w:val="100"/>
      <w:position w:val="0"/>
      <w:sz w:val="26"/>
      <w:szCs w:val="26"/>
      <w:u w:val="none"/>
      <w:lang w:val="en-US" w:eastAsia="fr-FR" w:bidi="fr-FR"/>
    </w:rPr>
  </w:style>
  <w:style w:type="paragraph" w:customStyle="1" w:styleId="Headerorfooter0">
    <w:name w:val="Header or footer"/>
    <w:basedOn w:val="Normal"/>
    <w:link w:val="Headerorfooter"/>
    <w:pPr>
      <w:shd w:val="clear" w:color="auto" w:fill="FFFFFF"/>
      <w:spacing w:line="178" w:lineRule="exact"/>
    </w:pPr>
    <w:rPr>
      <w:rFonts w:ascii="Arial" w:eastAsia="Arial" w:hAnsi="Arial" w:cs="Arial"/>
      <w:sz w:val="16"/>
      <w:szCs w:val="16"/>
    </w:rPr>
  </w:style>
  <w:style w:type="paragraph" w:customStyle="1" w:styleId="Heading10">
    <w:name w:val="Heading #1"/>
    <w:basedOn w:val="Normal"/>
    <w:link w:val="Heading1"/>
    <w:pPr>
      <w:shd w:val="clear" w:color="auto" w:fill="FFFFFF"/>
      <w:spacing w:after="480" w:line="360" w:lineRule="exact"/>
      <w:jc w:val="center"/>
      <w:outlineLvl w:val="0"/>
    </w:pPr>
    <w:rPr>
      <w:rFonts w:ascii="Arial" w:eastAsia="Arial" w:hAnsi="Arial" w:cs="Arial"/>
      <w:b/>
      <w:bCs/>
      <w:sz w:val="32"/>
      <w:szCs w:val="32"/>
    </w:rPr>
  </w:style>
  <w:style w:type="paragraph" w:customStyle="1" w:styleId="Heading20">
    <w:name w:val="Heading #2"/>
    <w:basedOn w:val="Normal"/>
    <w:link w:val="Heading2"/>
    <w:pPr>
      <w:shd w:val="clear" w:color="auto" w:fill="FFFFFF"/>
      <w:spacing w:before="480" w:after="300" w:line="288" w:lineRule="exact"/>
      <w:outlineLvl w:val="1"/>
    </w:pPr>
    <w:rPr>
      <w:b/>
      <w:bCs/>
      <w:sz w:val="26"/>
      <w:szCs w:val="26"/>
    </w:rPr>
  </w:style>
  <w:style w:type="paragraph" w:customStyle="1" w:styleId="Heading30">
    <w:name w:val="Heading #3"/>
    <w:basedOn w:val="Normal"/>
    <w:link w:val="Heading3"/>
    <w:pPr>
      <w:shd w:val="clear" w:color="auto" w:fill="FFFFFF"/>
      <w:spacing w:before="300" w:after="180" w:line="266" w:lineRule="exact"/>
      <w:outlineLvl w:val="2"/>
    </w:pPr>
    <w:rPr>
      <w:b/>
      <w:bCs/>
      <w:i/>
      <w:iCs/>
    </w:rPr>
  </w:style>
  <w:style w:type="paragraph" w:customStyle="1" w:styleId="Bodytext30">
    <w:name w:val="Body text (3)"/>
    <w:basedOn w:val="Normal"/>
    <w:link w:val="Bodytext3"/>
    <w:pPr>
      <w:shd w:val="clear" w:color="auto" w:fill="FFFFFF"/>
      <w:spacing w:before="180" w:after="480" w:line="244" w:lineRule="exact"/>
    </w:pPr>
    <w:rPr>
      <w:b/>
      <w:bCs/>
      <w:sz w:val="22"/>
      <w:szCs w:val="22"/>
    </w:rPr>
  </w:style>
  <w:style w:type="paragraph" w:customStyle="1" w:styleId="Bodytext20">
    <w:name w:val="Body text (2)"/>
    <w:basedOn w:val="Normal"/>
    <w:link w:val="Bodytext2"/>
    <w:pPr>
      <w:shd w:val="clear" w:color="auto" w:fill="FFFFFF"/>
      <w:spacing w:before="480" w:after="480" w:line="266" w:lineRule="exact"/>
      <w:jc w:val="both"/>
    </w:pPr>
  </w:style>
  <w:style w:type="paragraph" w:customStyle="1" w:styleId="Heading40">
    <w:name w:val="Heading #4"/>
    <w:basedOn w:val="Normal"/>
    <w:link w:val="Heading4"/>
    <w:pPr>
      <w:shd w:val="clear" w:color="auto" w:fill="FFFFFF"/>
      <w:spacing w:before="480" w:after="480" w:line="244" w:lineRule="exact"/>
      <w:outlineLvl w:val="3"/>
    </w:pPr>
    <w:rPr>
      <w:b/>
      <w:bCs/>
      <w:sz w:val="22"/>
      <w:szCs w:val="22"/>
    </w:rPr>
  </w:style>
  <w:style w:type="paragraph" w:customStyle="1" w:styleId="Tablecaption0">
    <w:name w:val="Table caption"/>
    <w:basedOn w:val="Normal"/>
    <w:link w:val="Tablecaption"/>
    <w:pPr>
      <w:shd w:val="clear" w:color="auto" w:fill="FFFFFF"/>
      <w:spacing w:line="244" w:lineRule="exact"/>
    </w:pPr>
    <w:rPr>
      <w:b/>
      <w:bCs/>
      <w:sz w:val="22"/>
      <w:szCs w:val="22"/>
    </w:rPr>
  </w:style>
  <w:style w:type="paragraph" w:customStyle="1" w:styleId="Bodytext40">
    <w:name w:val="Body text (4)"/>
    <w:basedOn w:val="Normal"/>
    <w:link w:val="Bodytext4"/>
    <w:pPr>
      <w:shd w:val="clear" w:color="auto" w:fill="FFFFFF"/>
      <w:spacing w:before="620" w:after="480" w:line="595" w:lineRule="exact"/>
      <w:ind w:hanging="440"/>
    </w:pPr>
    <w:rPr>
      <w:b/>
      <w:bCs/>
      <w:i/>
      <w:iCs/>
    </w:rPr>
  </w:style>
  <w:style w:type="table" w:styleId="TableGrid">
    <w:name w:val="Table Grid"/>
    <w:basedOn w:val="TableNormal"/>
    <w:uiPriority w:val="39"/>
    <w:rsid w:val="00096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6756"/>
    <w:pPr>
      <w:tabs>
        <w:tab w:val="center" w:pos="4513"/>
        <w:tab w:val="right" w:pos="9026"/>
      </w:tabs>
    </w:pPr>
  </w:style>
  <w:style w:type="character" w:customStyle="1" w:styleId="HeaderChar">
    <w:name w:val="Header Char"/>
    <w:basedOn w:val="DefaultParagraphFont"/>
    <w:link w:val="Header"/>
    <w:uiPriority w:val="99"/>
    <w:rsid w:val="00096756"/>
    <w:rPr>
      <w:color w:val="000000"/>
    </w:rPr>
  </w:style>
  <w:style w:type="paragraph" w:styleId="Footer">
    <w:name w:val="footer"/>
    <w:basedOn w:val="Normal"/>
    <w:link w:val="FooterChar"/>
    <w:uiPriority w:val="99"/>
    <w:unhideWhenUsed/>
    <w:rsid w:val="00096756"/>
    <w:pPr>
      <w:tabs>
        <w:tab w:val="center" w:pos="4513"/>
        <w:tab w:val="right" w:pos="9026"/>
      </w:tabs>
    </w:pPr>
  </w:style>
  <w:style w:type="character" w:customStyle="1" w:styleId="FooterChar">
    <w:name w:val="Footer Char"/>
    <w:basedOn w:val="DefaultParagraphFont"/>
    <w:link w:val="Footer"/>
    <w:uiPriority w:val="99"/>
    <w:rsid w:val="0009675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ste-cdc-vin-aop-DGPAAT@agriculture.gouv.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gfa@outlook.fr"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inao.gouv.fr"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71C11B-0821-42B2-A08B-C8F361E6E424}"/>
</file>

<file path=customXml/itemProps2.xml><?xml version="1.0" encoding="utf-8"?>
<ds:datastoreItem xmlns:ds="http://schemas.openxmlformats.org/officeDocument/2006/customXml" ds:itemID="{4622D1EF-D67E-41AA-83A3-37D202A4BCD4}"/>
</file>

<file path=customXml/itemProps3.xml><?xml version="1.0" encoding="utf-8"?>
<ds:datastoreItem xmlns:ds="http://schemas.openxmlformats.org/officeDocument/2006/customXml" ds:itemID="{9DB2B189-8EDF-482E-BB35-F07963D43775}"/>
</file>

<file path=docProps/app.xml><?xml version="1.0" encoding="utf-8"?>
<Properties xmlns="http://schemas.openxmlformats.org/officeDocument/2006/extended-properties" xmlns:vt="http://schemas.openxmlformats.org/officeDocument/2006/docPropsVTypes">
  <Template>Normal</Template>
  <TotalTime>260</TotalTime>
  <Pages>11</Pages>
  <Words>3411</Words>
  <Characters>19036</Characters>
  <Application>Microsoft Office Word</Application>
  <DocSecurity>0</DocSecurity>
  <Lines>614</Lines>
  <Paragraphs>270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IANNASCOLI Mirko (AGRI)</cp:lastModifiedBy>
  <cp:revision>16</cp:revision>
  <dcterms:created xsi:type="dcterms:W3CDTF">2019-02-26T08:27:00Z</dcterms:created>
  <dcterms:modified xsi:type="dcterms:W3CDTF">2019-02-26T12:47:00Z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10600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