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966EE" w14:textId="77777777" w:rsidR="00C24DD9" w:rsidRDefault="00C24DD9" w:rsidP="00A669C1">
      <w:pPr>
        <w:pStyle w:val="NormalWeb"/>
        <w:tabs>
          <w:tab w:val="left" w:pos="1134"/>
        </w:tabs>
        <w:ind w:right="-45"/>
        <w:jc w:val="center"/>
        <w:rPr>
          <w:rStyle w:val="Strong"/>
          <w:rFonts w:ascii="Calibri Light" w:hAnsi="Calibri Light"/>
          <w:sz w:val="25"/>
          <w:szCs w:val="25"/>
        </w:rPr>
      </w:pPr>
    </w:p>
    <w:p w14:paraId="585A25CA" w14:textId="77777777" w:rsidR="00F82019" w:rsidRPr="00A669C1" w:rsidRDefault="00F82019" w:rsidP="00F82019">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 </w:t>
      </w:r>
      <w:r>
        <w:rPr>
          <w:rStyle w:val="Strong"/>
          <w:rFonts w:ascii="Calibri Light" w:hAnsi="Calibri Light"/>
          <w:sz w:val="25"/>
          <w:szCs w:val="25"/>
        </w:rPr>
        <w:t>44</w:t>
      </w:r>
      <w:r w:rsidRPr="00F63102">
        <w:rPr>
          <w:rStyle w:val="Strong"/>
          <w:rFonts w:ascii="Calibri Light" w:hAnsi="Calibri Light"/>
          <w:sz w:val="25"/>
          <w:szCs w:val="25"/>
          <w:vertAlign w:val="superscript"/>
        </w:rPr>
        <w:t>th</w:t>
      </w:r>
      <w:r>
        <w:rPr>
          <w:rStyle w:val="Strong"/>
          <w:rFonts w:ascii="Calibri Light" w:hAnsi="Calibri Light"/>
          <w:sz w:val="25"/>
          <w:szCs w:val="25"/>
        </w:rPr>
        <w:t xml:space="preserve"> session</w:t>
      </w:r>
    </w:p>
    <w:p w14:paraId="1568A880" w14:textId="77777777" w:rsidR="00F82019" w:rsidRDefault="00F82019" w:rsidP="00F82019">
      <w:pPr>
        <w:pStyle w:val="NormalWeb"/>
        <w:tabs>
          <w:tab w:val="left" w:pos="1134"/>
        </w:tabs>
        <w:ind w:right="-45"/>
        <w:jc w:val="center"/>
        <w:rPr>
          <w:rStyle w:val="Strong"/>
          <w:rFonts w:ascii="Calibri Light" w:hAnsi="Calibri Light"/>
          <w:sz w:val="25"/>
          <w:szCs w:val="25"/>
        </w:rPr>
      </w:pPr>
    </w:p>
    <w:p w14:paraId="6B15027A" w14:textId="77777777" w:rsidR="00F82019" w:rsidRDefault="00F82019" w:rsidP="00F82019">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Interactive dialogue with the Independent Expert on protection against violence and discrimination based on sexual orientation and gender identity</w:t>
      </w:r>
    </w:p>
    <w:p w14:paraId="200CE334" w14:textId="77777777" w:rsidR="00F82019" w:rsidRDefault="00F82019" w:rsidP="00F82019">
      <w:pPr>
        <w:pStyle w:val="NormalWeb"/>
        <w:tabs>
          <w:tab w:val="left" w:pos="1134"/>
        </w:tabs>
        <w:ind w:right="-45"/>
        <w:jc w:val="center"/>
        <w:rPr>
          <w:rStyle w:val="Strong"/>
          <w:rFonts w:ascii="Calibri Light" w:hAnsi="Calibri Light"/>
          <w:sz w:val="25"/>
          <w:szCs w:val="25"/>
        </w:rPr>
      </w:pPr>
    </w:p>
    <w:p w14:paraId="2975167D" w14:textId="2AF8F67D" w:rsidR="00F82019" w:rsidRPr="00A669C1" w:rsidRDefault="00645D4D" w:rsidP="00F82019">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8</w:t>
      </w:r>
      <w:bookmarkStart w:id="0" w:name="_GoBack"/>
      <w:bookmarkEnd w:id="0"/>
      <w:r w:rsidR="00F82019">
        <w:rPr>
          <w:rStyle w:val="Strong"/>
          <w:rFonts w:ascii="Calibri Light" w:hAnsi="Calibri Light"/>
          <w:sz w:val="25"/>
          <w:szCs w:val="25"/>
        </w:rPr>
        <w:t xml:space="preserve"> July 2020</w:t>
      </w:r>
    </w:p>
    <w:p w14:paraId="0BEC6FA9" w14:textId="77777777" w:rsidR="00F82019" w:rsidRPr="00A669C1" w:rsidRDefault="00F82019" w:rsidP="00F82019">
      <w:pPr>
        <w:pStyle w:val="NormalWeb"/>
        <w:tabs>
          <w:tab w:val="left" w:pos="1134"/>
        </w:tabs>
        <w:ind w:right="-45"/>
        <w:jc w:val="center"/>
        <w:rPr>
          <w:rStyle w:val="Strong"/>
          <w:rFonts w:ascii="Calibri Light" w:hAnsi="Calibri Light"/>
          <w:sz w:val="25"/>
          <w:szCs w:val="25"/>
        </w:rPr>
      </w:pPr>
    </w:p>
    <w:p w14:paraId="08846D5B" w14:textId="77777777" w:rsidR="00F82019" w:rsidRPr="00A669C1" w:rsidRDefault="00F82019" w:rsidP="00F82019">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14:paraId="5B63F00F" w14:textId="77777777" w:rsidR="00F82019" w:rsidRDefault="00F82019" w:rsidP="00F82019"/>
    <w:p w14:paraId="23FD4B8A" w14:textId="77777777" w:rsidR="00F82019" w:rsidRPr="00F82019" w:rsidRDefault="00F82019" w:rsidP="00F82019">
      <w:pPr>
        <w:rPr>
          <w:rFonts w:asciiTheme="minorHAnsi" w:hAnsiTheme="minorHAnsi" w:cstheme="minorHAnsi"/>
        </w:rPr>
      </w:pPr>
      <w:r w:rsidRPr="00F82019">
        <w:rPr>
          <w:rFonts w:asciiTheme="minorHAnsi" w:hAnsiTheme="minorHAnsi" w:cstheme="minorHAnsi"/>
        </w:rPr>
        <w:t xml:space="preserve">Australia thanks the Independent Expert for his presentation and report and reiterates our strong support for his mandate. </w:t>
      </w:r>
    </w:p>
    <w:p w14:paraId="3F8B2E40" w14:textId="77777777" w:rsidR="00F82019" w:rsidRPr="00F82019" w:rsidRDefault="00F82019" w:rsidP="00F82019">
      <w:pPr>
        <w:rPr>
          <w:rFonts w:asciiTheme="minorHAnsi" w:hAnsiTheme="minorHAnsi" w:cstheme="minorHAnsi"/>
        </w:rPr>
      </w:pPr>
    </w:p>
    <w:p w14:paraId="4747A9AD" w14:textId="7D339940" w:rsidR="00F82019" w:rsidRPr="00F82019" w:rsidRDefault="00F82019" w:rsidP="00F82019">
      <w:pPr>
        <w:rPr>
          <w:rFonts w:asciiTheme="minorHAnsi" w:hAnsiTheme="minorHAnsi" w:cstheme="minorHAnsi"/>
        </w:rPr>
      </w:pPr>
      <w:r w:rsidRPr="00F82019">
        <w:rPr>
          <w:rFonts w:asciiTheme="minorHAnsi" w:hAnsiTheme="minorHAnsi" w:cstheme="minorHAnsi"/>
        </w:rPr>
        <w:t>Australia is deeply concerned that violence and discrimination against LGBTI people has risen during the COVID-19 pandemic. This crisis has clearly demonstrated that working to achieve equality and diversity requires deliberate and inclusive policymaking.</w:t>
      </w:r>
    </w:p>
    <w:p w14:paraId="3F14E533" w14:textId="77777777" w:rsidR="00F82019" w:rsidRPr="00F82019" w:rsidRDefault="00F82019" w:rsidP="00F82019">
      <w:pPr>
        <w:rPr>
          <w:rFonts w:asciiTheme="minorHAnsi" w:hAnsiTheme="minorHAnsi" w:cstheme="minorHAnsi"/>
        </w:rPr>
      </w:pPr>
    </w:p>
    <w:p w14:paraId="234522B3" w14:textId="597A2CC8" w:rsidR="00F82019" w:rsidRPr="00F82019" w:rsidRDefault="00F82019" w:rsidP="00F82019">
      <w:pPr>
        <w:rPr>
          <w:rFonts w:asciiTheme="minorHAnsi" w:hAnsiTheme="minorHAnsi" w:cstheme="minorHAnsi"/>
          <w:color w:val="FF0000"/>
        </w:rPr>
      </w:pPr>
      <w:r w:rsidRPr="00F82019">
        <w:rPr>
          <w:rFonts w:asciiTheme="minorHAnsi" w:hAnsiTheme="minorHAnsi" w:cstheme="minorHAnsi"/>
        </w:rPr>
        <w:t>We thank the Independent Expert for bringing attention to the negative human rights implications of ‘conversion therapy’ practices. Diverse sexual orientations and gender identities are not an ‘illness’ requiring treatment. Australia recognises that these so</w:t>
      </w:r>
      <w:r w:rsidRPr="00F82019">
        <w:rPr>
          <w:rFonts w:asciiTheme="minorHAnsi" w:hAnsiTheme="minorHAnsi" w:cstheme="minorHAnsi"/>
        </w:rPr>
        <w:noBreakHyphen/>
        <w:t xml:space="preserve">called ‘conversion therapy’ practices are thoroughly discredited and not supported by scientific or medical evidence.   </w:t>
      </w:r>
    </w:p>
    <w:p w14:paraId="4AB6C676" w14:textId="77777777" w:rsidR="00F82019" w:rsidRPr="00F82019" w:rsidRDefault="00F82019" w:rsidP="00F82019">
      <w:pPr>
        <w:rPr>
          <w:rFonts w:asciiTheme="minorHAnsi" w:hAnsiTheme="minorHAnsi" w:cstheme="minorHAnsi"/>
        </w:rPr>
      </w:pPr>
    </w:p>
    <w:p w14:paraId="2E50E021" w14:textId="1FA9A8A0" w:rsidR="00F82019" w:rsidRPr="00F82019" w:rsidRDefault="00F82019" w:rsidP="00F82019">
      <w:pPr>
        <w:rPr>
          <w:rFonts w:asciiTheme="minorHAnsi" w:hAnsiTheme="minorHAnsi" w:cstheme="minorHAnsi"/>
        </w:rPr>
      </w:pPr>
      <w:r w:rsidRPr="00F82019">
        <w:rPr>
          <w:rFonts w:asciiTheme="minorHAnsi" w:hAnsiTheme="minorHAnsi" w:cstheme="minorHAnsi"/>
        </w:rPr>
        <w:t xml:space="preserve">As the report notes, not only are these practices incorrect, they can amount to cruel, inhuman or degrading treatment. For example, the report highlights the concerning use of sexual violence and physical assault in these practices.  </w:t>
      </w:r>
    </w:p>
    <w:p w14:paraId="4F24E630" w14:textId="77777777" w:rsidR="00F82019" w:rsidRPr="00F82019" w:rsidRDefault="00F82019" w:rsidP="00F82019">
      <w:pPr>
        <w:rPr>
          <w:rFonts w:asciiTheme="minorHAnsi" w:hAnsiTheme="minorHAnsi" w:cstheme="minorHAnsi"/>
        </w:rPr>
      </w:pPr>
    </w:p>
    <w:p w14:paraId="6FB3272E" w14:textId="60E86984" w:rsidR="00F82019" w:rsidRPr="00F82019" w:rsidRDefault="00F82019" w:rsidP="00F82019">
      <w:pPr>
        <w:rPr>
          <w:rFonts w:asciiTheme="minorHAnsi" w:hAnsiTheme="minorHAnsi" w:cstheme="minorHAnsi"/>
        </w:rPr>
      </w:pPr>
      <w:r w:rsidRPr="00F82019">
        <w:rPr>
          <w:rFonts w:asciiTheme="minorHAnsi" w:hAnsiTheme="minorHAnsi" w:cstheme="minorHAnsi"/>
        </w:rPr>
        <w:t xml:space="preserve">As a federation, Australia is working with its constituent jurisdictions to ensure such practices are not supported or occurring. However, an end to these practices requires more than a legal response. We therefore ask the Independent Expert how governments can support community-level efforts to combat the stigma and discrimination that underpins so-called ‘conversion therapy’. </w:t>
      </w:r>
    </w:p>
    <w:p w14:paraId="46F2FDB5" w14:textId="77777777" w:rsidR="00F82019" w:rsidRPr="00F82019" w:rsidRDefault="00F82019" w:rsidP="00F82019">
      <w:pPr>
        <w:rPr>
          <w:rFonts w:asciiTheme="minorHAnsi" w:hAnsiTheme="minorHAnsi" w:cstheme="minorHAnsi"/>
        </w:rPr>
      </w:pPr>
    </w:p>
    <w:p w14:paraId="72FBD51A" w14:textId="77777777" w:rsidR="00F82019" w:rsidRPr="00F82019" w:rsidRDefault="00F82019" w:rsidP="00F82019">
      <w:pPr>
        <w:rPr>
          <w:rFonts w:asciiTheme="minorHAnsi" w:hAnsiTheme="minorHAnsi" w:cstheme="minorHAnsi"/>
        </w:rPr>
      </w:pPr>
      <w:r w:rsidRPr="00F82019">
        <w:rPr>
          <w:rFonts w:asciiTheme="minorHAnsi" w:hAnsiTheme="minorHAnsi" w:cstheme="minorHAnsi"/>
        </w:rPr>
        <w:t>191 words</w:t>
      </w:r>
    </w:p>
    <w:p w14:paraId="3BC0F47C" w14:textId="77777777" w:rsidR="00525BCF" w:rsidRDefault="00525BCF" w:rsidP="00A669C1">
      <w:pPr>
        <w:pStyle w:val="NormalWeb"/>
        <w:tabs>
          <w:tab w:val="left" w:pos="1134"/>
        </w:tabs>
        <w:ind w:right="-45"/>
        <w:rPr>
          <w:rFonts w:ascii="Calibri Light" w:eastAsia="Calibri Light" w:hAnsi="Calibri Light"/>
          <w:sz w:val="25"/>
          <w:szCs w:val="25"/>
        </w:rPr>
      </w:pPr>
    </w:p>
    <w:p w14:paraId="74700E76" w14:textId="77777777" w:rsidR="00525BCF" w:rsidRDefault="00525BCF" w:rsidP="00A669C1">
      <w:pPr>
        <w:pStyle w:val="NormalWeb"/>
        <w:tabs>
          <w:tab w:val="left" w:pos="1134"/>
        </w:tabs>
        <w:ind w:right="-45"/>
        <w:rPr>
          <w:rFonts w:ascii="Calibri Light" w:eastAsia="Calibri Light" w:hAnsi="Calibri Light"/>
          <w:sz w:val="25"/>
          <w:szCs w:val="25"/>
        </w:rPr>
      </w:pPr>
    </w:p>
    <w:p w14:paraId="09E7C7C5" w14:textId="77777777" w:rsidR="00525BCF" w:rsidRDefault="00525BCF" w:rsidP="00A669C1">
      <w:pPr>
        <w:pStyle w:val="NormalWeb"/>
        <w:tabs>
          <w:tab w:val="left" w:pos="1134"/>
        </w:tabs>
        <w:ind w:right="-45"/>
        <w:rPr>
          <w:rFonts w:ascii="Calibri Light" w:eastAsia="Calibri Light" w:hAnsi="Calibri Light"/>
          <w:sz w:val="25"/>
          <w:szCs w:val="25"/>
        </w:rPr>
      </w:pPr>
    </w:p>
    <w:p w14:paraId="1BE790A2" w14:textId="77777777" w:rsidR="00031F31" w:rsidRDefault="00031F31" w:rsidP="00A669C1">
      <w:pPr>
        <w:pStyle w:val="NormalWeb"/>
        <w:tabs>
          <w:tab w:val="left" w:pos="1134"/>
        </w:tabs>
        <w:ind w:right="-45"/>
        <w:rPr>
          <w:rFonts w:ascii="Calibri Light" w:eastAsia="Calibri Light" w:hAnsi="Calibri Light"/>
          <w:sz w:val="25"/>
          <w:szCs w:val="25"/>
        </w:rPr>
      </w:pPr>
    </w:p>
    <w:p w14:paraId="440109E1" w14:textId="7418733D" w:rsidR="008C3507" w:rsidRPr="008C3507" w:rsidRDefault="008C3507">
      <w:pPr>
        <w:rPr>
          <w:rFonts w:ascii="Calibri Light" w:hAnsi="Calibri Light" w:cs="Calibri Light"/>
          <w:sz w:val="25"/>
          <w:szCs w:val="25"/>
        </w:rPr>
      </w:pPr>
    </w:p>
    <w:sectPr w:rsidR="008C3507" w:rsidRPr="008C3507" w:rsidSect="001B74E4">
      <w:headerReference w:type="default" r:id="rId9"/>
      <w:footerReference w:type="default" r:id="rId10"/>
      <w:headerReference w:type="first" r:id="rId11"/>
      <w:footerReference w:type="first" r:id="rId12"/>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BC93" w14:textId="77777777" w:rsidR="00A94278" w:rsidRDefault="00A94278">
      <w:r>
        <w:separator/>
      </w:r>
    </w:p>
  </w:endnote>
  <w:endnote w:type="continuationSeparator" w:id="0">
    <w:p w14:paraId="73F80F85" w14:textId="77777777" w:rsidR="00A94278" w:rsidRDefault="00A9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40C0D" w14:textId="77777777" w:rsidR="00F82019" w:rsidRDefault="00F82019" w:rsidP="00F82019">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C49B" w14:textId="77777777" w:rsidR="00F82019" w:rsidRDefault="00F82019"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2EE9F779" wp14:editId="60C7AF14">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C092A"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Pr>
        <w:noProof/>
        <w:lang w:eastAsia="en-AU"/>
      </w:rPr>
      <mc:AlternateContent>
        <mc:Choice Requires="wps">
          <w:drawing>
            <wp:anchor distT="0" distB="0" distL="114300" distR="114300" simplePos="0" relativeHeight="251658239" behindDoc="0" locked="0" layoutInCell="0" allowOverlap="1" wp14:anchorId="67946F1A" wp14:editId="4477144F">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2E8B4" w14:textId="77777777" w:rsidR="00F82019" w:rsidRPr="00EA25C0" w:rsidRDefault="00F82019"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32B5F83D" w14:textId="77777777" w:rsidR="00F82019" w:rsidRPr="00EA25C0" w:rsidRDefault="00F82019"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46F1A"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14:paraId="2752E8B4" w14:textId="77777777" w:rsidR="00F82019" w:rsidRPr="00EA25C0" w:rsidRDefault="00F82019"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32B5F83D" w14:textId="77777777" w:rsidR="00F82019" w:rsidRPr="00EA25C0" w:rsidRDefault="00F82019"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72EB2" w14:textId="77777777" w:rsidR="00A94278" w:rsidRDefault="00A94278">
      <w:r>
        <w:separator/>
      </w:r>
    </w:p>
  </w:footnote>
  <w:footnote w:type="continuationSeparator" w:id="0">
    <w:p w14:paraId="539EFEE5" w14:textId="77777777" w:rsidR="00A94278" w:rsidRDefault="00A94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711D" w14:textId="6D4FF60C" w:rsidR="00F82019" w:rsidRDefault="00F82019">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4627" w14:textId="77777777" w:rsidR="00F82019" w:rsidRDefault="00F82019" w:rsidP="00F82019">
    <w:pPr>
      <w:pStyle w:val="Header"/>
      <w:ind w:left="142"/>
    </w:pPr>
    <w:r>
      <w:rPr>
        <w:noProof/>
        <w:lang w:eastAsia="en-AU"/>
      </w:rPr>
      <mc:AlternateContent>
        <mc:Choice Requires="wpg">
          <w:drawing>
            <wp:anchor distT="0" distB="0" distL="114300" distR="114300" simplePos="0" relativeHeight="251657214" behindDoc="0" locked="0" layoutInCell="1" allowOverlap="1" wp14:anchorId="6D0BDC9E" wp14:editId="7B1B9A59">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228E1178"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6189" behindDoc="0" locked="0" layoutInCell="0" allowOverlap="1" wp14:anchorId="6CFD3965" wp14:editId="498FDBA4">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7EFA3"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76A2F"/>
    <w:multiLevelType w:val="hybridMultilevel"/>
    <w:tmpl w:val="E12E21CC"/>
    <w:lvl w:ilvl="0" w:tplc="F3E8B68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03D0"/>
    <w:rsid w:val="00003F30"/>
    <w:rsid w:val="000101B2"/>
    <w:rsid w:val="00031F31"/>
    <w:rsid w:val="0003255E"/>
    <w:rsid w:val="00032CBD"/>
    <w:rsid w:val="00043390"/>
    <w:rsid w:val="000535B2"/>
    <w:rsid w:val="00063926"/>
    <w:rsid w:val="0006767D"/>
    <w:rsid w:val="000B03C1"/>
    <w:rsid w:val="000E21A2"/>
    <w:rsid w:val="000E78E3"/>
    <w:rsid w:val="000E7AD0"/>
    <w:rsid w:val="00143A3D"/>
    <w:rsid w:val="001452EA"/>
    <w:rsid w:val="00154D0F"/>
    <w:rsid w:val="00161F2F"/>
    <w:rsid w:val="001678FF"/>
    <w:rsid w:val="0019313D"/>
    <w:rsid w:val="001B74E4"/>
    <w:rsid w:val="001C24DB"/>
    <w:rsid w:val="001C78F9"/>
    <w:rsid w:val="001E15DC"/>
    <w:rsid w:val="001E4C81"/>
    <w:rsid w:val="0023037B"/>
    <w:rsid w:val="002309FF"/>
    <w:rsid w:val="00235D3C"/>
    <w:rsid w:val="00262D07"/>
    <w:rsid w:val="00264468"/>
    <w:rsid w:val="002744AD"/>
    <w:rsid w:val="00292584"/>
    <w:rsid w:val="00293721"/>
    <w:rsid w:val="002951BE"/>
    <w:rsid w:val="002A4718"/>
    <w:rsid w:val="002C1AA4"/>
    <w:rsid w:val="002E4228"/>
    <w:rsid w:val="003017CD"/>
    <w:rsid w:val="00301F51"/>
    <w:rsid w:val="00302673"/>
    <w:rsid w:val="00316E82"/>
    <w:rsid w:val="003313B8"/>
    <w:rsid w:val="0033649A"/>
    <w:rsid w:val="00337387"/>
    <w:rsid w:val="00343E42"/>
    <w:rsid w:val="00344A74"/>
    <w:rsid w:val="003601A6"/>
    <w:rsid w:val="00371A60"/>
    <w:rsid w:val="0039595E"/>
    <w:rsid w:val="003973C5"/>
    <w:rsid w:val="003A60A9"/>
    <w:rsid w:val="00410496"/>
    <w:rsid w:val="004213DA"/>
    <w:rsid w:val="00433D55"/>
    <w:rsid w:val="00451A21"/>
    <w:rsid w:val="004537B5"/>
    <w:rsid w:val="0046513D"/>
    <w:rsid w:val="00484B9E"/>
    <w:rsid w:val="004A5BBF"/>
    <w:rsid w:val="004A6EC9"/>
    <w:rsid w:val="004B311E"/>
    <w:rsid w:val="004B50C2"/>
    <w:rsid w:val="004B6613"/>
    <w:rsid w:val="004C6DF0"/>
    <w:rsid w:val="004D22D3"/>
    <w:rsid w:val="004E3664"/>
    <w:rsid w:val="004F121D"/>
    <w:rsid w:val="004F5E9E"/>
    <w:rsid w:val="005014CC"/>
    <w:rsid w:val="00514AC6"/>
    <w:rsid w:val="00525BCF"/>
    <w:rsid w:val="005359EF"/>
    <w:rsid w:val="00536998"/>
    <w:rsid w:val="00574262"/>
    <w:rsid w:val="00576D58"/>
    <w:rsid w:val="00585837"/>
    <w:rsid w:val="005A1CA4"/>
    <w:rsid w:val="005A20B4"/>
    <w:rsid w:val="005C3D38"/>
    <w:rsid w:val="005C7680"/>
    <w:rsid w:val="005D2D58"/>
    <w:rsid w:val="005F5E36"/>
    <w:rsid w:val="00605B06"/>
    <w:rsid w:val="00612033"/>
    <w:rsid w:val="00614E2E"/>
    <w:rsid w:val="00632B78"/>
    <w:rsid w:val="00643590"/>
    <w:rsid w:val="00645D4D"/>
    <w:rsid w:val="00650C6F"/>
    <w:rsid w:val="006743E4"/>
    <w:rsid w:val="00674E0D"/>
    <w:rsid w:val="006B60E5"/>
    <w:rsid w:val="006C3289"/>
    <w:rsid w:val="006C7FE2"/>
    <w:rsid w:val="006E2982"/>
    <w:rsid w:val="00710C49"/>
    <w:rsid w:val="007202AA"/>
    <w:rsid w:val="007234B9"/>
    <w:rsid w:val="00731BDD"/>
    <w:rsid w:val="0073231A"/>
    <w:rsid w:val="00744D71"/>
    <w:rsid w:val="007536E3"/>
    <w:rsid w:val="007572EF"/>
    <w:rsid w:val="00777007"/>
    <w:rsid w:val="007852B8"/>
    <w:rsid w:val="00785653"/>
    <w:rsid w:val="007923A9"/>
    <w:rsid w:val="007956D4"/>
    <w:rsid w:val="007A058C"/>
    <w:rsid w:val="007A1889"/>
    <w:rsid w:val="007D54CF"/>
    <w:rsid w:val="007D6FDD"/>
    <w:rsid w:val="007E449C"/>
    <w:rsid w:val="007F4F7D"/>
    <w:rsid w:val="007F5ADA"/>
    <w:rsid w:val="00810AC7"/>
    <w:rsid w:val="0082005D"/>
    <w:rsid w:val="0082063A"/>
    <w:rsid w:val="00824BFB"/>
    <w:rsid w:val="00850696"/>
    <w:rsid w:val="00867168"/>
    <w:rsid w:val="00870B00"/>
    <w:rsid w:val="008B05C2"/>
    <w:rsid w:val="008C0960"/>
    <w:rsid w:val="008C3507"/>
    <w:rsid w:val="009017A1"/>
    <w:rsid w:val="00907787"/>
    <w:rsid w:val="00911D03"/>
    <w:rsid w:val="00913F38"/>
    <w:rsid w:val="00940A22"/>
    <w:rsid w:val="009517A4"/>
    <w:rsid w:val="00952ED4"/>
    <w:rsid w:val="00983E53"/>
    <w:rsid w:val="009A4315"/>
    <w:rsid w:val="009A54DB"/>
    <w:rsid w:val="009B0E75"/>
    <w:rsid w:val="009B1F63"/>
    <w:rsid w:val="009C0A07"/>
    <w:rsid w:val="009E1579"/>
    <w:rsid w:val="009F47CE"/>
    <w:rsid w:val="00A03232"/>
    <w:rsid w:val="00A078F6"/>
    <w:rsid w:val="00A10138"/>
    <w:rsid w:val="00A11FA6"/>
    <w:rsid w:val="00A14383"/>
    <w:rsid w:val="00A22D11"/>
    <w:rsid w:val="00A264E6"/>
    <w:rsid w:val="00A31AD0"/>
    <w:rsid w:val="00A3515E"/>
    <w:rsid w:val="00A41F18"/>
    <w:rsid w:val="00A63BFB"/>
    <w:rsid w:val="00A669C1"/>
    <w:rsid w:val="00A71424"/>
    <w:rsid w:val="00A94278"/>
    <w:rsid w:val="00A97EE1"/>
    <w:rsid w:val="00AF49A7"/>
    <w:rsid w:val="00AF4A45"/>
    <w:rsid w:val="00B00D69"/>
    <w:rsid w:val="00B62778"/>
    <w:rsid w:val="00B83623"/>
    <w:rsid w:val="00B83B60"/>
    <w:rsid w:val="00BB0CBD"/>
    <w:rsid w:val="00BC6FDB"/>
    <w:rsid w:val="00BE11F8"/>
    <w:rsid w:val="00C02E46"/>
    <w:rsid w:val="00C07310"/>
    <w:rsid w:val="00C17DEB"/>
    <w:rsid w:val="00C24710"/>
    <w:rsid w:val="00C24DD9"/>
    <w:rsid w:val="00C372E6"/>
    <w:rsid w:val="00C46E11"/>
    <w:rsid w:val="00C536F4"/>
    <w:rsid w:val="00C5592D"/>
    <w:rsid w:val="00C55ACD"/>
    <w:rsid w:val="00C63A5F"/>
    <w:rsid w:val="00C64235"/>
    <w:rsid w:val="00C7605D"/>
    <w:rsid w:val="00C77D3F"/>
    <w:rsid w:val="00C946F3"/>
    <w:rsid w:val="00CC520C"/>
    <w:rsid w:val="00CE3715"/>
    <w:rsid w:val="00CF2767"/>
    <w:rsid w:val="00D03DA8"/>
    <w:rsid w:val="00D07261"/>
    <w:rsid w:val="00D17D55"/>
    <w:rsid w:val="00D26088"/>
    <w:rsid w:val="00D40A03"/>
    <w:rsid w:val="00D64185"/>
    <w:rsid w:val="00D8666E"/>
    <w:rsid w:val="00DB0489"/>
    <w:rsid w:val="00DF0392"/>
    <w:rsid w:val="00E21905"/>
    <w:rsid w:val="00E30605"/>
    <w:rsid w:val="00E45195"/>
    <w:rsid w:val="00E63D56"/>
    <w:rsid w:val="00E70843"/>
    <w:rsid w:val="00E864F5"/>
    <w:rsid w:val="00E9390A"/>
    <w:rsid w:val="00EA25C0"/>
    <w:rsid w:val="00EC7B79"/>
    <w:rsid w:val="00ED2D91"/>
    <w:rsid w:val="00ED3A71"/>
    <w:rsid w:val="00EE5439"/>
    <w:rsid w:val="00EF33BC"/>
    <w:rsid w:val="00F3202C"/>
    <w:rsid w:val="00F46D07"/>
    <w:rsid w:val="00F52CA4"/>
    <w:rsid w:val="00F63102"/>
    <w:rsid w:val="00F7561A"/>
    <w:rsid w:val="00F82019"/>
    <w:rsid w:val="00F93327"/>
    <w:rsid w:val="00F9345F"/>
    <w:rsid w:val="00F94D06"/>
    <w:rsid w:val="00FA031C"/>
    <w:rsid w:val="00FB6132"/>
    <w:rsid w:val="00FC2B90"/>
    <w:rsid w:val="00FC4A4A"/>
    <w:rsid w:val="00FD1B7C"/>
    <w:rsid w:val="00FD24C2"/>
    <w:rsid w:val="00FE4E14"/>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C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8FFC8-09F4-495E-AB4D-F7A45592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2020-07-09T02:43:00Z</dcterms:created>
  <dcterms:modified xsi:type="dcterms:W3CDTF">2020-07-09T02:50:00Z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63291612-a0e3-431c-87ba-b652899215c4</vt:lpwstr>
  </property>
  <property fmtid="{D5CDD505-2E9C-101B-9397-08002B2CF9AE}" pid="3" name="SEC">
    <vt:lpwstr>OFFICIAL</vt:lpwstr>
  </property>
</Properties>
</file>