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D0" w:rsidRPr="0035772D" w:rsidRDefault="00E516D0">
      <w:pPr>
        <w:spacing w:line="102" w:lineRule="exact"/>
        <w:rPr>
          <w:sz w:val="8"/>
          <w:szCs w:val="8"/>
          <w:lang w:val="en-GB"/>
        </w:rPr>
      </w:pPr>
    </w:p>
    <w:p w:rsidR="00E516D0" w:rsidRPr="0035772D" w:rsidRDefault="00E516D0">
      <w:pPr>
        <w:rPr>
          <w:sz w:val="2"/>
          <w:szCs w:val="2"/>
          <w:lang w:val="en-GB"/>
        </w:rPr>
        <w:sectPr w:rsidR="00E516D0" w:rsidRPr="0035772D">
          <w:headerReference w:type="default" r:id="rId7"/>
          <w:footerReference w:type="default" r:id="rId8"/>
          <w:headerReference w:type="first" r:id="rId9"/>
          <w:footerReference w:type="first" r:id="rId10"/>
          <w:pgSz w:w="11900" w:h="16840"/>
          <w:pgMar w:top="738" w:right="0" w:bottom="733" w:left="0" w:header="0" w:footer="3" w:gutter="0"/>
          <w:cols w:space="720"/>
          <w:noEndnote/>
          <w:titlePg/>
          <w:docGrid w:linePitch="360"/>
        </w:sectPr>
      </w:pPr>
    </w:p>
    <w:p w:rsidR="000D5545" w:rsidRPr="0035772D" w:rsidRDefault="000D5545">
      <w:pPr>
        <w:pStyle w:val="Heading10"/>
        <w:keepNext/>
        <w:keepLines/>
        <w:shd w:val="clear" w:color="auto" w:fill="auto"/>
        <w:spacing w:after="538"/>
        <w:ind w:right="540"/>
        <w:rPr>
          <w:lang w:val="en-GB"/>
        </w:rPr>
      </w:pPr>
      <w:bookmarkStart w:id="0" w:name="bookmark0"/>
    </w:p>
    <w:p w:rsidR="00E516D0" w:rsidRPr="0035772D" w:rsidRDefault="0079026C" w:rsidP="000D5545">
      <w:pPr>
        <w:pStyle w:val="Heading10"/>
        <w:keepNext/>
        <w:keepLines/>
        <w:shd w:val="clear" w:color="auto" w:fill="auto"/>
        <w:spacing w:after="538"/>
        <w:ind w:right="540"/>
        <w:rPr>
          <w:lang w:val="en-GB"/>
        </w:rPr>
      </w:pPr>
      <w:r w:rsidRPr="0035772D">
        <w:rPr>
          <w:lang w:val="en-GB"/>
        </w:rPr>
        <w:t>Transmission of a geographical</w:t>
      </w:r>
      <w:r w:rsidRPr="0035772D">
        <w:rPr>
          <w:lang w:val="en-GB"/>
        </w:rPr>
        <w:br/>
        <w:t xml:space="preserve"> indication for a spirit drink</w:t>
      </w:r>
      <w:bookmarkEnd w:id="0"/>
    </w:p>
    <w:p w:rsidR="00E516D0" w:rsidRPr="0035772D" w:rsidRDefault="0079026C">
      <w:pPr>
        <w:pStyle w:val="Heading20"/>
        <w:keepNext/>
        <w:keepLines/>
        <w:shd w:val="clear" w:color="auto" w:fill="auto"/>
        <w:spacing w:before="0" w:after="318"/>
        <w:rPr>
          <w:lang w:val="en-GB"/>
        </w:rPr>
      </w:pPr>
      <w:bookmarkStart w:id="1" w:name="bookmark1"/>
      <w:r w:rsidRPr="0035772D">
        <w:rPr>
          <w:lang w:val="en-GB"/>
        </w:rPr>
        <w:t xml:space="preserve">I.TECHNICAL </w:t>
      </w:r>
      <w:bookmarkEnd w:id="1"/>
      <w:r w:rsidR="000D5545" w:rsidRPr="0035772D">
        <w:rPr>
          <w:lang w:val="en-GB"/>
        </w:rPr>
        <w:t>FILE</w:t>
      </w:r>
    </w:p>
    <w:p w:rsidR="00E516D0" w:rsidRPr="0035772D" w:rsidRDefault="000D5545">
      <w:pPr>
        <w:pStyle w:val="Heading30"/>
        <w:keepNext/>
        <w:keepLines/>
        <w:shd w:val="clear" w:color="auto" w:fill="auto"/>
        <w:spacing w:before="0" w:after="198"/>
        <w:ind w:left="440"/>
        <w:rPr>
          <w:lang w:val="en-GB"/>
        </w:rPr>
      </w:pPr>
      <w:bookmarkStart w:id="2" w:name="bookmark2"/>
      <w:r w:rsidRPr="0035772D">
        <w:rPr>
          <w:lang w:val="en-GB"/>
        </w:rPr>
        <w:t>1. Denomination and</w:t>
      </w:r>
      <w:r w:rsidR="0079026C" w:rsidRPr="0035772D">
        <w:rPr>
          <w:lang w:val="en-GB"/>
        </w:rPr>
        <w:t xml:space="preserve"> type</w:t>
      </w:r>
      <w:bookmarkEnd w:id="2"/>
    </w:p>
    <w:p w:rsidR="00E516D0" w:rsidRPr="0035772D" w:rsidRDefault="0079026C">
      <w:pPr>
        <w:pStyle w:val="Bodytext30"/>
        <w:numPr>
          <w:ilvl w:val="0"/>
          <w:numId w:val="1"/>
        </w:numPr>
        <w:shd w:val="clear" w:color="auto" w:fill="auto"/>
        <w:tabs>
          <w:tab w:val="left" w:pos="1184"/>
        </w:tabs>
        <w:spacing w:before="0" w:after="462"/>
        <w:ind w:left="840"/>
        <w:rPr>
          <w:lang w:val="en-GB"/>
        </w:rPr>
      </w:pPr>
      <w:r w:rsidRPr="0035772D">
        <w:rPr>
          <w:lang w:val="en-GB"/>
        </w:rPr>
        <w:t>Name (s) to be registered:</w:t>
      </w:r>
    </w:p>
    <w:p w:rsidR="00E516D0" w:rsidRPr="0035772D" w:rsidRDefault="000D5545">
      <w:pPr>
        <w:pStyle w:val="Bodytext20"/>
        <w:shd w:val="clear" w:color="auto" w:fill="auto"/>
        <w:tabs>
          <w:tab w:val="left" w:leader="underscore" w:pos="8643"/>
        </w:tabs>
        <w:spacing w:before="0" w:after="498"/>
        <w:ind w:left="1080"/>
        <w:rPr>
          <w:u w:val="single"/>
          <w:lang w:val="en-GB"/>
        </w:rPr>
      </w:pPr>
      <w:r w:rsidRPr="0035772D">
        <w:rPr>
          <w:rFonts w:ascii="TimesNewRomanPSMT" w:cs="TimesNewRomanPSMT"/>
          <w:color w:val="auto"/>
          <w:u w:val="single"/>
          <w:lang w:val="en-GB" w:bidi="ar-SA"/>
        </w:rPr>
        <w:t>Eau-de-vie de poir</w:t>
      </w:r>
      <w:r w:rsidRPr="0035772D">
        <w:rPr>
          <w:rFonts w:ascii="TimesNewRomanPSMT" w:cs="TimesNewRomanPSMT"/>
          <w:color w:val="auto"/>
          <w:u w:val="single"/>
          <w:lang w:val="en-GB" w:bidi="ar-SA"/>
        </w:rPr>
        <w:t>é</w:t>
      </w:r>
      <w:r w:rsidRPr="0035772D">
        <w:rPr>
          <w:rFonts w:ascii="TimesNewRomanPSMT" w:cs="TimesNewRomanPSMT"/>
          <w:color w:val="auto"/>
          <w:u w:val="single"/>
          <w:lang w:val="en-GB" w:bidi="ar-SA"/>
        </w:rPr>
        <w:t xml:space="preserve"> de Normandie (fr)</w:t>
      </w:r>
      <w:r w:rsidR="0079026C" w:rsidRPr="0035772D">
        <w:rPr>
          <w:u w:val="single"/>
          <w:lang w:val="en-GB"/>
        </w:rPr>
        <w:tab/>
      </w:r>
    </w:p>
    <w:p w:rsidR="00E516D0" w:rsidRPr="0035772D" w:rsidRDefault="0079026C">
      <w:pPr>
        <w:pStyle w:val="Bodytext30"/>
        <w:numPr>
          <w:ilvl w:val="0"/>
          <w:numId w:val="1"/>
        </w:numPr>
        <w:shd w:val="clear" w:color="auto" w:fill="auto"/>
        <w:tabs>
          <w:tab w:val="left" w:pos="1208"/>
        </w:tabs>
        <w:spacing w:before="0" w:after="462"/>
        <w:ind w:left="840"/>
        <w:rPr>
          <w:lang w:val="en-GB"/>
        </w:rPr>
      </w:pPr>
      <w:r w:rsidRPr="0035772D">
        <w:rPr>
          <w:lang w:val="en-GB"/>
        </w:rPr>
        <w:t>Category</w:t>
      </w:r>
    </w:p>
    <w:p w:rsidR="00E516D0" w:rsidRPr="0035772D" w:rsidRDefault="0079026C">
      <w:pPr>
        <w:pStyle w:val="Bodytext20"/>
        <w:shd w:val="clear" w:color="auto" w:fill="auto"/>
        <w:tabs>
          <w:tab w:val="left" w:leader="underscore" w:pos="8643"/>
        </w:tabs>
        <w:spacing w:before="0" w:after="498"/>
        <w:ind w:left="1080"/>
        <w:rPr>
          <w:lang w:val="en-GB"/>
        </w:rPr>
      </w:pPr>
      <w:r w:rsidRPr="0035772D">
        <w:rPr>
          <w:rStyle w:val="Bodytext21"/>
          <w:lang w:val="en-GB"/>
        </w:rPr>
        <w:t>10</w:t>
      </w:r>
      <w:r w:rsidR="000D5545" w:rsidRPr="0035772D">
        <w:rPr>
          <w:rStyle w:val="Bodytext21"/>
          <w:lang w:val="en-GB"/>
        </w:rPr>
        <w:t xml:space="preserve">. </w:t>
      </w:r>
      <w:r w:rsidRPr="0035772D">
        <w:rPr>
          <w:rStyle w:val="Bodytext21"/>
          <w:lang w:val="en-GB"/>
        </w:rPr>
        <w:t>Cider spirit and perry spirit</w:t>
      </w:r>
      <w:r w:rsidRPr="0035772D">
        <w:rPr>
          <w:lang w:val="en-GB"/>
        </w:rPr>
        <w:tab/>
      </w:r>
    </w:p>
    <w:p w:rsidR="00E516D0" w:rsidRPr="0035772D" w:rsidRDefault="0079026C">
      <w:pPr>
        <w:pStyle w:val="Bodytext30"/>
        <w:numPr>
          <w:ilvl w:val="0"/>
          <w:numId w:val="1"/>
        </w:numPr>
        <w:shd w:val="clear" w:color="auto" w:fill="auto"/>
        <w:tabs>
          <w:tab w:val="left" w:pos="1208"/>
        </w:tabs>
        <w:spacing w:before="0" w:after="462"/>
        <w:ind w:left="840"/>
        <w:rPr>
          <w:lang w:val="en-GB"/>
        </w:rPr>
      </w:pPr>
      <w:r w:rsidRPr="0035772D">
        <w:rPr>
          <w:lang w:val="en-GB"/>
        </w:rPr>
        <w:t>Applicant Country</w:t>
      </w:r>
    </w:p>
    <w:p w:rsidR="00E516D0" w:rsidRPr="0035772D" w:rsidRDefault="0079026C">
      <w:pPr>
        <w:pStyle w:val="Bodytext20"/>
        <w:shd w:val="clear" w:color="auto" w:fill="auto"/>
        <w:tabs>
          <w:tab w:val="left" w:leader="underscore" w:pos="8643"/>
        </w:tabs>
        <w:spacing w:before="0" w:after="498"/>
        <w:ind w:left="1080"/>
        <w:rPr>
          <w:lang w:val="en-GB"/>
        </w:rPr>
      </w:pPr>
      <w:r w:rsidRPr="0035772D">
        <w:rPr>
          <w:rStyle w:val="Bodytext21"/>
          <w:lang w:val="en-GB"/>
        </w:rPr>
        <w:t>France</w:t>
      </w:r>
      <w:r w:rsidRPr="0035772D">
        <w:rPr>
          <w:lang w:val="en-GB"/>
        </w:rPr>
        <w:tab/>
      </w:r>
    </w:p>
    <w:p w:rsidR="00E516D0" w:rsidRPr="0035772D" w:rsidRDefault="0079026C">
      <w:pPr>
        <w:pStyle w:val="Bodytext30"/>
        <w:numPr>
          <w:ilvl w:val="0"/>
          <w:numId w:val="1"/>
        </w:numPr>
        <w:shd w:val="clear" w:color="auto" w:fill="auto"/>
        <w:tabs>
          <w:tab w:val="left" w:pos="1208"/>
        </w:tabs>
        <w:spacing w:before="0" w:after="462"/>
        <w:ind w:left="840"/>
        <w:rPr>
          <w:lang w:val="en-GB"/>
        </w:rPr>
      </w:pPr>
      <w:r w:rsidRPr="0035772D">
        <w:rPr>
          <w:lang w:val="en-GB"/>
        </w:rPr>
        <w:t>Language of the</w:t>
      </w:r>
      <w:r w:rsidR="000D5545" w:rsidRPr="0035772D">
        <w:rPr>
          <w:lang w:val="en-GB"/>
        </w:rPr>
        <w:t xml:space="preserve"> application</w:t>
      </w:r>
      <w:r w:rsidRPr="0035772D">
        <w:rPr>
          <w:lang w:val="en-GB"/>
        </w:rPr>
        <w:t>:</w:t>
      </w:r>
    </w:p>
    <w:p w:rsidR="00E516D0" w:rsidRPr="0035772D" w:rsidRDefault="0079026C">
      <w:pPr>
        <w:pStyle w:val="Bodytext20"/>
        <w:shd w:val="clear" w:color="auto" w:fill="auto"/>
        <w:tabs>
          <w:tab w:val="left" w:leader="underscore" w:pos="8643"/>
        </w:tabs>
        <w:spacing w:before="0" w:after="498"/>
        <w:ind w:left="1080"/>
        <w:rPr>
          <w:lang w:val="en-GB"/>
        </w:rPr>
      </w:pPr>
      <w:r w:rsidRPr="0035772D">
        <w:rPr>
          <w:rStyle w:val="Bodytext21"/>
          <w:lang w:val="en-GB"/>
        </w:rPr>
        <w:t>French</w:t>
      </w:r>
      <w:r w:rsidRPr="0035772D">
        <w:rPr>
          <w:lang w:val="en-GB"/>
        </w:rPr>
        <w:tab/>
      </w:r>
    </w:p>
    <w:p w:rsidR="00E516D0" w:rsidRPr="0035772D" w:rsidRDefault="0079026C">
      <w:pPr>
        <w:pStyle w:val="Bodytext30"/>
        <w:numPr>
          <w:ilvl w:val="0"/>
          <w:numId w:val="1"/>
        </w:numPr>
        <w:shd w:val="clear" w:color="auto" w:fill="auto"/>
        <w:tabs>
          <w:tab w:val="left" w:pos="1208"/>
        </w:tabs>
        <w:spacing w:before="0" w:after="462"/>
        <w:ind w:left="840"/>
        <w:rPr>
          <w:lang w:val="en-GB"/>
        </w:rPr>
      </w:pPr>
      <w:r w:rsidRPr="0035772D">
        <w:rPr>
          <w:lang w:val="en-GB"/>
        </w:rPr>
        <w:t>Type of geographical indication:</w:t>
      </w:r>
    </w:p>
    <w:p w:rsidR="00E516D0" w:rsidRPr="0035772D" w:rsidRDefault="0079026C">
      <w:pPr>
        <w:pStyle w:val="Bodytext20"/>
        <w:shd w:val="clear" w:color="auto" w:fill="auto"/>
        <w:tabs>
          <w:tab w:val="left" w:leader="underscore" w:pos="8643"/>
        </w:tabs>
        <w:spacing w:before="0" w:after="760"/>
        <w:ind w:left="1080"/>
        <w:rPr>
          <w:lang w:val="en-GB"/>
        </w:rPr>
      </w:pPr>
      <w:r w:rsidRPr="0035772D">
        <w:rPr>
          <w:rStyle w:val="Bodytext21"/>
          <w:lang w:val="en-GB"/>
        </w:rPr>
        <w:t>PGI — Protected Geographical Indication</w:t>
      </w:r>
      <w:r w:rsidRPr="0035772D">
        <w:rPr>
          <w:lang w:val="en-GB"/>
        </w:rPr>
        <w:tab/>
      </w:r>
    </w:p>
    <w:p w:rsidR="00E516D0" w:rsidRPr="0035772D" w:rsidRDefault="000D5545">
      <w:pPr>
        <w:pStyle w:val="Heading30"/>
        <w:keepNext/>
        <w:keepLines/>
        <w:numPr>
          <w:ilvl w:val="0"/>
          <w:numId w:val="2"/>
        </w:numPr>
        <w:shd w:val="clear" w:color="auto" w:fill="auto"/>
        <w:spacing w:before="0" w:after="198"/>
        <w:ind w:left="440"/>
        <w:rPr>
          <w:lang w:val="en-GB"/>
        </w:rPr>
      </w:pPr>
      <w:r w:rsidRPr="0035772D">
        <w:rPr>
          <w:lang w:val="en-GB"/>
        </w:rPr>
        <w:t>Contact Details</w:t>
      </w:r>
    </w:p>
    <w:p w:rsidR="00E516D0" w:rsidRPr="0035772D" w:rsidRDefault="0079026C">
      <w:pPr>
        <w:pStyle w:val="Bodytext30"/>
        <w:shd w:val="clear" w:color="auto" w:fill="auto"/>
        <w:spacing w:before="0" w:after="0"/>
        <w:ind w:left="840"/>
        <w:rPr>
          <w:lang w:val="en-GB"/>
        </w:rPr>
      </w:pPr>
      <w:r w:rsidRPr="0035772D">
        <w:rPr>
          <w:lang w:val="en-GB"/>
        </w:rPr>
        <w:t>a. name and position of the applicant</w:t>
      </w:r>
    </w:p>
    <w:tbl>
      <w:tblPr>
        <w:tblStyle w:val="TableGrid"/>
        <w:tblW w:w="8311" w:type="dxa"/>
        <w:tblInd w:w="1101" w:type="dxa"/>
        <w:tblLook w:val="04A0" w:firstRow="1" w:lastRow="0" w:firstColumn="1" w:lastColumn="0" w:noHBand="0" w:noVBand="1"/>
      </w:tblPr>
      <w:tblGrid>
        <w:gridCol w:w="2835"/>
        <w:gridCol w:w="5476"/>
      </w:tblGrid>
      <w:tr w:rsidR="000D5545" w:rsidRPr="0035772D" w:rsidTr="000D5545">
        <w:tc>
          <w:tcPr>
            <w:tcW w:w="2835" w:type="dxa"/>
            <w:vAlign w:val="center"/>
          </w:tcPr>
          <w:p w:rsidR="000D5545" w:rsidRPr="0035772D" w:rsidRDefault="000D5545" w:rsidP="000D5545">
            <w:pPr>
              <w:pStyle w:val="Bodytext20"/>
              <w:shd w:val="clear" w:color="auto" w:fill="auto"/>
              <w:spacing w:before="0" w:after="0" w:line="244" w:lineRule="exact"/>
              <w:jc w:val="left"/>
              <w:rPr>
                <w:lang w:val="en-GB"/>
              </w:rPr>
            </w:pPr>
            <w:r w:rsidRPr="0035772D">
              <w:rPr>
                <w:rStyle w:val="Bodytext211ptBold"/>
                <w:lang w:val="en-GB"/>
              </w:rPr>
              <w:t>Name and position of the applicant</w:t>
            </w:r>
          </w:p>
        </w:tc>
        <w:tc>
          <w:tcPr>
            <w:tcW w:w="5476" w:type="dxa"/>
            <w:vAlign w:val="bottom"/>
          </w:tcPr>
          <w:p w:rsidR="000D5545" w:rsidRPr="0035772D" w:rsidRDefault="000D5545" w:rsidP="000D5545">
            <w:pPr>
              <w:pStyle w:val="Bodytext20"/>
              <w:shd w:val="clear" w:color="auto" w:fill="auto"/>
              <w:spacing w:before="0" w:after="0" w:line="235" w:lineRule="exact"/>
              <w:jc w:val="left"/>
              <w:rPr>
                <w:lang w:val="en-GB"/>
              </w:rPr>
            </w:pPr>
            <w:r w:rsidRPr="0035772D">
              <w:rPr>
                <w:rStyle w:val="Bodytext22"/>
                <w:lang w:val="en-GB"/>
              </w:rPr>
              <w:t>Agence de Défense et de Gestion du Pays du Domfrontais</w:t>
            </w:r>
          </w:p>
        </w:tc>
      </w:tr>
      <w:tr w:rsidR="000D5545" w:rsidRPr="0035772D" w:rsidTr="000D5545">
        <w:tc>
          <w:tcPr>
            <w:tcW w:w="2835" w:type="dxa"/>
          </w:tcPr>
          <w:p w:rsidR="000D5545" w:rsidRPr="0035772D" w:rsidRDefault="000D5545" w:rsidP="000D5545">
            <w:pPr>
              <w:pStyle w:val="Bodytext20"/>
              <w:shd w:val="clear" w:color="auto" w:fill="auto"/>
              <w:spacing w:before="0" w:after="0" w:line="240" w:lineRule="exact"/>
              <w:jc w:val="left"/>
              <w:rPr>
                <w:lang w:val="en-GB"/>
              </w:rPr>
            </w:pPr>
            <w:r w:rsidRPr="0035772D">
              <w:rPr>
                <w:rStyle w:val="Bodytext211ptBold"/>
                <w:lang w:val="en-GB"/>
              </w:rPr>
              <w:t>Legal status, size and composition (in the case of legal persons)</w:t>
            </w:r>
          </w:p>
        </w:tc>
        <w:tc>
          <w:tcPr>
            <w:tcW w:w="5476" w:type="dxa"/>
            <w:vAlign w:val="bottom"/>
          </w:tcPr>
          <w:p w:rsidR="000D5545" w:rsidRPr="0035772D" w:rsidRDefault="000D5545" w:rsidP="000D5545">
            <w:pPr>
              <w:pStyle w:val="Bodytext20"/>
              <w:shd w:val="clear" w:color="auto" w:fill="auto"/>
              <w:spacing w:before="0" w:after="0" w:line="240" w:lineRule="exact"/>
              <w:jc w:val="left"/>
              <w:rPr>
                <w:lang w:val="en-GB"/>
              </w:rPr>
            </w:pPr>
            <w:r w:rsidRPr="0035772D">
              <w:rPr>
                <w:rStyle w:val="Bodytext22"/>
                <w:lang w:val="en-GB"/>
              </w:rPr>
              <w:t>Association governed by the Law of 1901, composed of pear growers, processors, traders of fruit, cider and spirits, distillers and buyers of pears.</w:t>
            </w:r>
          </w:p>
        </w:tc>
      </w:tr>
      <w:tr w:rsidR="000D5545" w:rsidRPr="0035772D" w:rsidTr="000D5545">
        <w:tc>
          <w:tcPr>
            <w:tcW w:w="2835" w:type="dxa"/>
            <w:vAlign w:val="bottom"/>
          </w:tcPr>
          <w:p w:rsidR="000D5545" w:rsidRPr="0035772D" w:rsidRDefault="000D5545" w:rsidP="000D5545">
            <w:pPr>
              <w:pStyle w:val="Bodytext20"/>
              <w:shd w:val="clear" w:color="auto" w:fill="auto"/>
              <w:spacing w:before="0" w:after="0" w:line="244" w:lineRule="exact"/>
              <w:jc w:val="left"/>
              <w:rPr>
                <w:lang w:val="en-GB"/>
              </w:rPr>
            </w:pPr>
            <w:r w:rsidRPr="0035772D">
              <w:rPr>
                <w:rStyle w:val="Bodytext211ptBold"/>
                <w:lang w:val="en-GB"/>
              </w:rPr>
              <w:t>Nationality</w:t>
            </w:r>
          </w:p>
        </w:tc>
        <w:tc>
          <w:tcPr>
            <w:tcW w:w="5476" w:type="dxa"/>
            <w:vAlign w:val="bottom"/>
          </w:tcPr>
          <w:p w:rsidR="000D5545" w:rsidRPr="0035772D" w:rsidRDefault="000D5545" w:rsidP="000D5545">
            <w:pPr>
              <w:pStyle w:val="Bodytext20"/>
              <w:shd w:val="clear" w:color="auto" w:fill="auto"/>
              <w:spacing w:before="0" w:after="0"/>
              <w:jc w:val="left"/>
              <w:rPr>
                <w:lang w:val="en-GB"/>
              </w:rPr>
            </w:pPr>
            <w:r w:rsidRPr="0035772D">
              <w:rPr>
                <w:rStyle w:val="Bodytext22"/>
                <w:lang w:val="en-GB"/>
              </w:rPr>
              <w:t>France</w:t>
            </w:r>
          </w:p>
        </w:tc>
      </w:tr>
      <w:tr w:rsidR="000D5545" w:rsidRPr="0035772D" w:rsidTr="000D5545">
        <w:tc>
          <w:tcPr>
            <w:tcW w:w="2835" w:type="dxa"/>
          </w:tcPr>
          <w:p w:rsidR="000D5545" w:rsidRPr="0035772D" w:rsidRDefault="000D5545" w:rsidP="000D5545">
            <w:pPr>
              <w:pStyle w:val="Bodytext20"/>
              <w:shd w:val="clear" w:color="auto" w:fill="auto"/>
              <w:spacing w:before="0" w:after="0" w:line="244" w:lineRule="exact"/>
              <w:jc w:val="left"/>
              <w:rPr>
                <w:lang w:val="en-GB"/>
              </w:rPr>
            </w:pPr>
            <w:r w:rsidRPr="0035772D">
              <w:rPr>
                <w:rStyle w:val="Bodytext211ptBold"/>
                <w:lang w:val="en-GB"/>
              </w:rPr>
              <w:t>Address</w:t>
            </w:r>
          </w:p>
        </w:tc>
        <w:tc>
          <w:tcPr>
            <w:tcW w:w="5476" w:type="dxa"/>
          </w:tcPr>
          <w:p w:rsidR="000D5545" w:rsidRPr="0035772D" w:rsidRDefault="000D5545" w:rsidP="000D5545">
            <w:pPr>
              <w:pStyle w:val="Bodytext20"/>
              <w:shd w:val="clear" w:color="auto" w:fill="auto"/>
              <w:spacing w:before="0" w:after="0" w:line="235" w:lineRule="exact"/>
              <w:jc w:val="left"/>
              <w:rPr>
                <w:lang w:val="en-GB"/>
              </w:rPr>
            </w:pPr>
            <w:r w:rsidRPr="0035772D">
              <w:rPr>
                <w:rStyle w:val="Bodytext22"/>
                <w:lang w:val="en-GB"/>
              </w:rPr>
              <w:t>Administrative Headquarters:</w:t>
            </w:r>
          </w:p>
          <w:p w:rsidR="000D5545" w:rsidRPr="0035772D" w:rsidRDefault="000D5545" w:rsidP="000D5545">
            <w:pPr>
              <w:pStyle w:val="Bodytext20"/>
              <w:shd w:val="clear" w:color="auto" w:fill="auto"/>
              <w:spacing w:before="0" w:after="0" w:line="235" w:lineRule="exact"/>
              <w:jc w:val="left"/>
              <w:rPr>
                <w:lang w:val="en-GB"/>
              </w:rPr>
            </w:pPr>
            <w:r w:rsidRPr="0035772D">
              <w:rPr>
                <w:rStyle w:val="Bodytext22"/>
                <w:lang w:val="en-GB"/>
              </w:rPr>
              <w:t>15 Rue Montglimery,</w:t>
            </w:r>
          </w:p>
          <w:p w:rsidR="000D5545" w:rsidRPr="0035772D" w:rsidRDefault="000D5545" w:rsidP="000D5545">
            <w:pPr>
              <w:pStyle w:val="Bodytext20"/>
              <w:shd w:val="clear" w:color="auto" w:fill="auto"/>
              <w:spacing w:before="0" w:after="0" w:line="235" w:lineRule="exact"/>
              <w:jc w:val="left"/>
              <w:rPr>
                <w:rStyle w:val="Bodytext22"/>
                <w:lang w:val="en-GB"/>
              </w:rPr>
            </w:pPr>
            <w:r w:rsidRPr="0035772D">
              <w:rPr>
                <w:rStyle w:val="Bodytext22"/>
                <w:lang w:val="en-GB"/>
              </w:rPr>
              <w:t>61700 DOMFRONT</w:t>
            </w:r>
          </w:p>
          <w:p w:rsidR="000D5545" w:rsidRPr="0035772D" w:rsidRDefault="000D5545" w:rsidP="000D5545">
            <w:pPr>
              <w:pStyle w:val="Bodytext20"/>
              <w:shd w:val="clear" w:color="auto" w:fill="auto"/>
              <w:spacing w:before="0" w:after="0" w:line="235" w:lineRule="exact"/>
              <w:jc w:val="left"/>
              <w:rPr>
                <w:lang w:val="en-GB"/>
              </w:rPr>
            </w:pPr>
            <w:r w:rsidRPr="0035772D">
              <w:rPr>
                <w:rStyle w:val="Bodytext22"/>
                <w:lang w:val="en-GB"/>
              </w:rPr>
              <w:t>Registered office:</w:t>
            </w:r>
          </w:p>
          <w:p w:rsidR="000D5545" w:rsidRPr="0035772D" w:rsidRDefault="000D5545" w:rsidP="000D5545">
            <w:pPr>
              <w:pStyle w:val="Bodytext20"/>
              <w:shd w:val="clear" w:color="auto" w:fill="auto"/>
              <w:spacing w:before="0" w:after="0" w:line="235" w:lineRule="exact"/>
              <w:jc w:val="left"/>
              <w:rPr>
                <w:lang w:val="en-GB"/>
              </w:rPr>
            </w:pPr>
            <w:r w:rsidRPr="0035772D">
              <w:rPr>
                <w:rStyle w:val="Bodytext22"/>
                <w:lang w:val="en-GB"/>
              </w:rPr>
              <w:t>Town hall</w:t>
            </w:r>
          </w:p>
          <w:p w:rsidR="000D5545" w:rsidRPr="0035772D" w:rsidRDefault="000D5545" w:rsidP="000D5545">
            <w:pPr>
              <w:pStyle w:val="Bodytext20"/>
              <w:shd w:val="clear" w:color="auto" w:fill="auto"/>
              <w:spacing w:before="0" w:after="0" w:line="235" w:lineRule="exact"/>
              <w:jc w:val="left"/>
              <w:rPr>
                <w:lang w:val="en-GB"/>
              </w:rPr>
            </w:pPr>
            <w:r w:rsidRPr="0035772D">
              <w:rPr>
                <w:rStyle w:val="Bodytext22"/>
                <w:lang w:val="en-GB"/>
              </w:rPr>
              <w:t>Roirie,</w:t>
            </w:r>
          </w:p>
          <w:p w:rsidR="000D5545" w:rsidRPr="0035772D" w:rsidRDefault="000D5545" w:rsidP="000D5545">
            <w:pPr>
              <w:pStyle w:val="Bodytext20"/>
              <w:shd w:val="clear" w:color="auto" w:fill="auto"/>
              <w:spacing w:before="0" w:after="0" w:line="235" w:lineRule="exact"/>
              <w:jc w:val="left"/>
              <w:rPr>
                <w:lang w:val="en-GB"/>
              </w:rPr>
            </w:pPr>
            <w:r w:rsidRPr="0035772D">
              <w:rPr>
                <w:rStyle w:val="Bodytext22"/>
                <w:lang w:val="en-GB"/>
              </w:rPr>
              <w:t>61700 DOMFRONT</w:t>
            </w:r>
          </w:p>
        </w:tc>
      </w:tr>
      <w:tr w:rsidR="000D5545" w:rsidRPr="0035772D" w:rsidTr="000D5545">
        <w:tc>
          <w:tcPr>
            <w:tcW w:w="2835" w:type="dxa"/>
            <w:vAlign w:val="bottom"/>
          </w:tcPr>
          <w:p w:rsidR="000D5545" w:rsidRPr="0035772D" w:rsidRDefault="000D5545" w:rsidP="000D5545">
            <w:pPr>
              <w:pStyle w:val="Bodytext20"/>
              <w:shd w:val="clear" w:color="auto" w:fill="auto"/>
              <w:spacing w:before="0" w:after="0" w:line="244" w:lineRule="exact"/>
              <w:jc w:val="left"/>
              <w:rPr>
                <w:lang w:val="en-GB"/>
              </w:rPr>
            </w:pPr>
            <w:r w:rsidRPr="0035772D">
              <w:rPr>
                <w:rStyle w:val="Bodytext211ptBold"/>
                <w:lang w:val="en-GB"/>
              </w:rPr>
              <w:t>Country</w:t>
            </w:r>
          </w:p>
        </w:tc>
        <w:tc>
          <w:tcPr>
            <w:tcW w:w="5476" w:type="dxa"/>
            <w:vAlign w:val="bottom"/>
          </w:tcPr>
          <w:p w:rsidR="000D5545" w:rsidRPr="0035772D" w:rsidRDefault="000D5545" w:rsidP="000D5545">
            <w:pPr>
              <w:pStyle w:val="Bodytext20"/>
              <w:shd w:val="clear" w:color="auto" w:fill="auto"/>
              <w:spacing w:before="0" w:after="0"/>
              <w:jc w:val="left"/>
              <w:rPr>
                <w:lang w:val="en-GB"/>
              </w:rPr>
            </w:pPr>
            <w:r w:rsidRPr="0035772D">
              <w:rPr>
                <w:rStyle w:val="Bodytext22"/>
                <w:lang w:val="en-GB"/>
              </w:rPr>
              <w:t>France</w:t>
            </w:r>
          </w:p>
        </w:tc>
      </w:tr>
      <w:tr w:rsidR="000D5545" w:rsidRPr="0035772D" w:rsidTr="000D5545">
        <w:tc>
          <w:tcPr>
            <w:tcW w:w="2835" w:type="dxa"/>
            <w:vAlign w:val="bottom"/>
          </w:tcPr>
          <w:p w:rsidR="000D5545" w:rsidRPr="0035772D" w:rsidRDefault="000D5545" w:rsidP="000D5545">
            <w:pPr>
              <w:pStyle w:val="Bodytext20"/>
              <w:shd w:val="clear" w:color="auto" w:fill="auto"/>
              <w:spacing w:before="0" w:after="0" w:line="244" w:lineRule="exact"/>
              <w:jc w:val="left"/>
              <w:rPr>
                <w:lang w:val="en-GB"/>
              </w:rPr>
            </w:pPr>
            <w:r w:rsidRPr="0035772D">
              <w:rPr>
                <w:rStyle w:val="Bodytext211ptBold"/>
                <w:lang w:val="en-GB"/>
              </w:rPr>
              <w:t>Telephone</w:t>
            </w:r>
          </w:p>
        </w:tc>
        <w:tc>
          <w:tcPr>
            <w:tcW w:w="5476" w:type="dxa"/>
            <w:vAlign w:val="bottom"/>
          </w:tcPr>
          <w:p w:rsidR="000D5545" w:rsidRPr="0035772D" w:rsidRDefault="000D5545" w:rsidP="000D5545">
            <w:pPr>
              <w:pStyle w:val="Bodytext20"/>
              <w:shd w:val="clear" w:color="auto" w:fill="auto"/>
              <w:spacing w:before="0" w:after="0"/>
              <w:jc w:val="left"/>
              <w:rPr>
                <w:lang w:val="en-GB"/>
              </w:rPr>
            </w:pPr>
            <w:r w:rsidRPr="0035772D">
              <w:rPr>
                <w:rStyle w:val="Bodytext22"/>
                <w:lang w:val="en-GB"/>
              </w:rPr>
              <w:t>(33) (0) 233645608 — (33) (0) 658343668</w:t>
            </w:r>
          </w:p>
        </w:tc>
      </w:tr>
      <w:tr w:rsidR="000D5545" w:rsidRPr="0035772D" w:rsidTr="000D5545">
        <w:tc>
          <w:tcPr>
            <w:tcW w:w="2835" w:type="dxa"/>
            <w:vAlign w:val="bottom"/>
          </w:tcPr>
          <w:p w:rsidR="000D5545" w:rsidRPr="0035772D" w:rsidRDefault="000D5545" w:rsidP="000D5545">
            <w:pPr>
              <w:pStyle w:val="Bodytext20"/>
              <w:shd w:val="clear" w:color="auto" w:fill="auto"/>
              <w:spacing w:before="0" w:after="0" w:line="244" w:lineRule="exact"/>
              <w:jc w:val="left"/>
              <w:rPr>
                <w:lang w:val="en-GB"/>
              </w:rPr>
            </w:pPr>
            <w:r w:rsidRPr="0035772D">
              <w:rPr>
                <w:rStyle w:val="Bodytext211ptBold"/>
                <w:lang w:val="en-GB"/>
              </w:rPr>
              <w:lastRenderedPageBreak/>
              <w:t>E-mail address (es)</w:t>
            </w:r>
          </w:p>
        </w:tc>
        <w:tc>
          <w:tcPr>
            <w:tcW w:w="5476" w:type="dxa"/>
            <w:vAlign w:val="bottom"/>
          </w:tcPr>
          <w:p w:rsidR="000D5545" w:rsidRPr="0035772D" w:rsidRDefault="000D5545" w:rsidP="000D5545">
            <w:pPr>
              <w:pStyle w:val="Bodytext20"/>
              <w:shd w:val="clear" w:color="auto" w:fill="auto"/>
              <w:spacing w:before="0" w:after="0"/>
              <w:jc w:val="left"/>
              <w:rPr>
                <w:lang w:val="en-GB"/>
              </w:rPr>
            </w:pPr>
            <w:hyperlink r:id="rId11" w:history="1">
              <w:r w:rsidRPr="0035772D">
                <w:rPr>
                  <w:rStyle w:val="Bodytext22"/>
                  <w:lang w:val="en-GB" w:eastAsia="en-US" w:bidi="en-US"/>
                </w:rPr>
                <w:t>odgdupaysdudomfrontais@gmail.com</w:t>
              </w:r>
            </w:hyperlink>
          </w:p>
        </w:tc>
      </w:tr>
    </w:tbl>
    <w:p w:rsidR="000D5545" w:rsidRPr="0035772D" w:rsidRDefault="000D5545">
      <w:pPr>
        <w:pStyle w:val="Bodytext30"/>
        <w:shd w:val="clear" w:color="auto" w:fill="auto"/>
        <w:spacing w:before="0" w:after="0"/>
        <w:ind w:left="840"/>
        <w:rPr>
          <w:lang w:val="en-GB"/>
        </w:rPr>
      </w:pPr>
    </w:p>
    <w:p w:rsidR="00E516D0" w:rsidRPr="0035772D" w:rsidRDefault="00E516D0" w:rsidP="000D5545">
      <w:pPr>
        <w:rPr>
          <w:sz w:val="2"/>
          <w:szCs w:val="2"/>
          <w:lang w:val="en-GB"/>
        </w:rPr>
      </w:pPr>
    </w:p>
    <w:p w:rsidR="00E516D0" w:rsidRPr="0035772D" w:rsidRDefault="00E516D0">
      <w:pPr>
        <w:rPr>
          <w:sz w:val="2"/>
          <w:szCs w:val="2"/>
          <w:lang w:val="en-GB"/>
        </w:rPr>
      </w:pPr>
    </w:p>
    <w:p w:rsidR="00E516D0" w:rsidRPr="0035772D" w:rsidRDefault="00E516D0" w:rsidP="000D5545">
      <w:pPr>
        <w:rPr>
          <w:sz w:val="2"/>
          <w:szCs w:val="2"/>
          <w:lang w:val="en-GB"/>
        </w:rPr>
      </w:pPr>
    </w:p>
    <w:p w:rsidR="00E516D0" w:rsidRPr="0035772D" w:rsidRDefault="00E516D0">
      <w:pPr>
        <w:spacing w:line="540" w:lineRule="exact"/>
        <w:rPr>
          <w:lang w:val="en-GB"/>
        </w:rPr>
      </w:pPr>
    </w:p>
    <w:p w:rsidR="00E516D0" w:rsidRPr="0035772D" w:rsidRDefault="0079026C">
      <w:pPr>
        <w:pStyle w:val="Tablecaption0"/>
        <w:framePr w:w="8155" w:wrap="notBeside" w:vAnchor="text" w:hAnchor="text" w:xAlign="right" w:y="1"/>
        <w:shd w:val="clear" w:color="auto" w:fill="auto"/>
        <w:rPr>
          <w:lang w:val="en-GB"/>
        </w:rPr>
      </w:pPr>
      <w:r w:rsidRPr="0035772D">
        <w:rPr>
          <w:lang w:val="en-GB"/>
        </w:rPr>
        <w:t>b. Contact details of the intermediary</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35772D">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Ministry of Agriculture, Agri-Food and Forestry</w:t>
            </w:r>
          </w:p>
        </w:tc>
      </w:tr>
      <w:tr w:rsidR="00E516D0" w:rsidRPr="0035772D">
        <w:tblPrEx>
          <w:tblCellMar>
            <w:top w:w="0" w:type="dxa"/>
            <w:bottom w:w="0" w:type="dxa"/>
          </w:tblCellMar>
        </w:tblPrEx>
        <w:trPr>
          <w:trHeight w:hRule="exact" w:val="1517"/>
          <w:jc w:val="right"/>
        </w:trPr>
        <w:tc>
          <w:tcPr>
            <w:tcW w:w="2856" w:type="dxa"/>
            <w:tcBorders>
              <w:top w:val="single" w:sz="4" w:space="0" w:color="auto"/>
              <w:left w:val="single" w:sz="4" w:space="0" w:color="auto"/>
            </w:tcBorders>
            <w:shd w:val="clear" w:color="auto" w:fill="FFFFFF"/>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0D5545" w:rsidRPr="0035772D" w:rsidRDefault="000D5545" w:rsidP="000D5545">
            <w:pPr>
              <w:framePr w:w="8155" w:wrap="notBeside" w:vAnchor="text" w:hAnchor="text" w:xAlign="right" w:y="1"/>
              <w:widowControl/>
              <w:autoSpaceDE w:val="0"/>
              <w:autoSpaceDN w:val="0"/>
              <w:adjustRightInd w:val="0"/>
              <w:rPr>
                <w:rFonts w:ascii="TimesNewRomanPSMT" w:cs="TimesNewRomanPSMT"/>
                <w:color w:val="auto"/>
                <w:lang w:val="en-GB" w:bidi="ar-SA"/>
              </w:rPr>
            </w:pPr>
            <w:r w:rsidRPr="0035772D">
              <w:rPr>
                <w:rFonts w:ascii="TimesNewRomanPSMT" w:cs="TimesNewRomanPSMT"/>
                <w:color w:val="auto"/>
                <w:lang w:val="en-GB" w:bidi="ar-SA"/>
              </w:rPr>
              <w:t>Direction G</w:t>
            </w:r>
            <w:r w:rsidRPr="0035772D">
              <w:rPr>
                <w:rFonts w:ascii="TimesNewRomanPSMT" w:cs="TimesNewRomanPSMT"/>
                <w:color w:val="auto"/>
                <w:lang w:val="en-GB" w:bidi="ar-SA"/>
              </w:rPr>
              <w:t>é</w:t>
            </w:r>
            <w:r w:rsidRPr="0035772D">
              <w:rPr>
                <w:rFonts w:ascii="TimesNewRomanPSMT" w:cs="TimesNewRomanPSMT"/>
                <w:color w:val="auto"/>
                <w:lang w:val="en-GB" w:bidi="ar-SA"/>
              </w:rPr>
              <w:t>n</w:t>
            </w:r>
            <w:r w:rsidRPr="0035772D">
              <w:rPr>
                <w:rFonts w:ascii="TimesNewRomanPSMT" w:cs="TimesNewRomanPSMT"/>
                <w:color w:val="auto"/>
                <w:lang w:val="en-GB" w:bidi="ar-SA"/>
              </w:rPr>
              <w:t>é</w:t>
            </w:r>
            <w:r w:rsidRPr="0035772D">
              <w:rPr>
                <w:rFonts w:ascii="TimesNewRomanPSMT" w:cs="TimesNewRomanPSMT"/>
                <w:color w:val="auto"/>
                <w:lang w:val="en-GB" w:bidi="ar-SA"/>
              </w:rPr>
              <w:t>rale des Politiques Agricole,</w:t>
            </w:r>
          </w:p>
          <w:p w:rsidR="00E516D0" w:rsidRPr="0035772D" w:rsidRDefault="000D5545" w:rsidP="000D5545">
            <w:pPr>
              <w:pStyle w:val="Bodytext20"/>
              <w:framePr w:w="8155" w:wrap="notBeside" w:vAnchor="text" w:hAnchor="text" w:xAlign="right" w:y="1"/>
              <w:shd w:val="clear" w:color="auto" w:fill="auto"/>
              <w:spacing w:before="0" w:after="0" w:line="240" w:lineRule="exact"/>
              <w:jc w:val="left"/>
              <w:rPr>
                <w:lang w:val="en-GB"/>
              </w:rPr>
            </w:pPr>
            <w:r w:rsidRPr="0035772D">
              <w:rPr>
                <w:rFonts w:ascii="TimesNewRomanPSMT" w:cs="TimesNewRomanPSMT"/>
                <w:color w:val="auto"/>
                <w:lang w:val="en-GB" w:bidi="ar-SA"/>
              </w:rPr>
              <w:t>Agroalimentaire et des Territoires (DGPAAT)</w:t>
            </w:r>
          </w:p>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Office for wines and other drinks</w:t>
            </w:r>
          </w:p>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3 rue Barbet de Jouy</w:t>
            </w:r>
          </w:p>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75349 Paris 07 SP</w:t>
            </w:r>
          </w:p>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France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France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(33) (0) 149554955</w:t>
            </w:r>
          </w:p>
        </w:tc>
      </w:tr>
      <w:tr w:rsidR="00E516D0" w:rsidRPr="0035772D">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0D5545">
            <w:pPr>
              <w:pStyle w:val="Bodytext20"/>
              <w:framePr w:w="8155" w:wrap="notBeside" w:vAnchor="text" w:hAnchor="text" w:xAlign="right" w:y="1"/>
              <w:shd w:val="clear" w:color="auto" w:fill="auto"/>
              <w:spacing w:before="0" w:after="0"/>
              <w:jc w:val="left"/>
              <w:rPr>
                <w:lang w:val="en-GB"/>
              </w:rPr>
            </w:pPr>
            <w:r w:rsidRPr="0035772D">
              <w:rPr>
                <w:rFonts w:ascii="TimesNewRomanPSMT" w:cs="TimesNewRomanPSMT"/>
                <w:color w:val="auto"/>
                <w:lang w:val="en-GB" w:bidi="ar-SA"/>
              </w:rPr>
              <w:t>liste-cdc-vin-aop-DGPAAT@agriculture.gouv.fr</w:t>
            </w:r>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p w:rsidR="00E516D0" w:rsidRPr="0035772D" w:rsidRDefault="0079026C">
      <w:pPr>
        <w:pStyle w:val="Bodytext30"/>
        <w:numPr>
          <w:ilvl w:val="0"/>
          <w:numId w:val="3"/>
        </w:numPr>
        <w:shd w:val="clear" w:color="auto" w:fill="auto"/>
        <w:tabs>
          <w:tab w:val="left" w:pos="1164"/>
        </w:tabs>
        <w:spacing w:before="523" w:after="120"/>
        <w:ind w:left="820"/>
        <w:rPr>
          <w:lang w:val="en-GB"/>
        </w:rPr>
      </w:pPr>
      <w:r w:rsidRPr="0035772D">
        <w:rPr>
          <w:lang w:val="en-GB"/>
        </w:rPr>
        <w:t>Contact details of interested parties</w:t>
      </w:r>
    </w:p>
    <w:p w:rsidR="00E516D0" w:rsidRPr="0035772D" w:rsidRDefault="000D5545">
      <w:pPr>
        <w:pStyle w:val="Bodytext30"/>
        <w:numPr>
          <w:ilvl w:val="0"/>
          <w:numId w:val="4"/>
        </w:numPr>
        <w:shd w:val="clear" w:color="auto" w:fill="auto"/>
        <w:tabs>
          <w:tab w:val="left" w:pos="1178"/>
        </w:tabs>
        <w:spacing w:before="0" w:after="0"/>
        <w:ind w:left="820"/>
        <w:rPr>
          <w:lang w:val="en-GB"/>
        </w:rPr>
      </w:pPr>
      <w:r w:rsidRPr="0035772D">
        <w:rPr>
          <w:lang w:val="en-GB"/>
        </w:rPr>
        <w:t>Details</w:t>
      </w:r>
      <w:r w:rsidR="0079026C" w:rsidRPr="0035772D">
        <w:rPr>
          <w:lang w:val="en-GB"/>
        </w:rPr>
        <w:t xml:space="preserve"> o</w:t>
      </w:r>
      <w:r w:rsidRPr="0035772D">
        <w:rPr>
          <w:lang w:val="en-GB"/>
        </w:rPr>
        <w:t>f</w:t>
      </w:r>
      <w:r w:rsidR="0079026C" w:rsidRPr="0035772D">
        <w:rPr>
          <w:lang w:val="en-GB"/>
        </w:rPr>
        <w:t xml:space="preserve"> the competent control authority</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35772D">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E516D0" w:rsidRPr="0035772D" w:rsidRDefault="0079026C" w:rsidP="000D5545">
            <w:pPr>
              <w:pStyle w:val="Bodytext20"/>
              <w:framePr w:w="8155" w:wrap="notBeside" w:vAnchor="text" w:hAnchor="text" w:xAlign="right" w:y="1"/>
              <w:shd w:val="clear" w:color="auto" w:fill="auto"/>
              <w:spacing w:before="0" w:after="0" w:line="240" w:lineRule="exact"/>
              <w:jc w:val="left"/>
              <w:rPr>
                <w:lang w:val="en-GB"/>
              </w:rPr>
            </w:pPr>
            <w:r w:rsidRPr="0035772D">
              <w:rPr>
                <w:rStyle w:val="Bodytext211ptBold"/>
                <w:lang w:val="en-GB"/>
              </w:rPr>
              <w:t xml:space="preserve">Name of competent </w:t>
            </w:r>
            <w:r w:rsidR="000D5545" w:rsidRPr="0035772D">
              <w:rPr>
                <w:rStyle w:val="Bodytext211ptBold"/>
                <w:lang w:val="en-GB"/>
              </w:rPr>
              <w:t>control authority</w:t>
            </w:r>
          </w:p>
        </w:tc>
        <w:tc>
          <w:tcPr>
            <w:tcW w:w="5299" w:type="dxa"/>
            <w:tcBorders>
              <w:top w:val="single" w:sz="4" w:space="0" w:color="auto"/>
              <w:left w:val="single" w:sz="4" w:space="0" w:color="auto"/>
              <w:right w:val="single" w:sz="4" w:space="0" w:color="auto"/>
            </w:tcBorders>
            <w:shd w:val="clear" w:color="auto" w:fill="FFFFFF"/>
          </w:tcPr>
          <w:p w:rsidR="00E516D0" w:rsidRPr="0035772D" w:rsidRDefault="000D5545">
            <w:pPr>
              <w:pStyle w:val="Bodytext20"/>
              <w:framePr w:w="8155" w:wrap="notBeside" w:vAnchor="text" w:hAnchor="text" w:xAlign="right" w:y="1"/>
              <w:shd w:val="clear" w:color="auto" w:fill="auto"/>
              <w:spacing w:before="0" w:after="0"/>
              <w:jc w:val="left"/>
              <w:rPr>
                <w:lang w:val="en-GB"/>
              </w:rPr>
            </w:pPr>
            <w:r w:rsidRPr="0035772D">
              <w:rPr>
                <w:rFonts w:ascii="TimesNewRomanPSMT" w:cs="TimesNewRomanPSMT"/>
                <w:color w:val="auto"/>
                <w:lang w:val="en-GB" w:bidi="ar-SA"/>
              </w:rPr>
              <w:t>Institut National de l'Origine et de la Qualit</w:t>
            </w:r>
            <w:r w:rsidRPr="0035772D">
              <w:rPr>
                <w:rFonts w:ascii="TimesNewRomanPSMT" w:cs="TimesNewRomanPSMT"/>
                <w:color w:val="auto"/>
                <w:lang w:val="en-GB" w:bidi="ar-SA"/>
              </w:rPr>
              <w:t>é</w:t>
            </w:r>
            <w:r w:rsidRPr="0035772D">
              <w:rPr>
                <w:rFonts w:ascii="TimesNewRomanPSMT" w:cs="TimesNewRomanPSMT"/>
                <w:color w:val="auto"/>
                <w:lang w:val="en-GB" w:bidi="ar-SA"/>
              </w:rPr>
              <w:t xml:space="preserve"> (INAO)</w:t>
            </w:r>
          </w:p>
        </w:tc>
      </w:tr>
      <w:tr w:rsidR="00E516D0" w:rsidRPr="0035772D">
        <w:tblPrEx>
          <w:tblCellMar>
            <w:top w:w="0" w:type="dxa"/>
            <w:bottom w:w="0" w:type="dxa"/>
          </w:tblCellMar>
        </w:tblPrEx>
        <w:trPr>
          <w:trHeight w:hRule="exact" w:val="1037"/>
          <w:jc w:val="right"/>
        </w:trPr>
        <w:tc>
          <w:tcPr>
            <w:tcW w:w="2856" w:type="dxa"/>
            <w:tcBorders>
              <w:top w:val="single" w:sz="4" w:space="0" w:color="auto"/>
              <w:left w:val="single" w:sz="4" w:space="0" w:color="auto"/>
            </w:tcBorders>
            <w:shd w:val="clear" w:color="auto" w:fill="FFFFFF"/>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12, rue Henri Rol-Tanguy</w:t>
            </w:r>
          </w:p>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TSA 30003</w:t>
            </w:r>
          </w:p>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93555 Montreuil sous bois Cedex</w:t>
            </w:r>
          </w:p>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France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France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0173303800</w:t>
            </w:r>
          </w:p>
        </w:tc>
      </w:tr>
      <w:tr w:rsidR="00E516D0" w:rsidRPr="0035772D">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hyperlink r:id="rId12" w:history="1">
              <w:r w:rsidRPr="0035772D">
                <w:rPr>
                  <w:rStyle w:val="Bodytext22"/>
                  <w:lang w:val="en-GB" w:eastAsia="en-US" w:bidi="en-US"/>
                </w:rPr>
                <w:t>info@inao.gouv.fr</w:t>
              </w:r>
            </w:hyperlink>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p w:rsidR="00E516D0" w:rsidRPr="0035772D" w:rsidRDefault="0079026C">
      <w:pPr>
        <w:pStyle w:val="Bodytext30"/>
        <w:numPr>
          <w:ilvl w:val="0"/>
          <w:numId w:val="4"/>
        </w:numPr>
        <w:shd w:val="clear" w:color="auto" w:fill="auto"/>
        <w:spacing w:before="254" w:after="0" w:line="586" w:lineRule="exact"/>
        <w:ind w:left="820"/>
        <w:rPr>
          <w:lang w:val="en-GB"/>
        </w:rPr>
      </w:pPr>
      <w:r w:rsidRPr="0035772D">
        <w:rPr>
          <w:lang w:val="en-GB"/>
        </w:rPr>
        <w:t>Detailed information on the inspection bodies</w:t>
      </w:r>
    </w:p>
    <w:p w:rsidR="00E516D0" w:rsidRPr="0035772D" w:rsidRDefault="0079026C">
      <w:pPr>
        <w:pStyle w:val="Heading30"/>
        <w:keepNext/>
        <w:keepLines/>
        <w:numPr>
          <w:ilvl w:val="0"/>
          <w:numId w:val="2"/>
        </w:numPr>
        <w:shd w:val="clear" w:color="auto" w:fill="auto"/>
        <w:spacing w:before="0" w:after="423" w:line="586" w:lineRule="exact"/>
        <w:ind w:left="440"/>
        <w:rPr>
          <w:lang w:val="en-GB"/>
        </w:rPr>
      </w:pPr>
      <w:bookmarkStart w:id="3" w:name="bookmark4"/>
      <w:r w:rsidRPr="0035772D">
        <w:rPr>
          <w:lang w:val="en-GB"/>
        </w:rPr>
        <w:t>Description of the spirit drink</w:t>
      </w:r>
      <w:bookmarkEnd w:id="3"/>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4" w:lineRule="exact"/>
              <w:jc w:val="left"/>
              <w:rPr>
                <w:lang w:val="en-GB"/>
              </w:rPr>
            </w:pPr>
            <w:r w:rsidRPr="0035772D">
              <w:rPr>
                <w:rStyle w:val="Bodytext211ptBold"/>
                <w:lang w:val="en-GB"/>
              </w:rPr>
              <w:t>Heading — Name of the product</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E70F77">
            <w:pPr>
              <w:pStyle w:val="Bodytext20"/>
              <w:framePr w:w="8155" w:wrap="notBeside" w:vAnchor="text" w:hAnchor="text" w:xAlign="right" w:y="1"/>
              <w:shd w:val="clear" w:color="auto" w:fill="auto"/>
              <w:spacing w:before="0" w:after="0"/>
              <w:jc w:val="left"/>
              <w:rPr>
                <w:lang w:val="en-GB"/>
              </w:rPr>
            </w:pPr>
            <w:r w:rsidRPr="0035772D">
              <w:rPr>
                <w:rFonts w:ascii="TimesNewRomanPSMT" w:cs="TimesNewRomanPSMT"/>
                <w:color w:val="auto"/>
                <w:lang w:val="en-GB" w:bidi="ar-SA"/>
              </w:rPr>
              <w:t>Eau-de-vie de poir</w:t>
            </w:r>
            <w:r w:rsidRPr="0035772D">
              <w:rPr>
                <w:rFonts w:ascii="TimesNewRomanPSMT" w:cs="TimesNewRomanPSMT"/>
                <w:color w:val="auto"/>
                <w:lang w:val="en-GB" w:bidi="ar-SA"/>
              </w:rPr>
              <w:t>é</w:t>
            </w:r>
            <w:r w:rsidRPr="0035772D">
              <w:rPr>
                <w:rFonts w:ascii="TimesNewRomanPSMT" w:cs="TimesNewRomanPSMT"/>
                <w:color w:val="auto"/>
                <w:lang w:val="en-GB" w:bidi="ar-SA"/>
              </w:rPr>
              <w:t xml:space="preserve"> de Normandie</w:t>
            </w:r>
          </w:p>
        </w:tc>
      </w:tr>
      <w:tr w:rsidR="00E516D0" w:rsidRPr="0035772D">
        <w:tblPrEx>
          <w:tblCellMar>
            <w:top w:w="0" w:type="dxa"/>
            <w:bottom w:w="0" w:type="dxa"/>
          </w:tblCellMar>
        </w:tblPrEx>
        <w:trPr>
          <w:trHeight w:hRule="exact" w:val="2117"/>
          <w:jc w:val="right"/>
        </w:trPr>
        <w:tc>
          <w:tcPr>
            <w:tcW w:w="2856" w:type="dxa"/>
            <w:tcBorders>
              <w:top w:val="single" w:sz="4" w:space="0" w:color="auto"/>
              <w:left w:val="single" w:sz="4" w:space="0" w:color="auto"/>
              <w:bottom w:val="single" w:sz="4" w:space="0" w:color="auto"/>
            </w:tcBorders>
            <w:shd w:val="clear" w:color="auto" w:fill="FFFFFF"/>
          </w:tcPr>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11ptBold"/>
                <w:lang w:val="en-GB"/>
              </w:rPr>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E70F77">
            <w:pPr>
              <w:pStyle w:val="Bodytext20"/>
              <w:framePr w:w="8155" w:wrap="notBeside" w:vAnchor="text" w:hAnchor="text" w:xAlign="right" w:y="1"/>
              <w:shd w:val="clear" w:color="auto" w:fill="auto"/>
              <w:spacing w:before="0" w:after="240" w:line="240" w:lineRule="exact"/>
              <w:jc w:val="left"/>
              <w:rPr>
                <w:lang w:val="en-GB"/>
              </w:rPr>
            </w:pPr>
            <w:r w:rsidRPr="0035772D">
              <w:rPr>
                <w:rFonts w:ascii="TimesNewRomanPSMT" w:cs="TimesNewRomanPSMT"/>
                <w:color w:val="auto"/>
                <w:lang w:val="en-GB" w:bidi="ar-SA"/>
              </w:rPr>
              <w:t>Eau-de-vie de poir</w:t>
            </w:r>
            <w:r w:rsidRPr="0035772D">
              <w:rPr>
                <w:rFonts w:ascii="TimesNewRomanPSMT" w:cs="TimesNewRomanPSMT"/>
                <w:color w:val="auto"/>
                <w:lang w:val="en-GB" w:bidi="ar-SA"/>
              </w:rPr>
              <w:t>é</w:t>
            </w:r>
            <w:r w:rsidRPr="0035772D">
              <w:rPr>
                <w:rFonts w:ascii="TimesNewRomanPSMT" w:cs="TimesNewRomanPSMT"/>
                <w:color w:val="auto"/>
                <w:lang w:val="en-GB" w:bidi="ar-SA"/>
              </w:rPr>
              <w:t xml:space="preserve"> de Normandie </w:t>
            </w:r>
            <w:r w:rsidR="0079026C" w:rsidRPr="0035772D">
              <w:rPr>
                <w:rStyle w:val="Bodytext22"/>
                <w:lang w:val="en-GB"/>
              </w:rPr>
              <w:t>is a water- white spirit which has a fruity organoleptic character</w:t>
            </w:r>
            <w:r w:rsidRPr="0035772D">
              <w:rPr>
                <w:rStyle w:val="Bodytext22"/>
                <w:lang w:val="en-GB"/>
              </w:rPr>
              <w:t>,</w:t>
            </w:r>
            <w:r w:rsidR="0079026C" w:rsidRPr="0035772D">
              <w:rPr>
                <w:rStyle w:val="Bodytext22"/>
                <w:lang w:val="en-GB"/>
              </w:rPr>
              <w:t xml:space="preserve"> often with hints of fine and fresh herbs. The spirit is bright, fresh and fruity.</w:t>
            </w:r>
          </w:p>
          <w:p w:rsidR="00E516D0" w:rsidRPr="0035772D" w:rsidRDefault="0079026C" w:rsidP="00E70F77">
            <w:pPr>
              <w:pStyle w:val="Bodytext20"/>
              <w:framePr w:w="8155" w:wrap="notBeside" w:vAnchor="text" w:hAnchor="text" w:xAlign="right" w:y="1"/>
              <w:shd w:val="clear" w:color="auto" w:fill="auto"/>
              <w:spacing w:before="240" w:after="0" w:line="240" w:lineRule="exact"/>
              <w:jc w:val="left"/>
              <w:rPr>
                <w:lang w:val="en-GB"/>
              </w:rPr>
            </w:pPr>
            <w:r w:rsidRPr="0035772D">
              <w:rPr>
                <w:rStyle w:val="Bodytext22"/>
                <w:lang w:val="en-GB"/>
              </w:rPr>
              <w:t xml:space="preserve">At the time of the sale to the consumer, the </w:t>
            </w:r>
            <w:r w:rsidR="00E70F77" w:rsidRPr="0035772D">
              <w:rPr>
                <w:rFonts w:ascii="TimesNewRomanPSMT" w:cs="TimesNewRomanPSMT"/>
                <w:color w:val="auto"/>
                <w:lang w:val="en-GB" w:bidi="ar-SA"/>
              </w:rPr>
              <w:t xml:space="preserve"> Eau-de-vie de poir</w:t>
            </w:r>
            <w:r w:rsidR="00E70F77" w:rsidRPr="0035772D">
              <w:rPr>
                <w:rFonts w:ascii="TimesNewRomanPSMT" w:cs="TimesNewRomanPSMT"/>
                <w:color w:val="auto"/>
                <w:lang w:val="en-GB" w:bidi="ar-SA"/>
              </w:rPr>
              <w:t>é</w:t>
            </w:r>
            <w:r w:rsidR="00E70F77" w:rsidRPr="0035772D">
              <w:rPr>
                <w:rFonts w:ascii="TimesNewRomanPSMT" w:cs="TimesNewRomanPSMT"/>
                <w:color w:val="auto"/>
                <w:lang w:val="en-GB" w:bidi="ar-SA"/>
              </w:rPr>
              <w:t xml:space="preserve"> de Normandie</w:t>
            </w:r>
            <w:r w:rsidRPr="0035772D">
              <w:rPr>
                <w:rStyle w:val="Bodytext22"/>
                <w:lang w:val="en-GB"/>
              </w:rPr>
              <w:t xml:space="preserve"> has a </w:t>
            </w:r>
            <w:r w:rsidR="00E70F77" w:rsidRPr="0035772D">
              <w:rPr>
                <w:rStyle w:val="Bodytext22"/>
                <w:lang w:val="en-GB"/>
              </w:rPr>
              <w:t xml:space="preserve">minimum </w:t>
            </w:r>
            <w:r w:rsidRPr="0035772D">
              <w:rPr>
                <w:rStyle w:val="Bodytext22"/>
                <w:lang w:val="en-GB"/>
              </w:rPr>
              <w:t>content</w:t>
            </w:r>
            <w:r w:rsidR="00E70F77" w:rsidRPr="0035772D">
              <w:rPr>
                <w:rStyle w:val="Bodytext22"/>
                <w:lang w:val="en-GB"/>
              </w:rPr>
              <w:t xml:space="preserve"> of</w:t>
            </w:r>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35772D">
        <w:tblPrEx>
          <w:tblCellMar>
            <w:top w:w="0" w:type="dxa"/>
            <w:bottom w:w="0" w:type="dxa"/>
          </w:tblCellMar>
        </w:tblPrEx>
        <w:trPr>
          <w:trHeight w:hRule="exact" w:val="1282"/>
          <w:jc w:val="right"/>
        </w:trPr>
        <w:tc>
          <w:tcPr>
            <w:tcW w:w="2856" w:type="dxa"/>
            <w:tcBorders>
              <w:top w:val="single" w:sz="4" w:space="0" w:color="auto"/>
              <w:left w:val="single" w:sz="4" w:space="0" w:color="auto"/>
            </w:tcBorders>
            <w:shd w:val="clear" w:color="auto" w:fill="FFFFFF"/>
          </w:tcPr>
          <w:p w:rsidR="00E516D0" w:rsidRPr="0035772D" w:rsidRDefault="00E516D0">
            <w:pPr>
              <w:framePr w:w="8155" w:wrap="notBeside" w:vAnchor="text" w:hAnchor="text" w:xAlign="right" w:y="1"/>
              <w:rPr>
                <w:sz w:val="10"/>
                <w:szCs w:val="10"/>
                <w:lang w:val="en-GB"/>
              </w:rPr>
            </w:pP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volatile substances of 250 grams per hectolitre of pure alcohol, a maximum content of ethyl acetate of 250 grams per hectolitre of pure alcohol and a maximum methanol content of 200 grams per hectolitre of pure alcohol.</w:t>
            </w:r>
          </w:p>
        </w:tc>
      </w:tr>
      <w:tr w:rsidR="00E516D0" w:rsidRPr="0035772D">
        <w:tblPrEx>
          <w:tblCellMar>
            <w:top w:w="0" w:type="dxa"/>
            <w:bottom w:w="0" w:type="dxa"/>
          </w:tblCellMar>
        </w:tblPrEx>
        <w:trPr>
          <w:trHeight w:hRule="exact" w:val="4176"/>
          <w:jc w:val="right"/>
        </w:trPr>
        <w:tc>
          <w:tcPr>
            <w:tcW w:w="2856" w:type="dxa"/>
            <w:tcBorders>
              <w:top w:val="single" w:sz="4" w:space="0" w:color="auto"/>
              <w:left w:val="single" w:sz="4" w:space="0" w:color="auto"/>
              <w:bottom w:val="single" w:sz="4" w:space="0" w:color="auto"/>
            </w:tcBorders>
            <w:shd w:val="clear" w:color="auto" w:fill="FFFFFF"/>
          </w:tcPr>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11ptBold"/>
                <w:lang w:val="en-GB"/>
              </w:rPr>
              <w:t>Specific characteristics (in comparison with other spirit drinks in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79026C" w:rsidP="005C784C">
            <w:pPr>
              <w:pStyle w:val="Bodytext20"/>
              <w:framePr w:w="8155" w:wrap="notBeside" w:vAnchor="text" w:hAnchor="text" w:xAlign="right" w:y="1"/>
              <w:shd w:val="clear" w:color="auto" w:fill="auto"/>
              <w:spacing w:before="0" w:after="0" w:line="240" w:lineRule="exact"/>
              <w:jc w:val="left"/>
              <w:rPr>
                <w:lang w:val="en-GB"/>
              </w:rPr>
            </w:pPr>
            <w:r w:rsidRPr="0035772D">
              <w:rPr>
                <w:lang w:val="en-GB"/>
              </w:rPr>
              <w:t>The geographical</w:t>
            </w:r>
            <w:r w:rsidRPr="0035772D">
              <w:rPr>
                <w:rStyle w:val="Bodytext22"/>
                <w:lang w:val="en-GB"/>
              </w:rPr>
              <w:t xml:space="preserve"> indication “</w:t>
            </w:r>
            <w:r w:rsidR="00E70F77" w:rsidRPr="0035772D">
              <w:rPr>
                <w:rFonts w:ascii="TimesNewRomanPSMT" w:cs="TimesNewRomanPSMT"/>
                <w:color w:val="auto"/>
                <w:lang w:val="en-GB" w:bidi="ar-SA"/>
              </w:rPr>
              <w:t xml:space="preserve"> Eau-de-vie de poir</w:t>
            </w:r>
            <w:r w:rsidR="00E70F77" w:rsidRPr="0035772D">
              <w:rPr>
                <w:rFonts w:ascii="TimesNewRomanPSMT" w:cs="TimesNewRomanPSMT"/>
                <w:color w:val="auto"/>
                <w:lang w:val="en-GB" w:bidi="ar-SA"/>
              </w:rPr>
              <w:t>é</w:t>
            </w:r>
            <w:r w:rsidR="00E70F77" w:rsidRPr="0035772D">
              <w:rPr>
                <w:rFonts w:ascii="TimesNewRomanPSMT" w:cs="TimesNewRomanPSMT"/>
                <w:color w:val="auto"/>
                <w:lang w:val="en-GB" w:bidi="ar-SA"/>
              </w:rPr>
              <w:t xml:space="preserve"> de Normandie</w:t>
            </w:r>
            <w:r w:rsidRPr="0035772D">
              <w:rPr>
                <w:rStyle w:val="Bodytext22"/>
                <w:lang w:val="en-GB"/>
              </w:rPr>
              <w:t xml:space="preserve">” </w:t>
            </w:r>
            <w:r w:rsidR="00E70F77" w:rsidRPr="0035772D">
              <w:rPr>
                <w:rStyle w:val="Bodytext22"/>
                <w:lang w:val="en-GB"/>
              </w:rPr>
              <w:t>includes</w:t>
            </w:r>
            <w:r w:rsidRPr="0035772D">
              <w:rPr>
                <w:rStyle w:val="Bodytext22"/>
                <w:lang w:val="en-GB"/>
              </w:rPr>
              <w:t xml:space="preserve"> spirits falling within category 10 (cider and perry spirit) made exclusively from perry pears. The production of these perry pears in the area is based on the variety of varieties that can be found in the traditional </w:t>
            </w:r>
            <w:r w:rsidR="00E70F77" w:rsidRPr="0035772D">
              <w:rPr>
                <w:rStyle w:val="Bodytext22"/>
                <w:lang w:val="en-GB"/>
              </w:rPr>
              <w:t>high stem orchard which account</w:t>
            </w:r>
            <w:r w:rsidRPr="0035772D">
              <w:rPr>
                <w:rStyle w:val="Bodytext22"/>
                <w:lang w:val="en-GB"/>
              </w:rPr>
              <w:t xml:space="preserve"> for at least 80 % of the orchard areas. By virtue of their acidity, their sugar content and phenolic compounds and their aromatic potential, they are highly characteristic of the fruity and fresh aromatic expression of the spirits produced. The distillation at not more than 72 </w:t>
            </w:r>
            <w:r w:rsidRPr="0035772D">
              <w:rPr>
                <w:rStyle w:val="Bodytext2BoldItalic"/>
                <w:lang w:val="en-GB"/>
              </w:rPr>
              <w:t xml:space="preserve"> %</w:t>
            </w:r>
            <w:r w:rsidR="00DC327F" w:rsidRPr="0035772D">
              <w:rPr>
                <w:rStyle w:val="Bodytext22"/>
                <w:lang w:val="en-GB"/>
              </w:rPr>
              <w:t xml:space="preserve"> vol.</w:t>
            </w:r>
            <w:r w:rsidRPr="0035772D">
              <w:rPr>
                <w:rStyle w:val="Bodytext22"/>
                <w:lang w:val="en-GB"/>
              </w:rPr>
              <w:t xml:space="preserve"> allows the development of a rich and powerful aromatic bouquet that is preserved by the absence of ageing under wood. The resting period of 3 months before marketing helps to dispel any </w:t>
            </w:r>
            <w:r w:rsidR="005C784C" w:rsidRPr="0035772D">
              <w:rPr>
                <w:rStyle w:val="Bodytext22"/>
                <w:lang w:val="en-GB"/>
              </w:rPr>
              <w:t>undesired aromas</w:t>
            </w:r>
            <w:r w:rsidRPr="0035772D">
              <w:rPr>
                <w:rStyle w:val="Bodytext22"/>
                <w:lang w:val="en-GB"/>
              </w:rPr>
              <w:t xml:space="preserve"> associated with distillation.</w:t>
            </w:r>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p w:rsidR="00E516D0" w:rsidRPr="0035772D" w:rsidRDefault="000D5545">
      <w:pPr>
        <w:pStyle w:val="Heading30"/>
        <w:keepNext/>
        <w:keepLines/>
        <w:numPr>
          <w:ilvl w:val="0"/>
          <w:numId w:val="2"/>
        </w:numPr>
        <w:shd w:val="clear" w:color="auto" w:fill="auto"/>
        <w:spacing w:before="764" w:after="238"/>
        <w:ind w:left="440"/>
        <w:rPr>
          <w:lang w:val="en-GB"/>
        </w:rPr>
      </w:pPr>
      <w:bookmarkStart w:id="4" w:name="bookmark5"/>
      <w:r w:rsidRPr="0035772D">
        <w:rPr>
          <w:lang w:val="en-GB"/>
        </w:rPr>
        <w:t xml:space="preserve">Defining </w:t>
      </w:r>
      <w:r w:rsidR="0079026C" w:rsidRPr="0035772D">
        <w:rPr>
          <w:lang w:val="en-GB"/>
        </w:rPr>
        <w:t>the geographical area</w:t>
      </w:r>
      <w:bookmarkEnd w:id="4"/>
    </w:p>
    <w:p w:rsidR="00E516D0" w:rsidRPr="0035772D" w:rsidRDefault="0079026C">
      <w:pPr>
        <w:pStyle w:val="Bodytext30"/>
        <w:shd w:val="clear" w:color="auto" w:fill="auto"/>
        <w:spacing w:before="0" w:after="403"/>
        <w:ind w:left="840"/>
        <w:rPr>
          <w:lang w:val="en-GB"/>
        </w:rPr>
      </w:pPr>
      <w:r w:rsidRPr="0035772D">
        <w:rPr>
          <w:lang w:val="en-GB"/>
        </w:rPr>
        <w:t>a. description of the defined geographical area</w:t>
      </w:r>
    </w:p>
    <w:tbl>
      <w:tblPr>
        <w:tblStyle w:val="TableGrid"/>
        <w:tblW w:w="0" w:type="auto"/>
        <w:tblInd w:w="840" w:type="dxa"/>
        <w:tblLook w:val="04A0" w:firstRow="1" w:lastRow="0" w:firstColumn="1" w:lastColumn="0" w:noHBand="0" w:noVBand="1"/>
      </w:tblPr>
      <w:tblGrid>
        <w:gridCol w:w="8572"/>
      </w:tblGrid>
      <w:tr w:rsidR="005C784C" w:rsidRPr="0035772D" w:rsidTr="005C784C">
        <w:tc>
          <w:tcPr>
            <w:tcW w:w="9412" w:type="dxa"/>
          </w:tcPr>
          <w:p w:rsidR="005C784C" w:rsidRPr="0035772D" w:rsidRDefault="005C784C" w:rsidP="005C784C">
            <w:pPr>
              <w:pStyle w:val="Bodytext30"/>
              <w:spacing w:after="403"/>
              <w:rPr>
                <w:b w:val="0"/>
                <w:lang w:val="en-GB"/>
              </w:rPr>
            </w:pPr>
            <w:r w:rsidRPr="0035772D">
              <w:rPr>
                <w:b w:val="0"/>
                <w:lang w:val="en-GB"/>
              </w:rPr>
              <w:t>The pears are harvested in the geographical area. The pear trees are developed and distilled in the geographical area. The spirit is left to rest in the geographical area.</w:t>
            </w:r>
          </w:p>
          <w:p w:rsidR="005C784C" w:rsidRPr="0035772D" w:rsidRDefault="005C784C" w:rsidP="005C784C">
            <w:pPr>
              <w:pStyle w:val="Bodytext30"/>
              <w:spacing w:after="403"/>
              <w:rPr>
                <w:b w:val="0"/>
                <w:lang w:val="en-GB"/>
              </w:rPr>
            </w:pPr>
            <w:r w:rsidRPr="0035772D">
              <w:rPr>
                <w:b w:val="0"/>
                <w:lang w:val="en-GB"/>
              </w:rPr>
              <w:t>The geographical area comprises the administrative territories of the municipalities of:</w:t>
            </w:r>
          </w:p>
          <w:p w:rsidR="005C784C" w:rsidRPr="0035772D" w:rsidRDefault="005C784C" w:rsidP="005C784C">
            <w:pPr>
              <w:pStyle w:val="Bodytext30"/>
              <w:spacing w:after="403"/>
              <w:rPr>
                <w:b w:val="0"/>
                <w:lang w:val="en-GB"/>
              </w:rPr>
            </w:pPr>
            <w:r w:rsidRPr="0035772D">
              <w:rPr>
                <w:b w:val="0"/>
                <w:lang w:val="en-GB"/>
              </w:rPr>
              <w:t>-</w:t>
            </w:r>
            <w:r w:rsidRPr="0035772D">
              <w:rPr>
                <w:b w:val="0"/>
                <w:lang w:val="en-GB"/>
              </w:rPr>
              <w:tab/>
              <w:t>Department of Calvados: all municipalities;</w:t>
            </w:r>
          </w:p>
          <w:p w:rsidR="005C784C" w:rsidRPr="0035772D" w:rsidRDefault="005C784C" w:rsidP="005C784C">
            <w:pPr>
              <w:pStyle w:val="Bodytext30"/>
              <w:spacing w:after="403"/>
              <w:rPr>
                <w:b w:val="0"/>
                <w:lang w:val="en-GB"/>
              </w:rPr>
            </w:pPr>
            <w:r w:rsidRPr="0035772D">
              <w:rPr>
                <w:b w:val="0"/>
                <w:lang w:val="en-GB"/>
              </w:rPr>
              <w:t>-</w:t>
            </w:r>
            <w:r w:rsidRPr="0035772D">
              <w:rPr>
                <w:b w:val="0"/>
                <w:lang w:val="en-GB"/>
              </w:rPr>
              <w:tab/>
              <w:t>Département of Eure: all municipalities;</w:t>
            </w:r>
          </w:p>
          <w:p w:rsidR="005C784C" w:rsidRPr="0035772D" w:rsidRDefault="005C784C" w:rsidP="005C784C">
            <w:pPr>
              <w:pStyle w:val="Bodytext30"/>
              <w:spacing w:after="403"/>
              <w:rPr>
                <w:b w:val="0"/>
                <w:lang w:val="en-GB"/>
              </w:rPr>
            </w:pPr>
            <w:r w:rsidRPr="0035772D">
              <w:rPr>
                <w:b w:val="0"/>
                <w:lang w:val="en-GB"/>
              </w:rPr>
              <w:t>-</w:t>
            </w:r>
            <w:r w:rsidRPr="0035772D">
              <w:rPr>
                <w:b w:val="0"/>
                <w:lang w:val="en-GB"/>
              </w:rPr>
              <w:tab/>
              <w:t>Department of Manche: all municipalities;</w:t>
            </w:r>
          </w:p>
          <w:p w:rsidR="005C784C" w:rsidRPr="0035772D" w:rsidRDefault="005C784C" w:rsidP="005C784C">
            <w:pPr>
              <w:pStyle w:val="Bodytext30"/>
              <w:spacing w:after="403"/>
              <w:rPr>
                <w:b w:val="0"/>
                <w:lang w:val="en-GB"/>
              </w:rPr>
            </w:pPr>
            <w:r w:rsidRPr="0035772D">
              <w:rPr>
                <w:b w:val="0"/>
                <w:lang w:val="en-GB"/>
              </w:rPr>
              <w:t>-</w:t>
            </w:r>
            <w:r w:rsidRPr="0035772D">
              <w:rPr>
                <w:b w:val="0"/>
                <w:lang w:val="en-GB"/>
              </w:rPr>
              <w:tab/>
              <w:t>Department of Orne: all municipalities;</w:t>
            </w:r>
          </w:p>
          <w:p w:rsidR="005C784C" w:rsidRPr="0035772D" w:rsidRDefault="005C784C" w:rsidP="005C784C">
            <w:pPr>
              <w:pStyle w:val="Bodytext30"/>
              <w:spacing w:after="403"/>
              <w:rPr>
                <w:b w:val="0"/>
                <w:lang w:val="en-GB"/>
              </w:rPr>
            </w:pPr>
            <w:r w:rsidRPr="0035772D">
              <w:rPr>
                <w:b w:val="0"/>
                <w:lang w:val="en-GB"/>
              </w:rPr>
              <w:t>-</w:t>
            </w:r>
            <w:r w:rsidRPr="0035772D">
              <w:rPr>
                <w:b w:val="0"/>
                <w:lang w:val="en-GB"/>
              </w:rPr>
              <w:tab/>
              <w:t>Département of Seine-Maritime: all municipalities.</w:t>
            </w:r>
          </w:p>
          <w:p w:rsidR="005C784C" w:rsidRPr="0035772D" w:rsidRDefault="005C784C" w:rsidP="005C784C">
            <w:pPr>
              <w:pStyle w:val="Bodytext30"/>
              <w:shd w:val="clear" w:color="auto" w:fill="auto"/>
              <w:spacing w:before="0" w:after="403"/>
              <w:rPr>
                <w:lang w:val="en-GB"/>
              </w:rPr>
            </w:pPr>
            <w:r w:rsidRPr="0035772D">
              <w:rPr>
                <w:b w:val="0"/>
                <w:lang w:val="en-GB"/>
              </w:rPr>
              <w:t>-</w:t>
            </w:r>
            <w:r w:rsidRPr="0035772D">
              <w:rPr>
                <w:b w:val="0"/>
                <w:lang w:val="en-GB"/>
              </w:rPr>
              <w:tab/>
              <w:t>Department of Mayenne: In the case of isolated trees, less than 40 pear trees  per hectare, the average projected area for each pear is 200 m 2. Ambrières les Vallées, Brecé, Carelles, Chantrigné, Chatillon-sur-Colmont, Colombiers-du-Plessis, Couesmes-Vaucé, La Haie-Traversaine, Hercé, Le Housseau-Bretignoles, Gorron, Lassay-les-Châteaux, Lesbois, Levaré, Le Pas, Rennes-en-Grenouilles, Saint-Aubin-Fosse-Louvain, Saint-Julien-du-Terroux, Saint-Loup du Gast, Sainte-Marie-du-Bois, Saint-Marssur-Colmont, Soucé, Thuboeuf, Vieuvy.</w:t>
            </w:r>
          </w:p>
        </w:tc>
      </w:tr>
    </w:tbl>
    <w:p w:rsidR="005C784C" w:rsidRPr="0035772D" w:rsidRDefault="005C784C">
      <w:pPr>
        <w:pStyle w:val="Bodytext30"/>
        <w:shd w:val="clear" w:color="auto" w:fill="auto"/>
        <w:spacing w:before="0" w:after="403"/>
        <w:ind w:left="840"/>
        <w:rPr>
          <w:lang w:val="en-GB"/>
        </w:rPr>
      </w:pPr>
    </w:p>
    <w:p w:rsidR="00E516D0" w:rsidRPr="0035772D" w:rsidRDefault="0079026C">
      <w:pPr>
        <w:pStyle w:val="Bodytext30"/>
        <w:shd w:val="clear" w:color="auto" w:fill="auto"/>
        <w:spacing w:before="0" w:after="351"/>
        <w:ind w:left="840"/>
        <w:rPr>
          <w:lang w:val="en-GB"/>
        </w:rPr>
      </w:pPr>
      <w:r w:rsidRPr="0035772D">
        <w:rPr>
          <w:lang w:val="en-GB"/>
        </w:rPr>
        <w:lastRenderedPageBreak/>
        <w:t>b. NUTS Zone</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FR513</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Mayenne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FR51</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Loire Region</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FR5</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WEST</w:t>
            </w:r>
          </w:p>
        </w:tc>
      </w:tr>
      <w:tr w:rsidR="00E516D0" w:rsidRPr="0035772D">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FR253</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8108FD">
            <w:pPr>
              <w:pStyle w:val="Bodytext20"/>
              <w:framePr w:w="8155" w:wrap="notBeside" w:vAnchor="text" w:hAnchor="text" w:xAlign="right" w:y="1"/>
              <w:shd w:val="clear" w:color="auto" w:fill="auto"/>
              <w:spacing w:before="0" w:after="0"/>
              <w:jc w:val="left"/>
              <w:rPr>
                <w:lang w:val="en-GB"/>
              </w:rPr>
            </w:pPr>
            <w:r w:rsidRPr="0035772D">
              <w:rPr>
                <w:rStyle w:val="Bodytext22"/>
                <w:lang w:val="en-GB"/>
              </w:rPr>
              <w:t>Orne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FR252</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8108FD" w:rsidP="008108FD">
            <w:pPr>
              <w:pStyle w:val="Bodytext20"/>
              <w:framePr w:w="8155" w:wrap="notBeside" w:vAnchor="text" w:hAnchor="text" w:xAlign="right" w:y="1"/>
              <w:shd w:val="clear" w:color="auto" w:fill="auto"/>
              <w:spacing w:before="0" w:after="0"/>
              <w:jc w:val="left"/>
              <w:rPr>
                <w:lang w:val="en-GB"/>
              </w:rPr>
            </w:pPr>
            <w:r w:rsidRPr="0035772D">
              <w:rPr>
                <w:rStyle w:val="Bodytext22"/>
                <w:lang w:val="en-GB"/>
              </w:rPr>
              <w:t>MAnche</w:t>
            </w:r>
          </w:p>
        </w:tc>
      </w:tr>
      <w:tr w:rsidR="00E516D0" w:rsidRPr="0035772D">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FR251</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Calvados</w:t>
            </w:r>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FR25</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Basse-Normandie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FR232</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Seine-Maritime</w:t>
            </w:r>
          </w:p>
        </w:tc>
      </w:tr>
      <w:tr w:rsidR="00E516D0" w:rsidRPr="0035772D">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FR231</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8108FD">
            <w:pPr>
              <w:pStyle w:val="Bodytext20"/>
              <w:framePr w:w="8155" w:wrap="notBeside" w:vAnchor="text" w:hAnchor="text" w:xAlign="right" w:y="1"/>
              <w:shd w:val="clear" w:color="auto" w:fill="auto"/>
              <w:spacing w:before="0" w:after="0"/>
              <w:jc w:val="left"/>
              <w:rPr>
                <w:lang w:val="en-GB"/>
              </w:rPr>
            </w:pPr>
            <w:r w:rsidRPr="0035772D">
              <w:rPr>
                <w:rStyle w:val="Bodytext22"/>
                <w:lang w:val="en-GB"/>
              </w:rPr>
              <w:t>Eure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FR23</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Haute-Normandie</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FR2</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BASSIN PARISIEN</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bottom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FRANCE</w:t>
            </w:r>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p w:rsidR="00E516D0" w:rsidRPr="0035772D" w:rsidRDefault="0079026C">
      <w:pPr>
        <w:pStyle w:val="Heading30"/>
        <w:keepNext/>
        <w:keepLines/>
        <w:numPr>
          <w:ilvl w:val="0"/>
          <w:numId w:val="2"/>
        </w:numPr>
        <w:shd w:val="clear" w:color="auto" w:fill="auto"/>
        <w:spacing w:before="784" w:after="427"/>
        <w:ind w:left="440"/>
        <w:rPr>
          <w:lang w:val="en-GB"/>
        </w:rPr>
      </w:pPr>
      <w:bookmarkStart w:id="5" w:name="bookmark6"/>
      <w:r w:rsidRPr="0035772D">
        <w:rPr>
          <w:lang w:val="en-GB"/>
        </w:rPr>
        <w:t>Method for obtaining the spirit drink</w:t>
      </w:r>
      <w:bookmarkEnd w:id="5"/>
    </w:p>
    <w:tbl>
      <w:tblPr>
        <w:tblStyle w:val="TableGrid"/>
        <w:tblW w:w="8221" w:type="dxa"/>
        <w:tblInd w:w="1101" w:type="dxa"/>
        <w:tblLook w:val="04A0" w:firstRow="1" w:lastRow="0" w:firstColumn="1" w:lastColumn="0" w:noHBand="0" w:noVBand="1"/>
      </w:tblPr>
      <w:tblGrid>
        <w:gridCol w:w="2835"/>
        <w:gridCol w:w="5386"/>
      </w:tblGrid>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Title — Type of method</w:t>
            </w:r>
          </w:p>
        </w:tc>
        <w:tc>
          <w:tcPr>
            <w:tcW w:w="53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Method of orchard management</w:t>
            </w:r>
          </w:p>
        </w:tc>
      </w:tr>
      <w:tr w:rsidR="00E70F77" w:rsidRPr="0035772D" w:rsidTr="00E70F77">
        <w:tc>
          <w:tcPr>
            <w:tcW w:w="2835" w:type="dxa"/>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Method</w:t>
            </w:r>
          </w:p>
        </w:tc>
        <w:tc>
          <w:tcPr>
            <w:tcW w:w="5386" w:type="dxa"/>
          </w:tcPr>
          <w:p w:rsidR="00E70F77" w:rsidRPr="0035772D" w:rsidRDefault="00E70F77" w:rsidP="00E70F77">
            <w:pPr>
              <w:pStyle w:val="Bodytext20"/>
              <w:shd w:val="clear" w:color="auto" w:fill="auto"/>
              <w:spacing w:before="0" w:after="240" w:line="240" w:lineRule="exact"/>
              <w:jc w:val="left"/>
              <w:rPr>
                <w:lang w:val="en-GB"/>
              </w:rPr>
            </w:pPr>
            <w:r w:rsidRPr="0035772D">
              <w:rPr>
                <w:rStyle w:val="Bodytext22"/>
                <w:lang w:val="en-GB"/>
              </w:rPr>
              <w:t xml:space="preserve">The orchard consists of all perry pear trees on the farm, the fruits of which are likely to be processed with a view to </w:t>
            </w:r>
            <w:r w:rsidR="00F4685E" w:rsidRPr="0035772D">
              <w:rPr>
                <w:rStyle w:val="Bodytext22"/>
                <w:lang w:val="en-GB"/>
              </w:rPr>
              <w:t>elaborating</w:t>
            </w:r>
            <w:r w:rsidRPr="0035772D">
              <w:rPr>
                <w:rStyle w:val="Bodytext22"/>
                <w:lang w:val="en-GB"/>
              </w:rPr>
              <w:t xml:space="preserve"> the geographical indication ‘</w:t>
            </w:r>
            <w:r w:rsidR="00F4685E" w:rsidRPr="0035772D">
              <w:rPr>
                <w:rFonts w:ascii="TimesNewRomanPSMT" w:cs="TimesNewRomanPSMT"/>
                <w:color w:val="auto"/>
                <w:lang w:val="en-GB" w:bidi="ar-SA"/>
              </w:rPr>
              <w:t>Eau-de-vie de poir</w:t>
            </w:r>
            <w:r w:rsidR="00F4685E" w:rsidRPr="0035772D">
              <w:rPr>
                <w:rFonts w:ascii="TimesNewRomanPSMT" w:cs="TimesNewRomanPSMT"/>
                <w:color w:val="auto"/>
                <w:lang w:val="en-GB" w:bidi="ar-SA"/>
              </w:rPr>
              <w:t>é</w:t>
            </w:r>
            <w:r w:rsidR="00F4685E" w:rsidRPr="0035772D">
              <w:rPr>
                <w:rFonts w:ascii="TimesNewRomanPSMT" w:cs="TimesNewRomanPSMT"/>
                <w:color w:val="auto"/>
                <w:lang w:val="en-GB" w:bidi="ar-SA"/>
              </w:rPr>
              <w:t xml:space="preserve"> de Normandie</w:t>
            </w:r>
            <w:r w:rsidRPr="0035772D">
              <w:rPr>
                <w:rStyle w:val="Bodytext22"/>
                <w:lang w:val="en-GB"/>
              </w:rPr>
              <w:t>’.</w:t>
            </w:r>
          </w:p>
          <w:p w:rsidR="00E70F77" w:rsidRPr="0035772D" w:rsidRDefault="00E70F77" w:rsidP="00E70F77">
            <w:pPr>
              <w:pStyle w:val="Bodytext20"/>
              <w:shd w:val="clear" w:color="auto" w:fill="auto"/>
              <w:spacing w:before="240" w:after="240" w:line="240" w:lineRule="exact"/>
              <w:jc w:val="left"/>
              <w:rPr>
                <w:lang w:val="en-GB"/>
              </w:rPr>
            </w:pPr>
            <w:r w:rsidRPr="0035772D">
              <w:rPr>
                <w:rStyle w:val="Bodytext22"/>
                <w:lang w:val="en-GB"/>
              </w:rPr>
              <w:t xml:space="preserve">Pear trees are planted and </w:t>
            </w:r>
            <w:r w:rsidR="00F4685E" w:rsidRPr="0035772D">
              <w:rPr>
                <w:rStyle w:val="Bodytext22"/>
                <w:lang w:val="en-GB"/>
              </w:rPr>
              <w:t>grown</w:t>
            </w:r>
            <w:r w:rsidRPr="0035772D">
              <w:rPr>
                <w:rStyle w:val="Bodytext22"/>
                <w:lang w:val="en-GB"/>
              </w:rPr>
              <w:t xml:space="preserve"> in high stem orchard</w:t>
            </w:r>
            <w:r w:rsidR="00F4685E" w:rsidRPr="0035772D">
              <w:rPr>
                <w:rStyle w:val="Bodytext22"/>
                <w:lang w:val="en-GB"/>
              </w:rPr>
              <w:t>s</w:t>
            </w:r>
            <w:r w:rsidRPr="0035772D">
              <w:rPr>
                <w:rStyle w:val="Bodytext22"/>
                <w:lang w:val="en-GB"/>
              </w:rPr>
              <w:t xml:space="preserve"> or low stem orchard</w:t>
            </w:r>
            <w:r w:rsidR="00F4685E" w:rsidRPr="0035772D">
              <w:rPr>
                <w:rStyle w:val="Bodytext22"/>
                <w:lang w:val="en-GB"/>
              </w:rPr>
              <w:t>s</w:t>
            </w:r>
            <w:r w:rsidRPr="0035772D">
              <w:rPr>
                <w:rStyle w:val="Bodytext22"/>
                <w:lang w:val="en-GB"/>
              </w:rPr>
              <w:t>.</w:t>
            </w:r>
          </w:p>
          <w:p w:rsidR="00E70F77" w:rsidRPr="0035772D" w:rsidRDefault="00E70F77" w:rsidP="00E70F77">
            <w:pPr>
              <w:pStyle w:val="Bodytext20"/>
              <w:shd w:val="clear" w:color="auto" w:fill="auto"/>
              <w:spacing w:before="240" w:after="240" w:line="240" w:lineRule="exact"/>
              <w:jc w:val="left"/>
              <w:rPr>
                <w:lang w:val="en-GB"/>
              </w:rPr>
            </w:pPr>
            <w:r w:rsidRPr="0035772D">
              <w:rPr>
                <w:rStyle w:val="Bodytext22"/>
                <w:lang w:val="en-GB"/>
              </w:rPr>
              <w:t>The ‘high-stem’ orchards have a minimum distance of 6 metres between</w:t>
            </w:r>
            <w:r w:rsidR="00F4685E" w:rsidRPr="0035772D">
              <w:rPr>
                <w:rStyle w:val="Bodytext22"/>
                <w:lang w:val="en-GB"/>
              </w:rPr>
              <w:t xml:space="preserve"> the</w:t>
            </w:r>
            <w:r w:rsidRPr="0035772D">
              <w:rPr>
                <w:rStyle w:val="Bodytext22"/>
                <w:lang w:val="en-GB"/>
              </w:rPr>
              <w:t xml:space="preserve"> trees.</w:t>
            </w:r>
          </w:p>
          <w:p w:rsidR="00E70F77" w:rsidRPr="0035772D" w:rsidRDefault="00E70F77" w:rsidP="00E70F77">
            <w:pPr>
              <w:pStyle w:val="Bodytext20"/>
              <w:shd w:val="clear" w:color="auto" w:fill="auto"/>
              <w:spacing w:before="240" w:after="240" w:line="240" w:lineRule="exact"/>
              <w:jc w:val="left"/>
              <w:rPr>
                <w:lang w:val="en-GB"/>
              </w:rPr>
            </w:pPr>
            <w:r w:rsidRPr="0035772D">
              <w:rPr>
                <w:rStyle w:val="Bodytext22"/>
                <w:lang w:val="en-GB"/>
              </w:rPr>
              <w:t xml:space="preserve">Pear trees in the </w:t>
            </w:r>
            <w:r w:rsidR="00F4685E" w:rsidRPr="0035772D">
              <w:rPr>
                <w:rStyle w:val="Bodytext22"/>
                <w:lang w:val="en-GB"/>
              </w:rPr>
              <w:t>high</w:t>
            </w:r>
            <w:r w:rsidRPr="0035772D">
              <w:rPr>
                <w:rStyle w:val="Bodytext22"/>
                <w:lang w:val="en-GB"/>
              </w:rPr>
              <w:t xml:space="preserve"> stem</w:t>
            </w:r>
            <w:r w:rsidR="00F4685E" w:rsidRPr="0035772D">
              <w:rPr>
                <w:rStyle w:val="Bodytext22"/>
                <w:lang w:val="en-GB"/>
              </w:rPr>
              <w:t xml:space="preserve"> orchards</w:t>
            </w:r>
            <w:r w:rsidRPr="0035772D">
              <w:rPr>
                <w:rStyle w:val="Bodytext22"/>
                <w:lang w:val="en-GB"/>
              </w:rPr>
              <w:t xml:space="preserve"> account for at least 80 </w:t>
            </w:r>
            <w:r w:rsidRPr="0035772D">
              <w:rPr>
                <w:rStyle w:val="Bodytext2BoldItalic"/>
                <w:lang w:val="en-GB"/>
              </w:rPr>
              <w:t xml:space="preserve"> %</w:t>
            </w:r>
            <w:r w:rsidRPr="0035772D">
              <w:rPr>
                <w:rStyle w:val="Bodytext22"/>
                <w:lang w:val="en-GB"/>
              </w:rPr>
              <w:t xml:space="preserve"> of the areas of the orchard for which the fruit is processed for the production of the geographical indication “</w:t>
            </w:r>
            <w:r w:rsidR="00F4685E" w:rsidRPr="0035772D">
              <w:rPr>
                <w:rFonts w:ascii="TimesNewRomanPSMT" w:cs="TimesNewRomanPSMT"/>
                <w:color w:val="auto"/>
                <w:lang w:val="en-GB" w:bidi="ar-SA"/>
              </w:rPr>
              <w:t>Eau-de-vie de poir</w:t>
            </w:r>
            <w:r w:rsidR="00F4685E" w:rsidRPr="0035772D">
              <w:rPr>
                <w:rFonts w:ascii="TimesNewRomanPSMT" w:cs="TimesNewRomanPSMT"/>
                <w:color w:val="auto"/>
                <w:lang w:val="en-GB" w:bidi="ar-SA"/>
              </w:rPr>
              <w:t>é</w:t>
            </w:r>
            <w:r w:rsidR="00F4685E" w:rsidRPr="0035772D">
              <w:rPr>
                <w:rFonts w:ascii="TimesNewRomanPSMT" w:cs="TimesNewRomanPSMT"/>
                <w:color w:val="auto"/>
                <w:lang w:val="en-GB" w:bidi="ar-SA"/>
              </w:rPr>
              <w:t xml:space="preserve"> de Normandie</w:t>
            </w:r>
            <w:r w:rsidRPr="0035772D">
              <w:rPr>
                <w:rStyle w:val="Bodytext22"/>
                <w:lang w:val="en-GB"/>
              </w:rPr>
              <w:t>”.</w:t>
            </w:r>
          </w:p>
          <w:p w:rsidR="00E70F77" w:rsidRPr="0035772D" w:rsidRDefault="00E70F77" w:rsidP="00E70F77">
            <w:pPr>
              <w:pStyle w:val="Bodytext20"/>
              <w:shd w:val="clear" w:color="auto" w:fill="auto"/>
              <w:spacing w:before="240" w:after="240" w:line="240" w:lineRule="exact"/>
              <w:jc w:val="left"/>
              <w:rPr>
                <w:lang w:val="en-GB"/>
              </w:rPr>
            </w:pPr>
            <w:r w:rsidRPr="0035772D">
              <w:rPr>
                <w:rStyle w:val="Bodytext22"/>
                <w:lang w:val="en-GB"/>
              </w:rPr>
              <w:t>Irrigation is prohibited from the entry into production of the trees.</w:t>
            </w:r>
          </w:p>
          <w:p w:rsidR="00E70F77" w:rsidRPr="0035772D" w:rsidRDefault="00E70F77" w:rsidP="00E70F77">
            <w:pPr>
              <w:pStyle w:val="Bodytext20"/>
              <w:shd w:val="clear" w:color="auto" w:fill="auto"/>
              <w:spacing w:before="240" w:after="0" w:line="240" w:lineRule="exact"/>
              <w:jc w:val="left"/>
              <w:rPr>
                <w:lang w:val="en-GB"/>
              </w:rPr>
            </w:pPr>
            <w:r w:rsidRPr="0035772D">
              <w:rPr>
                <w:rStyle w:val="Bodytext22"/>
                <w:lang w:val="en-GB"/>
              </w:rPr>
              <w:t>The maintenance of orchards involves controlling the development of trees and grassing of the soil.</w:t>
            </w:r>
          </w:p>
        </w:tc>
      </w:tr>
    </w:tbl>
    <w:p w:rsidR="00E70F77" w:rsidRPr="0035772D" w:rsidRDefault="00E70F77">
      <w:pPr>
        <w:rPr>
          <w:lang w:val="en-GB"/>
        </w:rPr>
      </w:pPr>
    </w:p>
    <w:tbl>
      <w:tblPr>
        <w:tblStyle w:val="TableGrid"/>
        <w:tblW w:w="8221" w:type="dxa"/>
        <w:tblInd w:w="1101" w:type="dxa"/>
        <w:tblLook w:val="04A0" w:firstRow="1" w:lastRow="0" w:firstColumn="1" w:lastColumn="0" w:noHBand="0" w:noVBand="1"/>
      </w:tblPr>
      <w:tblGrid>
        <w:gridCol w:w="2835"/>
        <w:gridCol w:w="5386"/>
      </w:tblGrid>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Title — Type of method</w:t>
            </w:r>
          </w:p>
        </w:tc>
        <w:tc>
          <w:tcPr>
            <w:tcW w:w="53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Varieties</w:t>
            </w:r>
          </w:p>
        </w:tc>
      </w:tr>
      <w:tr w:rsidR="00E70F77" w:rsidRPr="0035772D" w:rsidTr="00E70F77">
        <w:tc>
          <w:tcPr>
            <w:tcW w:w="2835" w:type="dxa"/>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Method</w:t>
            </w:r>
          </w:p>
        </w:tc>
        <w:tc>
          <w:tcPr>
            <w:tcW w:w="5386" w:type="dxa"/>
            <w:vAlign w:val="bottom"/>
          </w:tcPr>
          <w:p w:rsidR="00E70F77" w:rsidRPr="0035772D" w:rsidRDefault="00E70F77" w:rsidP="00F4685E">
            <w:pPr>
              <w:pStyle w:val="Bodytext20"/>
              <w:shd w:val="clear" w:color="auto" w:fill="auto"/>
              <w:spacing w:before="0" w:after="0" w:line="240" w:lineRule="exact"/>
              <w:jc w:val="left"/>
              <w:rPr>
                <w:lang w:val="en-GB"/>
              </w:rPr>
            </w:pPr>
            <w:r w:rsidRPr="0035772D">
              <w:rPr>
                <w:lang w:val="en-GB"/>
              </w:rPr>
              <w:t>The orchards</w:t>
            </w:r>
            <w:r w:rsidRPr="0035772D">
              <w:rPr>
                <w:rStyle w:val="Bodytext22"/>
                <w:lang w:val="en-GB"/>
              </w:rPr>
              <w:t xml:space="preserve"> shall consist of the varieties of perry </w:t>
            </w:r>
            <w:r w:rsidR="00F4685E" w:rsidRPr="0035772D">
              <w:rPr>
                <w:rStyle w:val="Bodytext22"/>
                <w:lang w:val="en-GB"/>
              </w:rPr>
              <w:t xml:space="preserve">pears </w:t>
            </w:r>
            <w:r w:rsidRPr="0035772D">
              <w:rPr>
                <w:rStyle w:val="Bodytext22"/>
                <w:lang w:val="en-GB"/>
              </w:rPr>
              <w:t>as defined in the list a</w:t>
            </w:r>
            <w:r w:rsidR="00F4685E" w:rsidRPr="0035772D">
              <w:rPr>
                <w:rStyle w:val="Bodytext22"/>
                <w:lang w:val="en-GB"/>
              </w:rPr>
              <w:t>nnexed to the specifications. P</w:t>
            </w:r>
            <w:r w:rsidRPr="0035772D">
              <w:rPr>
                <w:rStyle w:val="Bodytext22"/>
                <w:lang w:val="en-GB"/>
              </w:rPr>
              <w:t xml:space="preserve">erry pear varieties </w:t>
            </w:r>
            <w:r w:rsidR="00F4685E" w:rsidRPr="0035772D">
              <w:rPr>
                <w:rStyle w:val="Bodytext22"/>
                <w:lang w:val="en-GB"/>
              </w:rPr>
              <w:t>not present on the list may take</w:t>
            </w:r>
            <w:r w:rsidRPr="0035772D">
              <w:rPr>
                <w:rStyle w:val="Bodytext22"/>
                <w:lang w:val="en-GB"/>
              </w:rPr>
              <w:t xml:space="preserve"> a maximum of 20 % of the surface area.</w:t>
            </w:r>
          </w:p>
        </w:tc>
      </w:tr>
    </w:tbl>
    <w:p w:rsidR="00E70F77" w:rsidRPr="0035772D" w:rsidRDefault="00E70F77">
      <w:pPr>
        <w:rPr>
          <w:lang w:val="en-GB"/>
        </w:rPr>
      </w:pPr>
    </w:p>
    <w:tbl>
      <w:tblPr>
        <w:tblStyle w:val="TableGrid"/>
        <w:tblW w:w="8221" w:type="dxa"/>
        <w:tblInd w:w="1101" w:type="dxa"/>
        <w:tblLook w:val="04A0" w:firstRow="1" w:lastRow="0" w:firstColumn="1" w:lastColumn="0" w:noHBand="0" w:noVBand="1"/>
      </w:tblPr>
      <w:tblGrid>
        <w:gridCol w:w="2835"/>
        <w:gridCol w:w="5386"/>
      </w:tblGrid>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Title — Type of method</w:t>
            </w:r>
          </w:p>
        </w:tc>
        <w:tc>
          <w:tcPr>
            <w:tcW w:w="53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Maximum yields and entry into production</w:t>
            </w:r>
          </w:p>
        </w:tc>
      </w:tr>
      <w:tr w:rsidR="00E70F77" w:rsidRPr="0035772D" w:rsidTr="00E70F77">
        <w:tc>
          <w:tcPr>
            <w:tcW w:w="2835" w:type="dxa"/>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Method</w:t>
            </w:r>
          </w:p>
        </w:tc>
        <w:tc>
          <w:tcPr>
            <w:tcW w:w="5386" w:type="dxa"/>
          </w:tcPr>
          <w:p w:rsidR="00E70F77" w:rsidRPr="0035772D" w:rsidRDefault="00E70F77" w:rsidP="00F4685E">
            <w:pPr>
              <w:pStyle w:val="Bodytext20"/>
              <w:spacing w:line="240" w:lineRule="exact"/>
              <w:rPr>
                <w:rStyle w:val="Bodytext22"/>
                <w:lang w:val="en-GB"/>
              </w:rPr>
            </w:pPr>
            <w:r w:rsidRPr="0035772D">
              <w:rPr>
                <w:rStyle w:val="Bodytext22"/>
                <w:lang w:val="en-GB"/>
              </w:rPr>
              <w:t>The average yield of the orchards in production is set at 35 tonnes or 332,5 hectolitres of must per hectare planted for the ‘low stem’ orchards and 25 tonnes or 187,5 hectolitres per hectare for ‘high stem’ orchards.</w:t>
            </w:r>
            <w:r w:rsidR="00F4685E" w:rsidRPr="0035772D">
              <w:rPr>
                <w:rStyle w:val="Bodytext22"/>
                <w:lang w:val="en-GB"/>
              </w:rPr>
              <w:t xml:space="preserve"> </w:t>
            </w:r>
            <w:r w:rsidR="00F4685E" w:rsidRPr="0035772D">
              <w:rPr>
                <w:rStyle w:val="Bodytext22"/>
                <w:lang w:val="en-GB"/>
              </w:rPr>
              <w:lastRenderedPageBreak/>
              <w:t>In the case of isolated trees, fewer than 40 pear trees per hectare, the projected average area of each pear tree is set at 200 sqm.</w:t>
            </w:r>
          </w:p>
          <w:p w:rsidR="00E70F77" w:rsidRPr="0035772D" w:rsidRDefault="00E70F77" w:rsidP="00F4685E">
            <w:pPr>
              <w:widowControl/>
              <w:autoSpaceDE w:val="0"/>
              <w:autoSpaceDN w:val="0"/>
              <w:adjustRightInd w:val="0"/>
              <w:rPr>
                <w:lang w:val="en-GB"/>
              </w:rPr>
            </w:pPr>
            <w:r w:rsidRPr="0035772D">
              <w:rPr>
                <w:lang w:val="en-GB"/>
              </w:rPr>
              <w:t xml:space="preserve">Young trees are taken into account for the production of fruit for the development of the </w:t>
            </w:r>
            <w:r w:rsidR="00F4685E" w:rsidRPr="0035772D">
              <w:rPr>
                <w:rFonts w:ascii="TimesNewRomanPSMT" w:cs="TimesNewRomanPSMT"/>
                <w:color w:val="auto"/>
                <w:lang w:val="en-GB" w:bidi="ar-SA"/>
              </w:rPr>
              <w:t>d</w:t>
            </w:r>
            <w:r w:rsidR="00F4685E" w:rsidRPr="0035772D">
              <w:rPr>
                <w:rFonts w:ascii="TimesNewRomanPSMT" w:cs="TimesNewRomanPSMT"/>
                <w:color w:val="auto"/>
                <w:lang w:val="en-GB" w:bidi="ar-SA"/>
              </w:rPr>
              <w:t>’</w:t>
            </w:r>
            <w:r w:rsidR="00F4685E" w:rsidRPr="0035772D">
              <w:rPr>
                <w:rFonts w:ascii="TimesNewRomanPSMT" w:cs="TimesNewRomanPSMT"/>
                <w:color w:val="auto"/>
                <w:lang w:val="en-GB" w:bidi="ar-SA"/>
              </w:rPr>
              <w:t>eau de vie de poir</w:t>
            </w:r>
            <w:r w:rsidR="00F4685E" w:rsidRPr="0035772D">
              <w:rPr>
                <w:rFonts w:ascii="TimesNewRomanPSMT" w:cs="TimesNewRomanPSMT"/>
                <w:color w:val="auto"/>
                <w:lang w:val="en-GB" w:bidi="ar-SA"/>
              </w:rPr>
              <w:t>é</w:t>
            </w:r>
            <w:r w:rsidR="00F4685E" w:rsidRPr="0035772D">
              <w:rPr>
                <w:rFonts w:ascii="TimesNewRomanPSMT" w:cs="TimesNewRomanPSMT"/>
                <w:color w:val="auto"/>
                <w:lang w:val="en-GB" w:bidi="ar-SA"/>
              </w:rPr>
              <w:t xml:space="preserve"> de Normandie </w:t>
            </w:r>
            <w:r w:rsidRPr="0035772D">
              <w:rPr>
                <w:lang w:val="en-GB"/>
              </w:rPr>
              <w:t>only from:</w:t>
            </w:r>
          </w:p>
          <w:p w:rsidR="00E70F77" w:rsidRPr="0035772D" w:rsidRDefault="00E70F77" w:rsidP="00E70F77">
            <w:pPr>
              <w:pStyle w:val="Bodytext20"/>
              <w:spacing w:line="240" w:lineRule="exact"/>
              <w:rPr>
                <w:lang w:val="en-GB"/>
              </w:rPr>
            </w:pPr>
            <w:r w:rsidRPr="0035772D">
              <w:rPr>
                <w:lang w:val="en-GB"/>
              </w:rPr>
              <w:t>-</w:t>
            </w:r>
            <w:r w:rsidRPr="0035772D">
              <w:rPr>
                <w:lang w:val="en-GB"/>
              </w:rPr>
              <w:tab/>
              <w:t>the seventh year following the year in which the planting was carried out before 31 May for trees in ‘high stem’;</w:t>
            </w:r>
          </w:p>
          <w:p w:rsidR="00E70F77" w:rsidRPr="0035772D" w:rsidRDefault="00E70F77" w:rsidP="00E70F77">
            <w:pPr>
              <w:pStyle w:val="Bodytext20"/>
              <w:spacing w:line="240" w:lineRule="exact"/>
              <w:rPr>
                <w:lang w:val="en-GB"/>
              </w:rPr>
            </w:pPr>
            <w:r w:rsidRPr="0035772D">
              <w:rPr>
                <w:lang w:val="en-GB"/>
              </w:rPr>
              <w:t>-</w:t>
            </w:r>
            <w:r w:rsidRPr="0035772D">
              <w:rPr>
                <w:lang w:val="en-GB"/>
              </w:rPr>
              <w:tab/>
              <w:t>the third year following the year in which the plantation was carried out before 31 May for trees in ‘low stem’.</w:t>
            </w:r>
          </w:p>
          <w:p w:rsidR="00E70F77" w:rsidRPr="0035772D" w:rsidRDefault="00E70F77" w:rsidP="00E70F77">
            <w:pPr>
              <w:pStyle w:val="Bodytext20"/>
              <w:spacing w:line="240" w:lineRule="exact"/>
              <w:rPr>
                <w:lang w:val="en-GB"/>
              </w:rPr>
            </w:pPr>
            <w:r w:rsidRPr="0035772D">
              <w:rPr>
                <w:lang w:val="en-GB"/>
              </w:rPr>
              <w:t>The average maximum yield of the orchards in production is verified by the ratio between the average quantity of fruit produced during the last two harvests and the area of the orchards planted.</w:t>
            </w:r>
          </w:p>
          <w:p w:rsidR="00E70F77" w:rsidRPr="0035772D" w:rsidRDefault="00E70F77" w:rsidP="00E70F77">
            <w:pPr>
              <w:pStyle w:val="Bodytext20"/>
              <w:shd w:val="clear" w:color="auto" w:fill="auto"/>
              <w:spacing w:before="0" w:after="0" w:line="240" w:lineRule="exact"/>
              <w:jc w:val="left"/>
              <w:rPr>
                <w:lang w:val="en-GB"/>
              </w:rPr>
            </w:pPr>
            <w:r w:rsidRPr="0035772D">
              <w:rPr>
                <w:lang w:val="en-GB"/>
              </w:rPr>
              <w:t>The planted areas are obtained by multiplying the total number of trees in production by the projected average area of each tree, defined on the basis of the distance between the trees during planting, and between rows.</w:t>
            </w:r>
          </w:p>
        </w:tc>
      </w:tr>
    </w:tbl>
    <w:p w:rsidR="00E70F77" w:rsidRPr="0035772D" w:rsidRDefault="00E70F77">
      <w:pPr>
        <w:rPr>
          <w:lang w:val="en-GB"/>
        </w:rPr>
      </w:pPr>
    </w:p>
    <w:tbl>
      <w:tblPr>
        <w:tblStyle w:val="TableGrid"/>
        <w:tblW w:w="8221" w:type="dxa"/>
        <w:tblInd w:w="1101" w:type="dxa"/>
        <w:tblLook w:val="04A0" w:firstRow="1" w:lastRow="0" w:firstColumn="1" w:lastColumn="0" w:noHBand="0" w:noVBand="1"/>
      </w:tblPr>
      <w:tblGrid>
        <w:gridCol w:w="2835"/>
        <w:gridCol w:w="5386"/>
      </w:tblGrid>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Title — Type of method</w:t>
            </w:r>
          </w:p>
        </w:tc>
        <w:tc>
          <w:tcPr>
            <w:tcW w:w="53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Extraction of juice</w:t>
            </w:r>
          </w:p>
        </w:tc>
      </w:tr>
      <w:tr w:rsidR="00E70F77" w:rsidRPr="0035772D" w:rsidTr="00E70F77">
        <w:tc>
          <w:tcPr>
            <w:tcW w:w="2835" w:type="dxa"/>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Method</w:t>
            </w:r>
          </w:p>
        </w:tc>
        <w:tc>
          <w:tcPr>
            <w:tcW w:w="5386" w:type="dxa"/>
            <w:vAlign w:val="bottom"/>
          </w:tcPr>
          <w:p w:rsidR="00E70F77" w:rsidRPr="0035772D" w:rsidRDefault="00E70F77" w:rsidP="00E70F77">
            <w:pPr>
              <w:pStyle w:val="Bodytext20"/>
              <w:shd w:val="clear" w:color="auto" w:fill="auto"/>
              <w:spacing w:before="0" w:after="240" w:line="240" w:lineRule="exact"/>
              <w:jc w:val="left"/>
              <w:rPr>
                <w:lang w:val="en-GB"/>
              </w:rPr>
            </w:pPr>
            <w:r w:rsidRPr="0035772D">
              <w:rPr>
                <w:lang w:val="en-GB"/>
              </w:rPr>
              <w:t>The</w:t>
            </w:r>
            <w:r w:rsidRPr="0035772D">
              <w:rPr>
                <w:rStyle w:val="Bodytext22"/>
                <w:lang w:val="en-GB"/>
              </w:rPr>
              <w:t xml:space="preserve"> pears are crushed or grated to produce the flesh. The juice is extracted from</w:t>
            </w:r>
            <w:r w:rsidR="009910A0" w:rsidRPr="0035772D">
              <w:rPr>
                <w:rStyle w:val="Bodytext22"/>
                <w:lang w:val="en-GB"/>
              </w:rPr>
              <w:t xml:space="preserve"> it</w:t>
            </w:r>
            <w:r w:rsidRPr="0035772D">
              <w:rPr>
                <w:rStyle w:val="Bodytext22"/>
                <w:lang w:val="en-GB"/>
              </w:rPr>
              <w:t>.</w:t>
            </w:r>
          </w:p>
          <w:p w:rsidR="00E70F77" w:rsidRPr="0035772D" w:rsidRDefault="00E70F77" w:rsidP="00E70F77">
            <w:pPr>
              <w:pStyle w:val="Bodytext20"/>
              <w:shd w:val="clear" w:color="auto" w:fill="auto"/>
              <w:spacing w:before="240" w:after="0" w:line="240" w:lineRule="exact"/>
              <w:jc w:val="left"/>
              <w:rPr>
                <w:lang w:val="en-GB"/>
              </w:rPr>
            </w:pPr>
            <w:r w:rsidRPr="0035772D">
              <w:rPr>
                <w:rStyle w:val="Bodytext22"/>
                <w:lang w:val="en-GB"/>
              </w:rPr>
              <w:t>Any addition or concentration to increase the natural sugar content of the pears used shall be prohibited.</w:t>
            </w:r>
          </w:p>
        </w:tc>
      </w:tr>
    </w:tbl>
    <w:p w:rsidR="00E70F77" w:rsidRPr="0035772D" w:rsidRDefault="00E70F77">
      <w:pPr>
        <w:rPr>
          <w:lang w:val="en-GB"/>
        </w:rPr>
      </w:pPr>
    </w:p>
    <w:tbl>
      <w:tblPr>
        <w:tblStyle w:val="TableGrid"/>
        <w:tblW w:w="8221" w:type="dxa"/>
        <w:tblInd w:w="1101" w:type="dxa"/>
        <w:tblLook w:val="04A0" w:firstRow="1" w:lastRow="0" w:firstColumn="1" w:lastColumn="0" w:noHBand="0" w:noVBand="1"/>
      </w:tblPr>
      <w:tblGrid>
        <w:gridCol w:w="2835"/>
        <w:gridCol w:w="5386"/>
      </w:tblGrid>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Title — Type of method</w:t>
            </w:r>
          </w:p>
        </w:tc>
        <w:tc>
          <w:tcPr>
            <w:tcW w:w="53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Fermentation</w:t>
            </w:r>
          </w:p>
        </w:tc>
      </w:tr>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Method</w:t>
            </w:r>
          </w:p>
        </w:tc>
        <w:tc>
          <w:tcPr>
            <w:tcW w:w="5386" w:type="dxa"/>
            <w:vAlign w:val="bottom"/>
          </w:tcPr>
          <w:p w:rsidR="00E70F77" w:rsidRPr="0035772D" w:rsidRDefault="009910A0" w:rsidP="009910A0">
            <w:pPr>
              <w:pStyle w:val="Bodytext20"/>
              <w:shd w:val="clear" w:color="auto" w:fill="auto"/>
              <w:spacing w:before="0" w:after="0"/>
              <w:jc w:val="left"/>
              <w:rPr>
                <w:lang w:val="en-GB"/>
              </w:rPr>
            </w:pPr>
            <w:r w:rsidRPr="0035772D">
              <w:rPr>
                <w:rStyle w:val="Bodytext22"/>
                <w:lang w:val="en-GB"/>
              </w:rPr>
              <w:t>Pear must is</w:t>
            </w:r>
            <w:r w:rsidR="00E70F77" w:rsidRPr="0035772D">
              <w:rPr>
                <w:rStyle w:val="Bodytext22"/>
                <w:lang w:val="en-GB"/>
              </w:rPr>
              <w:t xml:space="preserve"> fermented.</w:t>
            </w:r>
          </w:p>
        </w:tc>
      </w:tr>
    </w:tbl>
    <w:p w:rsidR="00E70F77" w:rsidRPr="0035772D" w:rsidRDefault="00E70F77">
      <w:pPr>
        <w:rPr>
          <w:lang w:val="en-GB"/>
        </w:rPr>
      </w:pPr>
    </w:p>
    <w:tbl>
      <w:tblPr>
        <w:tblStyle w:val="TableGrid"/>
        <w:tblW w:w="8221" w:type="dxa"/>
        <w:tblInd w:w="1101" w:type="dxa"/>
        <w:tblLook w:val="04A0" w:firstRow="1" w:lastRow="0" w:firstColumn="1" w:lastColumn="0" w:noHBand="0" w:noVBand="1"/>
      </w:tblPr>
      <w:tblGrid>
        <w:gridCol w:w="2835"/>
        <w:gridCol w:w="5386"/>
      </w:tblGrid>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Title — Type of method</w:t>
            </w:r>
          </w:p>
        </w:tc>
        <w:tc>
          <w:tcPr>
            <w:tcW w:w="53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Distillation</w:t>
            </w:r>
          </w:p>
        </w:tc>
      </w:tr>
      <w:tr w:rsidR="00E70F77" w:rsidRPr="0035772D" w:rsidTr="00E70F77">
        <w:tc>
          <w:tcPr>
            <w:tcW w:w="2835" w:type="dxa"/>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Method</w:t>
            </w:r>
          </w:p>
        </w:tc>
        <w:tc>
          <w:tcPr>
            <w:tcW w:w="5386" w:type="dxa"/>
            <w:vAlign w:val="bottom"/>
          </w:tcPr>
          <w:p w:rsidR="00E70F77" w:rsidRPr="0035772D" w:rsidRDefault="00E70F77" w:rsidP="00E70F77">
            <w:pPr>
              <w:pStyle w:val="Bodytext20"/>
              <w:shd w:val="clear" w:color="auto" w:fill="auto"/>
              <w:spacing w:before="0" w:after="220" w:line="235" w:lineRule="exact"/>
              <w:jc w:val="left"/>
              <w:rPr>
                <w:lang w:val="en-GB"/>
              </w:rPr>
            </w:pPr>
            <w:r w:rsidRPr="0035772D">
              <w:rPr>
                <w:rStyle w:val="Bodytext22"/>
                <w:lang w:val="en-GB"/>
              </w:rPr>
              <w:t>The pear trees are distilled either by the simple discontinuous distillation process</w:t>
            </w:r>
            <w:r w:rsidR="0035772D" w:rsidRPr="0035772D">
              <w:rPr>
                <w:rStyle w:val="Bodytext22"/>
                <w:lang w:val="en-GB"/>
              </w:rPr>
              <w:t xml:space="preserve"> with repasse</w:t>
            </w:r>
            <w:r w:rsidRPr="0035772D">
              <w:rPr>
                <w:rStyle w:val="Bodytext22"/>
                <w:lang w:val="en-GB"/>
              </w:rPr>
              <w:t>, or by the continuous distillation process with reflux.</w:t>
            </w:r>
          </w:p>
          <w:p w:rsidR="00E70F77" w:rsidRPr="0035772D" w:rsidRDefault="00E70F77" w:rsidP="00E70F77">
            <w:pPr>
              <w:pStyle w:val="Bodytext20"/>
              <w:shd w:val="clear" w:color="auto" w:fill="auto"/>
              <w:spacing w:before="220" w:after="220"/>
              <w:jc w:val="left"/>
              <w:rPr>
                <w:lang w:val="en-GB"/>
              </w:rPr>
            </w:pPr>
            <w:r w:rsidRPr="0035772D">
              <w:rPr>
                <w:rStyle w:val="Bodytext22"/>
                <w:lang w:val="en-GB"/>
              </w:rPr>
              <w:t xml:space="preserve">1 Simple </w:t>
            </w:r>
            <w:r w:rsidR="002415C7" w:rsidRPr="0035772D">
              <w:rPr>
                <w:rStyle w:val="Bodytext22"/>
                <w:lang w:val="en-GB"/>
              </w:rPr>
              <w:t>discontinuous</w:t>
            </w:r>
            <w:r w:rsidRPr="0035772D">
              <w:rPr>
                <w:rStyle w:val="Bodytext22"/>
                <w:lang w:val="en-GB"/>
              </w:rPr>
              <w:t xml:space="preserve"> distillation</w:t>
            </w:r>
            <w:r w:rsidR="0035772D" w:rsidRPr="0035772D">
              <w:rPr>
                <w:rStyle w:val="Bodytext22"/>
                <w:lang w:val="en-GB"/>
              </w:rPr>
              <w:t xml:space="preserve"> with repasse</w:t>
            </w:r>
          </w:p>
          <w:p w:rsidR="00E70F77" w:rsidRPr="0035772D" w:rsidRDefault="00E70F77" w:rsidP="00E70F77">
            <w:pPr>
              <w:pStyle w:val="Bodytext20"/>
              <w:shd w:val="clear" w:color="auto" w:fill="auto"/>
              <w:spacing w:before="220" w:after="0" w:line="240" w:lineRule="exact"/>
              <w:jc w:val="left"/>
              <w:rPr>
                <w:lang w:val="en-GB"/>
              </w:rPr>
            </w:pPr>
            <w:r w:rsidRPr="0035772D">
              <w:rPr>
                <w:rStyle w:val="Bodytext22"/>
                <w:lang w:val="en-GB"/>
              </w:rPr>
              <w:t xml:space="preserve">The simple </w:t>
            </w:r>
            <w:r w:rsidR="002415C7" w:rsidRPr="0035772D">
              <w:rPr>
                <w:rStyle w:val="Bodytext22"/>
                <w:lang w:val="en-GB"/>
              </w:rPr>
              <w:t>discontinuous</w:t>
            </w:r>
            <w:r w:rsidRPr="0035772D">
              <w:rPr>
                <w:rStyle w:val="Bodytext22"/>
                <w:lang w:val="en-GB"/>
              </w:rPr>
              <w:t xml:space="preserve"> distillation process consists of a sequence of two ‘heating’ stages:</w:t>
            </w:r>
          </w:p>
          <w:p w:rsidR="00E70F77" w:rsidRPr="0035772D" w:rsidRDefault="00E70F77" w:rsidP="00E70F77">
            <w:pPr>
              <w:pStyle w:val="Bodytext20"/>
              <w:shd w:val="clear" w:color="auto" w:fill="auto"/>
              <w:spacing w:before="0" w:after="0" w:line="240" w:lineRule="exact"/>
              <w:jc w:val="left"/>
              <w:rPr>
                <w:lang w:val="en-GB"/>
              </w:rPr>
            </w:pPr>
            <w:r w:rsidRPr="0035772D">
              <w:rPr>
                <w:rStyle w:val="Bodytext22"/>
                <w:lang w:val="en-GB"/>
              </w:rPr>
              <w:t xml:space="preserve">— the first ‘heating’ </w:t>
            </w:r>
            <w:r w:rsidR="0035772D" w:rsidRPr="0035772D">
              <w:rPr>
                <w:rStyle w:val="Bodytext22"/>
                <w:lang w:val="en-GB"/>
              </w:rPr>
              <w:t>refers to</w:t>
            </w:r>
            <w:r w:rsidRPr="0035772D">
              <w:rPr>
                <w:rStyle w:val="Bodytext22"/>
                <w:lang w:val="en-GB"/>
              </w:rPr>
              <w:t xml:space="preserve"> the distillation of</w:t>
            </w:r>
            <w:r w:rsidR="0035772D" w:rsidRPr="0035772D">
              <w:rPr>
                <w:rStyle w:val="Bodytext22"/>
                <w:lang w:val="en-GB"/>
              </w:rPr>
              <w:t xml:space="preserve"> the perry and allows to obtain the brouillis</w:t>
            </w:r>
            <w:r w:rsidRPr="0035772D">
              <w:rPr>
                <w:rStyle w:val="Bodytext22"/>
                <w:lang w:val="en-GB"/>
              </w:rPr>
              <w:t>;</w:t>
            </w:r>
          </w:p>
          <w:p w:rsidR="0035772D" w:rsidRPr="0035772D" w:rsidRDefault="0035772D" w:rsidP="00E70F77">
            <w:pPr>
              <w:pStyle w:val="Bodytext20"/>
              <w:spacing w:line="240" w:lineRule="exact"/>
              <w:rPr>
                <w:rStyle w:val="Bodytext22"/>
                <w:lang w:val="en-GB"/>
              </w:rPr>
            </w:pPr>
            <w:r w:rsidRPr="0035772D">
              <w:rPr>
                <w:rStyle w:val="Bodytext22"/>
                <w:lang w:val="en-GB"/>
              </w:rPr>
              <w:t xml:space="preserve">— the second “heating” </w:t>
            </w:r>
            <w:r w:rsidR="00E70F77" w:rsidRPr="0035772D">
              <w:rPr>
                <w:rStyle w:val="Bodytext22"/>
                <w:lang w:val="en-GB"/>
              </w:rPr>
              <w:t xml:space="preserve">is the distillation of the </w:t>
            </w:r>
            <w:r w:rsidRPr="0035772D">
              <w:rPr>
                <w:rStyle w:val="Bodytext22"/>
                <w:lang w:val="en-GB"/>
              </w:rPr>
              <w:t>brouillis</w:t>
            </w:r>
            <w:r w:rsidR="00E70F77" w:rsidRPr="0035772D">
              <w:rPr>
                <w:rStyle w:val="Bodytext22"/>
                <w:lang w:val="en-GB"/>
              </w:rPr>
              <w:t xml:space="preserve"> and </w:t>
            </w:r>
            <w:r w:rsidRPr="0035772D">
              <w:rPr>
                <w:rStyle w:val="Bodytext22"/>
                <w:lang w:val="en-GB"/>
              </w:rPr>
              <w:t>allows</w:t>
            </w:r>
            <w:r w:rsidR="00E70F77" w:rsidRPr="0035772D">
              <w:rPr>
                <w:rStyle w:val="Bodytext22"/>
                <w:lang w:val="en-GB"/>
              </w:rPr>
              <w:t xml:space="preserve"> to obtain the spirit, after having removed the products </w:t>
            </w:r>
            <w:r w:rsidRPr="0035772D">
              <w:rPr>
                <w:rStyle w:val="Bodytext22"/>
                <w:lang w:val="en-GB"/>
              </w:rPr>
              <w:t>of</w:t>
            </w:r>
            <w:r w:rsidR="00E70F77" w:rsidRPr="0035772D">
              <w:rPr>
                <w:rStyle w:val="Bodytext22"/>
                <w:lang w:val="en-GB"/>
              </w:rPr>
              <w:t xml:space="preserve"> beg</w:t>
            </w:r>
            <w:r w:rsidRPr="0035772D">
              <w:rPr>
                <w:rStyle w:val="Bodytext22"/>
                <w:lang w:val="en-GB"/>
              </w:rPr>
              <w:t>inning and end of distillation.</w:t>
            </w:r>
          </w:p>
          <w:p w:rsidR="00E70F77" w:rsidRPr="0035772D" w:rsidRDefault="0035772D" w:rsidP="00E70F77">
            <w:pPr>
              <w:pStyle w:val="Bodytext20"/>
              <w:spacing w:line="240" w:lineRule="exact"/>
              <w:rPr>
                <w:rStyle w:val="Bodytext22"/>
                <w:lang w:val="en-GB"/>
              </w:rPr>
            </w:pPr>
            <w:r w:rsidRPr="0035772D">
              <w:rPr>
                <w:rStyle w:val="Bodytext22"/>
                <w:lang w:val="en-GB"/>
              </w:rPr>
              <w:t xml:space="preserve">The beginning and ending portions of previous </w:t>
            </w:r>
            <w:r w:rsidRPr="0035772D">
              <w:rPr>
                <w:rStyle w:val="Bodytext22"/>
                <w:lang w:val="en-GB"/>
              </w:rPr>
              <w:lastRenderedPageBreak/>
              <w:t>distillations may be added in</w:t>
            </w:r>
            <w:r w:rsidR="00E70F77" w:rsidRPr="0035772D">
              <w:rPr>
                <w:rStyle w:val="Bodytext22"/>
                <w:lang w:val="en-GB"/>
              </w:rPr>
              <w:t xml:space="preserve"> </w:t>
            </w:r>
            <w:r w:rsidRPr="0035772D">
              <w:rPr>
                <w:rStyle w:val="Bodytext22"/>
                <w:lang w:val="en-GB"/>
              </w:rPr>
              <w:t xml:space="preserve">the </w:t>
            </w:r>
            <w:r w:rsidR="00E70F77" w:rsidRPr="0035772D">
              <w:rPr>
                <w:rStyle w:val="Bodytext22"/>
                <w:lang w:val="en-GB"/>
              </w:rPr>
              <w:t>first or second heating,</w:t>
            </w:r>
          </w:p>
          <w:p w:rsidR="00E70F77" w:rsidRPr="0035772D" w:rsidRDefault="0035772D" w:rsidP="00E70F77">
            <w:pPr>
              <w:pStyle w:val="Bodytext20"/>
              <w:spacing w:line="240" w:lineRule="exact"/>
              <w:rPr>
                <w:rStyle w:val="Bodytext22"/>
                <w:lang w:val="en-GB"/>
              </w:rPr>
            </w:pPr>
            <w:r w:rsidRPr="0035772D">
              <w:rPr>
                <w:rStyle w:val="Bodytext22"/>
                <w:lang w:val="en-GB"/>
              </w:rPr>
              <w:t>The repasse distillation is carried out by means of stills composed of a boiler with successive loadings, a head with or without a cider heater and a coil with refrigerant. All these elements are made of copper.</w:t>
            </w:r>
          </w:p>
          <w:p w:rsidR="00E70F77" w:rsidRPr="0035772D" w:rsidRDefault="00E70F77" w:rsidP="00E70F77">
            <w:pPr>
              <w:pStyle w:val="Bodytext20"/>
              <w:spacing w:line="240" w:lineRule="exact"/>
              <w:rPr>
                <w:rStyle w:val="Bodytext22"/>
                <w:lang w:val="en-GB"/>
              </w:rPr>
            </w:pPr>
            <w:r w:rsidRPr="0035772D">
              <w:rPr>
                <w:rStyle w:val="Bodytext22"/>
                <w:lang w:val="en-GB"/>
              </w:rPr>
              <w:t>The alcoholic strength by volume of the tanks, after the second distillation or re-passing, is less than or equal to 72  % at a temperature of 20 °C in the daily container for spirits.</w:t>
            </w:r>
          </w:p>
          <w:p w:rsidR="00E70F77" w:rsidRPr="0035772D" w:rsidRDefault="0035772D" w:rsidP="00E70F77">
            <w:pPr>
              <w:pStyle w:val="Bodytext20"/>
              <w:spacing w:line="240" w:lineRule="exact"/>
              <w:rPr>
                <w:rStyle w:val="Bodytext22"/>
                <w:lang w:val="en-GB"/>
              </w:rPr>
            </w:pPr>
            <w:r w:rsidRPr="0035772D">
              <w:rPr>
                <w:rStyle w:val="Bodytext22"/>
                <w:lang w:val="en-GB"/>
              </w:rPr>
              <w:t>2 Multi-stage</w:t>
            </w:r>
            <w:r w:rsidR="00E70F77" w:rsidRPr="0035772D">
              <w:rPr>
                <w:rStyle w:val="Bodytext22"/>
                <w:lang w:val="en-GB"/>
              </w:rPr>
              <w:t xml:space="preserve"> continuous distillation with reflux</w:t>
            </w:r>
          </w:p>
          <w:p w:rsidR="00E70F77" w:rsidRPr="0035772D" w:rsidRDefault="00E70F77" w:rsidP="00E70F77">
            <w:pPr>
              <w:pStyle w:val="Bodytext20"/>
              <w:spacing w:line="240" w:lineRule="exact"/>
              <w:rPr>
                <w:rStyle w:val="Bodytext22"/>
                <w:lang w:val="en-GB"/>
              </w:rPr>
            </w:pPr>
            <w:r w:rsidRPr="0035772D">
              <w:rPr>
                <w:rStyle w:val="Bodytext22"/>
                <w:lang w:val="en-GB"/>
              </w:rPr>
              <w:t>Continuous multi-stage distillation with reflux is carried out by means of distillation apparatus consisting of a boiler, a distillation column ensuring the contact between liquid flows and the gas flows that pass through them, inside which trays are arranged with bubbling tunnel</w:t>
            </w:r>
            <w:r w:rsidR="0035772D" w:rsidRPr="0035772D">
              <w:rPr>
                <w:rStyle w:val="Bodytext22"/>
                <w:lang w:val="en-GB"/>
              </w:rPr>
              <w:t>s</w:t>
            </w:r>
            <w:r w:rsidRPr="0035772D">
              <w:rPr>
                <w:rStyle w:val="Bodytext22"/>
                <w:lang w:val="en-GB"/>
              </w:rPr>
              <w:t xml:space="preserve"> or calotte</w:t>
            </w:r>
            <w:r w:rsidR="0035772D" w:rsidRPr="0035772D">
              <w:rPr>
                <w:rStyle w:val="Bodytext22"/>
                <w:lang w:val="en-GB"/>
              </w:rPr>
              <w:t>s</w:t>
            </w:r>
            <w:r w:rsidRPr="0035772D">
              <w:rPr>
                <w:rStyle w:val="Bodytext22"/>
                <w:lang w:val="en-GB"/>
              </w:rPr>
              <w:t xml:space="preserve">. The </w:t>
            </w:r>
            <w:r w:rsidR="0035772D" w:rsidRPr="0035772D">
              <w:rPr>
                <w:rStyle w:val="Bodytext22"/>
                <w:lang w:val="en-GB"/>
              </w:rPr>
              <w:t xml:space="preserve">condensation </w:t>
            </w:r>
            <w:r w:rsidR="0035772D">
              <w:rPr>
                <w:rStyle w:val="Bodytext22"/>
                <w:lang w:val="en-GB"/>
              </w:rPr>
              <w:t xml:space="preserve">of </w:t>
            </w:r>
            <w:r w:rsidRPr="0035772D">
              <w:rPr>
                <w:rStyle w:val="Bodytext22"/>
                <w:lang w:val="en-GB"/>
              </w:rPr>
              <w:t>vapour is carried out by a steam warmer and possibly a water condenser at the end of which the distillate will flow. All these components are made of copper.</w:t>
            </w:r>
          </w:p>
          <w:p w:rsidR="00E70F77" w:rsidRPr="0035772D" w:rsidRDefault="00E70F77" w:rsidP="00E70F77">
            <w:pPr>
              <w:pStyle w:val="Bodytext20"/>
              <w:spacing w:line="240" w:lineRule="exact"/>
              <w:rPr>
                <w:rStyle w:val="Bodytext22"/>
                <w:lang w:val="en-GB"/>
              </w:rPr>
            </w:pPr>
            <w:r w:rsidRPr="0035772D">
              <w:rPr>
                <w:rStyle w:val="Bodytext22"/>
                <w:lang w:val="en-GB"/>
              </w:rPr>
              <w:t xml:space="preserve">The distillation column is separated into 2 cylindrical sections: the depletion column in which the distillation liquid will concentrate in alcohol and the concentration column in which the vapours </w:t>
            </w:r>
            <w:r w:rsidR="0035772D">
              <w:rPr>
                <w:rStyle w:val="Bodytext22"/>
                <w:lang w:val="en-GB"/>
              </w:rPr>
              <w:t>will be enriched</w:t>
            </w:r>
            <w:r w:rsidRPr="0035772D">
              <w:rPr>
                <w:rStyle w:val="Bodytext22"/>
                <w:lang w:val="en-GB"/>
              </w:rPr>
              <w:t xml:space="preserve"> with alcohol.</w:t>
            </w:r>
          </w:p>
          <w:p w:rsidR="00E70F77" w:rsidRPr="0035772D" w:rsidRDefault="00E70F77" w:rsidP="00E70F77">
            <w:pPr>
              <w:pStyle w:val="Bodytext20"/>
              <w:spacing w:line="240" w:lineRule="exact"/>
              <w:rPr>
                <w:rStyle w:val="Bodytext22"/>
                <w:lang w:val="en-GB"/>
              </w:rPr>
            </w:pPr>
            <w:r w:rsidRPr="0035772D">
              <w:rPr>
                <w:rStyle w:val="Bodytext22"/>
                <w:lang w:val="en-GB"/>
              </w:rPr>
              <w:t>The maximum throughput of the equipment is 250 hectolitres of raw material per 24 operating hours.</w:t>
            </w:r>
          </w:p>
          <w:p w:rsidR="00E70F77" w:rsidRPr="0035772D" w:rsidRDefault="00E70F77" w:rsidP="00E70F77">
            <w:pPr>
              <w:pStyle w:val="Bodytext20"/>
              <w:spacing w:line="240" w:lineRule="exact"/>
              <w:rPr>
                <w:rStyle w:val="Bodytext22"/>
                <w:lang w:val="en-GB"/>
              </w:rPr>
            </w:pPr>
            <w:r w:rsidRPr="0035772D">
              <w:rPr>
                <w:rStyle w:val="Bodytext22"/>
                <w:lang w:val="en-GB"/>
              </w:rPr>
              <w:t>The depletion column has a maximum of 19 plates of 0, 70 metre in diameter. The concentration column has a maximum of 12 plates of 0, 6 metre in diameter.</w:t>
            </w:r>
          </w:p>
          <w:p w:rsidR="00E70F77" w:rsidRPr="0035772D" w:rsidRDefault="00E70F77" w:rsidP="00E70F77">
            <w:pPr>
              <w:pStyle w:val="Bodytext20"/>
              <w:spacing w:line="240" w:lineRule="exact"/>
              <w:rPr>
                <w:rStyle w:val="Bodytext22"/>
                <w:lang w:val="en-GB"/>
              </w:rPr>
            </w:pPr>
            <w:r w:rsidRPr="0035772D">
              <w:rPr>
                <w:rStyle w:val="Bodytext22"/>
                <w:lang w:val="en-GB"/>
              </w:rPr>
              <w:t>These distillation apparatus have systems to extract head and tails</w:t>
            </w:r>
            <w:r w:rsidR="0035772D">
              <w:rPr>
                <w:rStyle w:val="Bodytext22"/>
                <w:lang w:val="en-GB"/>
              </w:rPr>
              <w:t xml:space="preserve"> (beginning and finishing portions of distillation respectively)</w:t>
            </w:r>
            <w:r w:rsidRPr="0035772D">
              <w:rPr>
                <w:rStyle w:val="Bodytext22"/>
                <w:lang w:val="en-GB"/>
              </w:rPr>
              <w:t xml:space="preserve">. The heads are extracted from the steam </w:t>
            </w:r>
            <w:r w:rsidR="0035772D">
              <w:rPr>
                <w:rStyle w:val="Bodytext22"/>
                <w:lang w:val="en-GB"/>
              </w:rPr>
              <w:t>through</w:t>
            </w:r>
            <w:r w:rsidRPr="0035772D">
              <w:rPr>
                <w:rStyle w:val="Bodytext22"/>
                <w:lang w:val="en-GB"/>
              </w:rPr>
              <w:t xml:space="preserve"> the preheated perry or the distillate. Tail extraction is performed on the residual liquid circulating at the bottom of the concentration column.</w:t>
            </w:r>
          </w:p>
          <w:p w:rsidR="00E70F77" w:rsidRPr="0035772D" w:rsidRDefault="00E70F77" w:rsidP="00E70F77">
            <w:pPr>
              <w:pStyle w:val="Bodytext20"/>
              <w:spacing w:line="240" w:lineRule="exact"/>
              <w:rPr>
                <w:rStyle w:val="Bodytext22"/>
                <w:lang w:val="en-GB"/>
              </w:rPr>
            </w:pPr>
            <w:r w:rsidRPr="0035772D">
              <w:rPr>
                <w:rStyle w:val="Bodytext22"/>
                <w:lang w:val="en-GB"/>
              </w:rPr>
              <w:t>The spirits have a alcoholic strength by volume of less than or equal to 72 % at a temperature of 20 °C at the end of the distillation process.</w:t>
            </w:r>
          </w:p>
          <w:p w:rsidR="00E70F77" w:rsidRPr="0035772D" w:rsidRDefault="00E70F77" w:rsidP="0035772D">
            <w:pPr>
              <w:pStyle w:val="Bodytext20"/>
              <w:spacing w:line="240" w:lineRule="exact"/>
              <w:rPr>
                <w:lang w:val="en-GB"/>
              </w:rPr>
            </w:pPr>
            <w:r w:rsidRPr="0035772D">
              <w:rPr>
                <w:rStyle w:val="Bodytext22"/>
                <w:lang w:val="en-GB"/>
              </w:rPr>
              <w:t xml:space="preserve">Extraction processes on the liquid phase under </w:t>
            </w:r>
            <w:r w:rsidRPr="0035772D">
              <w:rPr>
                <w:rStyle w:val="Bodytext22"/>
                <w:lang w:val="en-GB"/>
              </w:rPr>
              <w:lastRenderedPageBreak/>
              <w:t>distillation to modify the</w:t>
            </w:r>
            <w:r w:rsidR="0035772D">
              <w:rPr>
                <w:rStyle w:val="Bodytext22"/>
                <w:lang w:val="en-GB"/>
              </w:rPr>
              <w:t xml:space="preserve"> </w:t>
            </w:r>
            <w:r w:rsidRPr="0035772D">
              <w:rPr>
                <w:rStyle w:val="Bodytext22"/>
                <w:lang w:val="en-GB"/>
              </w:rPr>
              <w:t>partial concentration of distillation in certain  compounds (rectification) is prohibited</w:t>
            </w:r>
            <w:r w:rsidR="0035772D">
              <w:rPr>
                <w:rStyle w:val="Bodytext22"/>
                <w:lang w:val="en-GB"/>
              </w:rPr>
              <w:t>.</w:t>
            </w:r>
          </w:p>
        </w:tc>
      </w:tr>
    </w:tbl>
    <w:p w:rsidR="00E70F77" w:rsidRPr="0035772D" w:rsidRDefault="00E70F77">
      <w:pPr>
        <w:rPr>
          <w:lang w:val="en-GB"/>
        </w:rPr>
      </w:pPr>
    </w:p>
    <w:tbl>
      <w:tblPr>
        <w:tblStyle w:val="TableGrid"/>
        <w:tblW w:w="8221" w:type="dxa"/>
        <w:tblInd w:w="1101" w:type="dxa"/>
        <w:tblLook w:val="04A0" w:firstRow="1" w:lastRow="0" w:firstColumn="1" w:lastColumn="0" w:noHBand="0" w:noVBand="1"/>
      </w:tblPr>
      <w:tblGrid>
        <w:gridCol w:w="2835"/>
        <w:gridCol w:w="5386"/>
      </w:tblGrid>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Title — Type of method</w:t>
            </w:r>
          </w:p>
        </w:tc>
        <w:tc>
          <w:tcPr>
            <w:tcW w:w="53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Rest period</w:t>
            </w:r>
          </w:p>
        </w:tc>
      </w:tr>
      <w:tr w:rsidR="00E70F77" w:rsidRPr="0035772D" w:rsidTr="00E70F77">
        <w:tc>
          <w:tcPr>
            <w:tcW w:w="2835" w:type="dxa"/>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Method</w:t>
            </w:r>
          </w:p>
        </w:tc>
        <w:tc>
          <w:tcPr>
            <w:tcW w:w="5386" w:type="dxa"/>
            <w:vAlign w:val="bottom"/>
          </w:tcPr>
          <w:p w:rsidR="00E70F77" w:rsidRPr="0035772D" w:rsidRDefault="00E70F77" w:rsidP="00E70F77">
            <w:pPr>
              <w:pStyle w:val="Bodytext20"/>
              <w:shd w:val="clear" w:color="auto" w:fill="auto"/>
              <w:spacing w:before="0" w:after="0" w:line="240" w:lineRule="exact"/>
              <w:jc w:val="left"/>
              <w:rPr>
                <w:lang w:val="en-GB"/>
              </w:rPr>
            </w:pPr>
            <w:r w:rsidRPr="0035772D">
              <w:rPr>
                <w:rStyle w:val="Bodytext22"/>
                <w:lang w:val="en-GB"/>
              </w:rPr>
              <w:t>The spirit is left with inert material for a minimum period of 3 months before marketing.</w:t>
            </w:r>
          </w:p>
        </w:tc>
      </w:tr>
    </w:tbl>
    <w:p w:rsidR="00E70F77" w:rsidRPr="0035772D" w:rsidRDefault="00E70F77">
      <w:pPr>
        <w:rPr>
          <w:lang w:val="en-GB"/>
        </w:rPr>
      </w:pPr>
    </w:p>
    <w:tbl>
      <w:tblPr>
        <w:tblStyle w:val="TableGrid"/>
        <w:tblW w:w="8221" w:type="dxa"/>
        <w:tblInd w:w="1101" w:type="dxa"/>
        <w:tblLook w:val="04A0" w:firstRow="1" w:lastRow="0" w:firstColumn="1" w:lastColumn="0" w:noHBand="0" w:noVBand="1"/>
      </w:tblPr>
      <w:tblGrid>
        <w:gridCol w:w="2835"/>
        <w:gridCol w:w="5386"/>
      </w:tblGrid>
      <w:tr w:rsidR="00E70F77" w:rsidRPr="0035772D" w:rsidTr="00E70F77">
        <w:tc>
          <w:tcPr>
            <w:tcW w:w="2835"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Title — Type of method</w:t>
            </w:r>
          </w:p>
        </w:tc>
        <w:tc>
          <w:tcPr>
            <w:tcW w:w="53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Finishing</w:t>
            </w:r>
          </w:p>
        </w:tc>
      </w:tr>
      <w:tr w:rsidR="00E70F77" w:rsidRPr="0035772D" w:rsidTr="00E70F77">
        <w:tc>
          <w:tcPr>
            <w:tcW w:w="2835" w:type="dxa"/>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Method</w:t>
            </w:r>
          </w:p>
        </w:tc>
        <w:tc>
          <w:tcPr>
            <w:tcW w:w="5386" w:type="dxa"/>
            <w:vAlign w:val="bottom"/>
          </w:tcPr>
          <w:p w:rsidR="00E70F77" w:rsidRPr="0035772D" w:rsidRDefault="00E70F77" w:rsidP="0035772D">
            <w:pPr>
              <w:pStyle w:val="Bodytext20"/>
              <w:shd w:val="clear" w:color="auto" w:fill="auto"/>
              <w:spacing w:before="0" w:after="0" w:line="240" w:lineRule="exact"/>
              <w:jc w:val="left"/>
              <w:rPr>
                <w:lang w:val="en-GB"/>
              </w:rPr>
            </w:pPr>
            <w:r w:rsidRPr="0035772D">
              <w:rPr>
                <w:rStyle w:val="Bodytext22"/>
                <w:lang w:val="en-GB"/>
              </w:rPr>
              <w:t xml:space="preserve">Spirits may be sweetened to </w:t>
            </w:r>
            <w:r w:rsidR="0035772D">
              <w:rPr>
                <w:rStyle w:val="Bodytext22"/>
                <w:lang w:val="en-GB"/>
              </w:rPr>
              <w:t>obtain</w:t>
            </w:r>
            <w:r w:rsidRPr="0035772D">
              <w:rPr>
                <w:rStyle w:val="Bodytext22"/>
                <w:lang w:val="en-GB"/>
              </w:rPr>
              <w:t xml:space="preserve"> a maximum of 10 grams of sugar expressed as invert sugar, in order to round off the final taste.</w:t>
            </w:r>
          </w:p>
        </w:tc>
      </w:tr>
    </w:tbl>
    <w:p w:rsidR="00E516D0" w:rsidRPr="0035772D" w:rsidRDefault="00E516D0" w:rsidP="00E70F77">
      <w:pPr>
        <w:rPr>
          <w:sz w:val="2"/>
          <w:szCs w:val="2"/>
          <w:lang w:val="en-GB"/>
        </w:rPr>
      </w:pPr>
    </w:p>
    <w:p w:rsidR="00E70F77" w:rsidRPr="0035772D" w:rsidRDefault="00E70F77" w:rsidP="00E70F77">
      <w:pPr>
        <w:rPr>
          <w:sz w:val="2"/>
          <w:szCs w:val="2"/>
          <w:lang w:val="en-GB"/>
        </w:rPr>
      </w:pPr>
    </w:p>
    <w:p w:rsidR="00E516D0" w:rsidRPr="0035772D" w:rsidRDefault="0079026C">
      <w:pPr>
        <w:pStyle w:val="Heading30"/>
        <w:keepNext/>
        <w:keepLines/>
        <w:numPr>
          <w:ilvl w:val="0"/>
          <w:numId w:val="2"/>
        </w:numPr>
        <w:shd w:val="clear" w:color="auto" w:fill="auto"/>
        <w:spacing w:before="784" w:after="427"/>
        <w:ind w:left="440"/>
        <w:rPr>
          <w:lang w:val="en-GB"/>
        </w:rPr>
      </w:pPr>
      <w:bookmarkStart w:id="6" w:name="bookmark7"/>
      <w:r w:rsidRPr="0035772D">
        <w:rPr>
          <w:lang w:val="en-GB"/>
        </w:rPr>
        <w:t>Link with the geographical environment of origin or geographical origin</w:t>
      </w:r>
      <w:bookmarkEnd w:id="6"/>
    </w:p>
    <w:tbl>
      <w:tblPr>
        <w:tblStyle w:val="TableGrid"/>
        <w:tblW w:w="8972" w:type="dxa"/>
        <w:tblInd w:w="440" w:type="dxa"/>
        <w:tblLook w:val="04A0" w:firstRow="1" w:lastRow="0" w:firstColumn="1" w:lastColumn="0" w:noHBand="0" w:noVBand="1"/>
      </w:tblPr>
      <w:tblGrid>
        <w:gridCol w:w="4486"/>
        <w:gridCol w:w="4486"/>
      </w:tblGrid>
      <w:tr w:rsidR="00E70F77" w:rsidRPr="0035772D" w:rsidTr="00E70F77">
        <w:tc>
          <w:tcPr>
            <w:tcW w:w="4486" w:type="dxa"/>
            <w:vAlign w:val="bottom"/>
          </w:tcPr>
          <w:p w:rsidR="00E70F77" w:rsidRPr="0035772D" w:rsidRDefault="00E70F77" w:rsidP="00E70F77">
            <w:pPr>
              <w:pStyle w:val="Bodytext20"/>
              <w:shd w:val="clear" w:color="auto" w:fill="auto"/>
              <w:spacing w:before="0" w:after="0" w:line="244" w:lineRule="exact"/>
              <w:jc w:val="left"/>
              <w:rPr>
                <w:lang w:val="en-GB"/>
              </w:rPr>
            </w:pPr>
            <w:r w:rsidRPr="0035772D">
              <w:rPr>
                <w:rStyle w:val="Bodytext211ptBold"/>
                <w:lang w:val="en-GB"/>
              </w:rPr>
              <w:t>Heading — Name of the product</w:t>
            </w:r>
          </w:p>
        </w:tc>
        <w:tc>
          <w:tcPr>
            <w:tcW w:w="44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Normandy’s perry life</w:t>
            </w:r>
          </w:p>
        </w:tc>
      </w:tr>
      <w:tr w:rsidR="00E70F77" w:rsidRPr="0035772D" w:rsidTr="00E70F77">
        <w:tc>
          <w:tcPr>
            <w:tcW w:w="4486" w:type="dxa"/>
          </w:tcPr>
          <w:p w:rsidR="00E70F77" w:rsidRPr="0035772D" w:rsidRDefault="00E70F77" w:rsidP="00E70F77">
            <w:pPr>
              <w:pStyle w:val="Bodytext20"/>
              <w:shd w:val="clear" w:color="auto" w:fill="auto"/>
              <w:spacing w:before="0" w:after="0" w:line="235" w:lineRule="exact"/>
              <w:jc w:val="left"/>
              <w:rPr>
                <w:lang w:val="en-GB"/>
              </w:rPr>
            </w:pPr>
            <w:r w:rsidRPr="0035772D">
              <w:rPr>
                <w:rStyle w:val="Bodytext211ptBold"/>
                <w:lang w:val="en-GB"/>
              </w:rPr>
              <w:t>Detailed information on the geographical area or origin relevant for the link.</w:t>
            </w:r>
          </w:p>
        </w:tc>
        <w:tc>
          <w:tcPr>
            <w:tcW w:w="4486" w:type="dxa"/>
            <w:vAlign w:val="bottom"/>
          </w:tcPr>
          <w:p w:rsidR="00E70F77" w:rsidRPr="0035772D" w:rsidRDefault="00E70F77" w:rsidP="00E70F77">
            <w:pPr>
              <w:pStyle w:val="Bodytext20"/>
              <w:shd w:val="clear" w:color="auto" w:fill="auto"/>
              <w:spacing w:before="0" w:after="0"/>
              <w:jc w:val="left"/>
              <w:rPr>
                <w:lang w:val="en-GB"/>
              </w:rPr>
            </w:pPr>
            <w:r w:rsidRPr="0035772D">
              <w:rPr>
                <w:rStyle w:val="Bodytext22"/>
                <w:lang w:val="en-GB"/>
              </w:rPr>
              <w:t>Physical factors</w:t>
            </w:r>
          </w:p>
          <w:p w:rsidR="00E70F77" w:rsidRPr="0035772D" w:rsidRDefault="00E70F77" w:rsidP="00E70F77">
            <w:pPr>
              <w:pStyle w:val="Bodytext20"/>
              <w:shd w:val="clear" w:color="auto" w:fill="auto"/>
              <w:spacing w:before="0" w:after="240" w:line="240" w:lineRule="exact"/>
              <w:jc w:val="left"/>
              <w:rPr>
                <w:lang w:val="en-GB"/>
              </w:rPr>
            </w:pPr>
            <w:r w:rsidRPr="0035772D">
              <w:rPr>
                <w:rStyle w:val="Bodytext22"/>
                <w:lang w:val="en-GB"/>
              </w:rPr>
              <w:t xml:space="preserve">The geographical area, which is located in the Armorican Massif and the Parisien Basin, has rural landscapes dominated by wooded meadows. It extends over the whole of Normandy and some neighbouring </w:t>
            </w:r>
            <w:r w:rsidR="0079026C">
              <w:rPr>
                <w:rStyle w:val="Bodytext22"/>
                <w:lang w:val="en-GB"/>
              </w:rPr>
              <w:t>areas</w:t>
            </w:r>
            <w:r w:rsidRPr="0035772D">
              <w:rPr>
                <w:rStyle w:val="Bodytext22"/>
                <w:lang w:val="en-GB"/>
              </w:rPr>
              <w:t>.</w:t>
            </w:r>
          </w:p>
          <w:p w:rsidR="00E70F77" w:rsidRPr="0035772D" w:rsidRDefault="00E70F77" w:rsidP="00E70F77">
            <w:pPr>
              <w:pStyle w:val="Bodytext20"/>
              <w:shd w:val="clear" w:color="auto" w:fill="auto"/>
              <w:spacing w:before="240" w:after="240" w:line="240" w:lineRule="exact"/>
              <w:jc w:val="left"/>
              <w:rPr>
                <w:lang w:val="en-GB"/>
              </w:rPr>
            </w:pPr>
            <w:r w:rsidRPr="0035772D">
              <w:rPr>
                <w:lang w:val="en-GB"/>
              </w:rPr>
              <w:t>A wide variety of soils are</w:t>
            </w:r>
            <w:r w:rsidRPr="0035772D">
              <w:rPr>
                <w:rStyle w:val="Bodytext22"/>
                <w:lang w:val="en-GB"/>
              </w:rPr>
              <w:t xml:space="preserve"> distinguished in this territory, but at all times deep and wet soils are present. </w:t>
            </w:r>
            <w:r w:rsidR="0079026C">
              <w:rPr>
                <w:rStyle w:val="Bodytext22"/>
                <w:lang w:val="en-GB"/>
              </w:rPr>
              <w:t>Mostly</w:t>
            </w:r>
            <w:r w:rsidRPr="0035772D">
              <w:rPr>
                <w:rStyle w:val="Bodytext22"/>
                <w:lang w:val="en-GB"/>
              </w:rPr>
              <w:t xml:space="preserve">, they are located on the </w:t>
            </w:r>
            <w:r w:rsidR="0079026C">
              <w:rPr>
                <w:rStyle w:val="Bodytext22"/>
                <w:lang w:val="en-GB"/>
              </w:rPr>
              <w:t>uplands</w:t>
            </w:r>
            <w:r w:rsidRPr="0035772D">
              <w:rPr>
                <w:rStyle w:val="Bodytext22"/>
                <w:lang w:val="en-GB"/>
              </w:rPr>
              <w:t xml:space="preserve"> and in the valleys.</w:t>
            </w:r>
          </w:p>
          <w:p w:rsidR="0079026C" w:rsidRPr="0035772D" w:rsidRDefault="00E70F77" w:rsidP="0079026C">
            <w:pPr>
              <w:pStyle w:val="Bodytext20"/>
              <w:shd w:val="clear" w:color="auto" w:fill="auto"/>
              <w:spacing w:before="240" w:after="0" w:line="240" w:lineRule="exact"/>
              <w:jc w:val="left"/>
              <w:rPr>
                <w:lang w:val="en-GB"/>
              </w:rPr>
            </w:pPr>
            <w:r w:rsidRPr="0035772D">
              <w:rPr>
                <w:rStyle w:val="Bodytext22"/>
                <w:lang w:val="en-GB"/>
              </w:rPr>
              <w:t xml:space="preserve">The geographical area has an oceanic climate, with </w:t>
            </w:r>
            <w:r w:rsidR="0079026C">
              <w:rPr>
                <w:rStyle w:val="Bodytext22"/>
                <w:lang w:val="en-GB"/>
              </w:rPr>
              <w:t xml:space="preserve">slight </w:t>
            </w:r>
            <w:r w:rsidRPr="0035772D">
              <w:rPr>
                <w:rStyle w:val="Bodytext22"/>
                <w:lang w:val="en-GB"/>
              </w:rPr>
              <w:t xml:space="preserve">variations in </w:t>
            </w:r>
            <w:r w:rsidR="0079026C">
              <w:rPr>
                <w:rStyle w:val="Bodytext22"/>
                <w:lang w:val="en-GB"/>
              </w:rPr>
              <w:t xml:space="preserve">minimum-maximum </w:t>
            </w:r>
            <w:r w:rsidRPr="0035772D">
              <w:rPr>
                <w:rStyle w:val="Bodytext22"/>
                <w:lang w:val="en-GB"/>
              </w:rPr>
              <w:t xml:space="preserve">temperatures due to </w:t>
            </w:r>
            <w:r w:rsidR="0079026C">
              <w:rPr>
                <w:rStyle w:val="Bodytext22"/>
                <w:lang w:val="en-GB"/>
              </w:rPr>
              <w:t xml:space="preserve">the </w:t>
            </w:r>
            <w:r w:rsidRPr="0035772D">
              <w:rPr>
                <w:rStyle w:val="Bodytext22"/>
                <w:lang w:val="en-GB"/>
              </w:rPr>
              <w:t xml:space="preserve">proximity </w:t>
            </w:r>
            <w:r w:rsidR="0079026C">
              <w:rPr>
                <w:rStyle w:val="Bodytext22"/>
                <w:lang w:val="en-GB"/>
              </w:rPr>
              <w:t>of</w:t>
            </w:r>
            <w:r w:rsidRPr="0035772D">
              <w:rPr>
                <w:rStyle w:val="Bodytext22"/>
                <w:lang w:val="en-GB"/>
              </w:rPr>
              <w:t xml:space="preserve"> the sea. Rainfall is abundant (at least</w:t>
            </w:r>
            <w:r w:rsidR="0079026C">
              <w:rPr>
                <w:rStyle w:val="Bodytext22"/>
                <w:lang w:val="en-GB"/>
              </w:rPr>
              <w:t xml:space="preserve"> </w:t>
            </w:r>
            <w:r w:rsidRPr="0035772D">
              <w:rPr>
                <w:rStyle w:val="Bodytext22"/>
                <w:lang w:val="en-GB"/>
              </w:rPr>
              <w:t>700 mm/year) and regular (at least 160 days).</w:t>
            </w:r>
            <w:r w:rsidR="0079026C">
              <w:rPr>
                <w:rStyle w:val="Bodytext22"/>
                <w:lang w:val="en-GB"/>
              </w:rPr>
              <w:t xml:space="preserve"> </w:t>
            </w:r>
            <w:r w:rsidRPr="0035772D">
              <w:rPr>
                <w:rStyle w:val="Bodytext22"/>
                <w:lang w:val="en-GB"/>
              </w:rPr>
              <w:t>Summers and winters are mild. The area of the designation is also characterised by the absence of a shortage of water in the summer and a relatively small number of days of spring frost.</w:t>
            </w:r>
          </w:p>
          <w:p w:rsidR="00E70F77" w:rsidRPr="0035772D" w:rsidRDefault="00E70F77" w:rsidP="00E70F77">
            <w:pPr>
              <w:pStyle w:val="Bodytext20"/>
              <w:shd w:val="clear" w:color="auto" w:fill="auto"/>
              <w:spacing w:before="240" w:after="0" w:line="240" w:lineRule="exact"/>
              <w:jc w:val="left"/>
              <w:rPr>
                <w:lang w:val="en-GB"/>
              </w:rPr>
            </w:pPr>
            <w:r w:rsidRPr="0035772D">
              <w:rPr>
                <w:rStyle w:val="Bodytext22"/>
                <w:lang w:val="en-GB"/>
              </w:rPr>
              <w:t>Human factors</w:t>
            </w:r>
          </w:p>
          <w:p w:rsidR="00E70F77" w:rsidRPr="0035772D" w:rsidRDefault="00E70F77" w:rsidP="0079026C">
            <w:pPr>
              <w:pStyle w:val="Bodytext20"/>
              <w:shd w:val="clear" w:color="auto" w:fill="auto"/>
              <w:spacing w:before="0" w:after="0" w:line="240" w:lineRule="exact"/>
              <w:jc w:val="left"/>
              <w:rPr>
                <w:lang w:val="en-GB"/>
              </w:rPr>
            </w:pPr>
            <w:r w:rsidRPr="0035772D">
              <w:rPr>
                <w:rStyle w:val="Bodytext22"/>
                <w:lang w:val="en-GB"/>
              </w:rPr>
              <w:t>The perry pear is undoubtedly the oldest crop species cultivated in Normandy since it predates the appearance of the cider apples originating in the north-west of Spain (Xlth Siècle).This tree is characterised by very slow growth (in general it requires more than</w:t>
            </w:r>
            <w:r w:rsidR="0079026C">
              <w:rPr>
                <w:rStyle w:val="Bodytext22"/>
                <w:lang w:val="en-GB"/>
              </w:rPr>
              <w:t xml:space="preserve"> </w:t>
            </w:r>
            <w:r w:rsidRPr="0035772D">
              <w:rPr>
                <w:rStyle w:val="Bodytext22"/>
                <w:lang w:val="en-GB"/>
              </w:rPr>
              <w:t>15 years) and long life (often over a century).</w:t>
            </w:r>
            <w:r w:rsidR="0079026C">
              <w:rPr>
                <w:rStyle w:val="Bodytext22"/>
                <w:lang w:val="en-GB"/>
              </w:rPr>
              <w:t xml:space="preserve"> </w:t>
            </w:r>
            <w:r w:rsidRPr="0035772D">
              <w:rPr>
                <w:rStyle w:val="Bodytext22"/>
                <w:lang w:val="en-GB"/>
              </w:rPr>
              <w:t xml:space="preserve">This tree is certified by Auguste Chevalier (1953, International Botanical and Agricultural Botanical Review) as part of this </w:t>
            </w:r>
            <w:r w:rsidR="0079026C">
              <w:rPr>
                <w:rStyle w:val="Bodytext22"/>
                <w:lang w:val="en-GB"/>
              </w:rPr>
              <w:t>geographical area</w:t>
            </w:r>
            <w:r w:rsidRPr="0035772D">
              <w:rPr>
                <w:rStyle w:val="Bodytext22"/>
                <w:lang w:val="en-GB"/>
              </w:rPr>
              <w:t>.</w:t>
            </w:r>
            <w:r w:rsidR="0079026C">
              <w:rPr>
                <w:rStyle w:val="Bodytext22"/>
                <w:lang w:val="en-GB"/>
              </w:rPr>
              <w:t xml:space="preserve"> I</w:t>
            </w:r>
            <w:r w:rsidRPr="0035772D">
              <w:rPr>
                <w:lang w:val="en-GB"/>
              </w:rPr>
              <w:t>t has been an integ</w:t>
            </w:r>
            <w:r w:rsidR="0079026C">
              <w:rPr>
                <w:lang w:val="en-GB"/>
              </w:rPr>
              <w:t>ral part of the N</w:t>
            </w:r>
            <w:r w:rsidRPr="0035772D">
              <w:rPr>
                <w:lang w:val="en-GB"/>
              </w:rPr>
              <w:t>orman cider landscape for at least four centu</w:t>
            </w:r>
            <w:r w:rsidR="0079026C">
              <w:rPr>
                <w:lang w:val="en-GB"/>
              </w:rPr>
              <w:t>ries and trees can be found</w:t>
            </w:r>
            <w:r w:rsidRPr="0035772D">
              <w:rPr>
                <w:lang w:val="en-GB"/>
              </w:rPr>
              <w:t xml:space="preserve"> that are still in production for more than 100 years.</w:t>
            </w:r>
          </w:p>
          <w:p w:rsidR="00E70F77" w:rsidRPr="0035772D" w:rsidRDefault="0079026C" w:rsidP="00E70F77">
            <w:pPr>
              <w:pStyle w:val="Bodytext20"/>
              <w:spacing w:line="240" w:lineRule="exact"/>
              <w:rPr>
                <w:lang w:val="en-GB"/>
              </w:rPr>
            </w:pPr>
            <w:r w:rsidRPr="0079026C">
              <w:rPr>
                <w:lang w:val="en-GB"/>
              </w:rPr>
              <w:lastRenderedPageBreak/>
              <w:t xml:space="preserve">The manufacture of </w:t>
            </w:r>
            <w:r>
              <w:rPr>
                <w:lang w:val="en-GB"/>
              </w:rPr>
              <w:t>spirit</w:t>
            </w:r>
            <w:r w:rsidRPr="0079026C">
              <w:rPr>
                <w:lang w:val="en-GB"/>
              </w:rPr>
              <w:t xml:space="preserve"> is mentioned in Normandy from the 16th century in the J</w:t>
            </w:r>
            <w:r>
              <w:rPr>
                <w:lang w:val="en-GB"/>
              </w:rPr>
              <w:t>ournal de Gilles de Gouberville</w:t>
            </w:r>
            <w:r w:rsidR="00E70F77" w:rsidRPr="0035772D">
              <w:rPr>
                <w:lang w:val="en-GB"/>
              </w:rPr>
              <w:t>. In the following century, distillation began to play an important</w:t>
            </w:r>
            <w:r>
              <w:rPr>
                <w:lang w:val="en-GB"/>
              </w:rPr>
              <w:t xml:space="preserve"> role in the region, since 1606</w:t>
            </w:r>
            <w:r w:rsidR="00E70F77" w:rsidRPr="0035772D">
              <w:rPr>
                <w:lang w:val="en-GB"/>
              </w:rPr>
              <w:t xml:space="preserve"> the corporation of distillers from Eau-de-vie de Cidre de Normandie</w:t>
            </w:r>
            <w:r>
              <w:rPr>
                <w:lang w:val="en-GB"/>
              </w:rPr>
              <w:t xml:space="preserve"> was founded</w:t>
            </w:r>
            <w:r w:rsidR="00E70F77" w:rsidRPr="0035772D">
              <w:rPr>
                <w:lang w:val="en-GB"/>
              </w:rPr>
              <w:t>.</w:t>
            </w:r>
          </w:p>
          <w:p w:rsidR="00E70F77" w:rsidRPr="0035772D" w:rsidRDefault="0079026C" w:rsidP="00083717">
            <w:pPr>
              <w:pStyle w:val="Bodytext20"/>
              <w:spacing w:line="240" w:lineRule="exact"/>
              <w:rPr>
                <w:lang w:val="en-GB"/>
              </w:rPr>
            </w:pPr>
            <w:r w:rsidRPr="0079026C">
              <w:rPr>
                <w:lang w:val="en-GB"/>
              </w:rPr>
              <w:t xml:space="preserve">Perry brandy has been produced in this region since at least the 18th century, as evidenced by the </w:t>
            </w:r>
            <w:r>
              <w:rPr>
                <w:lang w:val="en-GB"/>
              </w:rPr>
              <w:t>‘A</w:t>
            </w:r>
            <w:r>
              <w:rPr>
                <w:rFonts w:ascii="TimesNewRomanPSMT" w:cs="TimesNewRomanPSMT"/>
                <w:color w:val="auto"/>
                <w:lang w:val="en-GB" w:bidi="ar-SA"/>
              </w:rPr>
              <w:t>lmanach G</w:t>
            </w:r>
            <w:r>
              <w:rPr>
                <w:rFonts w:ascii="TimesNewRomanPSMT" w:cs="TimesNewRomanPSMT" w:hint="cs"/>
                <w:color w:val="auto"/>
                <w:lang w:val="en-GB" w:bidi="ar-SA"/>
              </w:rPr>
              <w:t>é</w:t>
            </w:r>
            <w:r>
              <w:rPr>
                <w:rFonts w:ascii="TimesNewRomanPSMT" w:cs="TimesNewRomanPSMT"/>
                <w:color w:val="auto"/>
                <w:lang w:val="en-GB" w:bidi="ar-SA"/>
              </w:rPr>
              <w:t>n</w:t>
            </w:r>
            <w:r>
              <w:rPr>
                <w:rFonts w:ascii="TimesNewRomanPSMT" w:cs="TimesNewRomanPSMT" w:hint="cs"/>
                <w:color w:val="auto"/>
                <w:lang w:val="en-GB" w:bidi="ar-SA"/>
              </w:rPr>
              <w:t>é</w:t>
            </w:r>
            <w:r>
              <w:rPr>
                <w:rFonts w:ascii="TimesNewRomanPSMT" w:cs="TimesNewRomanPSMT"/>
                <w:color w:val="auto"/>
                <w:lang w:val="en-GB" w:bidi="ar-SA"/>
              </w:rPr>
              <w:t>ral des Marchands</w:t>
            </w:r>
            <w:r>
              <w:rPr>
                <w:lang w:val="en-GB"/>
              </w:rPr>
              <w:t>’</w:t>
            </w:r>
            <w:r w:rsidRPr="0079026C">
              <w:rPr>
                <w:lang w:val="en-GB"/>
              </w:rPr>
              <w:t xml:space="preserve"> of 1774, which lists, among other things, a perry </w:t>
            </w:r>
            <w:r>
              <w:rPr>
                <w:lang w:val="en-GB"/>
              </w:rPr>
              <w:t>spirit</w:t>
            </w:r>
            <w:r w:rsidRPr="0079026C">
              <w:rPr>
                <w:lang w:val="en-GB"/>
              </w:rPr>
              <w:t xml:space="preserve"> that was so</w:t>
            </w:r>
            <w:r>
              <w:rPr>
                <w:lang w:val="en-GB"/>
              </w:rPr>
              <w:t>ld in Bernay</w:t>
            </w:r>
            <w:r w:rsidRPr="0079026C">
              <w:rPr>
                <w:lang w:val="en-GB"/>
              </w:rPr>
              <w:t xml:space="preserve"> (Eure)</w:t>
            </w:r>
            <w:r>
              <w:rPr>
                <w:lang w:val="en-GB"/>
              </w:rPr>
              <w:t>. The ‘</w:t>
            </w:r>
            <w:r>
              <w:rPr>
                <w:rFonts w:ascii="TimesNewRomanPSMT" w:cs="TimesNewRomanPSMT"/>
                <w:color w:val="auto"/>
                <w:lang w:val="en-GB" w:bidi="ar-SA"/>
              </w:rPr>
              <w:t>Tableaux du Maximum</w:t>
            </w:r>
            <w:r>
              <w:rPr>
                <w:lang w:val="en-GB"/>
              </w:rPr>
              <w:t>’</w:t>
            </w:r>
            <w:r w:rsidRPr="0079026C">
              <w:rPr>
                <w:lang w:val="en-GB"/>
              </w:rPr>
              <w:t>, in 1793 report</w:t>
            </w:r>
            <w:r>
              <w:rPr>
                <w:lang w:val="en-GB"/>
              </w:rPr>
              <w:t>ed</w:t>
            </w:r>
            <w:r w:rsidRPr="0079026C">
              <w:rPr>
                <w:lang w:val="en-GB"/>
              </w:rPr>
              <w:t xml:space="preserve"> a "cider brandy and perry from 19 ° to 20 ° of the scale liqueur Cartier (that is to say 45 to 52 % vol) on a certain market of the Orne</w:t>
            </w:r>
            <w:r w:rsidR="00083717">
              <w:rPr>
                <w:lang w:val="en-GB"/>
              </w:rPr>
              <w:t>.</w:t>
            </w:r>
            <w:r w:rsidR="00083717">
              <w:rPr>
                <w:lang w:val="en-GB"/>
              </w:rPr>
              <w:br/>
            </w:r>
            <w:r w:rsidRPr="0079026C">
              <w:rPr>
                <w:lang w:val="en-GB"/>
              </w:rPr>
              <w:t>A little later,</w:t>
            </w:r>
            <w:r w:rsidR="00083717">
              <w:rPr>
                <w:lang w:val="en-GB"/>
              </w:rPr>
              <w:t xml:space="preserve"> in 1823,</w:t>
            </w:r>
            <w:r w:rsidRPr="0079026C">
              <w:rPr>
                <w:lang w:val="en-GB"/>
              </w:rPr>
              <w:t xml:space="preserve"> Petit, in his Guide of</w:t>
            </w:r>
            <w:r w:rsidR="00083717">
              <w:rPr>
                <w:lang w:val="en-GB"/>
              </w:rPr>
              <w:t xml:space="preserve"> the Grocery, noted</w:t>
            </w:r>
            <w:r w:rsidRPr="0079026C">
              <w:rPr>
                <w:lang w:val="en-GB"/>
              </w:rPr>
              <w:t xml:space="preserve"> about the Orne: "It is manufactured in this department a rather large quantity of cider</w:t>
            </w:r>
            <w:r w:rsidR="00083717">
              <w:rPr>
                <w:lang w:val="en-GB"/>
              </w:rPr>
              <w:t xml:space="preserve"> spirit</w:t>
            </w:r>
            <w:r w:rsidRPr="0079026C">
              <w:rPr>
                <w:lang w:val="en-GB"/>
              </w:rPr>
              <w:t xml:space="preserve"> and perry at 20</w:t>
            </w:r>
            <w:r w:rsidR="00083717">
              <w:rPr>
                <w:lang w:val="en-GB"/>
              </w:rPr>
              <w:t xml:space="preserve"> and 21 degrees (52 to 55% vol).</w:t>
            </w:r>
            <w:r w:rsidRPr="0079026C">
              <w:rPr>
                <w:lang w:val="en-GB"/>
              </w:rPr>
              <w:t xml:space="preserve"> Guillaumin, in 1843 indicates that </w:t>
            </w:r>
            <w:r w:rsidR="00083717">
              <w:rPr>
                <w:lang w:val="en-GB"/>
              </w:rPr>
              <w:t>‘</w:t>
            </w:r>
            <w:r w:rsidRPr="0079026C">
              <w:rPr>
                <w:lang w:val="en-GB"/>
              </w:rPr>
              <w:t>the esteem in which we held the perry also came from the excellent alcohol that is</w:t>
            </w:r>
            <w:r w:rsidR="00083717">
              <w:rPr>
                <w:lang w:val="en-GB"/>
              </w:rPr>
              <w:t xml:space="preserve"> distilled from it’.</w:t>
            </w:r>
            <w:r w:rsidR="00083717">
              <w:rPr>
                <w:lang w:val="en-GB"/>
              </w:rPr>
              <w:br/>
            </w:r>
            <w:r w:rsidRPr="0079026C">
              <w:rPr>
                <w:lang w:val="en-GB"/>
              </w:rPr>
              <w:t>In 1935 and 1936, violent unrest erupted to demand the protection of traditional</w:t>
            </w:r>
            <w:r w:rsidR="00083717">
              <w:rPr>
                <w:lang w:val="en-GB"/>
              </w:rPr>
              <w:t xml:space="preserve"> </w:t>
            </w:r>
            <w:r w:rsidRPr="0079026C">
              <w:rPr>
                <w:lang w:val="en-GB"/>
              </w:rPr>
              <w:t>spirits competing with industrial products made from apples and pears.</w:t>
            </w:r>
            <w:r w:rsidR="00083717">
              <w:rPr>
                <w:lang w:val="en-GB"/>
              </w:rPr>
              <w:br/>
            </w:r>
            <w:r w:rsidRPr="0079026C">
              <w:rPr>
                <w:lang w:val="en-GB"/>
              </w:rPr>
              <w:t>T</w:t>
            </w:r>
            <w:r w:rsidR="00083717">
              <w:rPr>
                <w:lang w:val="en-GB"/>
              </w:rPr>
              <w:t>hese claims would lead to the signature</w:t>
            </w:r>
            <w:r w:rsidRPr="0079026C">
              <w:rPr>
                <w:lang w:val="en-GB"/>
              </w:rPr>
              <w:t xml:space="preserve"> of the decree of April 10, 1963 which will protect the specificity and the notoriety of the </w:t>
            </w:r>
            <w:r w:rsidR="00083717" w:rsidRPr="00083717">
              <w:rPr>
                <w:lang w:val="en-GB"/>
              </w:rPr>
              <w:t>l’eau-de-vie de Poiré de</w:t>
            </w:r>
            <w:r w:rsidR="00083717">
              <w:rPr>
                <w:lang w:val="en-GB"/>
              </w:rPr>
              <w:t xml:space="preserve"> </w:t>
            </w:r>
            <w:r w:rsidR="00083717" w:rsidRPr="00083717">
              <w:rPr>
                <w:lang w:val="en-GB"/>
              </w:rPr>
              <w:t>Normandie</w:t>
            </w:r>
            <w:r w:rsidR="00083717">
              <w:rPr>
                <w:lang w:val="en-GB"/>
              </w:rPr>
              <w:t xml:space="preserve"> by recognizing it as controlled appellation of origin</w:t>
            </w:r>
            <w:r w:rsidRPr="0079026C">
              <w:rPr>
                <w:lang w:val="en-GB"/>
              </w:rPr>
              <w:t>.</w:t>
            </w:r>
          </w:p>
          <w:p w:rsidR="00E70F77" w:rsidRPr="0035772D" w:rsidRDefault="00E70F77" w:rsidP="00E70F77">
            <w:pPr>
              <w:pStyle w:val="Bodytext20"/>
              <w:shd w:val="clear" w:color="auto" w:fill="auto"/>
              <w:spacing w:before="0" w:after="0" w:line="240" w:lineRule="exact"/>
              <w:jc w:val="left"/>
              <w:rPr>
                <w:lang w:val="en-GB"/>
              </w:rPr>
            </w:pPr>
            <w:r w:rsidRPr="0035772D">
              <w:rPr>
                <w:lang w:val="en-GB"/>
              </w:rPr>
              <w:t>Despite developments in agricultural production systems, perry pear trees have always remained an important part of the functioning of the Normandy farms. Normandy is the only French region where perry pear orchards are still planted and farmed significantly and the main region of Europe where perry is distilled.</w:t>
            </w:r>
          </w:p>
        </w:tc>
      </w:tr>
      <w:tr w:rsidR="00E70F77" w:rsidRPr="0035772D" w:rsidTr="00E70F77">
        <w:tc>
          <w:tcPr>
            <w:tcW w:w="4486" w:type="dxa"/>
          </w:tcPr>
          <w:p w:rsidR="00E70F77" w:rsidRPr="0035772D" w:rsidRDefault="00E70F77" w:rsidP="00E70F77">
            <w:pPr>
              <w:pStyle w:val="Bodytext20"/>
              <w:shd w:val="clear" w:color="auto" w:fill="auto"/>
              <w:spacing w:before="0" w:after="0" w:line="240" w:lineRule="exact"/>
              <w:jc w:val="left"/>
              <w:rPr>
                <w:lang w:val="en-GB"/>
              </w:rPr>
            </w:pPr>
            <w:r w:rsidRPr="0035772D">
              <w:rPr>
                <w:rStyle w:val="Bodytext211ptBold"/>
                <w:lang w:val="en-GB"/>
              </w:rPr>
              <w:lastRenderedPageBreak/>
              <w:t>Specific characteristics of the spirit drink attributable to the geographical area</w:t>
            </w:r>
          </w:p>
        </w:tc>
        <w:tc>
          <w:tcPr>
            <w:tcW w:w="4486" w:type="dxa"/>
            <w:vAlign w:val="bottom"/>
          </w:tcPr>
          <w:p w:rsidR="00E70F77" w:rsidRPr="0035772D" w:rsidRDefault="00E70F77" w:rsidP="00B31AD3">
            <w:pPr>
              <w:pStyle w:val="Bodytext20"/>
              <w:shd w:val="clear" w:color="auto" w:fill="auto"/>
              <w:spacing w:before="0" w:after="0" w:line="240" w:lineRule="exact"/>
              <w:jc w:val="left"/>
              <w:rPr>
                <w:lang w:val="en-GB"/>
              </w:rPr>
            </w:pPr>
            <w:r w:rsidRPr="0035772D">
              <w:rPr>
                <w:rStyle w:val="Bodytext22"/>
                <w:lang w:val="en-GB"/>
              </w:rPr>
              <w:t>The</w:t>
            </w:r>
            <w:r w:rsidR="00B31AD3">
              <w:rPr>
                <w:rStyle w:val="Bodytext22"/>
                <w:lang w:val="en-GB"/>
              </w:rPr>
              <w:t xml:space="preserve"> perry spirit is a white spirit. I</w:t>
            </w:r>
            <w:r w:rsidRPr="0035772D">
              <w:rPr>
                <w:rStyle w:val="Bodytext22"/>
                <w:lang w:val="en-GB"/>
              </w:rPr>
              <w:t>ts colour is clear. The aromas are clear and fruity, often with h</w:t>
            </w:r>
            <w:r w:rsidR="00B31AD3">
              <w:rPr>
                <w:rStyle w:val="Bodytext22"/>
                <w:lang w:val="en-GB"/>
              </w:rPr>
              <w:t>ints of fine and fresh herbs</w:t>
            </w:r>
            <w:r w:rsidRPr="0035772D">
              <w:rPr>
                <w:rStyle w:val="Bodytext22"/>
                <w:lang w:val="en-GB"/>
              </w:rPr>
              <w:t>. The spirit is bright, fresh and fruity.</w:t>
            </w:r>
          </w:p>
        </w:tc>
      </w:tr>
      <w:tr w:rsidR="00E70F77" w:rsidRPr="0035772D" w:rsidTr="00E70F77">
        <w:tc>
          <w:tcPr>
            <w:tcW w:w="4486" w:type="dxa"/>
          </w:tcPr>
          <w:p w:rsidR="00E70F77" w:rsidRPr="0035772D" w:rsidRDefault="00E70F77" w:rsidP="00E70F77">
            <w:pPr>
              <w:pStyle w:val="Bodytext20"/>
              <w:shd w:val="clear" w:color="auto" w:fill="auto"/>
              <w:spacing w:before="0" w:after="0" w:line="240" w:lineRule="exact"/>
              <w:jc w:val="left"/>
              <w:rPr>
                <w:lang w:val="en-GB"/>
              </w:rPr>
            </w:pPr>
            <w:r w:rsidRPr="0035772D">
              <w:rPr>
                <w:rStyle w:val="Bodytext211ptBold"/>
                <w:lang w:val="en-GB"/>
              </w:rPr>
              <w:t>Causal link between the geographical area and the product</w:t>
            </w:r>
          </w:p>
        </w:tc>
        <w:tc>
          <w:tcPr>
            <w:tcW w:w="4486" w:type="dxa"/>
          </w:tcPr>
          <w:p w:rsidR="00E70F77" w:rsidRPr="0035772D" w:rsidRDefault="00E70F77" w:rsidP="00E70F77">
            <w:pPr>
              <w:pStyle w:val="Bodytext20"/>
              <w:shd w:val="clear" w:color="auto" w:fill="auto"/>
              <w:spacing w:before="0" w:after="0" w:line="240" w:lineRule="exact"/>
              <w:jc w:val="left"/>
              <w:rPr>
                <w:lang w:val="en-GB"/>
              </w:rPr>
            </w:pPr>
            <w:r w:rsidRPr="0035772D">
              <w:rPr>
                <w:rStyle w:val="Bodytext22"/>
                <w:lang w:val="en-GB"/>
              </w:rPr>
              <w:t>The perry pear selected empirically for centuries in Normandy is susceptible to drought.</w:t>
            </w:r>
          </w:p>
          <w:p w:rsidR="00E70F77" w:rsidRPr="0035772D" w:rsidRDefault="00E70F77" w:rsidP="00E70F77">
            <w:pPr>
              <w:pStyle w:val="Bodytext20"/>
              <w:spacing w:line="240" w:lineRule="exact"/>
              <w:rPr>
                <w:rStyle w:val="Bodytext22"/>
                <w:lang w:val="en-GB"/>
              </w:rPr>
            </w:pPr>
            <w:r w:rsidRPr="0035772D">
              <w:rPr>
                <w:rStyle w:val="Bodytext22"/>
                <w:lang w:val="en-GB"/>
              </w:rPr>
              <w:t>I</w:t>
            </w:r>
            <w:r w:rsidR="00B31AD3">
              <w:rPr>
                <w:rStyle w:val="Bodytext22"/>
                <w:lang w:val="en-GB"/>
              </w:rPr>
              <w:t>t finds in this region</w:t>
            </w:r>
            <w:r w:rsidRPr="0035772D">
              <w:rPr>
                <w:rStyle w:val="Bodytext22"/>
                <w:lang w:val="en-GB"/>
              </w:rPr>
              <w:t xml:space="preserve"> deep</w:t>
            </w:r>
            <w:r w:rsidR="00B31AD3">
              <w:rPr>
                <w:rStyle w:val="Bodytext22"/>
                <w:lang w:val="en-GB"/>
              </w:rPr>
              <w:t xml:space="preserve"> soil to anchor its strong roots. It needs a strong ‘anchorage, considering its height of about 15 metres and the frequent rainfalls</w:t>
            </w:r>
            <w:r w:rsidRPr="0035772D">
              <w:rPr>
                <w:rStyle w:val="Bodytext22"/>
                <w:lang w:val="en-GB"/>
              </w:rPr>
              <w:t>,</w:t>
            </w:r>
            <w:r w:rsidR="00B31AD3">
              <w:rPr>
                <w:rStyle w:val="Bodytext22"/>
                <w:lang w:val="en-GB"/>
              </w:rPr>
              <w:t xml:space="preserve"> which are an </w:t>
            </w:r>
            <w:r w:rsidR="00B31AD3">
              <w:rPr>
                <w:rStyle w:val="Bodytext22"/>
                <w:lang w:val="en-GB"/>
              </w:rPr>
              <w:lastRenderedPageBreak/>
              <w:t>important source of water contributing to the development of the soil. The rarity of</w:t>
            </w:r>
            <w:r w:rsidRPr="0035772D">
              <w:rPr>
                <w:rStyle w:val="Bodytext22"/>
                <w:lang w:val="en-GB"/>
              </w:rPr>
              <w:t xml:space="preserve"> spring frost</w:t>
            </w:r>
            <w:r w:rsidR="00B31AD3">
              <w:rPr>
                <w:rStyle w:val="Bodytext22"/>
                <w:lang w:val="en-GB"/>
              </w:rPr>
              <w:t>s</w:t>
            </w:r>
            <w:r w:rsidRPr="0035772D">
              <w:rPr>
                <w:rStyle w:val="Bodytext22"/>
                <w:lang w:val="en-GB"/>
              </w:rPr>
              <w:t xml:space="preserve"> </w:t>
            </w:r>
            <w:r w:rsidR="00B31AD3">
              <w:rPr>
                <w:rStyle w:val="Bodytext22"/>
                <w:lang w:val="en-GB"/>
              </w:rPr>
              <w:t xml:space="preserve">allows </w:t>
            </w:r>
            <w:r w:rsidRPr="0035772D">
              <w:rPr>
                <w:rStyle w:val="Bodytext22"/>
                <w:lang w:val="en-GB"/>
              </w:rPr>
              <w:t>this pear</w:t>
            </w:r>
            <w:r w:rsidR="00B31AD3">
              <w:rPr>
                <w:rStyle w:val="Bodytext22"/>
                <w:lang w:val="en-GB"/>
              </w:rPr>
              <w:t xml:space="preserve"> tree, characterised by an early flourishing, to express its fruit potential.</w:t>
            </w:r>
          </w:p>
          <w:p w:rsidR="00E70F77" w:rsidRPr="0035772D" w:rsidRDefault="00E70F77" w:rsidP="00E70F77">
            <w:pPr>
              <w:pStyle w:val="Bodytext20"/>
              <w:spacing w:line="240" w:lineRule="exact"/>
              <w:rPr>
                <w:rStyle w:val="Bodytext22"/>
                <w:lang w:val="en-GB"/>
              </w:rPr>
            </w:pPr>
            <w:r w:rsidRPr="0035772D">
              <w:rPr>
                <w:rStyle w:val="Bodytext22"/>
                <w:lang w:val="en-GB"/>
              </w:rPr>
              <w:t xml:space="preserve">These favourable natural conditions are usually supplemented by the pre-orchard system¬, which provides the fruit with a grassed carpet and </w:t>
            </w:r>
            <w:r w:rsidR="00B31AD3">
              <w:rPr>
                <w:rStyle w:val="Bodytext22"/>
                <w:lang w:val="en-GB"/>
              </w:rPr>
              <w:t>promotes</w:t>
            </w:r>
            <w:r w:rsidRPr="0035772D">
              <w:rPr>
                <w:rStyle w:val="Bodytext22"/>
                <w:lang w:val="en-GB"/>
              </w:rPr>
              <w:t xml:space="preserve"> their preservation until processing. The orchards </w:t>
            </w:r>
            <w:r w:rsidR="00C45281">
              <w:rPr>
                <w:rStyle w:val="Bodytext22"/>
                <w:lang w:val="en-GB"/>
              </w:rPr>
              <w:t>include</w:t>
            </w:r>
            <w:r w:rsidRPr="0035772D">
              <w:rPr>
                <w:rStyle w:val="Bodytext22"/>
                <w:lang w:val="en-GB"/>
              </w:rPr>
              <w:t xml:space="preserve"> trees the upper stem of which enables a </w:t>
            </w:r>
            <w:r w:rsidR="00C45281">
              <w:rPr>
                <w:rStyle w:val="Bodytext22"/>
                <w:lang w:val="en-GB"/>
              </w:rPr>
              <w:t>high number</w:t>
            </w:r>
            <w:r w:rsidRPr="0035772D">
              <w:rPr>
                <w:rStyle w:val="Bodytext22"/>
                <w:lang w:val="en-GB"/>
              </w:rPr>
              <w:t xml:space="preserve"> of varieties to be exploited, more than 100 at the level of the geographical area.</w:t>
            </w:r>
            <w:r w:rsidR="00C45281">
              <w:rPr>
                <w:rStyle w:val="Bodytext22"/>
                <w:lang w:val="en-GB"/>
              </w:rPr>
              <w:t xml:space="preserve"> T</w:t>
            </w:r>
            <w:r w:rsidRPr="0035772D">
              <w:rPr>
                <w:rStyle w:val="Bodytext22"/>
                <w:lang w:val="en-GB"/>
              </w:rPr>
              <w:t>he richness in phenolic compounds</w:t>
            </w:r>
            <w:r w:rsidR="00C45281">
              <w:rPr>
                <w:rStyle w:val="Bodytext22"/>
                <w:lang w:val="en-GB"/>
              </w:rPr>
              <w:t xml:space="preserve"> oh p</w:t>
            </w:r>
            <w:r w:rsidR="00C45281" w:rsidRPr="0035772D">
              <w:rPr>
                <w:rStyle w:val="Bodytext22"/>
                <w:lang w:val="en-GB"/>
              </w:rPr>
              <w:t>erry pears</w:t>
            </w:r>
            <w:r w:rsidRPr="0035772D">
              <w:rPr>
                <w:rStyle w:val="Bodytext22"/>
                <w:lang w:val="en-GB"/>
              </w:rPr>
              <w:t xml:space="preserve"> and their aromatic potential, are highly characteristic of the fruity and fresh aromatic expression of </w:t>
            </w:r>
            <w:r w:rsidR="00C45281">
              <w:rPr>
                <w:rStyle w:val="Bodytext22"/>
                <w:lang w:val="en-GB"/>
              </w:rPr>
              <w:t xml:space="preserve">the </w:t>
            </w:r>
            <w:r w:rsidRPr="0035772D">
              <w:rPr>
                <w:rStyle w:val="Bodytext22"/>
                <w:lang w:val="en-GB"/>
              </w:rPr>
              <w:t>spirits</w:t>
            </w:r>
            <w:r w:rsidR="00C45281">
              <w:rPr>
                <w:rStyle w:val="Bodytext22"/>
                <w:lang w:val="en-GB"/>
              </w:rPr>
              <w:t xml:space="preserve"> obtained from them</w:t>
            </w:r>
            <w:r w:rsidRPr="0035772D">
              <w:rPr>
                <w:rStyle w:val="Bodytext22"/>
                <w:lang w:val="en-GB"/>
              </w:rPr>
              <w:t>.</w:t>
            </w:r>
          </w:p>
          <w:p w:rsidR="00E70F77" w:rsidRPr="0035772D" w:rsidRDefault="00E70F77" w:rsidP="00C45281">
            <w:pPr>
              <w:pStyle w:val="Bodytext20"/>
              <w:spacing w:line="240" w:lineRule="exact"/>
              <w:rPr>
                <w:lang w:val="en-GB"/>
              </w:rPr>
            </w:pPr>
            <w:r w:rsidRPr="0035772D">
              <w:rPr>
                <w:rStyle w:val="Bodytext22"/>
                <w:lang w:val="en-GB"/>
              </w:rPr>
              <w:t>The long-standing cider and distilling tradition in Normandy is fully in line with the know</w:t>
            </w:r>
            <w:r w:rsidR="00C45281">
              <w:rPr>
                <w:rStyle w:val="Bodytext22"/>
                <w:lang w:val="en-GB"/>
              </w:rPr>
              <w:t xml:space="preserve"> how</w:t>
            </w:r>
            <w:r w:rsidRPr="0035772D">
              <w:rPr>
                <w:rStyle w:val="Bodytext22"/>
                <w:lang w:val="en-GB"/>
              </w:rPr>
              <w:t xml:space="preserve"> </w:t>
            </w:r>
            <w:r w:rsidR="00C45281">
              <w:rPr>
                <w:rStyle w:val="Bodytext22"/>
                <w:lang w:val="en-GB"/>
              </w:rPr>
              <w:t>required to produce</w:t>
            </w:r>
            <w:r w:rsidRPr="0035772D">
              <w:rPr>
                <w:rStyle w:val="Bodytext22"/>
                <w:lang w:val="en-GB"/>
              </w:rPr>
              <w:t>this perry spirit</w:t>
            </w:r>
            <w:r w:rsidR="00C45281">
              <w:rPr>
                <w:rStyle w:val="Bodytext22"/>
                <w:lang w:val="en-GB"/>
              </w:rPr>
              <w:t xml:space="preserve"> Such know how has been reported in </w:t>
            </w:r>
            <w:r w:rsidRPr="0035772D">
              <w:rPr>
                <w:rStyle w:val="Bodytext22"/>
                <w:lang w:val="en-GB"/>
              </w:rPr>
              <w:t>1933</w:t>
            </w:r>
            <w:r w:rsidR="00C45281">
              <w:rPr>
                <w:rStyle w:val="Bodytext22"/>
                <w:lang w:val="en-GB"/>
              </w:rPr>
              <w:t xml:space="preserve"> by</w:t>
            </w:r>
            <w:r w:rsidRPr="0035772D">
              <w:rPr>
                <w:rStyle w:val="Bodytext22"/>
                <w:lang w:val="en-GB"/>
              </w:rPr>
              <w:t xml:space="preserve"> Curnonsky and Croze </w:t>
            </w:r>
            <w:r w:rsidR="00C45281">
              <w:rPr>
                <w:rStyle w:val="Bodytext22"/>
                <w:lang w:val="en-GB"/>
              </w:rPr>
              <w:t>in their ‘</w:t>
            </w:r>
            <w:r w:rsidR="00C45281" w:rsidRPr="00C45281">
              <w:rPr>
                <w:rStyle w:val="Bodytext22"/>
                <w:lang w:val="en-GB"/>
              </w:rPr>
              <w:t>Trésor gastronomique</w:t>
            </w:r>
            <w:r w:rsidR="00C45281">
              <w:rPr>
                <w:rStyle w:val="Bodytext22"/>
                <w:lang w:val="en-GB"/>
              </w:rPr>
              <w:t xml:space="preserve"> </w:t>
            </w:r>
            <w:r w:rsidR="00C45281" w:rsidRPr="00C45281">
              <w:rPr>
                <w:rStyle w:val="Bodytext22"/>
                <w:lang w:val="en-GB"/>
              </w:rPr>
              <w:t>de la France</w:t>
            </w:r>
            <w:r w:rsidR="00C45281">
              <w:rPr>
                <w:rStyle w:val="Bodytext22"/>
                <w:lang w:val="en-GB"/>
              </w:rPr>
              <w:t>’</w:t>
            </w:r>
          </w:p>
        </w:tc>
      </w:tr>
    </w:tbl>
    <w:p w:rsidR="00E70F77" w:rsidRPr="0035772D" w:rsidRDefault="00E70F77" w:rsidP="00E70F77">
      <w:pPr>
        <w:pStyle w:val="Heading30"/>
        <w:keepNext/>
        <w:keepLines/>
        <w:shd w:val="clear" w:color="auto" w:fill="auto"/>
        <w:spacing w:before="784" w:after="427"/>
        <w:ind w:left="440"/>
        <w:rPr>
          <w:lang w:val="en-GB"/>
        </w:rPr>
      </w:pPr>
    </w:p>
    <w:p w:rsidR="00E516D0" w:rsidRPr="0035772D" w:rsidRDefault="00E516D0" w:rsidP="00E70F77">
      <w:pPr>
        <w:rPr>
          <w:sz w:val="2"/>
          <w:szCs w:val="2"/>
          <w:lang w:val="en-GB"/>
        </w:rPr>
      </w:pPr>
    </w:p>
    <w:p w:rsidR="00E516D0" w:rsidRPr="0035772D" w:rsidRDefault="00E516D0">
      <w:pPr>
        <w:rPr>
          <w:sz w:val="2"/>
          <w:szCs w:val="2"/>
          <w:lang w:val="en-GB"/>
        </w:rPr>
      </w:pPr>
    </w:p>
    <w:p w:rsidR="00E516D0" w:rsidRPr="0035772D" w:rsidRDefault="00E516D0" w:rsidP="00E70F77">
      <w:pPr>
        <w:rPr>
          <w:sz w:val="2"/>
          <w:szCs w:val="2"/>
          <w:lang w:val="en-GB"/>
        </w:rPr>
      </w:pPr>
    </w:p>
    <w:p w:rsidR="00E516D0" w:rsidRPr="0035772D" w:rsidRDefault="00E516D0">
      <w:pPr>
        <w:rPr>
          <w:sz w:val="2"/>
          <w:szCs w:val="2"/>
          <w:lang w:val="en-GB"/>
        </w:rPr>
      </w:pPr>
    </w:p>
    <w:p w:rsidR="00E516D0" w:rsidRPr="0035772D" w:rsidRDefault="000D5545">
      <w:pPr>
        <w:pStyle w:val="Heading30"/>
        <w:keepNext/>
        <w:keepLines/>
        <w:numPr>
          <w:ilvl w:val="0"/>
          <w:numId w:val="2"/>
        </w:numPr>
        <w:shd w:val="clear" w:color="auto" w:fill="auto"/>
        <w:tabs>
          <w:tab w:val="left" w:pos="749"/>
        </w:tabs>
        <w:spacing w:before="0" w:after="440"/>
        <w:ind w:firstLine="460"/>
        <w:rPr>
          <w:lang w:val="en-GB"/>
        </w:rPr>
      </w:pPr>
      <w:bookmarkStart w:id="7" w:name="bookmark8"/>
      <w:r w:rsidRPr="0035772D">
        <w:rPr>
          <w:lang w:val="en-GB"/>
        </w:rPr>
        <w:t>Requirements under EU,</w:t>
      </w:r>
      <w:r w:rsidR="0079026C" w:rsidRPr="0035772D">
        <w:rPr>
          <w:lang w:val="en-GB"/>
        </w:rPr>
        <w:t xml:space="preserve"> national or regional</w:t>
      </w:r>
      <w:r w:rsidRPr="0035772D">
        <w:rPr>
          <w:lang w:val="en-GB"/>
        </w:rPr>
        <w:t xml:space="preserve"> </w:t>
      </w:r>
      <w:bookmarkEnd w:id="7"/>
      <w:r w:rsidRPr="0035772D">
        <w:rPr>
          <w:lang w:val="en-GB"/>
        </w:rPr>
        <w:t>legislation</w:t>
      </w:r>
    </w:p>
    <w:p w:rsidR="00E516D0" w:rsidRPr="0035772D" w:rsidRDefault="000D5545">
      <w:pPr>
        <w:pStyle w:val="Heading30"/>
        <w:keepNext/>
        <w:keepLines/>
        <w:numPr>
          <w:ilvl w:val="0"/>
          <w:numId w:val="2"/>
        </w:numPr>
        <w:shd w:val="clear" w:color="auto" w:fill="auto"/>
        <w:tabs>
          <w:tab w:val="left" w:pos="763"/>
        </w:tabs>
        <w:spacing w:before="0" w:after="242"/>
        <w:ind w:firstLine="460"/>
        <w:rPr>
          <w:lang w:val="en-GB"/>
        </w:rPr>
      </w:pPr>
      <w:bookmarkStart w:id="8" w:name="bookmark9"/>
      <w:r w:rsidRPr="0035772D">
        <w:rPr>
          <w:lang w:val="en-GB"/>
        </w:rPr>
        <w:t>Supplement</w:t>
      </w:r>
      <w:r w:rsidR="0079026C" w:rsidRPr="0035772D">
        <w:rPr>
          <w:lang w:val="en-GB"/>
        </w:rPr>
        <w:t xml:space="preserve"> </w:t>
      </w:r>
      <w:r w:rsidR="00C45281">
        <w:rPr>
          <w:lang w:val="en-GB"/>
        </w:rPr>
        <w:t xml:space="preserve">to </w:t>
      </w:r>
      <w:r w:rsidR="0079026C" w:rsidRPr="0035772D">
        <w:rPr>
          <w:lang w:val="en-GB"/>
        </w:rPr>
        <w:t>geographical indication</w:t>
      </w:r>
      <w:bookmarkEnd w:id="8"/>
    </w:p>
    <w:p w:rsidR="000D5545" w:rsidRPr="0035772D" w:rsidRDefault="0079026C">
      <w:pPr>
        <w:pStyle w:val="Heading30"/>
        <w:keepNext/>
        <w:keepLines/>
        <w:numPr>
          <w:ilvl w:val="0"/>
          <w:numId w:val="2"/>
        </w:numPr>
        <w:shd w:val="clear" w:color="auto" w:fill="auto"/>
        <w:tabs>
          <w:tab w:val="left" w:pos="721"/>
        </w:tabs>
        <w:spacing w:before="0" w:after="278" w:line="514" w:lineRule="exact"/>
        <w:ind w:right="3080" w:firstLine="460"/>
        <w:rPr>
          <w:lang w:val="en-GB"/>
        </w:rPr>
      </w:pPr>
      <w:bookmarkStart w:id="9" w:name="bookmark10"/>
      <w:r w:rsidRPr="0035772D">
        <w:rPr>
          <w:lang w:val="en-GB"/>
        </w:rPr>
        <w:t>Specific labelling rules</w:t>
      </w:r>
    </w:p>
    <w:p w:rsidR="00E516D0" w:rsidRPr="0035772D" w:rsidRDefault="0079026C" w:rsidP="000D5545">
      <w:pPr>
        <w:pStyle w:val="Heading30"/>
        <w:keepNext/>
        <w:keepLines/>
        <w:shd w:val="clear" w:color="auto" w:fill="auto"/>
        <w:tabs>
          <w:tab w:val="left" w:pos="721"/>
        </w:tabs>
        <w:spacing w:before="0" w:after="278" w:line="514" w:lineRule="exact"/>
        <w:ind w:right="3080"/>
        <w:rPr>
          <w:lang w:val="en-GB"/>
        </w:rPr>
      </w:pPr>
      <w:r w:rsidRPr="0035772D">
        <w:rPr>
          <w:rStyle w:val="Heading313ptNotItalic"/>
          <w:b/>
          <w:bCs/>
          <w:lang w:val="en-GB"/>
        </w:rPr>
        <w:t xml:space="preserve"> II.</w:t>
      </w:r>
      <w:r w:rsidR="00C45281">
        <w:rPr>
          <w:rStyle w:val="Heading313ptNotItalic"/>
          <w:b/>
          <w:bCs/>
          <w:lang w:val="en-GB"/>
        </w:rPr>
        <w:t xml:space="preserve"> </w:t>
      </w:r>
      <w:r w:rsidRPr="0035772D">
        <w:rPr>
          <w:rStyle w:val="Heading313ptNotItalic"/>
          <w:b/>
          <w:bCs/>
          <w:lang w:val="en-GB"/>
        </w:rPr>
        <w:t>Other information</w:t>
      </w:r>
      <w:bookmarkEnd w:id="9"/>
    </w:p>
    <w:p w:rsidR="00E516D0" w:rsidRPr="0035772D" w:rsidRDefault="000D5545">
      <w:pPr>
        <w:pStyle w:val="Heading30"/>
        <w:keepNext/>
        <w:keepLines/>
        <w:shd w:val="clear" w:color="auto" w:fill="auto"/>
        <w:spacing w:before="0" w:after="387"/>
        <w:ind w:firstLine="460"/>
        <w:rPr>
          <w:lang w:val="en-GB"/>
        </w:rPr>
      </w:pPr>
      <w:bookmarkStart w:id="10" w:name="bookmark11"/>
      <w:r w:rsidRPr="0035772D">
        <w:rPr>
          <w:lang w:val="en-GB"/>
        </w:rPr>
        <w:t>1</w:t>
      </w:r>
      <w:r w:rsidR="0079026C" w:rsidRPr="0035772D">
        <w:rPr>
          <w:lang w:val="en-GB"/>
        </w:rPr>
        <w:t>.</w:t>
      </w:r>
      <w:r w:rsidRPr="0035772D">
        <w:rPr>
          <w:lang w:val="en-GB"/>
        </w:rPr>
        <w:t xml:space="preserve"> </w:t>
      </w:r>
      <w:r w:rsidR="0079026C" w:rsidRPr="0035772D">
        <w:rPr>
          <w:lang w:val="en-GB"/>
        </w:rPr>
        <w:t xml:space="preserve">Supporting </w:t>
      </w:r>
      <w:bookmarkEnd w:id="10"/>
      <w:r w:rsidRPr="0035772D">
        <w:rPr>
          <w:lang w:val="en-GB"/>
        </w:rPr>
        <w:t>material</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35772D">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C45281">
            <w:pPr>
              <w:pStyle w:val="Bodytext20"/>
              <w:framePr w:w="8155" w:wrap="notBeside" w:vAnchor="text" w:hAnchor="text" w:xAlign="right" w:y="1"/>
              <w:shd w:val="clear" w:color="auto" w:fill="auto"/>
              <w:spacing w:before="0" w:after="0"/>
              <w:jc w:val="left"/>
              <w:rPr>
                <w:lang w:val="en-GB"/>
              </w:rPr>
            </w:pPr>
            <w:r>
              <w:rPr>
                <w:rFonts w:ascii="TimesNewRomanPSMT" w:cs="TimesNewRomanPSMT"/>
                <w:color w:val="auto"/>
                <w:lang w:val="en-GB" w:bidi="ar-SA"/>
              </w:rPr>
              <w:t>EVPoir</w:t>
            </w:r>
            <w:r>
              <w:rPr>
                <w:rFonts w:ascii="TimesNewRomanPSMT" w:cs="TimesNewRomanPSMT" w:hint="cs"/>
                <w:color w:val="auto"/>
                <w:lang w:val="en-GB" w:bidi="ar-SA"/>
              </w:rPr>
              <w:t>é</w:t>
            </w:r>
            <w:r>
              <w:rPr>
                <w:rFonts w:ascii="TimesNewRomanPSMT" w:cs="TimesNewRomanPSMT"/>
                <w:color w:val="auto"/>
                <w:lang w:val="en-GB" w:bidi="ar-SA"/>
              </w:rPr>
              <w:t>Normandie_CDC_20170418.doc</w:t>
            </w:r>
          </w:p>
        </w:tc>
      </w:tr>
      <w:tr w:rsidR="00E516D0" w:rsidRPr="0035772D">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Amended Product Specification</w:t>
            </w:r>
          </w:p>
        </w:tc>
      </w:tr>
      <w:tr w:rsidR="00E516D0" w:rsidRPr="0035772D">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Other</w:t>
            </w:r>
          </w:p>
        </w:tc>
      </w:tr>
    </w:tbl>
    <w:p w:rsidR="00E516D0" w:rsidRPr="0035772D" w:rsidRDefault="00E516D0">
      <w:pPr>
        <w:framePr w:w="8155" w:wrap="notBeside" w:vAnchor="text" w:hAnchor="text" w:xAlign="right" w:y="1"/>
        <w:rPr>
          <w:sz w:val="2"/>
          <w:szCs w:val="2"/>
          <w:lang w:val="en-GB"/>
        </w:rPr>
      </w:pPr>
    </w:p>
    <w:p w:rsidR="00E516D0" w:rsidRPr="0035772D" w:rsidRDefault="00E516D0">
      <w:pPr>
        <w:spacing w:line="780" w:lineRule="exact"/>
        <w:rPr>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35772D">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C45281">
            <w:pPr>
              <w:pStyle w:val="Bodytext20"/>
              <w:framePr w:w="8155" w:wrap="notBeside" w:vAnchor="text" w:hAnchor="text" w:xAlign="right" w:y="1"/>
              <w:shd w:val="clear" w:color="auto" w:fill="auto"/>
              <w:spacing w:before="0" w:after="0"/>
              <w:jc w:val="left"/>
              <w:rPr>
                <w:lang w:val="en-GB"/>
              </w:rPr>
            </w:pPr>
            <w:r>
              <w:rPr>
                <w:rFonts w:ascii="TimesNewRomanPSMT" w:cs="TimesNewRomanPSMT"/>
                <w:color w:val="auto"/>
                <w:lang w:val="en-GB" w:bidi="ar-SA"/>
              </w:rPr>
              <w:t>NAF EDV-poir</w:t>
            </w:r>
            <w:r>
              <w:rPr>
                <w:rFonts w:ascii="TimesNewRomanPSMT" w:cs="TimesNewRomanPSMT" w:hint="cs"/>
                <w:color w:val="auto"/>
                <w:lang w:val="en-GB" w:bidi="ar-SA"/>
              </w:rPr>
              <w:t>é</w:t>
            </w:r>
            <w:r>
              <w:rPr>
                <w:rFonts w:ascii="TimesNewRomanPSMT" w:cs="TimesNewRomanPSMT"/>
                <w:color w:val="auto"/>
                <w:lang w:val="en-GB" w:bidi="ar-SA"/>
              </w:rPr>
              <w:t>-Normandie 20170419.doc</w:t>
            </w:r>
          </w:p>
        </w:tc>
      </w:tr>
      <w:tr w:rsidR="00E516D0" w:rsidRPr="0035772D">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Note from the French authorities</w:t>
            </w:r>
          </w:p>
        </w:tc>
      </w:tr>
      <w:tr w:rsidR="00E516D0" w:rsidRPr="0035772D">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Other</w:t>
            </w:r>
          </w:p>
        </w:tc>
      </w:tr>
    </w:tbl>
    <w:p w:rsidR="00E516D0" w:rsidRPr="0035772D" w:rsidRDefault="00E516D0">
      <w:pPr>
        <w:framePr w:w="8155" w:wrap="notBeside" w:vAnchor="text" w:hAnchor="text" w:xAlign="right" w:y="1"/>
        <w:rPr>
          <w:sz w:val="2"/>
          <w:szCs w:val="2"/>
          <w:lang w:val="en-GB"/>
        </w:rPr>
      </w:pPr>
    </w:p>
    <w:p w:rsidR="00E516D0" w:rsidRPr="0035772D" w:rsidRDefault="00E516D0">
      <w:pPr>
        <w:spacing w:line="780" w:lineRule="exact"/>
        <w:rPr>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C45281">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C45281" w:rsidRDefault="00C45281">
            <w:pPr>
              <w:pStyle w:val="Bodytext20"/>
              <w:framePr w:w="8155" w:wrap="notBeside" w:vAnchor="text" w:hAnchor="text" w:xAlign="right" w:y="1"/>
              <w:shd w:val="clear" w:color="auto" w:fill="auto"/>
              <w:spacing w:before="0" w:after="0"/>
              <w:jc w:val="left"/>
              <w:rPr>
                <w:lang w:val="fr-BE"/>
              </w:rPr>
            </w:pPr>
            <w:r w:rsidRPr="00C45281">
              <w:rPr>
                <w:rFonts w:ascii="TimesNewRomanPSMT" w:cs="TimesNewRomanPSMT"/>
                <w:color w:val="auto"/>
                <w:lang w:val="fr-BE" w:bidi="ar-SA"/>
              </w:rPr>
              <w:t>CdC EDV poir</w:t>
            </w:r>
            <w:r w:rsidRPr="00C45281">
              <w:rPr>
                <w:rFonts w:ascii="TimesNewRomanPSMT" w:cs="TimesNewRomanPSMT" w:hint="cs"/>
                <w:color w:val="auto"/>
                <w:lang w:val="fr-BE" w:bidi="ar-SA"/>
              </w:rPr>
              <w:t>é</w:t>
            </w:r>
            <w:r w:rsidRPr="00C45281">
              <w:rPr>
                <w:rFonts w:ascii="TimesNewRomanPSMT" w:cs="TimesNewRomanPSMT"/>
                <w:color w:val="auto"/>
                <w:lang w:val="fr-BE" w:bidi="ar-SA"/>
              </w:rPr>
              <w:t xml:space="preserve"> Normandie BO.pdf</w:t>
            </w:r>
          </w:p>
        </w:tc>
      </w:tr>
      <w:tr w:rsidR="00E516D0" w:rsidRPr="0035772D">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vAlign w:val="center"/>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line="240" w:lineRule="exact"/>
              <w:jc w:val="left"/>
              <w:rPr>
                <w:lang w:val="en-GB"/>
              </w:rPr>
            </w:pPr>
            <w:r w:rsidRPr="0035772D">
              <w:rPr>
                <w:rStyle w:val="Bodytext22"/>
                <w:lang w:val="en-GB"/>
              </w:rPr>
              <w:t>Specification for GI “Eau-de-vie de Normandie”</w:t>
            </w:r>
          </w:p>
        </w:tc>
      </w:tr>
      <w:tr w:rsidR="00E516D0" w:rsidRPr="0035772D">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Product specification</w:t>
            </w:r>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E516D0" w:rsidRPr="00C45281">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E516D0" w:rsidRPr="00C45281" w:rsidRDefault="00C45281">
            <w:pPr>
              <w:pStyle w:val="Bodytext20"/>
              <w:framePr w:w="8155" w:wrap="notBeside" w:vAnchor="text" w:hAnchor="text" w:xAlign="right" w:y="1"/>
              <w:shd w:val="clear" w:color="auto" w:fill="auto"/>
              <w:spacing w:before="0" w:after="0"/>
              <w:rPr>
                <w:lang w:val="fr-BE"/>
              </w:rPr>
            </w:pPr>
            <w:r w:rsidRPr="00C45281">
              <w:rPr>
                <w:rFonts w:ascii="TimesNewRomanPSMT" w:cs="TimesNewRomanPSMT"/>
                <w:color w:val="auto"/>
                <w:lang w:val="fr-BE" w:bidi="ar-SA"/>
              </w:rPr>
              <w:t>EDV poir</w:t>
            </w:r>
            <w:r w:rsidRPr="00C45281">
              <w:rPr>
                <w:rFonts w:ascii="TimesNewRomanPSMT" w:cs="TimesNewRomanPSMT" w:hint="cs"/>
                <w:color w:val="auto"/>
                <w:lang w:val="fr-BE" w:bidi="ar-SA"/>
              </w:rPr>
              <w:t>é</w:t>
            </w:r>
            <w:r w:rsidRPr="00C45281">
              <w:rPr>
                <w:rFonts w:ascii="TimesNewRomanPSMT" w:cs="TimesNewRomanPSMT"/>
                <w:color w:val="auto"/>
                <w:lang w:val="fr-BE" w:bidi="ar-SA"/>
              </w:rPr>
              <w:t xml:space="preserve"> Normandie joe_20141221_0023.pdf</w:t>
            </w:r>
          </w:p>
        </w:tc>
      </w:tr>
      <w:tr w:rsidR="00E516D0" w:rsidRPr="0035772D">
        <w:tblPrEx>
          <w:tblCellMar>
            <w:top w:w="0" w:type="dxa"/>
            <w:bottom w:w="0" w:type="dxa"/>
          </w:tblCellMar>
        </w:tblPrEx>
        <w:trPr>
          <w:trHeight w:hRule="exact" w:val="557"/>
          <w:jc w:val="right"/>
        </w:trPr>
        <w:tc>
          <w:tcPr>
            <w:tcW w:w="2856" w:type="dxa"/>
            <w:tcBorders>
              <w:top w:val="single" w:sz="4" w:space="0" w:color="auto"/>
              <w:left w:val="single" w:sz="4" w:space="0" w:color="auto"/>
            </w:tcBorders>
            <w:shd w:val="clear" w:color="auto" w:fill="FFFFFF"/>
            <w:vAlign w:val="center"/>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C45281" w:rsidRDefault="00C45281" w:rsidP="00C45281">
            <w:pPr>
              <w:framePr w:w="8155" w:wrap="notBeside" w:vAnchor="text" w:hAnchor="text" w:xAlign="right" w:y="1"/>
              <w:widowControl/>
              <w:autoSpaceDE w:val="0"/>
              <w:autoSpaceDN w:val="0"/>
              <w:adjustRightInd w:val="0"/>
              <w:rPr>
                <w:rFonts w:ascii="TimesNewRomanPSMT" w:cs="TimesNewRomanPSMT"/>
                <w:color w:val="auto"/>
                <w:lang w:val="en-GB" w:bidi="ar-SA"/>
              </w:rPr>
            </w:pPr>
            <w:r>
              <w:rPr>
                <w:rStyle w:val="Bodytext22"/>
                <w:lang w:val="en-GB"/>
              </w:rPr>
              <w:t xml:space="preserve">Decree of approval of the </w:t>
            </w:r>
            <w:r w:rsidR="0079026C" w:rsidRPr="0035772D">
              <w:rPr>
                <w:rStyle w:val="Bodytext22"/>
                <w:lang w:val="en-GB"/>
              </w:rPr>
              <w:t>G</w:t>
            </w:r>
            <w:r>
              <w:rPr>
                <w:rStyle w:val="Bodytext22"/>
                <w:lang w:val="en-GB"/>
              </w:rPr>
              <w:t>I</w:t>
            </w:r>
            <w:r w:rsidR="0079026C" w:rsidRPr="0035772D">
              <w:rPr>
                <w:rStyle w:val="Bodytext22"/>
                <w:lang w:val="en-GB"/>
              </w:rPr>
              <w:t xml:space="preserve"> “</w:t>
            </w:r>
            <w:r>
              <w:rPr>
                <w:rFonts w:ascii="TimesNewRomanPSMT" w:cs="TimesNewRomanPSMT"/>
                <w:color w:val="auto"/>
                <w:lang w:val="en-GB" w:bidi="ar-SA"/>
              </w:rPr>
              <w:t xml:space="preserve"> </w:t>
            </w:r>
            <w:r>
              <w:rPr>
                <w:rFonts w:ascii="TimesNewRomanPSMT" w:cs="TimesNewRomanPSMT"/>
                <w:color w:val="auto"/>
                <w:lang w:val="en-GB" w:bidi="ar-SA"/>
              </w:rPr>
              <w:t>Eau-de-vie de poir</w:t>
            </w:r>
            <w:r>
              <w:rPr>
                <w:rFonts w:ascii="TimesNewRomanPSMT" w:cs="TimesNewRomanPSMT" w:hint="cs"/>
                <w:color w:val="auto"/>
                <w:lang w:val="en-GB" w:bidi="ar-SA"/>
              </w:rPr>
              <w:t>é</w:t>
            </w:r>
            <w:r>
              <w:rPr>
                <w:rFonts w:ascii="TimesNewRomanPSMT" w:cs="TimesNewRomanPSMT"/>
                <w:color w:val="auto"/>
                <w:lang w:val="en-GB" w:bidi="ar-SA"/>
              </w:rPr>
              <w:t xml:space="preserve"> de</w:t>
            </w:r>
          </w:p>
          <w:p w:rsidR="00E516D0" w:rsidRPr="0035772D" w:rsidRDefault="00C45281" w:rsidP="00C45281">
            <w:pPr>
              <w:pStyle w:val="Bodytext20"/>
              <w:framePr w:w="8155" w:wrap="notBeside" w:vAnchor="text" w:hAnchor="text" w:xAlign="right" w:y="1"/>
              <w:shd w:val="clear" w:color="auto" w:fill="auto"/>
              <w:spacing w:before="0" w:after="0" w:line="240" w:lineRule="exact"/>
              <w:rPr>
                <w:lang w:val="en-GB"/>
              </w:rPr>
            </w:pPr>
            <w:r>
              <w:rPr>
                <w:rFonts w:ascii="TimesNewRomanPSMT" w:cs="TimesNewRomanPSMT"/>
                <w:color w:val="auto"/>
                <w:lang w:val="en-GB" w:bidi="ar-SA"/>
              </w:rPr>
              <w:t>Normandie</w:t>
            </w:r>
            <w:r w:rsidRPr="0035772D">
              <w:rPr>
                <w:rStyle w:val="Bodytext22"/>
                <w:lang w:val="en-GB"/>
              </w:rPr>
              <w:t xml:space="preserve"> </w:t>
            </w:r>
            <w:r w:rsidR="0079026C" w:rsidRPr="0035772D">
              <w:rPr>
                <w:rStyle w:val="Bodytext22"/>
                <w:lang w:val="en-GB"/>
              </w:rPr>
              <w:t>”</w:t>
            </w:r>
          </w:p>
        </w:tc>
      </w:tr>
      <w:tr w:rsidR="00E516D0" w:rsidRPr="0035772D">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jc w:val="left"/>
              <w:rPr>
                <w:lang w:val="en-GB"/>
              </w:rPr>
            </w:pPr>
            <w:r w:rsidRPr="0035772D">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516D0" w:rsidRPr="0035772D" w:rsidRDefault="0079026C">
            <w:pPr>
              <w:pStyle w:val="Bodytext20"/>
              <w:framePr w:w="8155" w:wrap="notBeside" w:vAnchor="text" w:hAnchor="text" w:xAlign="right" w:y="1"/>
              <w:shd w:val="clear" w:color="auto" w:fill="auto"/>
              <w:spacing w:before="0" w:after="0"/>
              <w:rPr>
                <w:lang w:val="en-GB"/>
              </w:rPr>
            </w:pPr>
            <w:r w:rsidRPr="0035772D">
              <w:rPr>
                <w:rStyle w:val="Bodytext22"/>
                <w:lang w:val="en-GB"/>
              </w:rPr>
              <w:t>Other</w:t>
            </w:r>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p w:rsidR="00E516D0" w:rsidRPr="0035772D" w:rsidRDefault="0079026C">
      <w:pPr>
        <w:pStyle w:val="Heading30"/>
        <w:keepNext/>
        <w:keepLines/>
        <w:shd w:val="clear" w:color="auto" w:fill="auto"/>
        <w:spacing w:before="764" w:after="427"/>
        <w:ind w:left="420"/>
        <w:rPr>
          <w:lang w:val="en-GB"/>
        </w:rPr>
      </w:pPr>
      <w:bookmarkStart w:id="11" w:name="bookmark12"/>
      <w:r w:rsidRPr="0035772D">
        <w:rPr>
          <w:lang w:val="en-GB"/>
        </w:rPr>
        <w:t>2</w:t>
      </w:r>
      <w:r w:rsidR="000D5545" w:rsidRPr="0035772D">
        <w:rPr>
          <w:lang w:val="en-GB"/>
        </w:rPr>
        <w:t xml:space="preserve"> </w:t>
      </w:r>
      <w:r w:rsidRPr="0035772D">
        <w:rPr>
          <w:lang w:val="en-GB"/>
        </w:rPr>
        <w:t>Link to the product specification</w:t>
      </w:r>
      <w:bookmarkEnd w:id="11"/>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C45281" w:rsidRPr="0035772D" w:rsidTr="005E3072">
        <w:tblPrEx>
          <w:tblCellMar>
            <w:top w:w="0" w:type="dxa"/>
            <w:bottom w:w="0" w:type="dxa"/>
          </w:tblCellMar>
        </w:tblPrEx>
        <w:trPr>
          <w:trHeight w:hRule="exact" w:val="346"/>
          <w:jc w:val="right"/>
        </w:trPr>
        <w:tc>
          <w:tcPr>
            <w:tcW w:w="2856" w:type="dxa"/>
            <w:tcBorders>
              <w:top w:val="single" w:sz="4" w:space="0" w:color="auto"/>
              <w:left w:val="single" w:sz="4" w:space="0" w:color="auto"/>
            </w:tcBorders>
            <w:shd w:val="clear" w:color="auto" w:fill="FFFFFF"/>
            <w:vAlign w:val="bottom"/>
          </w:tcPr>
          <w:p w:rsidR="00C45281" w:rsidRPr="0035772D" w:rsidRDefault="00C45281" w:rsidP="00C45281">
            <w:pPr>
              <w:pStyle w:val="Bodytext20"/>
              <w:framePr w:w="8155" w:wrap="notBeside" w:vAnchor="text" w:hAnchor="text" w:xAlign="right" w:y="1"/>
              <w:shd w:val="clear" w:color="auto" w:fill="auto"/>
              <w:spacing w:before="0" w:after="0"/>
              <w:jc w:val="left"/>
              <w:rPr>
                <w:lang w:val="en-GB"/>
              </w:rPr>
            </w:pPr>
            <w:r w:rsidRPr="0035772D">
              <w:rPr>
                <w:rStyle w:val="Bodytext22"/>
                <w:lang w:val="en-GB"/>
              </w:rPr>
              <w:t>Link:</w:t>
            </w:r>
          </w:p>
        </w:tc>
        <w:tc>
          <w:tcPr>
            <w:tcW w:w="5299" w:type="dxa"/>
            <w:vMerge w:val="restart"/>
            <w:tcBorders>
              <w:top w:val="single" w:sz="4" w:space="0" w:color="auto"/>
              <w:left w:val="single" w:sz="4" w:space="0" w:color="auto"/>
              <w:right w:val="single" w:sz="4" w:space="0" w:color="auto"/>
            </w:tcBorders>
            <w:shd w:val="clear" w:color="auto" w:fill="FFFFFF"/>
          </w:tcPr>
          <w:p w:rsidR="00C45281" w:rsidRPr="00AC39B8" w:rsidRDefault="00C45281" w:rsidP="00C45281">
            <w:pPr>
              <w:framePr w:w="8155" w:wrap="notBeside" w:vAnchor="text" w:hAnchor="text" w:xAlign="right" w:y="1"/>
              <w:autoSpaceDE w:val="0"/>
              <w:autoSpaceDN w:val="0"/>
              <w:adjustRightInd w:val="0"/>
              <w:rPr>
                <w:rFonts w:ascii="TimesNewRomanPSMT" w:cs="TimesNewRomanPSMT"/>
              </w:rPr>
            </w:pPr>
            <w:r w:rsidRPr="00AC39B8">
              <w:rPr>
                <w:rFonts w:ascii="TimesNewRomanPSMT" w:cs="TimesNewRomanPSMT"/>
                <w:color w:val="auto"/>
                <w:lang w:val="en-GB" w:bidi="ar-SA"/>
              </w:rPr>
              <w:t>https://info.agriculture.gouv.fr/gedei/site/boagri/</w:t>
            </w:r>
          </w:p>
          <w:p w:rsidR="00C45281" w:rsidRPr="00AC39B8" w:rsidRDefault="00C45281" w:rsidP="00C45281">
            <w:pPr>
              <w:framePr w:w="8155" w:wrap="notBeside" w:vAnchor="text" w:hAnchor="text" w:xAlign="right" w:y="1"/>
              <w:autoSpaceDE w:val="0"/>
              <w:autoSpaceDN w:val="0"/>
              <w:adjustRightInd w:val="0"/>
              <w:rPr>
                <w:rFonts w:ascii="TimesNewRomanPSMT" w:cs="TimesNewRomanPSMT"/>
              </w:rPr>
            </w:pPr>
            <w:r w:rsidRPr="00AC39B8">
              <w:rPr>
                <w:rFonts w:ascii="TimesNewRomanPSMT" w:cs="TimesNewRomanPSMT"/>
                <w:color w:val="auto"/>
                <w:lang w:val="en-GB" w:bidi="ar-SA"/>
              </w:rPr>
              <w:t>document_administratif-e5b3127f-3cf6-4e7eb251-</w:t>
            </w:r>
          </w:p>
          <w:p w:rsidR="00C45281" w:rsidRPr="00AC39B8" w:rsidRDefault="00C45281" w:rsidP="003D3B07">
            <w:pPr>
              <w:framePr w:w="8155" w:wrap="notBeside" w:vAnchor="text" w:hAnchor="text" w:xAlign="right" w:y="1"/>
              <w:rPr>
                <w:rFonts w:ascii="TimesNewRomanPSMT" w:cs="TimesNewRomanPSMT"/>
              </w:rPr>
            </w:pPr>
            <w:r w:rsidRPr="00AC39B8">
              <w:rPr>
                <w:rFonts w:ascii="TimesNewRomanPSMT" w:cs="TimesNewRomanPSMT"/>
                <w:color w:val="auto"/>
                <w:lang w:val="en-GB" w:bidi="ar-SA"/>
              </w:rPr>
              <w:t>217bb59b9138</w:t>
            </w:r>
          </w:p>
        </w:tc>
      </w:tr>
      <w:tr w:rsidR="00C45281" w:rsidRPr="0035772D" w:rsidTr="005E3072">
        <w:tblPrEx>
          <w:tblCellMar>
            <w:top w:w="0" w:type="dxa"/>
            <w:bottom w:w="0" w:type="dxa"/>
          </w:tblCellMar>
        </w:tblPrEx>
        <w:trPr>
          <w:trHeight w:hRule="exact" w:val="230"/>
          <w:jc w:val="right"/>
        </w:trPr>
        <w:tc>
          <w:tcPr>
            <w:tcW w:w="2856" w:type="dxa"/>
            <w:tcBorders>
              <w:left w:val="single" w:sz="4" w:space="0" w:color="auto"/>
            </w:tcBorders>
            <w:shd w:val="clear" w:color="auto" w:fill="FFFFFF"/>
          </w:tcPr>
          <w:p w:rsidR="00C45281" w:rsidRPr="0035772D" w:rsidRDefault="00C45281" w:rsidP="00C45281">
            <w:pPr>
              <w:framePr w:w="8155" w:wrap="notBeside" w:vAnchor="text" w:hAnchor="text" w:xAlign="right" w:y="1"/>
              <w:rPr>
                <w:sz w:val="10"/>
                <w:szCs w:val="10"/>
                <w:lang w:val="en-GB"/>
              </w:rPr>
            </w:pPr>
          </w:p>
        </w:tc>
        <w:tc>
          <w:tcPr>
            <w:tcW w:w="5299" w:type="dxa"/>
            <w:vMerge/>
            <w:tcBorders>
              <w:left w:val="single" w:sz="4" w:space="0" w:color="auto"/>
              <w:right w:val="single" w:sz="4" w:space="0" w:color="auto"/>
            </w:tcBorders>
            <w:shd w:val="clear" w:color="auto" w:fill="FFFFFF"/>
          </w:tcPr>
          <w:p w:rsidR="00C45281" w:rsidRPr="00AC39B8" w:rsidRDefault="00C45281" w:rsidP="003D3B07">
            <w:pPr>
              <w:framePr w:w="8155" w:wrap="notBeside" w:vAnchor="text" w:hAnchor="text" w:xAlign="right" w:y="1"/>
              <w:rPr>
                <w:rFonts w:ascii="TimesNewRomanPSMT" w:cs="TimesNewRomanPSMT"/>
              </w:rPr>
            </w:pPr>
          </w:p>
        </w:tc>
      </w:tr>
      <w:tr w:rsidR="00C45281" w:rsidRPr="0035772D">
        <w:tblPrEx>
          <w:tblCellMar>
            <w:top w:w="0" w:type="dxa"/>
            <w:bottom w:w="0" w:type="dxa"/>
          </w:tblCellMar>
        </w:tblPrEx>
        <w:trPr>
          <w:trHeight w:hRule="exact" w:val="235"/>
          <w:jc w:val="right"/>
        </w:trPr>
        <w:tc>
          <w:tcPr>
            <w:tcW w:w="2856" w:type="dxa"/>
            <w:tcBorders>
              <w:left w:val="single" w:sz="4" w:space="0" w:color="auto"/>
              <w:bottom w:val="single" w:sz="4" w:space="0" w:color="auto"/>
            </w:tcBorders>
            <w:shd w:val="clear" w:color="auto" w:fill="FFFFFF"/>
          </w:tcPr>
          <w:p w:rsidR="00C45281" w:rsidRPr="0035772D" w:rsidRDefault="00C45281" w:rsidP="00C45281">
            <w:pPr>
              <w:framePr w:w="8155" w:wrap="notBeside" w:vAnchor="text" w:hAnchor="text" w:xAlign="right" w:y="1"/>
              <w:rPr>
                <w:sz w:val="10"/>
                <w:szCs w:val="10"/>
                <w:lang w:val="en-GB"/>
              </w:rPr>
            </w:pPr>
          </w:p>
        </w:tc>
        <w:tc>
          <w:tcPr>
            <w:tcW w:w="5299" w:type="dxa"/>
            <w:vMerge/>
            <w:tcBorders>
              <w:left w:val="single" w:sz="4" w:space="0" w:color="auto"/>
              <w:bottom w:val="single" w:sz="4" w:space="0" w:color="auto"/>
              <w:right w:val="single" w:sz="4" w:space="0" w:color="auto"/>
            </w:tcBorders>
            <w:shd w:val="clear" w:color="auto" w:fill="FFFFFF"/>
          </w:tcPr>
          <w:p w:rsidR="00C45281" w:rsidRDefault="00C45281" w:rsidP="00C45281">
            <w:pPr>
              <w:framePr w:w="8155" w:wrap="notBeside" w:vAnchor="text" w:hAnchor="text" w:xAlign="right" w:y="1"/>
            </w:pPr>
          </w:p>
        </w:tc>
      </w:tr>
    </w:tbl>
    <w:p w:rsidR="00E516D0" w:rsidRPr="0035772D" w:rsidRDefault="00E516D0">
      <w:pPr>
        <w:framePr w:w="8155" w:wrap="notBeside" w:vAnchor="text" w:hAnchor="text" w:xAlign="right" w:y="1"/>
        <w:rPr>
          <w:sz w:val="2"/>
          <w:szCs w:val="2"/>
          <w:lang w:val="en-GB"/>
        </w:rPr>
      </w:pPr>
    </w:p>
    <w:p w:rsidR="00E516D0" w:rsidRPr="0035772D" w:rsidRDefault="00E516D0">
      <w:pPr>
        <w:rPr>
          <w:sz w:val="2"/>
          <w:szCs w:val="2"/>
          <w:lang w:val="en-GB"/>
        </w:rPr>
      </w:pPr>
    </w:p>
    <w:p w:rsidR="00E516D0" w:rsidRPr="0035772D" w:rsidRDefault="00E516D0">
      <w:pPr>
        <w:rPr>
          <w:sz w:val="2"/>
          <w:szCs w:val="2"/>
          <w:lang w:val="en-GB"/>
        </w:rPr>
      </w:pPr>
      <w:bookmarkStart w:id="12" w:name="_GoBack"/>
      <w:bookmarkEnd w:id="12"/>
    </w:p>
    <w:sectPr w:rsidR="00E516D0" w:rsidRPr="0035772D">
      <w:type w:val="continuous"/>
      <w:pgSz w:w="11900" w:h="16840"/>
      <w:pgMar w:top="738" w:right="1873" w:bottom="733" w:left="8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6C" w:rsidRDefault="0079026C">
      <w:r>
        <w:separator/>
      </w:r>
    </w:p>
  </w:endnote>
  <w:endnote w:type="continuationSeparator" w:id="0">
    <w:p w:rsidR="0079026C" w:rsidRDefault="0079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6C" w:rsidRDefault="0079026C">
    <w:pPr>
      <w:rPr>
        <w:sz w:val="2"/>
        <w:szCs w:val="2"/>
      </w:rPr>
    </w:pPr>
    <w:r>
      <w:pict>
        <v:shapetype id="_x0000_t202" coordsize="21600,21600" o:spt="202" path="m,l,21600r21600,l21600,xe">
          <v:stroke joinstyle="miter"/>
          <v:path gradientshapeok="t" o:connecttype="rect"/>
        </v:shapetype>
        <v:shape id="_x0000_s1027" type="#_x0000_t202" style="position:absolute;margin-left:43.45pt;margin-top:799pt;width:507.1pt;height:7.7pt;z-index:-251657216;mso-wrap-distance-left:5pt;mso-wrap-distance-right:5pt;mso-position-horizontal-relative:page;mso-position-vertical-relative:page" wrapcoords="0 0" filled="f" stroked="f">
          <v:textbox style="mso-next-textbox:#_x0000_s1027;mso-fit-shape-to-text:t" inset="0,0,0,0">
            <w:txbxContent>
              <w:p w:rsidR="0079026C" w:rsidRDefault="0079026C">
                <w:pPr>
                  <w:pStyle w:val="Headerorfooter0"/>
                  <w:shd w:val="clear" w:color="auto" w:fill="auto"/>
                  <w:tabs>
                    <w:tab w:val="right" w:pos="10142"/>
                  </w:tabs>
                  <w:spacing w:line="240" w:lineRule="auto"/>
                </w:pPr>
                <w:r>
                  <w:rPr>
                    <w:rStyle w:val="Headerorfooter3"/>
                  </w:rPr>
                  <w:t>Generated on 25-04-2017 17: 55: 01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C45281">
                  <w:rPr>
                    <w:rStyle w:val="Headerorfooter3"/>
                    <w:noProof/>
                  </w:rPr>
                  <w:t>10</w:t>
                </w:r>
                <w:r>
                  <w:rPr>
                    <w:rStyle w:val="Headerorfooter3"/>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6C" w:rsidRDefault="0079026C">
    <w:pPr>
      <w:rPr>
        <w:sz w:val="2"/>
        <w:szCs w:val="2"/>
      </w:rPr>
    </w:pPr>
    <w:r>
      <w:pict>
        <v:shapetype id="_x0000_t202" coordsize="21600,21600" o:spt="202" path="m,l,21600r21600,l21600,xe">
          <v:stroke joinstyle="miter"/>
          <v:path gradientshapeok="t" o:connecttype="rect"/>
        </v:shapetype>
        <v:shape id="_x0000_s1029" type="#_x0000_t202" style="position:absolute;margin-left:43.45pt;margin-top:799pt;width:507.1pt;height:7.7pt;z-index:-251655168;mso-wrap-distance-left:5pt;mso-wrap-distance-right:5pt;mso-position-horizontal-relative:page;mso-position-vertical-relative:page" wrapcoords="0 0" filled="f" stroked="f">
          <v:textbox style="mso-next-textbox:#_x0000_s1029;mso-fit-shape-to-text:t" inset="0,0,0,0">
            <w:txbxContent>
              <w:p w:rsidR="0079026C" w:rsidRDefault="0079026C">
                <w:pPr>
                  <w:pStyle w:val="Headerorfooter0"/>
                  <w:shd w:val="clear" w:color="auto" w:fill="auto"/>
                  <w:tabs>
                    <w:tab w:val="right" w:pos="10142"/>
                  </w:tabs>
                  <w:spacing w:line="240" w:lineRule="auto"/>
                </w:pPr>
                <w:r>
                  <w:rPr>
                    <w:rStyle w:val="Headerorfooter3"/>
                  </w:rPr>
                  <w:t>Generated on 25-04-2017 17: 55: 01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C45281">
                  <w:rPr>
                    <w:rStyle w:val="Headerorfooter3"/>
                    <w:noProof/>
                  </w:rPr>
                  <w:t>1</w:t>
                </w:r>
                <w:r>
                  <w:rPr>
                    <w:rStyle w:val="Headerorfooter3"/>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6C" w:rsidRDefault="0079026C"/>
  </w:footnote>
  <w:footnote w:type="continuationSeparator" w:id="0">
    <w:p w:rsidR="0079026C" w:rsidRDefault="007902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6C" w:rsidRDefault="0079026C">
    <w:pPr>
      <w:rPr>
        <w:sz w:val="2"/>
        <w:szCs w:val="2"/>
      </w:rPr>
    </w:pPr>
    <w:r>
      <w:pict>
        <v:shapetype id="_x0000_t202" coordsize="21600,21600" o:spt="202" path="m,l,21600r21600,l21600,xe">
          <v:stroke joinstyle="miter"/>
          <v:path gradientshapeok="t" o:connecttype="rect"/>
        </v:shapetype>
        <v:shape id="_x0000_s1026" type="#_x0000_t202" style="position:absolute;margin-left:500.65pt;margin-top:38.2pt;width:50.9pt;height:5.75pt;z-index:-251658240;mso-wrap-style:none;mso-wrap-distance-left:5pt;mso-wrap-distance-right:5pt;mso-position-horizontal-relative:page;mso-position-vertical-relative:page" wrapcoords="0 0" filled="f" stroked="f">
          <v:textbox style="mso-next-textbox:#_x0000_s1026;mso-fit-shape-to-text:t" inset="0,0,0,0">
            <w:txbxContent>
              <w:p w:rsidR="0079026C" w:rsidRDefault="0079026C">
                <w:pPr>
                  <w:pStyle w:val="Headerorfooter0"/>
                  <w:shd w:val="clear" w:color="auto" w:fill="auto"/>
                  <w:spacing w:line="240" w:lineRule="auto"/>
                </w:pPr>
                <w:r>
                  <w:rPr>
                    <w:rStyle w:val="Headerorfooter3"/>
                  </w:rPr>
                  <w:t>PGI-FR-01980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6C" w:rsidRDefault="0079026C">
    <w:pPr>
      <w:rPr>
        <w:sz w:val="2"/>
        <w:szCs w:val="2"/>
      </w:rPr>
    </w:pPr>
    <w:r>
      <w:pict>
        <v:shapetype id="_x0000_t202" coordsize="21600,21600" o:spt="202" path="m,l,21600r21600,l21600,xe">
          <v:stroke joinstyle="miter"/>
          <v:path gradientshapeok="t" o:connecttype="rect"/>
        </v:shapetype>
        <v:shape id="_x0000_s1028" type="#_x0000_t202" style="position:absolute;margin-left:402.85pt;margin-top:32.9pt;width:152.7pt;height:9.2pt;z-index:-251656192;mso-wrap-distance-left:5pt;mso-wrap-distance-right:5pt;mso-position-horizontal-relative:page;mso-position-vertical-relative:page" wrapcoords="0 0" filled="f" stroked="f">
          <v:textbox style="mso-next-textbox:#_x0000_s1028;mso-fit-shape-to-text:t" inset="0,0,0,0">
            <w:txbxContent>
              <w:p w:rsidR="0079026C" w:rsidRDefault="0079026C">
                <w:pPr>
                  <w:pStyle w:val="Headerorfooter0"/>
                  <w:shd w:val="clear" w:color="auto" w:fill="auto"/>
                  <w:spacing w:line="240" w:lineRule="auto"/>
                </w:pPr>
                <w:r>
                  <w:rPr>
                    <w:color w:val="auto"/>
                    <w:lang w:val="en-GB" w:bidi="ar-SA"/>
                  </w:rPr>
                  <w:t>Ref. Ares(2017)2130353 - 25/04/2017</w:t>
                </w: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43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7A5"/>
    <w:multiLevelType w:val="multilevel"/>
    <w:tmpl w:val="D764CE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AC52E6"/>
    <w:multiLevelType w:val="multilevel"/>
    <w:tmpl w:val="13702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97202E"/>
    <w:multiLevelType w:val="multilevel"/>
    <w:tmpl w:val="6BE4ACA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553FF9"/>
    <w:multiLevelType w:val="multilevel"/>
    <w:tmpl w:val="D23CFD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9E3E6E"/>
    <w:multiLevelType w:val="multilevel"/>
    <w:tmpl w:val="9A5E760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516D0"/>
    <w:rsid w:val="00083717"/>
    <w:rsid w:val="000D5545"/>
    <w:rsid w:val="002415C7"/>
    <w:rsid w:val="0035772D"/>
    <w:rsid w:val="005C784C"/>
    <w:rsid w:val="0079026C"/>
    <w:rsid w:val="008108FD"/>
    <w:rsid w:val="009910A0"/>
    <w:rsid w:val="00B31AD3"/>
    <w:rsid w:val="00BB31CF"/>
    <w:rsid w:val="00C45281"/>
    <w:rsid w:val="00DC327F"/>
    <w:rsid w:val="00E516D0"/>
    <w:rsid w:val="00E70F77"/>
    <w:rsid w:val="00F468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A7146"/>
  <w15:docId w15:val="{7F081C38-071D-4756-84D5-1BA1CD4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42424"/>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979797"/>
      <w:spacing w:val="0"/>
      <w:w w:val="100"/>
      <w:position w:val="0"/>
      <w:sz w:val="26"/>
      <w:szCs w:val="26"/>
      <w:u w:val="none"/>
      <w:lang w:val="en-US" w:eastAsia="fr-FR" w:bidi="fr-FR"/>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Heading31">
    <w:name w:val="Heading #3"/>
    <w:basedOn w:val="Heading3"/>
    <w:rPr>
      <w:rFonts w:ascii="Times New Roman" w:eastAsia="Times New Roman" w:hAnsi="Times New Roman" w:cs="Times New Roman"/>
      <w:b/>
      <w:bCs/>
      <w:i/>
      <w:iCs/>
      <w:smallCaps w:val="0"/>
      <w:strike w:val="0"/>
      <w:color w:val="7D7D7D"/>
      <w:spacing w:val="0"/>
      <w:w w:val="100"/>
      <w:position w:val="0"/>
      <w:sz w:val="24"/>
      <w:szCs w:val="24"/>
      <w:u w:val="none"/>
      <w:lang w:val="en-US" w:eastAsia="fr-FR" w:bidi="fr-FR"/>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Heading313ptNotItalic">
    <w:name w:val="Heading #3 + 13 pt;Not Italic"/>
    <w:basedOn w:val="Heading3"/>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48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48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80" w:line="244" w:lineRule="exact"/>
    </w:pPr>
    <w:rPr>
      <w:b/>
      <w:bCs/>
      <w:sz w:val="22"/>
      <w:szCs w:val="22"/>
    </w:rPr>
  </w:style>
  <w:style w:type="paragraph" w:customStyle="1" w:styleId="Bodytext20">
    <w:name w:val="Body text (2)"/>
    <w:basedOn w:val="Normal"/>
    <w:link w:val="Bodytext2"/>
    <w:pPr>
      <w:shd w:val="clear" w:color="auto" w:fill="FFFFFF"/>
      <w:spacing w:before="480" w:after="480" w:line="266" w:lineRule="exact"/>
      <w:jc w:val="both"/>
    </w:pPr>
  </w:style>
  <w:style w:type="paragraph" w:customStyle="1" w:styleId="Tablecaption0">
    <w:name w:val="Table caption"/>
    <w:basedOn w:val="Normal"/>
    <w:link w:val="Tablecaption"/>
    <w:pPr>
      <w:shd w:val="clear" w:color="auto" w:fill="FFFFFF"/>
      <w:spacing w:line="244" w:lineRule="exact"/>
    </w:pPr>
    <w:rPr>
      <w:b/>
      <w:bCs/>
      <w:sz w:val="22"/>
      <w:szCs w:val="22"/>
    </w:rPr>
  </w:style>
  <w:style w:type="paragraph" w:styleId="Header">
    <w:name w:val="header"/>
    <w:basedOn w:val="Normal"/>
    <w:link w:val="HeaderChar"/>
    <w:uiPriority w:val="99"/>
    <w:unhideWhenUsed/>
    <w:rsid w:val="000D5545"/>
    <w:pPr>
      <w:tabs>
        <w:tab w:val="center" w:pos="4513"/>
        <w:tab w:val="right" w:pos="9026"/>
      </w:tabs>
    </w:pPr>
  </w:style>
  <w:style w:type="character" w:customStyle="1" w:styleId="HeaderChar">
    <w:name w:val="Header Char"/>
    <w:basedOn w:val="DefaultParagraphFont"/>
    <w:link w:val="Header"/>
    <w:uiPriority w:val="99"/>
    <w:rsid w:val="000D5545"/>
    <w:rPr>
      <w:color w:val="000000"/>
    </w:rPr>
  </w:style>
  <w:style w:type="paragraph" w:styleId="Footer">
    <w:name w:val="footer"/>
    <w:basedOn w:val="Normal"/>
    <w:link w:val="FooterChar"/>
    <w:uiPriority w:val="99"/>
    <w:unhideWhenUsed/>
    <w:rsid w:val="000D5545"/>
    <w:pPr>
      <w:tabs>
        <w:tab w:val="center" w:pos="4513"/>
        <w:tab w:val="right" w:pos="9026"/>
      </w:tabs>
    </w:pPr>
  </w:style>
  <w:style w:type="character" w:customStyle="1" w:styleId="FooterChar">
    <w:name w:val="Footer Char"/>
    <w:basedOn w:val="DefaultParagraphFont"/>
    <w:link w:val="Footer"/>
    <w:uiPriority w:val="99"/>
    <w:rsid w:val="000D5545"/>
    <w:rPr>
      <w:color w:val="000000"/>
    </w:rPr>
  </w:style>
  <w:style w:type="table" w:styleId="TableGrid">
    <w:name w:val="Table Grid"/>
    <w:basedOn w:val="TableNormal"/>
    <w:uiPriority w:val="39"/>
    <w:rsid w:val="000D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inao.gouv.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gdupaysdudomfrontais@gmail.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E2E20F-C48E-4809-81CB-EFBDC7DCB752}"/>
</file>

<file path=customXml/itemProps2.xml><?xml version="1.0" encoding="utf-8"?>
<ds:datastoreItem xmlns:ds="http://schemas.openxmlformats.org/officeDocument/2006/customXml" ds:itemID="{68AB7058-8282-4E83-9C55-EF0BD6A351BF}"/>
</file>

<file path=customXml/itemProps3.xml><?xml version="1.0" encoding="utf-8"?>
<ds:datastoreItem xmlns:ds="http://schemas.openxmlformats.org/officeDocument/2006/customXml" ds:itemID="{3D762903-BD68-4DAA-95FA-EC55548F27D7}"/>
</file>

<file path=docProps/app.xml><?xml version="1.0" encoding="utf-8"?>
<Properties xmlns="http://schemas.openxmlformats.org/officeDocument/2006/extended-properties" xmlns:vt="http://schemas.openxmlformats.org/officeDocument/2006/docPropsVTypes">
  <Template>Normal</Template>
  <TotalTime>86</TotalTime>
  <Pages>10</Pages>
  <Words>2574</Words>
  <Characters>13647</Characters>
  <Application>Microsoft Office Word</Application>
  <DocSecurity>0</DocSecurity>
  <Lines>505</Lines>
  <Paragraphs>279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10</cp:revision>
  <dcterms:created xsi:type="dcterms:W3CDTF">2019-01-23T12:52:00Z</dcterms:created>
  <dcterms:modified xsi:type="dcterms:W3CDTF">2019-01-23T14:19:00Z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