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1F0" w:rsidRPr="00DC51F0" w:rsidRDefault="00DC51F0" w:rsidP="00DC51F0">
      <w:pPr>
        <w:spacing w:after="300" w:line="375" w:lineRule="atLeast"/>
        <w:jc w:val="center"/>
        <w:textAlignment w:val="baseline"/>
        <w:rPr>
          <w:rFonts w:ascii="&amp;quot" w:eastAsia="Times New Roman" w:hAnsi="&amp;quot" w:cs="Times New Roman"/>
          <w:b/>
          <w:color w:val="0B0C0C"/>
          <w:sz w:val="29"/>
          <w:szCs w:val="29"/>
          <w:lang w:eastAsia="en-AU"/>
        </w:rPr>
      </w:pPr>
      <w:bookmarkStart w:id="0" w:name="_GoBack"/>
      <w:bookmarkEnd w:id="0"/>
      <w:r w:rsidRPr="00DC51F0">
        <w:rPr>
          <w:rFonts w:ascii="&amp;quot" w:eastAsia="Times New Roman" w:hAnsi="&amp;quot" w:cs="Times New Roman"/>
          <w:b/>
          <w:color w:val="0B0C0C"/>
          <w:sz w:val="29"/>
          <w:szCs w:val="29"/>
          <w:lang w:eastAsia="en-AU"/>
        </w:rPr>
        <w:t>Human Rights Council – 44</w:t>
      </w:r>
      <w:r w:rsidRPr="00DC51F0">
        <w:rPr>
          <w:rFonts w:ascii="&amp;quot" w:eastAsia="Times New Roman" w:hAnsi="&amp;quot" w:cs="Times New Roman"/>
          <w:b/>
          <w:color w:val="0B0C0C"/>
          <w:sz w:val="29"/>
          <w:szCs w:val="29"/>
          <w:vertAlign w:val="superscript"/>
          <w:lang w:eastAsia="en-AU"/>
        </w:rPr>
        <w:t>th</w:t>
      </w:r>
      <w:r w:rsidRPr="00DC51F0">
        <w:rPr>
          <w:rFonts w:ascii="&amp;quot" w:eastAsia="Times New Roman" w:hAnsi="&amp;quot" w:cs="Times New Roman"/>
          <w:b/>
          <w:color w:val="0B0C0C"/>
          <w:sz w:val="29"/>
          <w:szCs w:val="29"/>
          <w:lang w:eastAsia="en-AU"/>
        </w:rPr>
        <w:t xml:space="preserve"> session, 30 June 2020</w:t>
      </w:r>
    </w:p>
    <w:p w:rsidR="00DC51F0" w:rsidRDefault="00DC51F0" w:rsidP="00DC51F0">
      <w:pPr>
        <w:spacing w:after="300" w:line="375" w:lineRule="atLeast"/>
        <w:jc w:val="center"/>
        <w:textAlignment w:val="baseline"/>
        <w:rPr>
          <w:rFonts w:ascii="&amp;quot" w:eastAsia="Times New Roman" w:hAnsi="&amp;quot" w:cs="Times New Roman"/>
          <w:b/>
          <w:color w:val="0B0C0C"/>
          <w:sz w:val="29"/>
          <w:szCs w:val="29"/>
          <w:lang w:eastAsia="en-AU"/>
        </w:rPr>
      </w:pPr>
      <w:r w:rsidRPr="00DC51F0">
        <w:rPr>
          <w:rFonts w:ascii="&amp;quot" w:eastAsia="Times New Roman" w:hAnsi="&amp;quot" w:cs="Times New Roman"/>
          <w:b/>
          <w:color w:val="0B0C0C"/>
          <w:sz w:val="29"/>
          <w:szCs w:val="29"/>
          <w:lang w:eastAsia="en-AU"/>
        </w:rPr>
        <w:t>Joint Statement on Xinjiang and Hong Kong</w:t>
      </w:r>
    </w:p>
    <w:p w:rsidR="00DC51F0" w:rsidRPr="00DC51F0" w:rsidRDefault="00DC51F0" w:rsidP="00DC51F0">
      <w:pPr>
        <w:spacing w:after="300" w:line="375" w:lineRule="atLeast"/>
        <w:jc w:val="center"/>
        <w:textAlignment w:val="baseline"/>
        <w:rPr>
          <w:rFonts w:ascii="&amp;quot" w:eastAsia="Times New Roman" w:hAnsi="&amp;quot" w:cs="Times New Roman"/>
          <w:color w:val="0B0C0C"/>
          <w:sz w:val="29"/>
          <w:szCs w:val="29"/>
          <w:lang w:eastAsia="en-AU"/>
        </w:rPr>
      </w:pPr>
      <w:r>
        <w:rPr>
          <w:rFonts w:ascii="&amp;quot" w:eastAsia="Times New Roman" w:hAnsi="&amp;quot" w:cs="Times New Roman"/>
          <w:color w:val="0B0C0C"/>
          <w:sz w:val="29"/>
          <w:szCs w:val="29"/>
          <w:lang w:eastAsia="en-AU"/>
        </w:rPr>
        <w:t>Delivered by the UK</w:t>
      </w:r>
    </w:p>
    <w:p w:rsidR="00DC51F0" w:rsidRPr="00DC51F0" w:rsidRDefault="00DC51F0" w:rsidP="00DC51F0">
      <w:pPr>
        <w:spacing w:after="300" w:line="375" w:lineRule="atLeast"/>
        <w:textAlignment w:val="baseline"/>
        <w:rPr>
          <w:rFonts w:ascii="&amp;quot" w:eastAsia="Times New Roman" w:hAnsi="&amp;quot" w:cs="Times New Roman"/>
          <w:color w:val="0B0C0C"/>
          <w:sz w:val="29"/>
          <w:szCs w:val="29"/>
          <w:lang w:eastAsia="en-AU"/>
        </w:rPr>
      </w:pPr>
      <w:r w:rsidRPr="00DC51F0">
        <w:rPr>
          <w:rFonts w:ascii="&amp;quot" w:eastAsia="Times New Roman" w:hAnsi="&amp;quot" w:cs="Times New Roman"/>
          <w:color w:val="0B0C0C"/>
          <w:sz w:val="29"/>
          <w:szCs w:val="29"/>
          <w:lang w:eastAsia="en-AU"/>
        </w:rPr>
        <w:t>Thank you Madam President. I am delivering this cross-regional joint statement on behalf of 27 countries.</w:t>
      </w:r>
    </w:p>
    <w:p w:rsidR="00DC51F0" w:rsidRPr="00DC51F0" w:rsidRDefault="00DC51F0" w:rsidP="00DC51F0">
      <w:pPr>
        <w:spacing w:before="300" w:after="300" w:line="375" w:lineRule="atLeast"/>
        <w:textAlignment w:val="baseline"/>
        <w:rPr>
          <w:rFonts w:ascii="&amp;quot" w:eastAsia="Times New Roman" w:hAnsi="&amp;quot" w:cs="Times New Roman"/>
          <w:color w:val="0B0C0C"/>
          <w:sz w:val="29"/>
          <w:szCs w:val="29"/>
          <w:lang w:eastAsia="en-AU"/>
        </w:rPr>
      </w:pPr>
      <w:r w:rsidRPr="00DC51F0">
        <w:rPr>
          <w:rFonts w:ascii="&amp;quot" w:eastAsia="Times New Roman" w:hAnsi="&amp;quot" w:cs="Times New Roman"/>
          <w:color w:val="0B0C0C"/>
          <w:sz w:val="29"/>
          <w:szCs w:val="29"/>
          <w:lang w:eastAsia="en-AU"/>
        </w:rPr>
        <w:t>A number of the signatories to this statement submitted a letter last year to express concern about arbitrary detention, widespread surveillance and restrictions, particularly targeting Uyghurs and other minorities in Xinjiang. These deep concerns have been reinforced by additional information now in the public domain. We urge China to allow the High Commissioner meaningful access to Xinjiang at the earliest opportunity.</w:t>
      </w:r>
    </w:p>
    <w:p w:rsidR="00DC51F0" w:rsidRPr="00DC51F0" w:rsidRDefault="00DC51F0" w:rsidP="00DC51F0">
      <w:pPr>
        <w:spacing w:before="300" w:after="300" w:line="375" w:lineRule="atLeast"/>
        <w:textAlignment w:val="baseline"/>
        <w:rPr>
          <w:rFonts w:ascii="&amp;quot" w:eastAsia="Times New Roman" w:hAnsi="&amp;quot" w:cs="Times New Roman"/>
          <w:color w:val="0B0C0C"/>
          <w:sz w:val="29"/>
          <w:szCs w:val="29"/>
          <w:lang w:eastAsia="en-AU"/>
        </w:rPr>
      </w:pPr>
      <w:r w:rsidRPr="00DC51F0">
        <w:rPr>
          <w:rFonts w:ascii="&amp;quot" w:eastAsia="Times New Roman" w:hAnsi="&amp;quot" w:cs="Times New Roman"/>
          <w:color w:val="0B0C0C"/>
          <w:sz w:val="29"/>
          <w:szCs w:val="29"/>
          <w:lang w:eastAsia="en-AU"/>
        </w:rPr>
        <w:t>We further wish to raise our deep and growing concerns at the imposition of legislation related to national security on Hong Kong, with clear implications for the human rights of people in Hong Kong.</w:t>
      </w:r>
    </w:p>
    <w:p w:rsidR="00DC51F0" w:rsidRPr="00DC51F0" w:rsidRDefault="00DC51F0" w:rsidP="00DC51F0">
      <w:pPr>
        <w:spacing w:before="300" w:after="300" w:line="375" w:lineRule="atLeast"/>
        <w:textAlignment w:val="baseline"/>
        <w:rPr>
          <w:rFonts w:ascii="&amp;quot" w:eastAsia="Times New Roman" w:hAnsi="&amp;quot" w:cs="Times New Roman"/>
          <w:color w:val="0B0C0C"/>
          <w:sz w:val="29"/>
          <w:szCs w:val="29"/>
          <w:lang w:eastAsia="en-AU"/>
        </w:rPr>
      </w:pPr>
      <w:r w:rsidRPr="00DC51F0">
        <w:rPr>
          <w:rFonts w:ascii="&amp;quot" w:eastAsia="Times New Roman" w:hAnsi="&amp;quot" w:cs="Times New Roman"/>
          <w:color w:val="0B0C0C"/>
          <w:sz w:val="29"/>
          <w:szCs w:val="29"/>
          <w:lang w:eastAsia="en-AU"/>
        </w:rPr>
        <w:t>The Joint Declaration, a legally binding treaty, registered with the United Nations, sets out that Hong Kong is guaranteed a high degree of autonomy and rights and freedoms, including those of the person, of the press, of assembly, and of association and that the ICCPR and ICESCR shall remain in force. These rights are also guaranteed in the basic law for the Hong Kong Special Administrative Region.</w:t>
      </w:r>
    </w:p>
    <w:p w:rsidR="00DC51F0" w:rsidRPr="00DC51F0" w:rsidRDefault="00DC51F0" w:rsidP="00DC51F0">
      <w:pPr>
        <w:spacing w:before="300" w:after="300" w:line="375" w:lineRule="atLeast"/>
        <w:textAlignment w:val="baseline"/>
        <w:rPr>
          <w:rFonts w:ascii="&amp;quot" w:eastAsia="Times New Roman" w:hAnsi="&amp;quot" w:cs="Times New Roman"/>
          <w:color w:val="0B0C0C"/>
          <w:sz w:val="29"/>
          <w:szCs w:val="29"/>
          <w:lang w:eastAsia="en-AU"/>
        </w:rPr>
      </w:pPr>
      <w:r w:rsidRPr="00DC51F0">
        <w:rPr>
          <w:rFonts w:ascii="&amp;quot" w:eastAsia="Times New Roman" w:hAnsi="&amp;quot" w:cs="Times New Roman"/>
          <w:color w:val="0B0C0C"/>
          <w:sz w:val="29"/>
          <w:szCs w:val="29"/>
          <w:lang w:eastAsia="en-AU"/>
        </w:rPr>
        <w:t>Making such a law without the direct participation of Hong Kong’s people, legislature or judiciary of Hong Kong undermines ‘One Country, Two Systems’.</w:t>
      </w:r>
    </w:p>
    <w:p w:rsidR="00DC51F0" w:rsidRPr="00DC51F0" w:rsidRDefault="00DC51F0" w:rsidP="00DC51F0">
      <w:pPr>
        <w:spacing w:before="300" w:after="300" w:line="375" w:lineRule="atLeast"/>
        <w:textAlignment w:val="baseline"/>
        <w:rPr>
          <w:rFonts w:ascii="&amp;quot" w:eastAsia="Times New Roman" w:hAnsi="&amp;quot" w:cs="Times New Roman"/>
          <w:color w:val="0B0C0C"/>
          <w:sz w:val="29"/>
          <w:szCs w:val="29"/>
          <w:lang w:eastAsia="en-AU"/>
        </w:rPr>
      </w:pPr>
      <w:r w:rsidRPr="00DC51F0">
        <w:rPr>
          <w:rFonts w:ascii="&amp;quot" w:eastAsia="Times New Roman" w:hAnsi="&amp;quot" w:cs="Times New Roman"/>
          <w:color w:val="0B0C0C"/>
          <w:sz w:val="29"/>
          <w:szCs w:val="29"/>
          <w:lang w:eastAsia="en-AU"/>
        </w:rPr>
        <w:t>We urge the Chinese and Hong Kong Governments to reconsider the imposition of this legislation and to engage Hong Kong’s people, institutions and judiciary to prevent further erosion of the rights and freedoms that the people of Hong Kong have enjoyed for many years.</w:t>
      </w:r>
    </w:p>
    <w:p w:rsidR="00DC51F0" w:rsidRPr="00DC51F0" w:rsidRDefault="00DC51F0" w:rsidP="00DC51F0">
      <w:pPr>
        <w:spacing w:before="300" w:after="300" w:line="375" w:lineRule="atLeast"/>
        <w:textAlignment w:val="baseline"/>
        <w:rPr>
          <w:rFonts w:ascii="&amp;quot" w:eastAsia="Times New Roman" w:hAnsi="&amp;quot" w:cs="Times New Roman"/>
          <w:color w:val="0B0C0C"/>
          <w:sz w:val="29"/>
          <w:szCs w:val="29"/>
          <w:lang w:eastAsia="en-AU"/>
        </w:rPr>
      </w:pPr>
      <w:r w:rsidRPr="00DC51F0">
        <w:rPr>
          <w:rFonts w:ascii="&amp;quot" w:eastAsia="Times New Roman" w:hAnsi="&amp;quot" w:cs="Times New Roman"/>
          <w:color w:val="0B0C0C"/>
          <w:sz w:val="29"/>
          <w:szCs w:val="29"/>
          <w:lang w:eastAsia="en-AU"/>
        </w:rPr>
        <w:t xml:space="preserve">High Commissioner, we note your calls for legislation to respect human rights obligations relating to Hong Kong, and the serious concerns raised by the mechanisms of this council. We encourage you to provide regular </w:t>
      </w:r>
      <w:r w:rsidRPr="00DC51F0">
        <w:rPr>
          <w:rFonts w:ascii="&amp;quot" w:eastAsia="Times New Roman" w:hAnsi="&amp;quot" w:cs="Times New Roman"/>
          <w:color w:val="0B0C0C"/>
          <w:sz w:val="29"/>
          <w:szCs w:val="29"/>
          <w:lang w:eastAsia="en-AU"/>
        </w:rPr>
        <w:lastRenderedPageBreak/>
        <w:t>information on the human rights situation in Xinjiang and Hong Kong, in order to safeguard the rights and freedoms which are guaranteed under international law.</w:t>
      </w:r>
    </w:p>
    <w:p w:rsidR="00DC51F0" w:rsidRPr="00DC51F0" w:rsidRDefault="00DC51F0" w:rsidP="00DC51F0">
      <w:pPr>
        <w:spacing w:before="300" w:after="300" w:line="375" w:lineRule="atLeast"/>
        <w:textAlignment w:val="baseline"/>
        <w:rPr>
          <w:rFonts w:ascii="&amp;quot" w:eastAsia="Times New Roman" w:hAnsi="&amp;quot" w:cs="Times New Roman"/>
          <w:color w:val="0B0C0C"/>
          <w:sz w:val="29"/>
          <w:szCs w:val="29"/>
          <w:lang w:eastAsia="en-AU"/>
        </w:rPr>
      </w:pPr>
      <w:r w:rsidRPr="00DC51F0">
        <w:rPr>
          <w:rFonts w:ascii="&amp;quot" w:eastAsia="Times New Roman" w:hAnsi="&amp;quot" w:cs="Times New Roman"/>
          <w:color w:val="0B0C0C"/>
          <w:sz w:val="29"/>
          <w:szCs w:val="29"/>
          <w:lang w:eastAsia="en-AU"/>
        </w:rPr>
        <w:t>Thank you</w:t>
      </w:r>
    </w:p>
    <w:p w:rsidR="00DC51F0" w:rsidRPr="00DC51F0" w:rsidRDefault="00DC51F0" w:rsidP="00DC51F0">
      <w:pPr>
        <w:spacing w:before="300" w:line="375" w:lineRule="atLeast"/>
        <w:textAlignment w:val="baseline"/>
        <w:rPr>
          <w:rFonts w:ascii="&amp;quot" w:eastAsia="Times New Roman" w:hAnsi="&amp;quot" w:cs="Times New Roman"/>
          <w:color w:val="0B0C0C"/>
          <w:sz w:val="29"/>
          <w:szCs w:val="29"/>
          <w:lang w:eastAsia="en-AU"/>
        </w:rPr>
      </w:pPr>
      <w:r w:rsidRPr="00DC51F0">
        <w:rPr>
          <w:rFonts w:ascii="&amp;quot" w:eastAsia="Times New Roman" w:hAnsi="&amp;quot" w:cs="Times New Roman"/>
          <w:color w:val="0B0C0C"/>
          <w:sz w:val="29"/>
          <w:szCs w:val="29"/>
          <w:lang w:eastAsia="en-AU"/>
        </w:rPr>
        <w:t>This statement was supported by Australia, Austria, Belgium, Belize, Canada, Denmark, Estonia, Finland, France, Iceland, Ireland, Germany, Japan, Latvia, Liechtenstein, Lithuania, Luxembourg, the Republic of the Marshall Islands, the Kingdom of the Netherlands, New Zealand, Norway, Palau, Slovakia, Slovenia, Sweden, Switzerland, and the United Kingdom</w:t>
      </w:r>
    </w:p>
    <w:p w:rsidR="00DC51F0" w:rsidRPr="00DC51F0" w:rsidRDefault="00DC51F0" w:rsidP="00DC51F0">
      <w:pPr>
        <w:spacing w:after="0" w:line="348" w:lineRule="atLeast"/>
        <w:textAlignment w:val="baseline"/>
        <w:rPr>
          <w:rFonts w:ascii="&amp;quot" w:eastAsia="Times New Roman" w:hAnsi="&amp;quot" w:cs="Times New Roman"/>
          <w:color w:val="0B0C0C"/>
          <w:sz w:val="24"/>
          <w:szCs w:val="24"/>
          <w:lang w:val="en" w:eastAsia="en-AU"/>
        </w:rPr>
      </w:pPr>
      <w:r w:rsidRPr="00DC51F0">
        <w:rPr>
          <w:rFonts w:ascii="&amp;quot" w:eastAsia="Times New Roman" w:hAnsi="&amp;quot" w:cs="Times New Roman"/>
          <w:color w:val="0B0C0C"/>
          <w:sz w:val="24"/>
          <w:szCs w:val="24"/>
          <w:lang w:val="en" w:eastAsia="en-AU"/>
        </w:rPr>
        <w:t xml:space="preserve">Published 30 June 2020 </w:t>
      </w:r>
    </w:p>
    <w:p w:rsidR="00F73A7F" w:rsidRDefault="00D00E1F"/>
    <w:sectPr w:rsidR="00F73A7F">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0E1F" w:rsidRDefault="00D00E1F" w:rsidP="00D00E1F">
      <w:pPr>
        <w:spacing w:after="0" w:line="240" w:lineRule="auto"/>
      </w:pPr>
      <w:r>
        <w:separator/>
      </w:r>
    </w:p>
  </w:endnote>
  <w:endnote w:type="continuationSeparator" w:id="0">
    <w:p w:rsidR="00D00E1F" w:rsidRDefault="00D00E1F" w:rsidP="00D00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E1F" w:rsidRDefault="00D00E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E1F" w:rsidRDefault="00D00E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E1F" w:rsidRDefault="00D00E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0E1F" w:rsidRDefault="00D00E1F" w:rsidP="00D00E1F">
      <w:pPr>
        <w:spacing w:after="0" w:line="240" w:lineRule="auto"/>
      </w:pPr>
      <w:r>
        <w:separator/>
      </w:r>
    </w:p>
  </w:footnote>
  <w:footnote w:type="continuationSeparator" w:id="0">
    <w:p w:rsidR="00D00E1F" w:rsidRDefault="00D00E1F" w:rsidP="00D00E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E1F" w:rsidRDefault="00D00E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E1F" w:rsidRDefault="00D00E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E1F" w:rsidRDefault="00D00E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1F0"/>
    <w:rsid w:val="005D3D8B"/>
    <w:rsid w:val="006B1833"/>
    <w:rsid w:val="00D00E1F"/>
    <w:rsid w:val="00DC5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51F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D00E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0E1F"/>
  </w:style>
  <w:style w:type="paragraph" w:styleId="Footer">
    <w:name w:val="footer"/>
    <w:basedOn w:val="Normal"/>
    <w:link w:val="FooterChar"/>
    <w:uiPriority w:val="99"/>
    <w:unhideWhenUsed/>
    <w:rsid w:val="00D00E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0E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798471">
      <w:bodyDiv w:val="1"/>
      <w:marLeft w:val="0"/>
      <w:marRight w:val="0"/>
      <w:marTop w:val="0"/>
      <w:marBottom w:val="0"/>
      <w:divBdr>
        <w:top w:val="none" w:sz="0" w:space="0" w:color="auto"/>
        <w:left w:val="none" w:sz="0" w:space="0" w:color="auto"/>
        <w:bottom w:val="none" w:sz="0" w:space="0" w:color="auto"/>
        <w:right w:val="none" w:sz="0" w:space="0" w:color="auto"/>
      </w:divBdr>
      <w:divsChild>
        <w:div w:id="777332868">
          <w:marLeft w:val="0"/>
          <w:marRight w:val="0"/>
          <w:marTop w:val="0"/>
          <w:marBottom w:val="750"/>
          <w:divBdr>
            <w:top w:val="none" w:sz="0" w:space="0" w:color="auto"/>
            <w:left w:val="none" w:sz="0" w:space="0" w:color="auto"/>
            <w:bottom w:val="none" w:sz="0" w:space="0" w:color="auto"/>
            <w:right w:val="none" w:sz="0" w:space="0" w:color="auto"/>
          </w:divBdr>
          <w:divsChild>
            <w:div w:id="138113847">
              <w:marLeft w:val="0"/>
              <w:marRight w:val="0"/>
              <w:marTop w:val="0"/>
              <w:marBottom w:val="0"/>
              <w:divBdr>
                <w:top w:val="none" w:sz="0" w:space="0" w:color="auto"/>
                <w:left w:val="none" w:sz="0" w:space="0" w:color="auto"/>
                <w:bottom w:val="none" w:sz="0" w:space="0" w:color="auto"/>
                <w:right w:val="none" w:sz="0" w:space="0" w:color="auto"/>
              </w:divBdr>
              <w:divsChild>
                <w:div w:id="175200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362</Words>
  <Characters>2069</Characters>
  <Application>Microsoft Office Word</Application>
  <DocSecurity>0</DocSecurity>
  <Lines>17</Lines>
  <Paragraphs>4</Paragraphs>
  <ScaleCrop>false</ScaleCrop>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2020-07-01T04:29:00Z</dcterms:created>
  <dcterms:modified xsi:type="dcterms:W3CDTF">2020-07-01T04:29:00Z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bd2ab7fd-4254-4551-aed7-24dd9c310796</vt:lpwstr>
  </property>
  <property fmtid="{D5CDD505-2E9C-101B-9397-08002B2CF9AE}" pid="3" name="SEC">
    <vt:lpwstr>OFFICIAL</vt:lpwstr>
  </property>
</Properties>
</file>