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D9" w:rsidRDefault="00C24DD9" w:rsidP="00A669C1">
      <w:pPr>
        <w:pStyle w:val="NormalWeb"/>
        <w:tabs>
          <w:tab w:val="left" w:pos="1134"/>
        </w:tabs>
        <w:ind w:right="-45"/>
        <w:jc w:val="center"/>
        <w:rPr>
          <w:rStyle w:val="Strong"/>
          <w:rFonts w:ascii="Calibri Light" w:hAnsi="Calibri Light"/>
          <w:sz w:val="25"/>
          <w:szCs w:val="25"/>
        </w:rPr>
      </w:pPr>
    </w:p>
    <w:p w:rsidR="00FB2562" w:rsidRDefault="00FB2562" w:rsidP="00FB2562">
      <w:pPr>
        <w:pStyle w:val="NormalWeb"/>
        <w:tabs>
          <w:tab w:val="left" w:pos="1134"/>
        </w:tabs>
        <w:ind w:right="-45"/>
        <w:jc w:val="center"/>
        <w:rPr>
          <w:rStyle w:val="Strong"/>
          <w:rFonts w:ascii="Calibri Light" w:eastAsia="Calibri Light" w:hAnsi="Calibri Light"/>
          <w:sz w:val="25"/>
          <w:szCs w:val="25"/>
        </w:rPr>
      </w:pPr>
      <w:r>
        <w:rPr>
          <w:rStyle w:val="Strong"/>
          <w:rFonts w:ascii="Calibri Light" w:eastAsia="Calibri Light" w:hAnsi="Calibri Light"/>
          <w:sz w:val="25"/>
          <w:szCs w:val="25"/>
        </w:rPr>
        <w:t>Human Rights Council – 42</w:t>
      </w:r>
      <w:r>
        <w:rPr>
          <w:rStyle w:val="Strong"/>
          <w:rFonts w:ascii="Calibri Light" w:eastAsia="Calibri Light" w:hAnsi="Calibri Light"/>
          <w:sz w:val="25"/>
          <w:szCs w:val="25"/>
          <w:vertAlign w:val="superscript"/>
        </w:rPr>
        <w:t>nd</w:t>
      </w:r>
      <w:r>
        <w:rPr>
          <w:rStyle w:val="Strong"/>
          <w:rFonts w:ascii="Calibri Light" w:eastAsia="Calibri Light" w:hAnsi="Calibri Light"/>
          <w:sz w:val="25"/>
          <w:szCs w:val="25"/>
        </w:rPr>
        <w:t xml:space="preserve"> session</w:t>
      </w:r>
    </w:p>
    <w:p w:rsidR="00FB2562" w:rsidRDefault="00FB2562" w:rsidP="00FB2562">
      <w:pPr>
        <w:pStyle w:val="NormalWeb"/>
        <w:tabs>
          <w:tab w:val="left" w:pos="1134"/>
        </w:tabs>
        <w:ind w:right="-45"/>
        <w:jc w:val="center"/>
        <w:rPr>
          <w:rStyle w:val="Strong"/>
          <w:rFonts w:ascii="Calibri Light" w:eastAsia="Calibri Light" w:hAnsi="Calibri Light"/>
          <w:sz w:val="25"/>
          <w:szCs w:val="25"/>
        </w:rPr>
      </w:pPr>
    </w:p>
    <w:p w:rsidR="00FB2562" w:rsidRDefault="00FB2562" w:rsidP="00FB2562">
      <w:pPr>
        <w:pStyle w:val="NormalWeb"/>
        <w:tabs>
          <w:tab w:val="left" w:pos="1134"/>
        </w:tabs>
        <w:ind w:right="-45"/>
        <w:jc w:val="center"/>
        <w:rPr>
          <w:rStyle w:val="Strong"/>
          <w:rFonts w:ascii="Calibri Light" w:eastAsia="Calibri Light" w:hAnsi="Calibri Light"/>
          <w:sz w:val="25"/>
          <w:szCs w:val="25"/>
        </w:rPr>
      </w:pPr>
      <w:r>
        <w:rPr>
          <w:rStyle w:val="Strong"/>
          <w:rFonts w:ascii="Calibri Light" w:eastAsia="Calibri Light" w:hAnsi="Calibri Light"/>
          <w:sz w:val="25"/>
          <w:szCs w:val="25"/>
        </w:rPr>
        <w:t>Item 4 General Debate</w:t>
      </w:r>
    </w:p>
    <w:p w:rsidR="00FB2562" w:rsidRDefault="00FB2562" w:rsidP="00FB2562">
      <w:pPr>
        <w:pStyle w:val="NormalWeb"/>
        <w:tabs>
          <w:tab w:val="left" w:pos="1134"/>
        </w:tabs>
        <w:ind w:right="-45"/>
        <w:jc w:val="center"/>
        <w:rPr>
          <w:rStyle w:val="Strong"/>
          <w:rFonts w:ascii="Calibri Light" w:eastAsia="Calibri Light" w:hAnsi="Calibri Light"/>
          <w:sz w:val="25"/>
          <w:szCs w:val="25"/>
        </w:rPr>
      </w:pPr>
    </w:p>
    <w:p w:rsidR="00FB2562" w:rsidRDefault="00FB2562" w:rsidP="00FB2562">
      <w:pPr>
        <w:pStyle w:val="NormalWeb"/>
        <w:tabs>
          <w:tab w:val="left" w:pos="1134"/>
        </w:tabs>
        <w:ind w:right="-45"/>
        <w:jc w:val="center"/>
        <w:rPr>
          <w:rStyle w:val="Strong"/>
          <w:rFonts w:ascii="Calibri Light" w:eastAsia="Calibri Light" w:hAnsi="Calibri Light"/>
          <w:sz w:val="25"/>
          <w:szCs w:val="25"/>
        </w:rPr>
      </w:pPr>
      <w:r>
        <w:rPr>
          <w:rStyle w:val="Strong"/>
          <w:rFonts w:ascii="Calibri Light" w:eastAsia="Calibri Light" w:hAnsi="Calibri Light"/>
          <w:sz w:val="25"/>
          <w:szCs w:val="25"/>
        </w:rPr>
        <w:t>17 September 2019</w:t>
      </w:r>
    </w:p>
    <w:p w:rsidR="00FB2562" w:rsidRDefault="00FB2562" w:rsidP="00FB2562">
      <w:pPr>
        <w:pStyle w:val="NormalWeb"/>
        <w:tabs>
          <w:tab w:val="left" w:pos="1134"/>
        </w:tabs>
        <w:ind w:right="-45"/>
        <w:jc w:val="center"/>
        <w:rPr>
          <w:rStyle w:val="Strong"/>
          <w:rFonts w:ascii="Calibri Light" w:eastAsia="Calibri Light" w:hAnsi="Calibri Light"/>
          <w:sz w:val="25"/>
          <w:szCs w:val="25"/>
        </w:rPr>
      </w:pPr>
    </w:p>
    <w:p w:rsidR="00FB2562" w:rsidRDefault="00FB2562" w:rsidP="00FB2562">
      <w:pPr>
        <w:pStyle w:val="NormalWeb"/>
        <w:tabs>
          <w:tab w:val="left" w:pos="1134"/>
        </w:tabs>
        <w:ind w:right="-45"/>
        <w:jc w:val="center"/>
        <w:rPr>
          <w:rStyle w:val="Strong"/>
          <w:rFonts w:ascii="Calibri Light" w:eastAsia="Calibri Light" w:hAnsi="Calibri Light"/>
          <w:sz w:val="25"/>
          <w:szCs w:val="25"/>
        </w:rPr>
      </w:pPr>
      <w:r>
        <w:rPr>
          <w:rStyle w:val="Strong"/>
          <w:rFonts w:ascii="Calibri Light" w:eastAsia="Calibri Light" w:hAnsi="Calibri Light"/>
          <w:sz w:val="25"/>
          <w:szCs w:val="25"/>
        </w:rPr>
        <w:t>Australian Statement</w:t>
      </w:r>
    </w:p>
    <w:p w:rsidR="00FB2562" w:rsidRDefault="00FB2562" w:rsidP="00FB2562">
      <w:pPr>
        <w:pStyle w:val="NormalWeb"/>
        <w:tabs>
          <w:tab w:val="left" w:pos="1134"/>
        </w:tabs>
        <w:ind w:right="-45"/>
        <w:rPr>
          <w:rFonts w:ascii="Calibri Light" w:eastAsia="Calibri Light" w:hAnsi="Calibri Light"/>
          <w:sz w:val="25"/>
          <w:szCs w:val="25"/>
        </w:rPr>
      </w:pPr>
    </w:p>
    <w:p w:rsidR="00FB2562" w:rsidRDefault="007F1A66" w:rsidP="00FB2562">
      <w:pPr>
        <w:pStyle w:val="NormalWeb"/>
        <w:tabs>
          <w:tab w:val="left" w:pos="1134"/>
        </w:tabs>
        <w:ind w:right="-45"/>
        <w:rPr>
          <w:rFonts w:ascii="Calibri"/>
          <w:sz w:val="25"/>
          <w:szCs w:val="25"/>
        </w:rPr>
      </w:pPr>
      <w:r>
        <w:rPr>
          <w:rFonts w:ascii="Calibri"/>
          <w:sz w:val="25"/>
          <w:szCs w:val="25"/>
        </w:rPr>
        <w:t xml:space="preserve">In 2019, </w:t>
      </w:r>
      <w:r w:rsidR="00FB2562">
        <w:rPr>
          <w:rFonts w:ascii="Calibri"/>
          <w:sz w:val="25"/>
          <w:szCs w:val="25"/>
        </w:rPr>
        <w:t>the international community commemorate</w:t>
      </w:r>
      <w:r>
        <w:rPr>
          <w:rFonts w:ascii="Calibri"/>
          <w:sz w:val="25"/>
          <w:szCs w:val="25"/>
        </w:rPr>
        <w:t>s</w:t>
      </w:r>
      <w:r w:rsidR="00FB2562">
        <w:rPr>
          <w:rFonts w:ascii="Calibri"/>
          <w:sz w:val="25"/>
          <w:szCs w:val="25"/>
        </w:rPr>
        <w:t xml:space="preserve"> the 70</w:t>
      </w:r>
      <w:r w:rsidR="00FB2562">
        <w:rPr>
          <w:rFonts w:ascii="Calibri"/>
          <w:sz w:val="25"/>
          <w:szCs w:val="25"/>
          <w:vertAlign w:val="superscript"/>
        </w:rPr>
        <w:t>th</w:t>
      </w:r>
      <w:r w:rsidR="00FB2562">
        <w:rPr>
          <w:rFonts w:ascii="Calibri"/>
          <w:sz w:val="25"/>
          <w:szCs w:val="25"/>
        </w:rPr>
        <w:t xml:space="preserve"> anniversary of the Geneva Conventions, which form the cornerstone of international humanitarian law. This body of international law plays a critical r</w:t>
      </w:r>
      <w:bookmarkStart w:id="0" w:name="_GoBack"/>
      <w:bookmarkEnd w:id="0"/>
      <w:r w:rsidR="00FB2562">
        <w:rPr>
          <w:rFonts w:ascii="Calibri"/>
          <w:sz w:val="25"/>
          <w:szCs w:val="25"/>
        </w:rPr>
        <w:t xml:space="preserve">ole in </w:t>
      </w:r>
      <w:r>
        <w:rPr>
          <w:rFonts w:ascii="Calibri"/>
          <w:sz w:val="25"/>
          <w:szCs w:val="25"/>
        </w:rPr>
        <w:t xml:space="preserve">restraining armed force, putting limits on warfare and </w:t>
      </w:r>
      <w:r w:rsidR="00FB2562">
        <w:rPr>
          <w:rFonts w:ascii="Calibri"/>
          <w:sz w:val="25"/>
          <w:szCs w:val="25"/>
        </w:rPr>
        <w:t xml:space="preserve">limiting human suffering </w:t>
      </w:r>
      <w:r>
        <w:rPr>
          <w:rFonts w:ascii="Calibri"/>
          <w:sz w:val="25"/>
          <w:szCs w:val="25"/>
        </w:rPr>
        <w:t>during</w:t>
      </w:r>
      <w:r w:rsidR="00FB2562">
        <w:rPr>
          <w:rFonts w:ascii="Calibri"/>
          <w:sz w:val="25"/>
          <w:szCs w:val="25"/>
        </w:rPr>
        <w:t xml:space="preserve"> armed conflict. </w:t>
      </w:r>
      <w:r>
        <w:rPr>
          <w:rFonts w:ascii="Calibri"/>
          <w:sz w:val="25"/>
          <w:szCs w:val="25"/>
        </w:rPr>
        <w:t xml:space="preserve">Australia </w:t>
      </w:r>
      <w:r w:rsidR="00FB2562">
        <w:rPr>
          <w:rFonts w:ascii="Calibri"/>
          <w:sz w:val="25"/>
          <w:szCs w:val="25"/>
        </w:rPr>
        <w:t>deeply regret</w:t>
      </w:r>
      <w:r>
        <w:rPr>
          <w:rFonts w:ascii="Calibri"/>
          <w:sz w:val="25"/>
          <w:szCs w:val="25"/>
        </w:rPr>
        <w:t>s</w:t>
      </w:r>
      <w:r w:rsidR="00FB2562">
        <w:rPr>
          <w:rFonts w:ascii="Calibri"/>
          <w:sz w:val="25"/>
          <w:szCs w:val="25"/>
        </w:rPr>
        <w:t xml:space="preserve"> that its rules are not universally respected</w:t>
      </w:r>
      <w:r>
        <w:rPr>
          <w:rFonts w:ascii="Calibri"/>
          <w:sz w:val="25"/>
          <w:szCs w:val="25"/>
        </w:rPr>
        <w:t xml:space="preserve"> and upheld, including by member states on this Council</w:t>
      </w:r>
      <w:r w:rsidR="00FB2562">
        <w:rPr>
          <w:rFonts w:ascii="Calibri"/>
          <w:sz w:val="25"/>
          <w:szCs w:val="25"/>
        </w:rPr>
        <w:t xml:space="preserve">.  </w:t>
      </w:r>
    </w:p>
    <w:p w:rsidR="00FB2562" w:rsidRDefault="00FB2562" w:rsidP="00FB2562">
      <w:pPr>
        <w:pStyle w:val="NormalWeb"/>
        <w:tabs>
          <w:tab w:val="left" w:pos="1134"/>
        </w:tabs>
        <w:ind w:right="-45"/>
        <w:rPr>
          <w:rFonts w:ascii="Calibri"/>
          <w:sz w:val="25"/>
          <w:szCs w:val="25"/>
        </w:rPr>
      </w:pPr>
    </w:p>
    <w:p w:rsidR="00FB2562" w:rsidRDefault="00FB2562" w:rsidP="00FB2562">
      <w:pPr>
        <w:pStyle w:val="NormalWeb"/>
        <w:tabs>
          <w:tab w:val="left" w:pos="1134"/>
        </w:tabs>
        <w:ind w:right="-45"/>
        <w:rPr>
          <w:rFonts w:ascii="Calibri"/>
          <w:sz w:val="25"/>
          <w:szCs w:val="25"/>
        </w:rPr>
      </w:pPr>
      <w:r>
        <w:rPr>
          <w:rFonts w:ascii="Calibri"/>
          <w:sz w:val="25"/>
          <w:szCs w:val="25"/>
        </w:rPr>
        <w:t xml:space="preserve">Australia is troubled by the </w:t>
      </w:r>
      <w:r>
        <w:rPr>
          <w:rFonts w:ascii="Calibri"/>
          <w:b/>
          <w:sz w:val="25"/>
          <w:szCs w:val="25"/>
        </w:rPr>
        <w:t>Syrian</w:t>
      </w:r>
      <w:r>
        <w:rPr>
          <w:rFonts w:ascii="Calibri"/>
          <w:sz w:val="25"/>
          <w:szCs w:val="25"/>
        </w:rPr>
        <w:t xml:space="preserve"> regime</w:t>
      </w:r>
      <w:r>
        <w:rPr>
          <w:rFonts w:ascii="Calibri"/>
          <w:sz w:val="25"/>
          <w:szCs w:val="25"/>
        </w:rPr>
        <w:t>’</w:t>
      </w:r>
      <w:r>
        <w:rPr>
          <w:rFonts w:ascii="Calibri"/>
          <w:sz w:val="25"/>
          <w:szCs w:val="25"/>
        </w:rPr>
        <w:t>s intolerable brutality toward its own people</w:t>
      </w:r>
      <w:r w:rsidR="007F1A66">
        <w:rPr>
          <w:rFonts w:ascii="Calibri"/>
          <w:sz w:val="25"/>
          <w:szCs w:val="25"/>
        </w:rPr>
        <w:t>, including the use of chemical weapons</w:t>
      </w:r>
      <w:r>
        <w:rPr>
          <w:rFonts w:ascii="Calibri"/>
          <w:sz w:val="25"/>
          <w:szCs w:val="25"/>
        </w:rPr>
        <w:t>. It is unacceptable that Syrian civilians, after more than eight terrible years, continue to suffer indiscriminate bombardment of their homes and infrastructure, and the deliberate targeting of medical personnel and facilities. Australia is also deeply concerned by reports of torture, arbitrary detention, and extrajudicial killings in Syria.</w:t>
      </w:r>
    </w:p>
    <w:p w:rsidR="00FB2562" w:rsidRDefault="00FB2562" w:rsidP="00FB2562">
      <w:pPr>
        <w:pStyle w:val="NormalWeb"/>
        <w:tabs>
          <w:tab w:val="left" w:pos="1134"/>
        </w:tabs>
        <w:ind w:right="-45"/>
        <w:rPr>
          <w:rFonts w:ascii="Calibri"/>
          <w:sz w:val="25"/>
          <w:szCs w:val="25"/>
        </w:rPr>
      </w:pPr>
    </w:p>
    <w:p w:rsidR="00FB2562" w:rsidRDefault="00FB2562" w:rsidP="00FB2562">
      <w:pPr>
        <w:pStyle w:val="NormalWeb"/>
        <w:tabs>
          <w:tab w:val="left" w:pos="1134"/>
        </w:tabs>
        <w:ind w:right="-45"/>
        <w:rPr>
          <w:rFonts w:ascii="Calibri"/>
          <w:sz w:val="25"/>
          <w:szCs w:val="25"/>
        </w:rPr>
      </w:pPr>
      <w:r>
        <w:rPr>
          <w:rFonts w:ascii="Calibri"/>
          <w:sz w:val="25"/>
          <w:szCs w:val="25"/>
        </w:rPr>
        <w:t xml:space="preserve">Australia also remains </w:t>
      </w:r>
      <w:r w:rsidR="007F1A66">
        <w:rPr>
          <w:rFonts w:ascii="Calibri"/>
          <w:sz w:val="25"/>
          <w:szCs w:val="25"/>
        </w:rPr>
        <w:t>alarmed</w:t>
      </w:r>
      <w:r>
        <w:rPr>
          <w:rFonts w:ascii="Calibri"/>
          <w:sz w:val="25"/>
          <w:szCs w:val="25"/>
        </w:rPr>
        <w:t xml:space="preserve"> about the devastating humanitarian impact of the conflict in </w:t>
      </w:r>
      <w:r>
        <w:rPr>
          <w:rFonts w:ascii="Calibri"/>
          <w:b/>
          <w:sz w:val="25"/>
          <w:szCs w:val="25"/>
        </w:rPr>
        <w:t xml:space="preserve">Yemen, </w:t>
      </w:r>
      <w:r w:rsidRPr="00E75610">
        <w:rPr>
          <w:rFonts w:ascii="Calibri"/>
          <w:sz w:val="25"/>
          <w:szCs w:val="25"/>
        </w:rPr>
        <w:t>including reported</w:t>
      </w:r>
      <w:r>
        <w:rPr>
          <w:rFonts w:ascii="Calibri"/>
          <w:b/>
          <w:sz w:val="25"/>
          <w:szCs w:val="25"/>
        </w:rPr>
        <w:t xml:space="preserve"> </w:t>
      </w:r>
      <w:r>
        <w:rPr>
          <w:rFonts w:ascii="Calibri"/>
          <w:sz w:val="25"/>
          <w:szCs w:val="25"/>
        </w:rPr>
        <w:t xml:space="preserve">violations of international humanitarian law and international human rights law. We condemn in particular the oppression of individuals and communities, such as </w:t>
      </w:r>
      <w:r w:rsidR="007F1A66">
        <w:rPr>
          <w:rFonts w:ascii="Calibri"/>
          <w:sz w:val="25"/>
          <w:szCs w:val="25"/>
        </w:rPr>
        <w:t xml:space="preserve">the </w:t>
      </w:r>
      <w:r>
        <w:rPr>
          <w:rFonts w:ascii="Calibri"/>
          <w:sz w:val="25"/>
          <w:szCs w:val="25"/>
        </w:rPr>
        <w:t>Baha</w:t>
      </w:r>
      <w:r>
        <w:rPr>
          <w:rFonts w:ascii="Calibri"/>
          <w:sz w:val="25"/>
          <w:szCs w:val="25"/>
        </w:rPr>
        <w:t>’</w:t>
      </w:r>
      <w:r>
        <w:rPr>
          <w:rFonts w:ascii="Calibri"/>
          <w:sz w:val="25"/>
          <w:szCs w:val="25"/>
        </w:rPr>
        <w:t xml:space="preserve">is, based on their religious beliefs. </w:t>
      </w:r>
    </w:p>
    <w:p w:rsidR="00FB2562" w:rsidRDefault="00FB2562" w:rsidP="00FB2562">
      <w:pPr>
        <w:pStyle w:val="NormalWeb"/>
        <w:tabs>
          <w:tab w:val="left" w:pos="1134"/>
        </w:tabs>
        <w:ind w:right="-45"/>
        <w:rPr>
          <w:rFonts w:ascii="Calibri"/>
          <w:sz w:val="25"/>
          <w:szCs w:val="25"/>
        </w:rPr>
      </w:pPr>
    </w:p>
    <w:p w:rsidR="00FB2562" w:rsidRDefault="00FB2562" w:rsidP="00FB2562">
      <w:pPr>
        <w:pStyle w:val="NormalWeb"/>
        <w:tabs>
          <w:tab w:val="left" w:pos="1134"/>
        </w:tabs>
        <w:ind w:right="-45"/>
        <w:rPr>
          <w:rFonts w:ascii="Calibri"/>
          <w:sz w:val="25"/>
          <w:szCs w:val="25"/>
        </w:rPr>
      </w:pPr>
      <w:r>
        <w:rPr>
          <w:rFonts w:ascii="Calibri"/>
          <w:sz w:val="25"/>
          <w:szCs w:val="25"/>
        </w:rPr>
        <w:t xml:space="preserve">Australia </w:t>
      </w:r>
      <w:r w:rsidR="007F1A66">
        <w:rPr>
          <w:rFonts w:ascii="Calibri"/>
          <w:sz w:val="25"/>
          <w:szCs w:val="25"/>
        </w:rPr>
        <w:t>condemns authorities</w:t>
      </w:r>
      <w:r>
        <w:rPr>
          <w:rFonts w:ascii="Calibri"/>
          <w:sz w:val="25"/>
          <w:szCs w:val="25"/>
        </w:rPr>
        <w:t xml:space="preserve"> in </w:t>
      </w:r>
      <w:r>
        <w:rPr>
          <w:rFonts w:ascii="Calibri"/>
          <w:b/>
          <w:sz w:val="25"/>
          <w:szCs w:val="25"/>
        </w:rPr>
        <w:t>Venezuela</w:t>
      </w:r>
      <w:r>
        <w:rPr>
          <w:rFonts w:ascii="Calibri"/>
          <w:sz w:val="25"/>
          <w:szCs w:val="25"/>
        </w:rPr>
        <w:t xml:space="preserve"> </w:t>
      </w:r>
      <w:r w:rsidR="007F1A66">
        <w:rPr>
          <w:rFonts w:ascii="Calibri"/>
          <w:sz w:val="25"/>
          <w:szCs w:val="25"/>
        </w:rPr>
        <w:t xml:space="preserve">for the grave </w:t>
      </w:r>
      <w:r>
        <w:rPr>
          <w:rFonts w:ascii="Calibri"/>
          <w:sz w:val="25"/>
          <w:szCs w:val="25"/>
        </w:rPr>
        <w:t xml:space="preserve">political, economic and humanitarian crisis created by </w:t>
      </w:r>
      <w:r w:rsidR="007F1A66">
        <w:rPr>
          <w:rFonts w:ascii="Calibri"/>
          <w:sz w:val="25"/>
          <w:szCs w:val="25"/>
        </w:rPr>
        <w:t>their actions</w:t>
      </w:r>
      <w:r>
        <w:rPr>
          <w:rFonts w:ascii="Calibri"/>
          <w:sz w:val="25"/>
          <w:szCs w:val="25"/>
        </w:rPr>
        <w:t>.</w:t>
      </w:r>
      <w:r>
        <w:rPr>
          <w:rFonts w:ascii="Calibri"/>
          <w:sz w:val="25"/>
          <w:szCs w:val="25"/>
        </w:rPr>
        <w:t> </w:t>
      </w:r>
      <w:r>
        <w:rPr>
          <w:rFonts w:ascii="Calibri"/>
          <w:sz w:val="25"/>
          <w:szCs w:val="25"/>
        </w:rPr>
        <w:t>We call for an immediate end to human rights violations, such as torture and extrajudicial executions.</w:t>
      </w:r>
    </w:p>
    <w:p w:rsidR="00FB2562" w:rsidRDefault="00FB2562" w:rsidP="00FB2562">
      <w:pPr>
        <w:pStyle w:val="NormalWeb"/>
        <w:tabs>
          <w:tab w:val="left" w:pos="1134"/>
        </w:tabs>
        <w:ind w:right="-45"/>
        <w:rPr>
          <w:rFonts w:ascii="Calibri"/>
          <w:sz w:val="25"/>
          <w:szCs w:val="25"/>
        </w:rPr>
      </w:pPr>
    </w:p>
    <w:p w:rsidR="00FB2562" w:rsidRPr="00FB2562" w:rsidRDefault="007F1A66" w:rsidP="00FB2562">
      <w:pPr>
        <w:pStyle w:val="NormalWeb"/>
        <w:tabs>
          <w:tab w:val="left" w:pos="1134"/>
        </w:tabs>
        <w:ind w:right="-45"/>
        <w:rPr>
          <w:rFonts w:ascii="Calibri"/>
          <w:sz w:val="25"/>
          <w:szCs w:val="25"/>
        </w:rPr>
      </w:pPr>
      <w:r>
        <w:rPr>
          <w:rFonts w:ascii="Calibri"/>
          <w:sz w:val="25"/>
          <w:szCs w:val="25"/>
        </w:rPr>
        <w:t xml:space="preserve">We have previously noted that </w:t>
      </w:r>
      <w:r w:rsidR="00FB2562">
        <w:rPr>
          <w:rFonts w:ascii="Calibri"/>
          <w:sz w:val="25"/>
          <w:szCs w:val="25"/>
        </w:rPr>
        <w:t xml:space="preserve">Australia is deeply concerned by reports of enforced disappearances, mass detention, and restrictions on freedom of religion and freedom of movement of Uighurs and other ethnic minorities in Xinjiang. We urge </w:t>
      </w:r>
      <w:r w:rsidR="00FB2562">
        <w:rPr>
          <w:rFonts w:ascii="Calibri"/>
          <w:b/>
          <w:sz w:val="25"/>
          <w:szCs w:val="25"/>
        </w:rPr>
        <w:t>China</w:t>
      </w:r>
      <w:r w:rsidR="00FB2562">
        <w:rPr>
          <w:rFonts w:ascii="Calibri"/>
          <w:sz w:val="25"/>
          <w:szCs w:val="25"/>
        </w:rPr>
        <w:t xml:space="preserve"> to allow meaningful access to Xinjiang for independent international observers, including for the UN High Commissioner for Human Rights.</w:t>
      </w:r>
    </w:p>
    <w:p w:rsidR="00FB2562" w:rsidRDefault="00FB2562" w:rsidP="00FB2562">
      <w:pPr>
        <w:pStyle w:val="NormalWeb"/>
        <w:tabs>
          <w:tab w:val="left" w:pos="1134"/>
        </w:tabs>
        <w:ind w:right="-45"/>
        <w:rPr>
          <w:rFonts w:ascii="Calibri"/>
          <w:sz w:val="25"/>
          <w:szCs w:val="25"/>
        </w:rPr>
      </w:pPr>
    </w:p>
    <w:p w:rsidR="00FB2562" w:rsidRDefault="00FB2562" w:rsidP="00FB2562">
      <w:pPr>
        <w:pStyle w:val="NormalWeb"/>
        <w:tabs>
          <w:tab w:val="left" w:pos="1134"/>
        </w:tabs>
        <w:ind w:right="-45"/>
        <w:rPr>
          <w:rFonts w:ascii="Calibri"/>
          <w:sz w:val="25"/>
          <w:szCs w:val="25"/>
        </w:rPr>
      </w:pPr>
      <w:r>
        <w:rPr>
          <w:rFonts w:ascii="Calibri"/>
          <w:sz w:val="25"/>
          <w:szCs w:val="25"/>
        </w:rPr>
        <w:t xml:space="preserve">Australia </w:t>
      </w:r>
      <w:r w:rsidR="007F1A66">
        <w:rPr>
          <w:rFonts w:ascii="Calibri"/>
          <w:sz w:val="25"/>
          <w:szCs w:val="25"/>
        </w:rPr>
        <w:t>deplores</w:t>
      </w:r>
      <w:r>
        <w:rPr>
          <w:rFonts w:ascii="Calibri"/>
          <w:sz w:val="25"/>
          <w:szCs w:val="25"/>
        </w:rPr>
        <w:t xml:space="preserve"> the widespread and systematic human rights violations committed by the </w:t>
      </w:r>
      <w:r>
        <w:rPr>
          <w:rFonts w:ascii="Calibri"/>
          <w:b/>
          <w:sz w:val="25"/>
          <w:szCs w:val="25"/>
        </w:rPr>
        <w:t>Democratic People</w:t>
      </w:r>
      <w:r>
        <w:rPr>
          <w:rFonts w:ascii="Calibri"/>
          <w:b/>
          <w:sz w:val="25"/>
          <w:szCs w:val="25"/>
        </w:rPr>
        <w:t>’</w:t>
      </w:r>
      <w:r>
        <w:rPr>
          <w:rFonts w:ascii="Calibri"/>
          <w:b/>
          <w:sz w:val="25"/>
          <w:szCs w:val="25"/>
        </w:rPr>
        <w:t>s Republic of Korea</w:t>
      </w:r>
      <w:r>
        <w:rPr>
          <w:rFonts w:ascii="Calibri"/>
          <w:sz w:val="25"/>
          <w:szCs w:val="25"/>
        </w:rPr>
        <w:t xml:space="preserve">. We call on the DPRK to halt its WMD </w:t>
      </w:r>
      <w:r w:rsidR="007F1A66">
        <w:rPr>
          <w:rFonts w:ascii="Calibri"/>
          <w:sz w:val="25"/>
          <w:szCs w:val="25"/>
        </w:rPr>
        <w:t xml:space="preserve">and ballistic missile </w:t>
      </w:r>
      <w:r>
        <w:rPr>
          <w:rFonts w:ascii="Calibri"/>
          <w:sz w:val="25"/>
          <w:szCs w:val="25"/>
        </w:rPr>
        <w:t>program and improve the living conditions of its people.</w:t>
      </w:r>
    </w:p>
    <w:p w:rsidR="00FB2562" w:rsidRDefault="00FB2562" w:rsidP="00FB2562">
      <w:pPr>
        <w:pStyle w:val="NormalWeb"/>
        <w:tabs>
          <w:tab w:val="left" w:pos="1134"/>
        </w:tabs>
        <w:ind w:right="-45"/>
        <w:rPr>
          <w:rFonts w:ascii="Calibri"/>
          <w:sz w:val="25"/>
          <w:szCs w:val="25"/>
        </w:rPr>
      </w:pPr>
    </w:p>
    <w:p w:rsidR="007234B9" w:rsidRPr="00FB2562" w:rsidRDefault="00AF5B8F" w:rsidP="00FB2562">
      <w:pPr>
        <w:pStyle w:val="NormalWeb"/>
        <w:tabs>
          <w:tab w:val="left" w:pos="1134"/>
        </w:tabs>
        <w:ind w:right="-45"/>
        <w:rPr>
          <w:rFonts w:ascii="Calibri Light" w:hAnsi="Calibri Light"/>
          <w:bCs/>
          <w:sz w:val="25"/>
          <w:szCs w:val="25"/>
        </w:rPr>
      </w:pPr>
      <w:r>
        <w:rPr>
          <w:rFonts w:ascii="Calibri Light" w:hAnsi="Calibri Light"/>
          <w:b/>
          <w:bCs/>
          <w:sz w:val="25"/>
          <w:szCs w:val="25"/>
        </w:rPr>
        <w:t>302</w:t>
      </w:r>
      <w:r w:rsidR="00FB2562" w:rsidRPr="00FB2562">
        <w:rPr>
          <w:rFonts w:ascii="Calibri Light" w:hAnsi="Calibri Light"/>
          <w:b/>
          <w:bCs/>
          <w:sz w:val="25"/>
          <w:szCs w:val="25"/>
        </w:rPr>
        <w:t xml:space="preserve"> w</w:t>
      </w:r>
      <w:r w:rsidR="007234B9" w:rsidRPr="00FB2562">
        <w:rPr>
          <w:rStyle w:val="Strong"/>
          <w:rFonts w:ascii="Calibri Light" w:hAnsi="Calibri Light"/>
          <w:sz w:val="25"/>
          <w:szCs w:val="25"/>
        </w:rPr>
        <w:t>ords</w:t>
      </w:r>
    </w:p>
    <w:sectPr w:rsidR="007234B9" w:rsidRPr="00FB2562"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B9" w:rsidRDefault="00E401B9">
      <w:r>
        <w:separator/>
      </w:r>
    </w:p>
  </w:endnote>
  <w:endnote w:type="continuationSeparator" w:id="0">
    <w:p w:rsidR="00E401B9" w:rsidRDefault="00E4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745" w:rsidRDefault="00B42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A44CBE"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00CC6440" wp14:editId="3C2EAC83">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Chemin des Fins 2, Petit Saconnex, 1211 Geneva 19   Ph +41 22 799 9100  Fax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C644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B9" w:rsidRDefault="00E401B9">
      <w:r>
        <w:separator/>
      </w:r>
    </w:p>
  </w:footnote>
  <w:footnote w:type="continuationSeparator" w:id="0">
    <w:p w:rsidR="00E401B9" w:rsidRDefault="00E40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745" w:rsidRDefault="00B427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AF5B8F">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5F2643CF"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9FD9C"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3926"/>
    <w:rsid w:val="0006767D"/>
    <w:rsid w:val="000B03C1"/>
    <w:rsid w:val="000E7AD0"/>
    <w:rsid w:val="00143A3D"/>
    <w:rsid w:val="00154D0F"/>
    <w:rsid w:val="001678FF"/>
    <w:rsid w:val="001B74E4"/>
    <w:rsid w:val="001C78F9"/>
    <w:rsid w:val="001E15DC"/>
    <w:rsid w:val="001E4C81"/>
    <w:rsid w:val="00235D3C"/>
    <w:rsid w:val="00292584"/>
    <w:rsid w:val="002951BE"/>
    <w:rsid w:val="002A4718"/>
    <w:rsid w:val="002C1AA4"/>
    <w:rsid w:val="00301F51"/>
    <w:rsid w:val="00316E82"/>
    <w:rsid w:val="003313B8"/>
    <w:rsid w:val="00343E42"/>
    <w:rsid w:val="00344A74"/>
    <w:rsid w:val="0039595E"/>
    <w:rsid w:val="00410496"/>
    <w:rsid w:val="004213DA"/>
    <w:rsid w:val="00451A21"/>
    <w:rsid w:val="004537B5"/>
    <w:rsid w:val="00484B9E"/>
    <w:rsid w:val="004B50C2"/>
    <w:rsid w:val="004B6613"/>
    <w:rsid w:val="004C6DF0"/>
    <w:rsid w:val="004D22D3"/>
    <w:rsid w:val="004E3664"/>
    <w:rsid w:val="004F121D"/>
    <w:rsid w:val="004F5E9E"/>
    <w:rsid w:val="00536998"/>
    <w:rsid w:val="00576D58"/>
    <w:rsid w:val="00585837"/>
    <w:rsid w:val="005A20B4"/>
    <w:rsid w:val="005C3D38"/>
    <w:rsid w:val="005F5E36"/>
    <w:rsid w:val="00605B06"/>
    <w:rsid w:val="00612033"/>
    <w:rsid w:val="00614E2E"/>
    <w:rsid w:val="00632B78"/>
    <w:rsid w:val="006E2982"/>
    <w:rsid w:val="00710C49"/>
    <w:rsid w:val="007202AA"/>
    <w:rsid w:val="007234B9"/>
    <w:rsid w:val="00785653"/>
    <w:rsid w:val="007956D4"/>
    <w:rsid w:val="007A1889"/>
    <w:rsid w:val="007D54CF"/>
    <w:rsid w:val="007D6FDD"/>
    <w:rsid w:val="007E449C"/>
    <w:rsid w:val="007F1A66"/>
    <w:rsid w:val="007F5ADA"/>
    <w:rsid w:val="0082005D"/>
    <w:rsid w:val="00824BFB"/>
    <w:rsid w:val="00867168"/>
    <w:rsid w:val="00870B00"/>
    <w:rsid w:val="00911D03"/>
    <w:rsid w:val="00913F38"/>
    <w:rsid w:val="00952ED4"/>
    <w:rsid w:val="00983E53"/>
    <w:rsid w:val="009F47CE"/>
    <w:rsid w:val="00A14383"/>
    <w:rsid w:val="00A22D11"/>
    <w:rsid w:val="00A264E6"/>
    <w:rsid w:val="00A31AD0"/>
    <w:rsid w:val="00A3515E"/>
    <w:rsid w:val="00A41F18"/>
    <w:rsid w:val="00A63BFB"/>
    <w:rsid w:val="00A669C1"/>
    <w:rsid w:val="00A97EE1"/>
    <w:rsid w:val="00AF49A7"/>
    <w:rsid w:val="00AF5B8F"/>
    <w:rsid w:val="00B00D69"/>
    <w:rsid w:val="00B42745"/>
    <w:rsid w:val="00B62778"/>
    <w:rsid w:val="00B83623"/>
    <w:rsid w:val="00BB0CBD"/>
    <w:rsid w:val="00BC6FDB"/>
    <w:rsid w:val="00BE11F8"/>
    <w:rsid w:val="00C02E46"/>
    <w:rsid w:val="00C07310"/>
    <w:rsid w:val="00C17DEB"/>
    <w:rsid w:val="00C24710"/>
    <w:rsid w:val="00C24DD9"/>
    <w:rsid w:val="00C372E6"/>
    <w:rsid w:val="00C536F4"/>
    <w:rsid w:val="00C5592D"/>
    <w:rsid w:val="00C55ACD"/>
    <w:rsid w:val="00C63A5F"/>
    <w:rsid w:val="00C77D3F"/>
    <w:rsid w:val="00C946F3"/>
    <w:rsid w:val="00CF2767"/>
    <w:rsid w:val="00D03DA8"/>
    <w:rsid w:val="00D07261"/>
    <w:rsid w:val="00D17D55"/>
    <w:rsid w:val="00D26088"/>
    <w:rsid w:val="00D64185"/>
    <w:rsid w:val="00D8666E"/>
    <w:rsid w:val="00DF0392"/>
    <w:rsid w:val="00E401B9"/>
    <w:rsid w:val="00E9390A"/>
    <w:rsid w:val="00EA25C0"/>
    <w:rsid w:val="00EC7B79"/>
    <w:rsid w:val="00ED3A71"/>
    <w:rsid w:val="00EE5439"/>
    <w:rsid w:val="00EF33BC"/>
    <w:rsid w:val="00F46D07"/>
    <w:rsid w:val="00F52CA4"/>
    <w:rsid w:val="00F7561A"/>
    <w:rsid w:val="00F93327"/>
    <w:rsid w:val="00F9345F"/>
    <w:rsid w:val="00FB2562"/>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nhideWhenUsed/>
    <w:rsid w:val="00A31AD0"/>
  </w:style>
  <w:style w:type="character" w:styleId="Strong">
    <w:name w:val="Strong"/>
    <w:basedOn w:val="DefaultParagraphFont"/>
    <w:uiPriority w:val="20"/>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5DF5BD-2D50-49C2-8D63-D0425B68666C}"/>
</file>

<file path=customXml/itemProps2.xml><?xml version="1.0" encoding="utf-8"?>
<ds:datastoreItem xmlns:ds="http://schemas.openxmlformats.org/officeDocument/2006/customXml" ds:itemID="{88CE6B08-0F9C-47FE-9F1B-16B7854E58E5}"/>
</file>

<file path=customXml/itemProps3.xml><?xml version="1.0" encoding="utf-8"?>
<ds:datastoreItem xmlns:ds="http://schemas.openxmlformats.org/officeDocument/2006/customXml" ds:itemID="{985009BF-BD53-47A3-BC44-297C4C0A33C8}"/>
</file>

<file path=customXml/itemProps4.xml><?xml version="1.0" encoding="utf-8"?>
<ds:datastoreItem xmlns:ds="http://schemas.openxmlformats.org/officeDocument/2006/customXml" ds:itemID="{67AD7914-F2DD-4379-A2E8-96427FBFC2E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1903</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2019-09-18T07:51:00Z</dcterms:created>
  <dcterms:modified xsi:type="dcterms:W3CDTF">2019-09-18T07:51:00Z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f5326237-8464-4331-a63a-9b5b87bb10ad</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41100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