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4F0" w:rsidRDefault="007B24F0" w:rsidP="007B24F0">
      <w:pPr>
        <w:pStyle w:val="NormalWeb"/>
        <w:tabs>
          <w:tab w:val="left" w:pos="1134"/>
        </w:tabs>
        <w:ind w:right="-45"/>
        <w:jc w:val="center"/>
        <w:rPr>
          <w:rStyle w:val="Strong"/>
          <w:rFonts w:ascii="Calibri Light" w:hAnsi="Calibri Light"/>
          <w:sz w:val="25"/>
          <w:szCs w:val="25"/>
        </w:rPr>
      </w:pPr>
    </w:p>
    <w:p w:rsidR="007B24F0" w:rsidRPr="00A669C1" w:rsidRDefault="007B24F0" w:rsidP="007B24F0">
      <w:pPr>
        <w:pStyle w:val="NormalWeb"/>
        <w:tabs>
          <w:tab w:val="left" w:pos="1134"/>
        </w:tabs>
        <w:ind w:right="-45"/>
        <w:jc w:val="center"/>
        <w:rPr>
          <w:rStyle w:val="Strong"/>
          <w:rFonts w:ascii="Calibri Light" w:hAnsi="Calibri Light"/>
          <w:sz w:val="25"/>
          <w:szCs w:val="25"/>
        </w:rPr>
      </w:pPr>
      <w:r w:rsidRPr="00A669C1">
        <w:rPr>
          <w:rStyle w:val="Strong"/>
          <w:rFonts w:ascii="Calibri Light" w:hAnsi="Calibri Light"/>
          <w:sz w:val="25"/>
          <w:szCs w:val="25"/>
        </w:rPr>
        <w:t xml:space="preserve">Human Rights Council – </w:t>
      </w:r>
      <w:r w:rsidR="000F2615">
        <w:rPr>
          <w:rStyle w:val="Strong"/>
          <w:rFonts w:ascii="Calibri Light" w:hAnsi="Calibri Light"/>
          <w:sz w:val="25"/>
          <w:szCs w:val="25"/>
        </w:rPr>
        <w:t>41st</w:t>
      </w:r>
      <w:r w:rsidRPr="00A669C1">
        <w:rPr>
          <w:rStyle w:val="Strong"/>
          <w:rFonts w:ascii="Calibri Light" w:hAnsi="Calibri Light"/>
          <w:sz w:val="25"/>
          <w:szCs w:val="25"/>
        </w:rPr>
        <w:t xml:space="preserve"> Session</w:t>
      </w:r>
    </w:p>
    <w:p w:rsidR="007B24F0" w:rsidRPr="00A669C1" w:rsidRDefault="007B24F0" w:rsidP="007B24F0">
      <w:pPr>
        <w:pStyle w:val="NormalWeb"/>
        <w:tabs>
          <w:tab w:val="left" w:pos="1134"/>
        </w:tabs>
        <w:ind w:right="-45"/>
        <w:jc w:val="center"/>
        <w:rPr>
          <w:rStyle w:val="Strong"/>
          <w:rFonts w:ascii="Calibri Light" w:hAnsi="Calibri Light"/>
          <w:sz w:val="25"/>
          <w:szCs w:val="25"/>
        </w:rPr>
      </w:pPr>
    </w:p>
    <w:p w:rsidR="007B24F0" w:rsidRPr="00C536F4" w:rsidRDefault="00997E4A" w:rsidP="007B24F0">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 xml:space="preserve">Resolution: </w:t>
      </w:r>
      <w:r w:rsidR="00D767AD">
        <w:rPr>
          <w:rStyle w:val="Strong"/>
          <w:rFonts w:ascii="Calibri Light" w:hAnsi="Calibri Light"/>
          <w:sz w:val="25"/>
          <w:szCs w:val="25"/>
        </w:rPr>
        <w:t>Sexual orientation and gender identity</w:t>
      </w:r>
      <w:r>
        <w:rPr>
          <w:rStyle w:val="Strong"/>
          <w:rFonts w:ascii="Calibri Light" w:hAnsi="Calibri Light"/>
          <w:sz w:val="25"/>
          <w:szCs w:val="25"/>
        </w:rPr>
        <w:t xml:space="preserve"> </w:t>
      </w:r>
    </w:p>
    <w:p w:rsidR="007B24F0" w:rsidRDefault="007B24F0" w:rsidP="007B24F0">
      <w:pPr>
        <w:pStyle w:val="NormalWeb"/>
        <w:tabs>
          <w:tab w:val="left" w:pos="1134"/>
        </w:tabs>
        <w:ind w:right="-45"/>
        <w:jc w:val="center"/>
        <w:rPr>
          <w:rStyle w:val="Strong"/>
          <w:rFonts w:ascii="Calibri Light" w:hAnsi="Calibri Light"/>
          <w:sz w:val="25"/>
          <w:szCs w:val="25"/>
        </w:rPr>
      </w:pPr>
    </w:p>
    <w:p w:rsidR="007B24F0" w:rsidRPr="00A669C1" w:rsidRDefault="000F2615" w:rsidP="007B24F0">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1</w:t>
      </w:r>
      <w:r w:rsidR="00A24FC7">
        <w:rPr>
          <w:rStyle w:val="Strong"/>
          <w:rFonts w:ascii="Calibri Light" w:hAnsi="Calibri Light"/>
          <w:sz w:val="25"/>
          <w:szCs w:val="25"/>
        </w:rPr>
        <w:t>2</w:t>
      </w:r>
      <w:r>
        <w:rPr>
          <w:rStyle w:val="Strong"/>
          <w:rFonts w:ascii="Calibri Light" w:hAnsi="Calibri Light"/>
          <w:sz w:val="25"/>
          <w:szCs w:val="25"/>
        </w:rPr>
        <w:t xml:space="preserve"> July</w:t>
      </w:r>
      <w:r w:rsidR="007B24F0" w:rsidRPr="00961FA4">
        <w:rPr>
          <w:rStyle w:val="Strong"/>
          <w:rFonts w:ascii="Calibri Light" w:hAnsi="Calibri Light"/>
          <w:sz w:val="25"/>
          <w:szCs w:val="25"/>
        </w:rPr>
        <w:t xml:space="preserve"> 2019</w:t>
      </w:r>
    </w:p>
    <w:p w:rsidR="007B24F0" w:rsidRPr="00A669C1" w:rsidRDefault="007B24F0" w:rsidP="007B24F0">
      <w:pPr>
        <w:pStyle w:val="NormalWeb"/>
        <w:tabs>
          <w:tab w:val="left" w:pos="1134"/>
        </w:tabs>
        <w:ind w:right="-45"/>
        <w:jc w:val="center"/>
        <w:rPr>
          <w:rStyle w:val="Strong"/>
          <w:rFonts w:ascii="Calibri Light" w:hAnsi="Calibri Light"/>
          <w:sz w:val="25"/>
          <w:szCs w:val="25"/>
        </w:rPr>
      </w:pPr>
    </w:p>
    <w:p w:rsidR="007B24F0" w:rsidRPr="00A669C1" w:rsidRDefault="00473614" w:rsidP="007B24F0">
      <w:pPr>
        <w:pStyle w:val="NormalWeb"/>
        <w:tabs>
          <w:tab w:val="left" w:pos="1134"/>
        </w:tabs>
        <w:ind w:right="-45"/>
        <w:jc w:val="center"/>
        <w:rPr>
          <w:rStyle w:val="Strong"/>
          <w:rFonts w:ascii="Calibri Light" w:hAnsi="Calibri Light"/>
          <w:sz w:val="25"/>
          <w:szCs w:val="25"/>
        </w:rPr>
      </w:pPr>
      <w:r>
        <w:rPr>
          <w:rStyle w:val="Strong"/>
          <w:rFonts w:ascii="Calibri Light" w:hAnsi="Calibri Light"/>
          <w:sz w:val="25"/>
          <w:szCs w:val="25"/>
        </w:rPr>
        <w:t xml:space="preserve">Australian Statement: </w:t>
      </w:r>
      <w:r w:rsidR="00997E4A">
        <w:rPr>
          <w:rStyle w:val="Strong"/>
          <w:rFonts w:ascii="Calibri Light" w:hAnsi="Calibri Light"/>
          <w:sz w:val="25"/>
          <w:szCs w:val="25"/>
        </w:rPr>
        <w:t>Explanation of Vote</w:t>
      </w:r>
    </w:p>
    <w:p w:rsidR="007B24F0" w:rsidRPr="00A669C1" w:rsidRDefault="007B24F0" w:rsidP="007B24F0">
      <w:pPr>
        <w:pStyle w:val="NormalWeb"/>
        <w:tabs>
          <w:tab w:val="left" w:pos="1134"/>
        </w:tabs>
        <w:ind w:right="-45"/>
        <w:jc w:val="center"/>
        <w:rPr>
          <w:rStyle w:val="Strong"/>
          <w:rFonts w:ascii="Calibri Light" w:hAnsi="Calibri Light"/>
          <w:sz w:val="25"/>
          <w:szCs w:val="25"/>
        </w:rPr>
      </w:pPr>
    </w:p>
    <w:p w:rsidR="00B30579" w:rsidRPr="00B30579" w:rsidRDefault="00B30579" w:rsidP="00B30579">
      <w:pPr>
        <w:spacing w:before="120" w:line="276" w:lineRule="auto"/>
        <w:rPr>
          <w:rFonts w:ascii="Calibri" w:hAnsi="Calibri" w:cs="Calibri"/>
        </w:rPr>
      </w:pPr>
      <w:r w:rsidRPr="00B30579">
        <w:rPr>
          <w:rFonts w:ascii="Calibri" w:hAnsi="Calibri" w:cs="Calibri"/>
        </w:rPr>
        <w:t>The Universal Declaration of Human Rights states that all human beings are born free and equal in dignity and rights. This article is reflected at the very core of this resolution.</w:t>
      </w:r>
    </w:p>
    <w:p w:rsidR="00B30579" w:rsidRPr="00B30579" w:rsidRDefault="00B30579" w:rsidP="00B30579">
      <w:pPr>
        <w:spacing w:before="120" w:line="276" w:lineRule="auto"/>
        <w:rPr>
          <w:rFonts w:ascii="Calibri" w:hAnsi="Calibri" w:cs="Calibri"/>
        </w:rPr>
      </w:pPr>
      <w:r w:rsidRPr="00B30579">
        <w:rPr>
          <w:rFonts w:ascii="Calibri" w:hAnsi="Calibri" w:cs="Calibri"/>
        </w:rPr>
        <w:t>Australia condemns violence and discrimination in all cases. The high rate</w:t>
      </w:r>
      <w:bookmarkStart w:id="0" w:name="_GoBack"/>
      <w:bookmarkEnd w:id="0"/>
      <w:r w:rsidRPr="00B30579">
        <w:rPr>
          <w:rFonts w:ascii="Calibri" w:hAnsi="Calibri" w:cs="Calibri"/>
        </w:rPr>
        <w:t xml:space="preserve">s of discrimination and violence on the basis of sexual orientation and gender identity demonstrate that this Council must continue to prioritise this issue, and that we must continue efforts to understand and address underlying causes of this discrimination and violence. </w:t>
      </w:r>
    </w:p>
    <w:p w:rsidR="00B30579" w:rsidRPr="00B30579" w:rsidRDefault="00B30579" w:rsidP="00B30579">
      <w:pPr>
        <w:spacing w:before="120" w:line="276" w:lineRule="auto"/>
        <w:rPr>
          <w:rFonts w:ascii="Calibri" w:hAnsi="Calibri" w:cs="Calibri"/>
        </w:rPr>
      </w:pPr>
      <w:r w:rsidRPr="00B30579">
        <w:rPr>
          <w:rFonts w:ascii="Calibri" w:hAnsi="Calibri" w:cs="Calibri"/>
        </w:rPr>
        <w:t xml:space="preserve">The debate we have just witnessed within the Council today has only reaffirmed the need for L.10/Rev.1 on protection against violence and discrimination based on sexual orientation and gender identity, and the renewal of the mandate of the Independent Expert. </w:t>
      </w:r>
    </w:p>
    <w:p w:rsidR="00B30579" w:rsidRPr="00B30579" w:rsidRDefault="00B30579" w:rsidP="00B30579">
      <w:pPr>
        <w:spacing w:before="120" w:line="276" w:lineRule="auto"/>
        <w:rPr>
          <w:rFonts w:ascii="Calibri" w:hAnsi="Calibri" w:cs="Calibri"/>
        </w:rPr>
      </w:pPr>
      <w:r w:rsidRPr="00B30579">
        <w:rPr>
          <w:rFonts w:ascii="Calibri" w:hAnsi="Calibri" w:cs="Calibri"/>
        </w:rPr>
        <w:t>People of diverse sexual orientations and gender identities are often marginalised and less visible within their societies. The impact of this reality on the enjoyment of their human rights should not be underestimated. The Independent Expert confirmed this in his latest, and very insightful, report which highlighted the importance of data collection to inform policy and prevent, prosecute and punish human rights violations.</w:t>
      </w:r>
    </w:p>
    <w:p w:rsidR="00B30579" w:rsidRPr="00B30579" w:rsidRDefault="00B30579" w:rsidP="00B30579">
      <w:pPr>
        <w:spacing w:before="120" w:line="276" w:lineRule="auto"/>
        <w:rPr>
          <w:rFonts w:ascii="Calibri" w:hAnsi="Calibri" w:cs="Calibri"/>
        </w:rPr>
      </w:pPr>
      <w:r w:rsidRPr="00B30579">
        <w:rPr>
          <w:rFonts w:ascii="Calibri" w:hAnsi="Calibri" w:cs="Calibri"/>
        </w:rPr>
        <w:t>We recognise the exemplary efforts of the main sponsors of this resolution in conducting a transparent and inclusive negotiation process, which is reflected in the procedural nature of L.10/Rev.1. We regret that none of the amendments dealt with today were proposed for open discussion during the negotiation process.</w:t>
      </w:r>
    </w:p>
    <w:p w:rsidR="00B30579" w:rsidRPr="00B30579" w:rsidRDefault="00B30579" w:rsidP="00B30579">
      <w:pPr>
        <w:spacing w:before="120" w:line="276" w:lineRule="auto"/>
        <w:rPr>
          <w:rFonts w:ascii="Calibri" w:hAnsi="Calibri" w:cs="Calibri"/>
        </w:rPr>
      </w:pPr>
      <w:r w:rsidRPr="00B30579">
        <w:rPr>
          <w:rFonts w:ascii="Calibri" w:hAnsi="Calibri" w:cs="Calibri"/>
        </w:rPr>
        <w:t xml:space="preserve">The Council’s rejection of the hostile amendments reaffirms the importance of this resolution, and its wide support. </w:t>
      </w:r>
    </w:p>
    <w:p w:rsidR="00B30579" w:rsidRPr="00B30579" w:rsidRDefault="00B30579" w:rsidP="00B30579">
      <w:pPr>
        <w:spacing w:before="120" w:line="276" w:lineRule="auto"/>
        <w:rPr>
          <w:rFonts w:ascii="Calibri" w:hAnsi="Calibri" w:cs="Calibri"/>
        </w:rPr>
      </w:pPr>
      <w:r w:rsidRPr="00B30579">
        <w:rPr>
          <w:rFonts w:ascii="Calibri" w:hAnsi="Calibri" w:cs="Calibri"/>
        </w:rPr>
        <w:t>Australia will vote in favour of this resolution, in support for the universality of human rights, and ending violence and discrimination on the basis of sexual orientation and gender identity. We call on all members of the Council to vote YES.</w:t>
      </w:r>
    </w:p>
    <w:p w:rsidR="00B30579" w:rsidRPr="00B30579" w:rsidRDefault="00B30579" w:rsidP="00B30579">
      <w:pPr>
        <w:spacing w:before="120" w:line="276" w:lineRule="auto"/>
        <w:rPr>
          <w:rFonts w:ascii="Calibri" w:hAnsi="Calibri" w:cs="Calibri"/>
        </w:rPr>
      </w:pPr>
      <w:r w:rsidRPr="00B30579">
        <w:rPr>
          <w:rFonts w:ascii="Calibri" w:hAnsi="Calibri" w:cs="Calibri"/>
        </w:rPr>
        <w:t xml:space="preserve">Australia reinstates its co-sponsorship on L.10. </w:t>
      </w:r>
    </w:p>
    <w:p w:rsidR="007B24F0" w:rsidRPr="00BB3621" w:rsidRDefault="007B24F0" w:rsidP="007B24F0">
      <w:pPr>
        <w:pStyle w:val="NormalWeb"/>
        <w:tabs>
          <w:tab w:val="left" w:pos="1134"/>
        </w:tabs>
        <w:ind w:right="-45"/>
        <w:rPr>
          <w:rFonts w:asciiTheme="minorHAnsi" w:hAnsiTheme="minorHAnsi"/>
          <w:bCs/>
          <w:sz w:val="25"/>
          <w:szCs w:val="25"/>
        </w:rPr>
      </w:pPr>
    </w:p>
    <w:p w:rsidR="007B24F0" w:rsidRPr="00BB3621" w:rsidRDefault="00CC2EE1" w:rsidP="007B24F0">
      <w:pPr>
        <w:pStyle w:val="NormalWeb"/>
        <w:tabs>
          <w:tab w:val="left" w:pos="1134"/>
        </w:tabs>
        <w:ind w:right="-45"/>
        <w:rPr>
          <w:rFonts w:ascii="Calibri Light" w:hAnsi="Calibri Light"/>
          <w:bCs/>
          <w:sz w:val="25"/>
          <w:szCs w:val="25"/>
        </w:rPr>
      </w:pPr>
      <w:r>
        <w:rPr>
          <w:rStyle w:val="Strong"/>
          <w:rFonts w:ascii="Calibri Light" w:hAnsi="Calibri Light"/>
          <w:sz w:val="25"/>
          <w:szCs w:val="25"/>
        </w:rPr>
        <w:t>2</w:t>
      </w:r>
      <w:r w:rsidR="00B30579">
        <w:rPr>
          <w:rStyle w:val="Strong"/>
          <w:rFonts w:ascii="Calibri Light" w:hAnsi="Calibri Light"/>
          <w:sz w:val="25"/>
          <w:szCs w:val="25"/>
        </w:rPr>
        <w:t>97</w:t>
      </w:r>
      <w:r w:rsidR="00D7026C">
        <w:rPr>
          <w:rStyle w:val="Strong"/>
          <w:rFonts w:ascii="Calibri Light" w:hAnsi="Calibri Light"/>
          <w:sz w:val="25"/>
          <w:szCs w:val="25"/>
        </w:rPr>
        <w:t xml:space="preserve"> </w:t>
      </w:r>
      <w:r w:rsidR="007B24F0" w:rsidRPr="00A669C1">
        <w:rPr>
          <w:rStyle w:val="Strong"/>
          <w:rFonts w:ascii="Calibri Light" w:hAnsi="Calibri Light"/>
          <w:sz w:val="25"/>
          <w:szCs w:val="25"/>
        </w:rPr>
        <w:t>Words</w:t>
      </w:r>
      <w:r w:rsidR="00163A66">
        <w:rPr>
          <w:rStyle w:val="Strong"/>
          <w:rFonts w:ascii="Calibri Light" w:hAnsi="Calibri Light"/>
          <w:sz w:val="25"/>
          <w:szCs w:val="25"/>
        </w:rPr>
        <w:t xml:space="preserve"> </w:t>
      </w:r>
    </w:p>
    <w:p w:rsidR="001D624C" w:rsidRDefault="00B30579"/>
    <w:sectPr w:rsidR="001D624C" w:rsidSect="001B74E4">
      <w:headerReference w:type="default" r:id="rId10"/>
      <w:footerReference w:type="default" r:id="rId11"/>
      <w:headerReference w:type="first" r:id="rId12"/>
      <w:footerReference w:type="first" r:id="rId13"/>
      <w:pgSz w:w="11907" w:h="16840" w:code="9"/>
      <w:pgMar w:top="2552" w:right="1440" w:bottom="1440" w:left="1440" w:header="54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A22" w:rsidRDefault="004C1A22" w:rsidP="007B24F0">
      <w:r>
        <w:separator/>
      </w:r>
    </w:p>
  </w:endnote>
  <w:endnote w:type="continuationSeparator" w:id="0">
    <w:p w:rsidR="004C1A22" w:rsidRDefault="004C1A22" w:rsidP="007B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54162F" w:rsidP="000C74B1">
    <w:pPr>
      <w:pStyle w:val="Footer"/>
      <w:rPr>
        <w:rFonts w:ascii="Arial" w:hAnsi="Arial"/>
        <w:sz w:val="16"/>
      </w:rPr>
    </w:pPr>
    <w:r>
      <w:rPr>
        <w:rFonts w:ascii="Arial" w:hAnsi="Arial"/>
        <w:sz w:val="16"/>
      </w:rPr>
      <w:tab/>
    </w:r>
    <w:r>
      <w:rPr>
        <w:rFonts w:ascii="Arial" w:hAnsi="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54162F"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58752" behindDoc="0" locked="0" layoutInCell="1" allowOverlap="1" wp14:anchorId="16027F0A" wp14:editId="78D071E7">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6CC78" id="Straight Connector 5"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" strokecolor="#090" strokeweight="2.25pt">
              <v:stroke joinstyle="miter"/>
            </v:line>
          </w:pict>
        </mc:Fallback>
      </mc:AlternateContent>
    </w:r>
    <w:r>
      <w:rPr>
        <w:noProof/>
        <w:lang w:eastAsia="en-AU"/>
      </w:rPr>
      <mc:AlternateContent>
        <mc:Choice Requires="wps">
          <w:drawing>
            <wp:anchor distT="0" distB="0" distL="114300" distR="114300" simplePos="0" relativeHeight="251657728" behindDoc="0" locked="0" layoutInCell="0" allowOverlap="1" wp14:anchorId="6FAEB1DC" wp14:editId="1BEA4A5F">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54162F"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54162F"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EB1DC" id="_x0000_t202" coordsize="21600,21600" o:spt="202" path="m,l,21600r21600,l21600,xe">
              <v:stroke joinstyle="miter"/>
              <v:path gradientshapeok="t" o:connecttype="rect"/>
            </v:shapetype>
            <v:shape id="Text Box 3" o:spid="_x0000_s1026" type="#_x0000_t202" style="position:absolute;margin-left:-45pt;margin-top:-15.7pt;width:540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54162F"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54162F"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A22" w:rsidRDefault="004C1A22" w:rsidP="007B24F0">
      <w:r>
        <w:separator/>
      </w:r>
    </w:p>
  </w:footnote>
  <w:footnote w:type="continuationSeparator" w:id="0">
    <w:p w:rsidR="004C1A22" w:rsidRDefault="004C1A22" w:rsidP="007B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54162F">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30579">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54162F" w:rsidP="000C74B1">
    <w:pPr>
      <w:pStyle w:val="Header"/>
      <w:ind w:left="142"/>
    </w:pPr>
    <w:r>
      <w:rPr>
        <w:noProof/>
        <w:lang w:eastAsia="en-AU"/>
      </w:rPr>
      <mc:AlternateContent>
        <mc:Choice Requires="wpg">
          <w:drawing>
            <wp:anchor distT="0" distB="0" distL="114300" distR="114300" simplePos="0" relativeHeight="251656704" behindDoc="0" locked="0" layoutInCell="1" allowOverlap="1" wp14:anchorId="6F8DECFE" wp14:editId="32C9AF54">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4D381E85" id="Group 1" o:spid="_x0000_s1026" style="position:absolute;margin-left:282pt;margin-top:-3.95pt;width:206.65pt;height:97.15pt;z-index:251656704"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Pr>
        <w:noProof/>
        <w:lang w:eastAsia="en-AU"/>
      </w:rPr>
      <mc:AlternateContent>
        <mc:Choice Requires="wps">
          <w:drawing>
            <wp:anchor distT="0" distB="0" distL="114300" distR="114300" simplePos="0" relativeHeight="251655680" behindDoc="0" locked="0" layoutInCell="0" allowOverlap="1" wp14:anchorId="7E580872" wp14:editId="124902F0">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115A" id="Rectangle 2" o:spid="_x0000_s1026" alt="Narrow horizontal" style="position:absolute;margin-left:0;margin-top:-7.5pt;width:538.65pt;height:94.4pt;z-index:2516556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F0"/>
    <w:rsid w:val="000B5606"/>
    <w:rsid w:val="000F2615"/>
    <w:rsid w:val="00152195"/>
    <w:rsid w:val="00163A66"/>
    <w:rsid w:val="00166004"/>
    <w:rsid w:val="001822D3"/>
    <w:rsid w:val="001C0744"/>
    <w:rsid w:val="001E4A1A"/>
    <w:rsid w:val="0021559E"/>
    <w:rsid w:val="00291CA6"/>
    <w:rsid w:val="00293928"/>
    <w:rsid w:val="0029622E"/>
    <w:rsid w:val="00296F61"/>
    <w:rsid w:val="002D524E"/>
    <w:rsid w:val="00357800"/>
    <w:rsid w:val="0037199D"/>
    <w:rsid w:val="00381A7E"/>
    <w:rsid w:val="003B0AB5"/>
    <w:rsid w:val="00422330"/>
    <w:rsid w:val="00424634"/>
    <w:rsid w:val="004406AD"/>
    <w:rsid w:val="00460300"/>
    <w:rsid w:val="00473614"/>
    <w:rsid w:val="00497821"/>
    <w:rsid w:val="004C1A22"/>
    <w:rsid w:val="004D6E09"/>
    <w:rsid w:val="0054162F"/>
    <w:rsid w:val="005A6318"/>
    <w:rsid w:val="005E0113"/>
    <w:rsid w:val="005F2953"/>
    <w:rsid w:val="00617975"/>
    <w:rsid w:val="006D05E4"/>
    <w:rsid w:val="006F68F4"/>
    <w:rsid w:val="00705A14"/>
    <w:rsid w:val="007B24F0"/>
    <w:rsid w:val="007F6EC7"/>
    <w:rsid w:val="00862001"/>
    <w:rsid w:val="008755AA"/>
    <w:rsid w:val="008D7368"/>
    <w:rsid w:val="009559F0"/>
    <w:rsid w:val="00975FDD"/>
    <w:rsid w:val="00997E4A"/>
    <w:rsid w:val="00A24FC7"/>
    <w:rsid w:val="00A302AE"/>
    <w:rsid w:val="00A47A42"/>
    <w:rsid w:val="00A948B7"/>
    <w:rsid w:val="00AB24BF"/>
    <w:rsid w:val="00B30579"/>
    <w:rsid w:val="00B52E4B"/>
    <w:rsid w:val="00B9671D"/>
    <w:rsid w:val="00B9772C"/>
    <w:rsid w:val="00C92805"/>
    <w:rsid w:val="00CC2EE1"/>
    <w:rsid w:val="00CD4840"/>
    <w:rsid w:val="00CE31A0"/>
    <w:rsid w:val="00D7026C"/>
    <w:rsid w:val="00D767AD"/>
    <w:rsid w:val="00D85644"/>
    <w:rsid w:val="00DC3E64"/>
    <w:rsid w:val="00DE5BE0"/>
    <w:rsid w:val="00E00684"/>
    <w:rsid w:val="00E111EE"/>
    <w:rsid w:val="00EC48C1"/>
    <w:rsid w:val="00F63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9CC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4F0"/>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7B24F0"/>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4F0"/>
    <w:rPr>
      <w:rFonts w:ascii="Imprint MT Shadow" w:eastAsia="Times New Roman" w:hAnsi="Imprint MT Shadow" w:cs="Times New Roman"/>
      <w:sz w:val="40"/>
      <w:szCs w:val="40"/>
    </w:rPr>
  </w:style>
  <w:style w:type="paragraph" w:styleId="Header">
    <w:name w:val="header"/>
    <w:basedOn w:val="Normal"/>
    <w:link w:val="HeaderChar"/>
    <w:rsid w:val="007B24F0"/>
    <w:pPr>
      <w:tabs>
        <w:tab w:val="center" w:pos="4320"/>
        <w:tab w:val="right" w:pos="8640"/>
      </w:tabs>
    </w:pPr>
    <w:rPr>
      <w:lang w:eastAsia="en-US"/>
    </w:rPr>
  </w:style>
  <w:style w:type="character" w:customStyle="1" w:styleId="HeaderChar">
    <w:name w:val="Header Char"/>
    <w:basedOn w:val="DefaultParagraphFont"/>
    <w:link w:val="Header"/>
    <w:rsid w:val="007B24F0"/>
    <w:rPr>
      <w:rFonts w:ascii="Times New Roman" w:eastAsia="Times New Roman" w:hAnsi="Times New Roman" w:cs="Times New Roman"/>
      <w:sz w:val="24"/>
      <w:szCs w:val="24"/>
    </w:rPr>
  </w:style>
  <w:style w:type="paragraph" w:styleId="Footer">
    <w:name w:val="footer"/>
    <w:basedOn w:val="Normal"/>
    <w:link w:val="FooterChar"/>
    <w:rsid w:val="007B24F0"/>
    <w:pPr>
      <w:tabs>
        <w:tab w:val="center" w:pos="4320"/>
        <w:tab w:val="right" w:pos="8640"/>
      </w:tabs>
    </w:pPr>
    <w:rPr>
      <w:lang w:eastAsia="en-US"/>
    </w:rPr>
  </w:style>
  <w:style w:type="character" w:customStyle="1" w:styleId="FooterChar">
    <w:name w:val="Footer Char"/>
    <w:basedOn w:val="DefaultParagraphFont"/>
    <w:link w:val="Footer"/>
    <w:rsid w:val="007B24F0"/>
    <w:rPr>
      <w:rFonts w:ascii="Times New Roman" w:eastAsia="Times New Roman" w:hAnsi="Times New Roman" w:cs="Times New Roman"/>
      <w:sz w:val="24"/>
      <w:szCs w:val="24"/>
    </w:rPr>
  </w:style>
  <w:style w:type="character" w:styleId="PageNumber">
    <w:name w:val="page number"/>
    <w:basedOn w:val="DefaultParagraphFont"/>
    <w:rsid w:val="007B24F0"/>
  </w:style>
  <w:style w:type="paragraph" w:styleId="NormalWeb">
    <w:name w:val="Normal (Web)"/>
    <w:basedOn w:val="Normal"/>
    <w:uiPriority w:val="99"/>
    <w:unhideWhenUsed/>
    <w:rsid w:val="007B24F0"/>
  </w:style>
  <w:style w:type="character" w:styleId="Strong">
    <w:name w:val="Strong"/>
    <w:basedOn w:val="DefaultParagraphFont"/>
    <w:uiPriority w:val="22"/>
    <w:qFormat/>
    <w:rsid w:val="007B24F0"/>
    <w:rPr>
      <w:b/>
      <w:bCs/>
    </w:rPr>
  </w:style>
  <w:style w:type="character" w:styleId="CommentReference">
    <w:name w:val="annotation reference"/>
    <w:basedOn w:val="DefaultParagraphFont"/>
    <w:rsid w:val="007B24F0"/>
    <w:rPr>
      <w:sz w:val="16"/>
      <w:szCs w:val="16"/>
    </w:rPr>
  </w:style>
  <w:style w:type="paragraph" w:styleId="CommentText">
    <w:name w:val="annotation text"/>
    <w:basedOn w:val="Normal"/>
    <w:link w:val="CommentTextChar"/>
    <w:rsid w:val="007B24F0"/>
    <w:rPr>
      <w:sz w:val="20"/>
      <w:szCs w:val="20"/>
    </w:rPr>
  </w:style>
  <w:style w:type="character" w:customStyle="1" w:styleId="CommentTextChar">
    <w:name w:val="Comment Text Char"/>
    <w:basedOn w:val="DefaultParagraphFont"/>
    <w:link w:val="CommentText"/>
    <w:rsid w:val="007B24F0"/>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7B2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F0"/>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DE6A-783F-48AB-B6A9-4F208056D505}">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AAAD4F0-6E52-4529-9E22-5619AD66A00E}">
  <ds:schemaRefs>
    <ds:schemaRef ds:uri="http://schemas.microsoft.com/sharepoint/v3/contenttype/forms"/>
  </ds:schemaRefs>
</ds:datastoreItem>
</file>

<file path=customXml/itemProps3.xml><?xml version="1.0" encoding="utf-8"?>
<ds:datastoreItem xmlns:ds="http://schemas.openxmlformats.org/officeDocument/2006/customXml" ds:itemID="{85C2617E-092F-4E9F-B371-1C3FC27F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6601E-D7F6-4662-A1AD-949BD764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2019-07-15T01:25:00Z</dcterms:created>
  <dcterms:modified xsi:type="dcterms:W3CDTF">2019-07-15T01:25:00Z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1040b7be-98a6-4055-91dc-479e3d404f88</vt:lpwstr>
  </property>
  <property fmtid="{D5CDD505-2E9C-101B-9397-08002B2CF9AE}" pid="3" name="ContentTypeId">
    <vt:lpwstr>0x010100CF4E4739F255B749B533F87F4C0A9432</vt:lpwstr>
  </property>
  <property fmtid="{D5CDD505-2E9C-101B-9397-08002B2CF9AE}" pid="4" name="Order">
    <vt:r8>25200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SEC">
    <vt:lpwstr>No Security Classification Required</vt:lpwstr>
  </property>
  <property fmtid="{D5CDD505-2E9C-101B-9397-08002B2CF9AE}" pid="11" name="DLM">
    <vt:lpwstr>For-Official-Use-Only</vt:lpwstr>
  </property>
</Properties>
</file>