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BE3D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B2EEEDE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41</w:t>
      </w:r>
      <w:r w:rsidR="00316E82" w:rsidRPr="00316E82">
        <w:rPr>
          <w:rStyle w:val="Strong"/>
          <w:rFonts w:ascii="Calibri Light" w:hAnsi="Calibri Light"/>
          <w:sz w:val="25"/>
          <w:szCs w:val="25"/>
          <w:vertAlign w:val="superscript"/>
        </w:rPr>
        <w:t>st</w:t>
      </w:r>
      <w:r w:rsidR="00316E82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28EAA25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220BB5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C</w:t>
      </w:r>
      <w:r w:rsidRPr="00C536F4">
        <w:rPr>
          <w:rStyle w:val="Strong"/>
          <w:rFonts w:ascii="Calibri Light" w:hAnsi="Calibri Light"/>
          <w:sz w:val="25"/>
          <w:szCs w:val="25"/>
        </w:rPr>
        <w:t>lustered Interactive Dialogue</w:t>
      </w:r>
      <w:r w:rsidR="00176A6E">
        <w:rPr>
          <w:rStyle w:val="Strong"/>
          <w:rFonts w:ascii="Calibri Light" w:hAnsi="Calibri Light"/>
          <w:sz w:val="25"/>
          <w:szCs w:val="25"/>
        </w:rPr>
        <w:t xml:space="preserve"> with the </w:t>
      </w:r>
      <w:r w:rsidR="005F0CCB">
        <w:rPr>
          <w:rStyle w:val="Strong"/>
          <w:rFonts w:ascii="Calibri Light" w:hAnsi="Calibri Light"/>
          <w:sz w:val="25"/>
          <w:szCs w:val="25"/>
        </w:rPr>
        <w:t>Working Group on Business and Human Rights</w:t>
      </w:r>
      <w:r w:rsidR="00931C83">
        <w:rPr>
          <w:rStyle w:val="Strong"/>
          <w:rFonts w:ascii="Calibri Light" w:hAnsi="Calibri Light"/>
          <w:sz w:val="25"/>
          <w:szCs w:val="25"/>
        </w:rPr>
        <w:t xml:space="preserve"> and the Working Group on the Elimination of Discrimination against Women</w:t>
      </w:r>
    </w:p>
    <w:p w14:paraId="5327F66C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F256BA5" w14:textId="77777777" w:rsidR="00C536F4" w:rsidRPr="00A669C1" w:rsidRDefault="005F0CC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76A6E">
        <w:rPr>
          <w:rStyle w:val="Strong"/>
          <w:rFonts w:ascii="Calibri Light" w:hAnsi="Calibri Light"/>
          <w:sz w:val="25"/>
          <w:szCs w:val="25"/>
        </w:rPr>
        <w:t>26</w:t>
      </w:r>
      <w:r w:rsidR="00C536F4" w:rsidRPr="00176A6E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176A6E">
        <w:rPr>
          <w:rStyle w:val="Strong"/>
          <w:rFonts w:ascii="Calibri Light" w:hAnsi="Calibri Light"/>
          <w:sz w:val="25"/>
          <w:szCs w:val="25"/>
        </w:rPr>
        <w:t>June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14:paraId="199F6DB0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43FBD20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6C473356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2896BB9" w14:textId="77777777" w:rsidR="00176A6E" w:rsidRDefault="00176A6E" w:rsidP="005E1BAA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iCs/>
          <w:sz w:val="25"/>
          <w:szCs w:val="25"/>
        </w:rPr>
      </w:pPr>
    </w:p>
    <w:p w14:paraId="6CF646E3" w14:textId="1487B01C" w:rsidR="006E08B3" w:rsidRDefault="00F368F1" w:rsidP="005E1BAA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thanks the Working Group on Business and Human Rights for its report</w:t>
      </w:r>
      <w:r w:rsidR="00CC5FF8">
        <w:rPr>
          <w:rFonts w:asciiTheme="minorHAnsi" w:hAnsiTheme="minorHAnsi"/>
          <w:bCs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2F5EC7">
        <w:rPr>
          <w:rFonts w:asciiTheme="minorHAnsi" w:hAnsiTheme="minorHAnsi"/>
          <w:bCs/>
          <w:sz w:val="25"/>
          <w:szCs w:val="25"/>
        </w:rPr>
        <w:t>and its</w:t>
      </w:r>
      <w:r w:rsidR="005B4B3B">
        <w:rPr>
          <w:rFonts w:asciiTheme="minorHAnsi" w:hAnsiTheme="minorHAnsi"/>
          <w:bCs/>
          <w:sz w:val="25"/>
          <w:szCs w:val="25"/>
        </w:rPr>
        <w:t xml:space="preserve"> </w:t>
      </w:r>
      <w:r w:rsidR="006E08B3">
        <w:rPr>
          <w:rFonts w:asciiTheme="minorHAnsi" w:hAnsiTheme="minorHAnsi"/>
          <w:bCs/>
          <w:sz w:val="25"/>
          <w:szCs w:val="25"/>
        </w:rPr>
        <w:t>key message</w:t>
      </w:r>
      <w:r w:rsidR="00CF50CE">
        <w:rPr>
          <w:rFonts w:asciiTheme="minorHAnsi" w:hAnsiTheme="minorHAnsi"/>
          <w:bCs/>
          <w:sz w:val="25"/>
          <w:szCs w:val="25"/>
        </w:rPr>
        <w:t xml:space="preserve"> </w:t>
      </w:r>
      <w:r w:rsidR="00CC5FF8">
        <w:rPr>
          <w:rFonts w:asciiTheme="minorHAnsi" w:hAnsiTheme="minorHAnsi"/>
          <w:bCs/>
          <w:sz w:val="25"/>
          <w:szCs w:val="25"/>
        </w:rPr>
        <w:t>that respect for human rights must be at the heart of corporate sector contributions to the 2030 Agenda for Sustainable Development and the Sustainable Development Goals.</w:t>
      </w:r>
      <w:r w:rsidR="006E08B3">
        <w:rPr>
          <w:rFonts w:asciiTheme="minorHAnsi" w:hAnsiTheme="minorHAnsi"/>
          <w:bCs/>
          <w:sz w:val="25"/>
          <w:szCs w:val="25"/>
        </w:rPr>
        <w:t xml:space="preserve"> </w:t>
      </w:r>
    </w:p>
    <w:p w14:paraId="3F0A5287" w14:textId="23550890" w:rsidR="00585837" w:rsidRDefault="00F4553F" w:rsidP="00F4553F">
      <w:pPr>
        <w:spacing w:before="240" w:after="240"/>
        <w:rPr>
          <w:rFonts w:asciiTheme="minorHAnsi" w:hAnsiTheme="minorHAnsi"/>
          <w:bCs/>
          <w:iCs/>
          <w:sz w:val="25"/>
          <w:szCs w:val="25"/>
        </w:rPr>
      </w:pPr>
      <w:r w:rsidRPr="00F4553F">
        <w:rPr>
          <w:rFonts w:asciiTheme="minorHAnsi" w:hAnsiTheme="minorHAnsi"/>
          <w:bCs/>
          <w:iCs/>
          <w:sz w:val="25"/>
          <w:szCs w:val="25"/>
        </w:rPr>
        <w:t>Australia’s Aid for Trade program supports projects that help deliver on Sustainable Development Goal 8 – Decent Work and Sustainable Economic Growth</w:t>
      </w:r>
      <w:r>
        <w:rPr>
          <w:rFonts w:asciiTheme="minorHAnsi" w:hAnsiTheme="minorHAnsi"/>
          <w:bCs/>
          <w:iCs/>
          <w:sz w:val="25"/>
          <w:szCs w:val="25"/>
        </w:rPr>
        <w:t>. O</w:t>
      </w:r>
      <w:r w:rsidRPr="00F4553F">
        <w:rPr>
          <w:rFonts w:asciiTheme="minorHAnsi" w:hAnsiTheme="minorHAnsi"/>
          <w:bCs/>
          <w:iCs/>
          <w:sz w:val="25"/>
          <w:szCs w:val="25"/>
        </w:rPr>
        <w:t>ur partnership with the International Labour Organization’s Better Work Program is</w:t>
      </w:r>
      <w:r w:rsidR="00810AA9">
        <w:rPr>
          <w:rFonts w:asciiTheme="minorHAnsi" w:hAnsiTheme="minorHAnsi"/>
          <w:bCs/>
          <w:iCs/>
          <w:sz w:val="25"/>
          <w:szCs w:val="25"/>
        </w:rPr>
        <w:t xml:space="preserve"> improving workplace standards</w:t>
      </w:r>
      <w:r w:rsidRPr="00F4553F">
        <w:rPr>
          <w:rFonts w:asciiTheme="minorHAnsi" w:hAnsiTheme="minorHAnsi"/>
          <w:bCs/>
          <w:iCs/>
          <w:sz w:val="25"/>
          <w:szCs w:val="25"/>
        </w:rPr>
        <w:t xml:space="preserve"> for 2.2 million workers in our region, about 75 per cent of whom are women</w:t>
      </w:r>
      <w:r>
        <w:rPr>
          <w:rFonts w:asciiTheme="minorHAnsi" w:hAnsiTheme="minorHAnsi"/>
          <w:bCs/>
          <w:iCs/>
          <w:sz w:val="25"/>
          <w:szCs w:val="25"/>
        </w:rPr>
        <w:t>.</w:t>
      </w:r>
    </w:p>
    <w:p w14:paraId="63A44453" w14:textId="771FCB28" w:rsidR="003534F4" w:rsidRDefault="00AF1B9E" w:rsidP="00F4553F">
      <w:pPr>
        <w:spacing w:before="240" w:after="240"/>
        <w:rPr>
          <w:rFonts w:asciiTheme="minorHAnsi" w:hAnsiTheme="minorHAnsi"/>
          <w:bCs/>
          <w:iCs/>
          <w:sz w:val="25"/>
          <w:szCs w:val="25"/>
        </w:rPr>
      </w:pPr>
      <w:r>
        <w:rPr>
          <w:rFonts w:asciiTheme="minorHAnsi" w:hAnsiTheme="minorHAnsi"/>
          <w:bCs/>
          <w:iCs/>
          <w:sz w:val="25"/>
          <w:szCs w:val="25"/>
        </w:rPr>
        <w:t>T</w:t>
      </w:r>
      <w:r w:rsidR="002E4C75">
        <w:rPr>
          <w:rFonts w:asciiTheme="minorHAnsi" w:hAnsiTheme="minorHAnsi"/>
          <w:bCs/>
          <w:iCs/>
          <w:sz w:val="25"/>
          <w:szCs w:val="25"/>
        </w:rPr>
        <w:t>he report refers to Australia’s Modern Slavery Act (2018)</w:t>
      </w:r>
      <w:r w:rsidR="003534F4">
        <w:rPr>
          <w:rFonts w:asciiTheme="minorHAnsi" w:hAnsiTheme="minorHAnsi"/>
          <w:bCs/>
          <w:iCs/>
          <w:sz w:val="25"/>
          <w:szCs w:val="25"/>
        </w:rPr>
        <w:t xml:space="preserve"> </w:t>
      </w:r>
      <w:r w:rsidR="003534F4" w:rsidRPr="003534F4">
        <w:rPr>
          <w:rFonts w:asciiTheme="minorHAnsi" w:hAnsiTheme="minorHAnsi"/>
          <w:bCs/>
          <w:iCs/>
          <w:sz w:val="25"/>
          <w:szCs w:val="25"/>
        </w:rPr>
        <w:t>which aims to improve transparency</w:t>
      </w:r>
      <w:r w:rsidR="003534F4">
        <w:rPr>
          <w:rFonts w:asciiTheme="minorHAnsi" w:hAnsiTheme="minorHAnsi"/>
          <w:bCs/>
          <w:iCs/>
          <w:sz w:val="25"/>
          <w:szCs w:val="25"/>
        </w:rPr>
        <w:t xml:space="preserve"> to combat modern slavery in the</w:t>
      </w:r>
      <w:r w:rsidR="003534F4" w:rsidRPr="003534F4">
        <w:rPr>
          <w:rFonts w:asciiTheme="minorHAnsi" w:hAnsiTheme="minorHAnsi"/>
          <w:bCs/>
          <w:iCs/>
          <w:sz w:val="25"/>
          <w:szCs w:val="25"/>
        </w:rPr>
        <w:t xml:space="preserve"> domestic and global supply chains of goods and services. It requires certain businesses and entities to publish</w:t>
      </w:r>
      <w:r w:rsidR="003534F4">
        <w:rPr>
          <w:rFonts w:asciiTheme="minorHAnsi" w:hAnsiTheme="minorHAnsi"/>
          <w:bCs/>
          <w:iCs/>
          <w:sz w:val="25"/>
          <w:szCs w:val="25"/>
        </w:rPr>
        <w:t xml:space="preserve"> annual statements detailing</w:t>
      </w:r>
      <w:r w:rsidR="003534F4" w:rsidRPr="003534F4">
        <w:rPr>
          <w:rFonts w:asciiTheme="minorHAnsi" w:hAnsiTheme="minorHAnsi"/>
          <w:bCs/>
          <w:iCs/>
          <w:sz w:val="25"/>
          <w:szCs w:val="25"/>
        </w:rPr>
        <w:t xml:space="preserve"> their actions </w:t>
      </w:r>
      <w:r w:rsidR="00682AAB">
        <w:rPr>
          <w:rFonts w:asciiTheme="minorHAnsi" w:hAnsiTheme="minorHAnsi"/>
          <w:bCs/>
          <w:iCs/>
          <w:sz w:val="25"/>
          <w:szCs w:val="25"/>
        </w:rPr>
        <w:t>in this area</w:t>
      </w:r>
      <w:r w:rsidR="003534F4" w:rsidRPr="003534F4">
        <w:rPr>
          <w:rFonts w:asciiTheme="minorHAnsi" w:hAnsiTheme="minorHAnsi"/>
          <w:bCs/>
          <w:iCs/>
          <w:sz w:val="25"/>
          <w:szCs w:val="25"/>
        </w:rPr>
        <w:t>.</w:t>
      </w:r>
      <w:r w:rsidR="003534F4">
        <w:rPr>
          <w:rFonts w:asciiTheme="minorHAnsi" w:hAnsiTheme="minorHAnsi"/>
          <w:bCs/>
          <w:iCs/>
          <w:sz w:val="25"/>
          <w:szCs w:val="25"/>
        </w:rPr>
        <w:t xml:space="preserve"> </w:t>
      </w:r>
      <w:r w:rsidR="003534F4" w:rsidRPr="003534F4">
        <w:rPr>
          <w:rFonts w:asciiTheme="minorHAnsi" w:hAnsiTheme="minorHAnsi"/>
          <w:bCs/>
          <w:iCs/>
          <w:sz w:val="25"/>
          <w:szCs w:val="25"/>
        </w:rPr>
        <w:t>The Australian Government will also report on modern slavery risks in Commonwealth investments and procurement.</w:t>
      </w:r>
    </w:p>
    <w:p w14:paraId="0A0CCA5B" w14:textId="6A396B29" w:rsidR="00B00627" w:rsidRDefault="00F368F1" w:rsidP="00F4553F">
      <w:pPr>
        <w:spacing w:before="240" w:after="240"/>
        <w:rPr>
          <w:rFonts w:asciiTheme="minorHAnsi" w:hAnsiTheme="minorHAnsi"/>
          <w:bCs/>
          <w:iCs/>
          <w:sz w:val="25"/>
          <w:szCs w:val="25"/>
        </w:rPr>
      </w:pPr>
      <w:r>
        <w:rPr>
          <w:rFonts w:asciiTheme="minorHAnsi" w:hAnsiTheme="minorHAnsi"/>
          <w:bCs/>
          <w:iCs/>
          <w:sz w:val="25"/>
          <w:szCs w:val="25"/>
        </w:rPr>
        <w:t xml:space="preserve">Australia </w:t>
      </w:r>
      <w:r w:rsidR="00315928">
        <w:rPr>
          <w:rFonts w:asciiTheme="minorHAnsi" w:hAnsiTheme="minorHAnsi"/>
          <w:bCs/>
          <w:iCs/>
          <w:sz w:val="25"/>
          <w:szCs w:val="25"/>
        </w:rPr>
        <w:t xml:space="preserve">thanks </w:t>
      </w:r>
      <w:r>
        <w:rPr>
          <w:rFonts w:asciiTheme="minorHAnsi" w:hAnsiTheme="minorHAnsi"/>
          <w:bCs/>
          <w:iCs/>
          <w:sz w:val="25"/>
          <w:szCs w:val="25"/>
        </w:rPr>
        <w:t xml:space="preserve">the Working Group on </w:t>
      </w:r>
      <w:r w:rsidR="00810AA9">
        <w:rPr>
          <w:rFonts w:asciiTheme="minorHAnsi" w:hAnsiTheme="minorHAnsi"/>
          <w:bCs/>
          <w:iCs/>
          <w:sz w:val="25"/>
          <w:szCs w:val="25"/>
        </w:rPr>
        <w:t xml:space="preserve">the Elimination of </w:t>
      </w:r>
      <w:r>
        <w:rPr>
          <w:rFonts w:asciiTheme="minorHAnsi" w:hAnsiTheme="minorHAnsi"/>
          <w:bCs/>
          <w:iCs/>
          <w:sz w:val="25"/>
          <w:szCs w:val="25"/>
        </w:rPr>
        <w:t>Discrimination against Women</w:t>
      </w:r>
      <w:r w:rsidR="00B00627">
        <w:rPr>
          <w:rFonts w:asciiTheme="minorHAnsi" w:hAnsiTheme="minorHAnsi"/>
          <w:bCs/>
          <w:iCs/>
          <w:sz w:val="25"/>
          <w:szCs w:val="25"/>
        </w:rPr>
        <w:t xml:space="preserve"> for its </w:t>
      </w:r>
      <w:r w:rsidR="00315928">
        <w:rPr>
          <w:rFonts w:asciiTheme="minorHAnsi" w:hAnsiTheme="minorHAnsi"/>
          <w:bCs/>
          <w:iCs/>
          <w:sz w:val="25"/>
          <w:szCs w:val="25"/>
        </w:rPr>
        <w:t>report</w:t>
      </w:r>
      <w:r>
        <w:rPr>
          <w:rFonts w:asciiTheme="minorHAnsi" w:hAnsiTheme="minorHAnsi"/>
          <w:bCs/>
          <w:iCs/>
          <w:sz w:val="25"/>
          <w:szCs w:val="25"/>
        </w:rPr>
        <w:t xml:space="preserve">. </w:t>
      </w:r>
    </w:p>
    <w:p w14:paraId="073737FA" w14:textId="1C8BD6F6" w:rsidR="00CA0FFA" w:rsidRPr="0060014D" w:rsidRDefault="00F368F1" w:rsidP="00CA0FFA">
      <w:pPr>
        <w:rPr>
          <w:rFonts w:asciiTheme="minorHAnsi" w:hAnsiTheme="minorHAnsi"/>
          <w:bCs/>
          <w:iCs/>
          <w:sz w:val="25"/>
          <w:szCs w:val="25"/>
        </w:rPr>
      </w:pPr>
      <w:r>
        <w:rPr>
          <w:rFonts w:asciiTheme="minorHAnsi" w:hAnsiTheme="minorHAnsi"/>
          <w:bCs/>
          <w:iCs/>
          <w:sz w:val="25"/>
          <w:szCs w:val="25"/>
        </w:rPr>
        <w:t xml:space="preserve">We </w:t>
      </w:r>
      <w:r w:rsidR="00315928">
        <w:rPr>
          <w:rFonts w:asciiTheme="minorHAnsi" w:hAnsiTheme="minorHAnsi"/>
          <w:bCs/>
          <w:iCs/>
          <w:sz w:val="25"/>
          <w:szCs w:val="25"/>
        </w:rPr>
        <w:t xml:space="preserve">note </w:t>
      </w:r>
      <w:r>
        <w:rPr>
          <w:rFonts w:asciiTheme="minorHAnsi" w:hAnsiTheme="minorHAnsi"/>
          <w:bCs/>
          <w:iCs/>
          <w:sz w:val="25"/>
          <w:szCs w:val="25"/>
        </w:rPr>
        <w:t xml:space="preserve">the report’s </w:t>
      </w:r>
      <w:r w:rsidR="00B00627">
        <w:rPr>
          <w:rFonts w:asciiTheme="minorHAnsi" w:hAnsiTheme="minorHAnsi"/>
          <w:bCs/>
          <w:iCs/>
          <w:sz w:val="25"/>
          <w:szCs w:val="25"/>
        </w:rPr>
        <w:t>discussion of</w:t>
      </w:r>
      <w:r w:rsidR="00E56201">
        <w:rPr>
          <w:rFonts w:asciiTheme="minorHAnsi" w:hAnsiTheme="minorHAnsi"/>
          <w:bCs/>
          <w:iCs/>
          <w:sz w:val="25"/>
          <w:szCs w:val="25"/>
        </w:rPr>
        <w:t xml:space="preserve"> </w:t>
      </w:r>
      <w:r w:rsidR="0039516A">
        <w:rPr>
          <w:rFonts w:asciiTheme="minorHAnsi" w:hAnsiTheme="minorHAnsi"/>
          <w:bCs/>
          <w:iCs/>
          <w:sz w:val="25"/>
          <w:szCs w:val="25"/>
        </w:rPr>
        <w:t xml:space="preserve">the gendered nature of women’s </w:t>
      </w:r>
      <w:r w:rsidR="00810AA9">
        <w:rPr>
          <w:rFonts w:asciiTheme="minorHAnsi" w:hAnsiTheme="minorHAnsi"/>
          <w:bCs/>
          <w:iCs/>
          <w:sz w:val="25"/>
          <w:szCs w:val="25"/>
        </w:rPr>
        <w:t>deprivation of liberty</w:t>
      </w:r>
      <w:r w:rsidR="00B00627">
        <w:rPr>
          <w:rFonts w:asciiTheme="minorHAnsi" w:hAnsiTheme="minorHAnsi"/>
          <w:bCs/>
          <w:iCs/>
          <w:sz w:val="25"/>
          <w:szCs w:val="25"/>
        </w:rPr>
        <w:t>.</w:t>
      </w:r>
      <w:r w:rsidR="00E56201">
        <w:rPr>
          <w:rFonts w:asciiTheme="minorHAnsi" w:hAnsiTheme="minorHAnsi"/>
          <w:bCs/>
          <w:iCs/>
          <w:sz w:val="25"/>
          <w:szCs w:val="25"/>
        </w:rPr>
        <w:t xml:space="preserve"> </w:t>
      </w:r>
      <w:r w:rsidR="002E4C75">
        <w:rPr>
          <w:rFonts w:asciiTheme="minorHAnsi" w:hAnsiTheme="minorHAnsi"/>
          <w:bCs/>
          <w:iCs/>
          <w:sz w:val="25"/>
          <w:szCs w:val="25"/>
        </w:rPr>
        <w:t>D</w:t>
      </w:r>
      <w:r w:rsidR="00B00627">
        <w:rPr>
          <w:rFonts w:asciiTheme="minorHAnsi" w:hAnsiTheme="minorHAnsi"/>
          <w:bCs/>
          <w:iCs/>
          <w:sz w:val="25"/>
          <w:szCs w:val="25"/>
        </w:rPr>
        <w:t xml:space="preserve">omestic violence, though pervasive, is often invisible outside of the </w:t>
      </w:r>
      <w:r w:rsidR="00520290">
        <w:rPr>
          <w:rFonts w:asciiTheme="minorHAnsi" w:hAnsiTheme="minorHAnsi"/>
          <w:bCs/>
          <w:iCs/>
          <w:sz w:val="25"/>
          <w:szCs w:val="25"/>
        </w:rPr>
        <w:t>home</w:t>
      </w:r>
      <w:r w:rsidR="00B00627">
        <w:rPr>
          <w:rFonts w:asciiTheme="minorHAnsi" w:hAnsiTheme="minorHAnsi"/>
          <w:bCs/>
          <w:iCs/>
          <w:sz w:val="25"/>
          <w:szCs w:val="25"/>
        </w:rPr>
        <w:t>.</w:t>
      </w:r>
      <w:r w:rsidR="00CA0FFA">
        <w:rPr>
          <w:rFonts w:asciiTheme="minorHAnsi" w:hAnsiTheme="minorHAnsi"/>
          <w:bCs/>
          <w:iCs/>
          <w:sz w:val="25"/>
          <w:szCs w:val="25"/>
        </w:rPr>
        <w:t xml:space="preserve"> </w:t>
      </w:r>
      <w:r w:rsidR="00CA0FFA" w:rsidRPr="0060014D">
        <w:rPr>
          <w:rFonts w:asciiTheme="minorHAnsi" w:hAnsiTheme="minorHAnsi"/>
          <w:bCs/>
          <w:iCs/>
          <w:sz w:val="25"/>
          <w:szCs w:val="25"/>
        </w:rPr>
        <w:t xml:space="preserve">Australia </w:t>
      </w:r>
      <w:r w:rsidR="0010424E">
        <w:rPr>
          <w:rFonts w:asciiTheme="minorHAnsi" w:hAnsiTheme="minorHAnsi"/>
          <w:bCs/>
          <w:iCs/>
          <w:sz w:val="25"/>
          <w:szCs w:val="25"/>
        </w:rPr>
        <w:t>is</w:t>
      </w:r>
      <w:r w:rsidR="00CA0FFA" w:rsidRPr="0060014D">
        <w:rPr>
          <w:rFonts w:asciiTheme="minorHAnsi" w:hAnsiTheme="minorHAnsi"/>
          <w:bCs/>
          <w:iCs/>
          <w:sz w:val="25"/>
          <w:szCs w:val="25"/>
        </w:rPr>
        <w:t xml:space="preserve"> upskill</w:t>
      </w:r>
      <w:r w:rsidR="0010424E">
        <w:rPr>
          <w:rFonts w:asciiTheme="minorHAnsi" w:hAnsiTheme="minorHAnsi"/>
          <w:bCs/>
          <w:iCs/>
          <w:sz w:val="25"/>
          <w:szCs w:val="25"/>
        </w:rPr>
        <w:t>ing</w:t>
      </w:r>
      <w:r w:rsidR="00CA0FFA" w:rsidRPr="0060014D">
        <w:rPr>
          <w:rFonts w:asciiTheme="minorHAnsi" w:hAnsiTheme="minorHAnsi"/>
          <w:bCs/>
          <w:iCs/>
          <w:sz w:val="25"/>
          <w:szCs w:val="25"/>
        </w:rPr>
        <w:t xml:space="preserve"> General Practitioners and other frontline service providers to help them recognise, respond</w:t>
      </w:r>
      <w:r w:rsidR="00810AA9">
        <w:rPr>
          <w:rFonts w:asciiTheme="minorHAnsi" w:hAnsiTheme="minorHAnsi"/>
          <w:bCs/>
          <w:iCs/>
          <w:sz w:val="25"/>
          <w:szCs w:val="25"/>
        </w:rPr>
        <w:t xml:space="preserve"> to</w:t>
      </w:r>
      <w:r w:rsidR="00CA0FFA" w:rsidRPr="0060014D">
        <w:rPr>
          <w:rFonts w:asciiTheme="minorHAnsi" w:hAnsiTheme="minorHAnsi"/>
          <w:bCs/>
          <w:iCs/>
          <w:sz w:val="25"/>
          <w:szCs w:val="25"/>
        </w:rPr>
        <w:t xml:space="preserve"> and refer victims of</w:t>
      </w:r>
      <w:r w:rsidR="00810AA9">
        <w:rPr>
          <w:rFonts w:asciiTheme="minorHAnsi" w:hAnsiTheme="minorHAnsi"/>
          <w:bCs/>
          <w:iCs/>
          <w:sz w:val="25"/>
          <w:szCs w:val="25"/>
        </w:rPr>
        <w:t xml:space="preserve"> domestic</w:t>
      </w:r>
      <w:r w:rsidR="00CA0FFA" w:rsidRPr="0060014D">
        <w:rPr>
          <w:rFonts w:asciiTheme="minorHAnsi" w:hAnsiTheme="minorHAnsi"/>
          <w:bCs/>
          <w:iCs/>
          <w:sz w:val="25"/>
          <w:szCs w:val="25"/>
        </w:rPr>
        <w:t xml:space="preserve"> violence.</w:t>
      </w:r>
    </w:p>
    <w:p w14:paraId="5B264E74" w14:textId="1791E98B" w:rsidR="00F368F1" w:rsidRPr="00F4553F" w:rsidRDefault="00B00627" w:rsidP="00F4553F">
      <w:pPr>
        <w:spacing w:before="240" w:after="240"/>
        <w:rPr>
          <w:rFonts w:asciiTheme="minorHAnsi" w:hAnsiTheme="minorHAnsi"/>
          <w:bCs/>
          <w:iCs/>
          <w:sz w:val="25"/>
          <w:szCs w:val="25"/>
        </w:rPr>
      </w:pPr>
      <w:r>
        <w:rPr>
          <w:rFonts w:asciiTheme="minorHAnsi" w:hAnsiTheme="minorHAnsi"/>
          <w:bCs/>
          <w:iCs/>
          <w:sz w:val="25"/>
          <w:szCs w:val="25"/>
        </w:rPr>
        <w:t xml:space="preserve">We ask the Working Group for its views on effective ways to increase awareness </w:t>
      </w:r>
      <w:r w:rsidR="00AA2B42">
        <w:rPr>
          <w:rFonts w:asciiTheme="minorHAnsi" w:hAnsiTheme="minorHAnsi"/>
          <w:bCs/>
          <w:iCs/>
          <w:sz w:val="25"/>
          <w:szCs w:val="25"/>
        </w:rPr>
        <w:t>of</w:t>
      </w:r>
      <w:r>
        <w:rPr>
          <w:rFonts w:asciiTheme="minorHAnsi" w:hAnsiTheme="minorHAnsi"/>
          <w:bCs/>
          <w:iCs/>
          <w:sz w:val="25"/>
          <w:szCs w:val="25"/>
        </w:rPr>
        <w:t xml:space="preserve"> deprivation of liberty </w:t>
      </w:r>
      <w:r w:rsidR="00AA2B42">
        <w:rPr>
          <w:rFonts w:asciiTheme="minorHAnsi" w:hAnsiTheme="minorHAnsi"/>
          <w:bCs/>
          <w:iCs/>
          <w:sz w:val="25"/>
          <w:szCs w:val="25"/>
        </w:rPr>
        <w:t>by family members as a human rights abuse.</w:t>
      </w:r>
    </w:p>
    <w:p w14:paraId="679CB019" w14:textId="465D3DDA" w:rsidR="007234B9" w:rsidRPr="00A669C1" w:rsidRDefault="00FC2B9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[</w:t>
      </w:r>
      <w:r w:rsidR="00502F4F">
        <w:rPr>
          <w:rFonts w:ascii="Calibri Light" w:hAnsi="Calibri Light"/>
          <w:b/>
          <w:bCs/>
          <w:i/>
          <w:color w:val="0070C0"/>
          <w:sz w:val="25"/>
          <w:szCs w:val="25"/>
        </w:rPr>
        <w:t>24</w:t>
      </w:r>
      <w:r w:rsidR="003534F4">
        <w:rPr>
          <w:rFonts w:ascii="Calibri Light" w:hAnsi="Calibri Light"/>
          <w:b/>
          <w:bCs/>
          <w:i/>
          <w:color w:val="0070C0"/>
          <w:sz w:val="25"/>
          <w:szCs w:val="25"/>
        </w:rPr>
        <w:t>1</w:t>
      </w: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]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5869" w14:textId="77777777" w:rsidR="00834ABF" w:rsidRDefault="00834ABF">
      <w:r>
        <w:separator/>
      </w:r>
    </w:p>
  </w:endnote>
  <w:endnote w:type="continuationSeparator" w:id="0">
    <w:p w14:paraId="0A41097F" w14:textId="77777777" w:rsidR="00834ABF" w:rsidRDefault="008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9815" w14:textId="77777777" w:rsidR="00BC6B0B" w:rsidRDefault="00BC6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668E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F953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75A283" wp14:editId="57E8568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BBB6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74D4CB2" wp14:editId="3B840A9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789CA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78DEE09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D4C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39789CA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78DEE09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9709" w14:textId="77777777" w:rsidR="00834ABF" w:rsidRDefault="00834ABF">
      <w:r>
        <w:separator/>
      </w:r>
    </w:p>
  </w:footnote>
  <w:footnote w:type="continuationSeparator" w:id="0">
    <w:p w14:paraId="3D40200D" w14:textId="77777777" w:rsidR="00834ABF" w:rsidRDefault="0083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C066" w14:textId="77777777" w:rsidR="00BC6B0B" w:rsidRDefault="00BC6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4D727" w14:textId="1579A785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34F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FFAE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DBB2688" wp14:editId="5FC1E01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D882E2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BBF6E8F" wp14:editId="6A013C5D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441E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929"/>
    <w:multiLevelType w:val="hybridMultilevel"/>
    <w:tmpl w:val="76668D78"/>
    <w:lvl w:ilvl="0" w:tplc="AD50605E">
      <w:numFmt w:val="bullet"/>
      <w:lvlText w:val="·"/>
      <w:lvlJc w:val="left"/>
      <w:pPr>
        <w:ind w:left="720" w:hanging="360"/>
      </w:pPr>
      <w:rPr>
        <w:rFonts w:ascii="Bookman Old Style" w:eastAsiaTheme="minorHAnsi" w:hAnsi="Bookman Old Style" w:cs="Symbol" w:hint="default"/>
      </w:rPr>
    </w:lvl>
    <w:lvl w:ilvl="1" w:tplc="BA5E280E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Symbol" w:hint="default"/>
      </w:rPr>
    </w:lvl>
    <w:lvl w:ilvl="2" w:tplc="EB34DCEC">
      <w:numFmt w:val="bullet"/>
      <w:lvlText w:val=":"/>
      <w:lvlJc w:val="left"/>
      <w:pPr>
        <w:ind w:left="2160" w:hanging="360"/>
      </w:pPr>
      <w:rPr>
        <w:rFonts w:ascii="Bookman Old Style" w:eastAsiaTheme="minorHAnsi" w:hAnsi="Bookman Old Style" w:cs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0573E"/>
    <w:multiLevelType w:val="hybridMultilevel"/>
    <w:tmpl w:val="7A98B64E"/>
    <w:lvl w:ilvl="0" w:tplc="AD50605E">
      <w:numFmt w:val="bullet"/>
      <w:lvlText w:val="·"/>
      <w:lvlJc w:val="left"/>
      <w:pPr>
        <w:ind w:left="720" w:hanging="360"/>
      </w:pPr>
      <w:rPr>
        <w:rFonts w:ascii="Bookman Old Style" w:eastAsiaTheme="minorHAnsi" w:hAnsi="Bookman Old Style" w:cs="Symbol" w:hint="default"/>
      </w:rPr>
    </w:lvl>
    <w:lvl w:ilvl="1" w:tplc="BA5E280E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Symbol" w:hint="default"/>
      </w:rPr>
    </w:lvl>
    <w:lvl w:ilvl="2" w:tplc="EB34DCEC">
      <w:numFmt w:val="bullet"/>
      <w:lvlText w:val=":"/>
      <w:lvlJc w:val="left"/>
      <w:pPr>
        <w:ind w:left="2160" w:hanging="360"/>
      </w:pPr>
      <w:rPr>
        <w:rFonts w:ascii="Bookman Old Style" w:eastAsiaTheme="minorHAnsi" w:hAnsi="Bookman Old Style" w:cs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0424E"/>
    <w:rsid w:val="00143A3D"/>
    <w:rsid w:val="00154D0F"/>
    <w:rsid w:val="001678FF"/>
    <w:rsid w:val="00176A6E"/>
    <w:rsid w:val="001B74E4"/>
    <w:rsid w:val="001C78F9"/>
    <w:rsid w:val="001E15DC"/>
    <w:rsid w:val="001E4C81"/>
    <w:rsid w:val="0022796C"/>
    <w:rsid w:val="00292584"/>
    <w:rsid w:val="002951BE"/>
    <w:rsid w:val="002A4718"/>
    <w:rsid w:val="002C1AA4"/>
    <w:rsid w:val="002C7144"/>
    <w:rsid w:val="002E0B57"/>
    <w:rsid w:val="002E4C75"/>
    <w:rsid w:val="002F5EC7"/>
    <w:rsid w:val="00301F51"/>
    <w:rsid w:val="00315928"/>
    <w:rsid w:val="00316E82"/>
    <w:rsid w:val="003313B8"/>
    <w:rsid w:val="00343E42"/>
    <w:rsid w:val="00344A74"/>
    <w:rsid w:val="003534F4"/>
    <w:rsid w:val="0039516A"/>
    <w:rsid w:val="0039595E"/>
    <w:rsid w:val="00410496"/>
    <w:rsid w:val="004213DA"/>
    <w:rsid w:val="00451A21"/>
    <w:rsid w:val="004537B5"/>
    <w:rsid w:val="00484B9E"/>
    <w:rsid w:val="00492725"/>
    <w:rsid w:val="004B50C2"/>
    <w:rsid w:val="004B6613"/>
    <w:rsid w:val="004D22D3"/>
    <w:rsid w:val="004E3664"/>
    <w:rsid w:val="004F121D"/>
    <w:rsid w:val="004F5E9E"/>
    <w:rsid w:val="00502F4F"/>
    <w:rsid w:val="00520290"/>
    <w:rsid w:val="00536998"/>
    <w:rsid w:val="00576D58"/>
    <w:rsid w:val="00585837"/>
    <w:rsid w:val="00585B68"/>
    <w:rsid w:val="0059467B"/>
    <w:rsid w:val="005A20B4"/>
    <w:rsid w:val="005B4B3B"/>
    <w:rsid w:val="005C3D38"/>
    <w:rsid w:val="005E1BAA"/>
    <w:rsid w:val="005F0CCB"/>
    <w:rsid w:val="005F5E36"/>
    <w:rsid w:val="00612033"/>
    <w:rsid w:val="00614E2E"/>
    <w:rsid w:val="00632B78"/>
    <w:rsid w:val="00682AAB"/>
    <w:rsid w:val="006E08B3"/>
    <w:rsid w:val="006E2982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10AA9"/>
    <w:rsid w:val="0082005D"/>
    <w:rsid w:val="00824BFB"/>
    <w:rsid w:val="00834ABF"/>
    <w:rsid w:val="00867168"/>
    <w:rsid w:val="00870B00"/>
    <w:rsid w:val="008E6C94"/>
    <w:rsid w:val="00911D03"/>
    <w:rsid w:val="00913F38"/>
    <w:rsid w:val="00920ABF"/>
    <w:rsid w:val="00931C83"/>
    <w:rsid w:val="00952ED4"/>
    <w:rsid w:val="00983E53"/>
    <w:rsid w:val="009E647B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A2B42"/>
    <w:rsid w:val="00AB522E"/>
    <w:rsid w:val="00AF1B9E"/>
    <w:rsid w:val="00AF49A7"/>
    <w:rsid w:val="00B00627"/>
    <w:rsid w:val="00B00D69"/>
    <w:rsid w:val="00B62778"/>
    <w:rsid w:val="00B83623"/>
    <w:rsid w:val="00BB0CBD"/>
    <w:rsid w:val="00BC6B0B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A0FFA"/>
    <w:rsid w:val="00CC5FF8"/>
    <w:rsid w:val="00CF2767"/>
    <w:rsid w:val="00CF50CE"/>
    <w:rsid w:val="00D03DA8"/>
    <w:rsid w:val="00D07261"/>
    <w:rsid w:val="00D17D55"/>
    <w:rsid w:val="00D26088"/>
    <w:rsid w:val="00D64185"/>
    <w:rsid w:val="00D8666E"/>
    <w:rsid w:val="00DE30CE"/>
    <w:rsid w:val="00DF0392"/>
    <w:rsid w:val="00E5503C"/>
    <w:rsid w:val="00E56201"/>
    <w:rsid w:val="00E9390A"/>
    <w:rsid w:val="00EA25C0"/>
    <w:rsid w:val="00EC7B79"/>
    <w:rsid w:val="00ED3A71"/>
    <w:rsid w:val="00EE5439"/>
    <w:rsid w:val="00EF33BC"/>
    <w:rsid w:val="00F13D64"/>
    <w:rsid w:val="00F368F1"/>
    <w:rsid w:val="00F4553F"/>
    <w:rsid w:val="00F46D07"/>
    <w:rsid w:val="00F52CA4"/>
    <w:rsid w:val="00F74CDF"/>
    <w:rsid w:val="00F7561A"/>
    <w:rsid w:val="00F93327"/>
    <w:rsid w:val="00F9345F"/>
    <w:rsid w:val="00FC2B90"/>
    <w:rsid w:val="00FC3C83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0332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467DF-C207-49AD-812D-149689BCE940}"/>
</file>

<file path=customXml/itemProps2.xml><?xml version="1.0" encoding="utf-8"?>
<ds:datastoreItem xmlns:ds="http://schemas.openxmlformats.org/officeDocument/2006/customXml" ds:itemID="{E6AB62DF-8121-4B26-A4FA-450ACB5A3F2E}"/>
</file>

<file path=customXml/itemProps3.xml><?xml version="1.0" encoding="utf-8"?>
<ds:datastoreItem xmlns:ds="http://schemas.openxmlformats.org/officeDocument/2006/customXml" ds:itemID="{157E1AFC-3693-4BB9-8322-643CE0AA4E37}"/>
</file>

<file path=customXml/itemProps4.xml><?xml version="1.0" encoding="utf-8"?>
<ds:datastoreItem xmlns:ds="http://schemas.openxmlformats.org/officeDocument/2006/customXml" ds:itemID="{57FE6657-9341-4EFD-9AFB-A0A46B018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in the Clustered Interactive Dialogue with the Working Group on Business and Human Rights and the Working Group on the Elimination of Discrimination against Women, 26 June 2019</dc:title>
  <dc:creator/>
  <cp:lastModifiedBy/>
  <cp:revision>1</cp:revision>
  <dcterms:created xsi:type="dcterms:W3CDTF">2019-06-28T05:17:00Z</dcterms:created>
  <dcterms:modified xsi:type="dcterms:W3CDTF">2019-06-28T05:17:00Z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45d70404-e889-4189-99a7-d75ff810b9a1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30400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