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86" w:rsidRDefault="001A5A86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055BE">
        <w:rPr>
          <w:rStyle w:val="Strong"/>
          <w:rFonts w:ascii="Calibri Light" w:hAnsi="Calibri Light"/>
          <w:sz w:val="25"/>
          <w:szCs w:val="25"/>
        </w:rPr>
        <w:t>41</w:t>
      </w:r>
      <w:r w:rsidR="00E055BE" w:rsidRPr="00E055BE">
        <w:rPr>
          <w:rStyle w:val="Strong"/>
          <w:rFonts w:ascii="Calibri Light" w:hAnsi="Calibri Light"/>
          <w:sz w:val="25"/>
          <w:szCs w:val="25"/>
          <w:vertAlign w:val="superscript"/>
        </w:rPr>
        <w:t>st</w:t>
      </w:r>
      <w:r w:rsidR="00E055BE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Pr="00D802C8" w:rsidRDefault="00D802C8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802C8">
        <w:rPr>
          <w:rStyle w:val="Strong"/>
          <w:rFonts w:ascii="Calibri Light" w:hAnsi="Calibri Light"/>
          <w:sz w:val="25"/>
          <w:szCs w:val="25"/>
        </w:rPr>
        <w:t>Clustered Interactive Dialogue with the Special Rapporteur on</w:t>
      </w:r>
      <w:r>
        <w:rPr>
          <w:rStyle w:val="Strong"/>
          <w:rFonts w:ascii="Calibri Light" w:hAnsi="Calibri Light"/>
          <w:sz w:val="25"/>
          <w:szCs w:val="25"/>
        </w:rPr>
        <w:t xml:space="preserve"> the </w:t>
      </w:r>
      <w:r w:rsidR="00E055BE">
        <w:rPr>
          <w:rStyle w:val="Strong"/>
          <w:rFonts w:ascii="Calibri Light" w:hAnsi="Calibri Light"/>
          <w:sz w:val="25"/>
          <w:szCs w:val="25"/>
        </w:rPr>
        <w:t>extrajudicial killings</w:t>
      </w:r>
      <w:r w:rsidR="00615CE4">
        <w:rPr>
          <w:rStyle w:val="Strong"/>
          <w:rFonts w:ascii="Calibri Light" w:hAnsi="Calibri Light"/>
          <w:sz w:val="25"/>
          <w:szCs w:val="25"/>
        </w:rPr>
        <w:t xml:space="preserve">, </w:t>
      </w:r>
      <w:r w:rsidR="00615CE4">
        <w:rPr>
          <w:rFonts w:ascii="Calibri Light" w:hAnsi="Calibri Light"/>
          <w:b/>
          <w:bCs/>
          <w:sz w:val="25"/>
          <w:szCs w:val="25"/>
        </w:rPr>
        <w:t>summary or arbitrary executions</w:t>
      </w:r>
      <w:r>
        <w:rPr>
          <w:rStyle w:val="Strong"/>
          <w:rFonts w:ascii="Calibri Light" w:hAnsi="Calibri Light"/>
          <w:sz w:val="25"/>
          <w:szCs w:val="25"/>
        </w:rPr>
        <w:t xml:space="preserve"> and the </w:t>
      </w:r>
      <w:r w:rsidRPr="00D802C8">
        <w:rPr>
          <w:rStyle w:val="Strong"/>
          <w:rFonts w:ascii="Calibri Light" w:hAnsi="Calibri Light"/>
          <w:sz w:val="25"/>
          <w:szCs w:val="25"/>
        </w:rPr>
        <w:t xml:space="preserve">Special Rapporteur on </w:t>
      </w:r>
      <w:r w:rsidR="00E055BE">
        <w:rPr>
          <w:rStyle w:val="Strong"/>
          <w:rFonts w:ascii="Calibri Light" w:hAnsi="Calibri Light"/>
          <w:sz w:val="25"/>
          <w:szCs w:val="25"/>
        </w:rPr>
        <w:t xml:space="preserve">the </w:t>
      </w:r>
      <w:r w:rsidR="00346098">
        <w:rPr>
          <w:rStyle w:val="Strong"/>
          <w:rFonts w:ascii="Calibri Light" w:hAnsi="Calibri Light"/>
          <w:sz w:val="25"/>
          <w:szCs w:val="25"/>
        </w:rPr>
        <w:t>right to education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D802C8" w:rsidRDefault="00D802C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EE5530" w:rsidRDefault="00EE553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E5530" w:rsidRPr="00A669C1" w:rsidRDefault="00EE553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26 June 2019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D72BC9" w:rsidRDefault="00D72BC9" w:rsidP="00E14CA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802C8">
        <w:rPr>
          <w:rFonts w:ascii="Calibri Light" w:hAnsi="Calibri Light"/>
          <w:bCs/>
          <w:sz w:val="25"/>
          <w:szCs w:val="25"/>
        </w:rPr>
        <w:t xml:space="preserve">Australia thanks </w:t>
      </w:r>
      <w:r>
        <w:rPr>
          <w:rFonts w:ascii="Calibri Light" w:hAnsi="Calibri Light"/>
          <w:bCs/>
          <w:sz w:val="25"/>
          <w:szCs w:val="25"/>
        </w:rPr>
        <w:t>both</w:t>
      </w:r>
      <w:r w:rsidRPr="00D802C8">
        <w:rPr>
          <w:rFonts w:ascii="Calibri Light" w:hAnsi="Calibri Light"/>
          <w:bCs/>
          <w:sz w:val="25"/>
          <w:szCs w:val="25"/>
        </w:rPr>
        <w:t xml:space="preserve"> Special Rapporteur</w:t>
      </w:r>
      <w:r>
        <w:rPr>
          <w:rFonts w:ascii="Calibri Light" w:hAnsi="Calibri Light"/>
          <w:bCs/>
          <w:sz w:val="25"/>
          <w:szCs w:val="25"/>
        </w:rPr>
        <w:t>s for their presentations.</w:t>
      </w: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346098">
        <w:rPr>
          <w:rFonts w:ascii="Calibri Light" w:hAnsi="Calibri Light"/>
          <w:bCs/>
          <w:sz w:val="25"/>
          <w:szCs w:val="25"/>
        </w:rPr>
        <w:t xml:space="preserve">We </w:t>
      </w:r>
      <w:r>
        <w:rPr>
          <w:rFonts w:ascii="Calibri Light" w:hAnsi="Calibri Light"/>
          <w:bCs/>
          <w:sz w:val="25"/>
          <w:szCs w:val="25"/>
        </w:rPr>
        <w:t>remain concerned at</w:t>
      </w:r>
      <w:r w:rsidRPr="00346098">
        <w:rPr>
          <w:rFonts w:ascii="Calibri Light" w:hAnsi="Calibri Light"/>
          <w:bCs/>
          <w:sz w:val="25"/>
          <w:szCs w:val="25"/>
        </w:rPr>
        <w:t xml:space="preserve"> allegations of extra-judicial killings </w:t>
      </w:r>
      <w:r>
        <w:rPr>
          <w:rFonts w:ascii="Calibri Light" w:hAnsi="Calibri Light"/>
          <w:bCs/>
          <w:sz w:val="25"/>
          <w:szCs w:val="25"/>
        </w:rPr>
        <w:t>around the world</w:t>
      </w:r>
      <w:r w:rsidR="00A01101">
        <w:rPr>
          <w:rFonts w:ascii="Calibri Light" w:hAnsi="Calibri Light"/>
          <w:bCs/>
          <w:sz w:val="25"/>
          <w:szCs w:val="25"/>
        </w:rPr>
        <w:t xml:space="preserve">. The mandate of the </w:t>
      </w:r>
      <w:r w:rsidR="00A01101" w:rsidRPr="00E14CA4">
        <w:rPr>
          <w:rFonts w:ascii="Calibri Light" w:hAnsi="Calibri Light"/>
          <w:b/>
          <w:bCs/>
          <w:sz w:val="25"/>
          <w:szCs w:val="25"/>
        </w:rPr>
        <w:t xml:space="preserve">Special </w:t>
      </w:r>
      <w:r w:rsidR="00A01101">
        <w:rPr>
          <w:rFonts w:ascii="Calibri Light" w:hAnsi="Calibri Light"/>
          <w:b/>
          <w:bCs/>
          <w:sz w:val="25"/>
          <w:szCs w:val="25"/>
        </w:rPr>
        <w:t>Rapporteur on extrajudicial killings, summary or arbitrary executions</w:t>
      </w:r>
      <w:r w:rsidR="00A01101">
        <w:rPr>
          <w:rFonts w:ascii="Calibri Light" w:hAnsi="Calibri Light"/>
          <w:bCs/>
          <w:sz w:val="25"/>
          <w:szCs w:val="25"/>
        </w:rPr>
        <w:t xml:space="preserve"> is now more important than ever.</w:t>
      </w:r>
      <w:r>
        <w:rPr>
          <w:rFonts w:ascii="Calibri Light" w:hAnsi="Calibri Light"/>
          <w:bCs/>
          <w:sz w:val="25"/>
          <w:szCs w:val="25"/>
        </w:rPr>
        <w:t xml:space="preserve"> </w:t>
      </w: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Default="007E0712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expresses its </w:t>
      </w:r>
      <w:r w:rsidR="00B15351">
        <w:rPr>
          <w:rFonts w:ascii="Calibri Light" w:hAnsi="Calibri Light"/>
          <w:bCs/>
          <w:sz w:val="25"/>
          <w:szCs w:val="25"/>
        </w:rPr>
        <w:t>sincere</w:t>
      </w:r>
      <w:r>
        <w:rPr>
          <w:rFonts w:ascii="Calibri Light" w:hAnsi="Calibri Light"/>
          <w:bCs/>
          <w:sz w:val="25"/>
          <w:szCs w:val="25"/>
        </w:rPr>
        <w:t xml:space="preserve"> gratitude to the</w:t>
      </w:r>
      <w:r w:rsidR="0058031B">
        <w:rPr>
          <w:rFonts w:ascii="Calibri Light" w:hAnsi="Calibri Light"/>
          <w:bCs/>
          <w:sz w:val="25"/>
          <w:szCs w:val="25"/>
        </w:rPr>
        <w:t xml:space="preserve"> Special Rapporteur</w:t>
      </w:r>
      <w:r>
        <w:rPr>
          <w:rFonts w:ascii="Calibri Light" w:hAnsi="Calibri Light"/>
          <w:bCs/>
          <w:sz w:val="25"/>
          <w:szCs w:val="25"/>
        </w:rPr>
        <w:t xml:space="preserve"> for her detailed and important </w:t>
      </w:r>
      <w:r w:rsidR="00B15351">
        <w:rPr>
          <w:rFonts w:ascii="Calibri Light" w:hAnsi="Calibri Light"/>
          <w:bCs/>
          <w:sz w:val="25"/>
          <w:szCs w:val="25"/>
        </w:rPr>
        <w:t xml:space="preserve">investigation </w:t>
      </w:r>
      <w:r w:rsidR="0058031B">
        <w:rPr>
          <w:rFonts w:ascii="Calibri Light" w:hAnsi="Calibri Light"/>
          <w:bCs/>
          <w:sz w:val="25"/>
          <w:szCs w:val="25"/>
        </w:rPr>
        <w:t xml:space="preserve">into the murder of Jamal </w:t>
      </w:r>
      <w:proofErr w:type="spellStart"/>
      <w:r w:rsidR="0058031B">
        <w:rPr>
          <w:rFonts w:ascii="Calibri Light" w:hAnsi="Calibri Light"/>
          <w:bCs/>
          <w:sz w:val="25"/>
          <w:szCs w:val="25"/>
        </w:rPr>
        <w:t>Khashoggi</w:t>
      </w:r>
      <w:proofErr w:type="spellEnd"/>
      <w:r w:rsidR="00B15351">
        <w:rPr>
          <w:rFonts w:ascii="Calibri Light" w:hAnsi="Calibri Light"/>
          <w:bCs/>
          <w:sz w:val="25"/>
          <w:szCs w:val="25"/>
        </w:rPr>
        <w:t xml:space="preserve"> on consular premises, protected by the Vienna Convention on Consular Relations</w:t>
      </w:r>
      <w:r w:rsidR="0058031B">
        <w:rPr>
          <w:rFonts w:ascii="Calibri Light" w:hAnsi="Calibri Light"/>
          <w:bCs/>
          <w:sz w:val="25"/>
          <w:szCs w:val="25"/>
        </w:rPr>
        <w:t>.</w:t>
      </w:r>
      <w:r w:rsidR="00B15351">
        <w:rPr>
          <w:rFonts w:ascii="Calibri Light" w:hAnsi="Calibri Light"/>
          <w:bCs/>
          <w:sz w:val="25"/>
          <w:szCs w:val="25"/>
        </w:rPr>
        <w:t xml:space="preserve"> Her report is a valuable contribution to transparency and accountability. </w:t>
      </w: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Default="00D032E9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The</w:t>
      </w:r>
      <w:r w:rsidR="0058031B">
        <w:rPr>
          <w:rFonts w:ascii="Calibri Light" w:hAnsi="Calibri Light"/>
          <w:bCs/>
          <w:sz w:val="25"/>
          <w:szCs w:val="25"/>
        </w:rPr>
        <w:t xml:space="preserve"> Australian Government </w:t>
      </w:r>
      <w:r>
        <w:rPr>
          <w:rFonts w:ascii="Calibri Light" w:hAnsi="Calibri Light"/>
          <w:bCs/>
          <w:sz w:val="25"/>
          <w:szCs w:val="25"/>
        </w:rPr>
        <w:t xml:space="preserve">has </w:t>
      </w:r>
      <w:r w:rsidR="0058031B">
        <w:rPr>
          <w:rFonts w:ascii="Calibri Light" w:hAnsi="Calibri Light"/>
          <w:bCs/>
          <w:sz w:val="25"/>
          <w:szCs w:val="25"/>
        </w:rPr>
        <w:t xml:space="preserve">urged Saudi Arabia to cooperate with all efforts to </w:t>
      </w:r>
      <w:r w:rsidR="001455FD">
        <w:rPr>
          <w:rFonts w:ascii="Calibri Light" w:hAnsi="Calibri Light"/>
          <w:bCs/>
          <w:sz w:val="25"/>
          <w:szCs w:val="25"/>
        </w:rPr>
        <w:t xml:space="preserve">determine facts and </w:t>
      </w:r>
      <w:r>
        <w:rPr>
          <w:rFonts w:ascii="Calibri Light" w:hAnsi="Calibri Light"/>
          <w:bCs/>
          <w:sz w:val="25"/>
          <w:szCs w:val="25"/>
        </w:rPr>
        <w:t>secure</w:t>
      </w:r>
      <w:r w:rsidR="001455FD">
        <w:rPr>
          <w:rFonts w:ascii="Calibri Light" w:hAnsi="Calibri Light"/>
          <w:bCs/>
          <w:sz w:val="25"/>
          <w:szCs w:val="25"/>
        </w:rPr>
        <w:t xml:space="preserve"> justice</w:t>
      </w:r>
      <w:r w:rsidR="0058031B">
        <w:rPr>
          <w:rFonts w:ascii="Calibri Light" w:hAnsi="Calibri Light"/>
          <w:bCs/>
          <w:sz w:val="25"/>
          <w:szCs w:val="25"/>
        </w:rPr>
        <w:t>. At the 40</w:t>
      </w:r>
      <w:r w:rsidR="0058031B" w:rsidRPr="00FF26C4">
        <w:rPr>
          <w:rFonts w:ascii="Calibri Light" w:hAnsi="Calibri Light"/>
          <w:bCs/>
          <w:sz w:val="25"/>
          <w:szCs w:val="25"/>
          <w:vertAlign w:val="superscript"/>
        </w:rPr>
        <w:t>th</w:t>
      </w:r>
      <w:r w:rsidR="0058031B">
        <w:rPr>
          <w:rFonts w:ascii="Calibri Light" w:hAnsi="Calibri Light"/>
          <w:bCs/>
          <w:sz w:val="25"/>
          <w:szCs w:val="25"/>
        </w:rPr>
        <w:t xml:space="preserve"> session of this Council, we joined 35 other states to call again for Saudi Arabia’s cooperation. As </w:t>
      </w:r>
      <w:r w:rsidR="00F05AE0">
        <w:rPr>
          <w:rFonts w:ascii="Calibri Light" w:hAnsi="Calibri Light"/>
          <w:bCs/>
          <w:sz w:val="25"/>
          <w:szCs w:val="25"/>
        </w:rPr>
        <w:t>Dr</w:t>
      </w:r>
      <w:r w:rsidR="0058031B">
        <w:rPr>
          <w:rFonts w:ascii="Calibri Light" w:hAnsi="Calibri Light"/>
          <w:bCs/>
          <w:sz w:val="25"/>
          <w:szCs w:val="25"/>
        </w:rPr>
        <w:t xml:space="preserve"> </w:t>
      </w:r>
      <w:proofErr w:type="spellStart"/>
      <w:r w:rsidR="0058031B">
        <w:rPr>
          <w:rFonts w:ascii="Calibri Light" w:hAnsi="Calibri Light"/>
          <w:bCs/>
          <w:sz w:val="25"/>
          <w:szCs w:val="25"/>
        </w:rPr>
        <w:t>Callamard</w:t>
      </w:r>
      <w:proofErr w:type="spellEnd"/>
      <w:r w:rsidR="0058031B">
        <w:rPr>
          <w:rFonts w:ascii="Calibri Light" w:hAnsi="Calibri Light"/>
          <w:bCs/>
          <w:sz w:val="25"/>
          <w:szCs w:val="25"/>
        </w:rPr>
        <w:t xml:space="preserve"> has noted in her report, th</w:t>
      </w:r>
      <w:r>
        <w:rPr>
          <w:rFonts w:ascii="Calibri Light" w:hAnsi="Calibri Light"/>
          <w:bCs/>
          <w:sz w:val="25"/>
          <w:szCs w:val="25"/>
        </w:rPr>
        <w:t xml:space="preserve">at cooperation was not evident. </w:t>
      </w:r>
    </w:p>
    <w:p w:rsidR="00D032E9" w:rsidRDefault="00D032E9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Pr="00E471B1" w:rsidRDefault="001F4596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</w:t>
      </w:r>
      <w:r w:rsidR="0058031B">
        <w:rPr>
          <w:rFonts w:ascii="Calibri Light" w:hAnsi="Calibri Light"/>
          <w:bCs/>
          <w:sz w:val="25"/>
          <w:szCs w:val="25"/>
        </w:rPr>
        <w:t>he Special Rapporteur’s report</w:t>
      </w:r>
      <w:r>
        <w:rPr>
          <w:rFonts w:ascii="Calibri Light" w:hAnsi="Calibri Light"/>
          <w:bCs/>
          <w:sz w:val="25"/>
          <w:szCs w:val="25"/>
        </w:rPr>
        <w:t xml:space="preserve"> raises</w:t>
      </w:r>
      <w:r w:rsidR="007E0712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s</w:t>
      </w:r>
      <w:r w:rsidR="0058031B">
        <w:rPr>
          <w:rFonts w:ascii="Calibri Light" w:hAnsi="Calibri Light"/>
          <w:bCs/>
          <w:sz w:val="25"/>
          <w:szCs w:val="25"/>
        </w:rPr>
        <w:t>erious</w:t>
      </w:r>
      <w:r w:rsidR="00D032E9">
        <w:rPr>
          <w:rFonts w:ascii="Calibri Light" w:hAnsi="Calibri Light"/>
          <w:bCs/>
          <w:sz w:val="25"/>
          <w:szCs w:val="25"/>
        </w:rPr>
        <w:t xml:space="preserve">, unanswered </w:t>
      </w:r>
      <w:r w:rsidR="0058031B">
        <w:rPr>
          <w:rFonts w:ascii="Calibri Light" w:hAnsi="Calibri Light"/>
          <w:bCs/>
          <w:sz w:val="25"/>
          <w:szCs w:val="25"/>
        </w:rPr>
        <w:t xml:space="preserve">questions about the </w:t>
      </w:r>
      <w:r w:rsidR="00D032E9">
        <w:rPr>
          <w:rFonts w:ascii="Calibri Light" w:hAnsi="Calibri Light"/>
          <w:bCs/>
          <w:sz w:val="25"/>
          <w:szCs w:val="25"/>
        </w:rPr>
        <w:t xml:space="preserve">deplorable </w:t>
      </w:r>
      <w:r w:rsidR="0058031B">
        <w:rPr>
          <w:rFonts w:ascii="Calibri Light" w:hAnsi="Calibri Light"/>
          <w:bCs/>
          <w:sz w:val="25"/>
          <w:szCs w:val="25"/>
        </w:rPr>
        <w:t xml:space="preserve">circumstances of Mr </w:t>
      </w:r>
      <w:proofErr w:type="spellStart"/>
      <w:r w:rsidR="0058031B">
        <w:rPr>
          <w:rFonts w:ascii="Calibri Light" w:hAnsi="Calibri Light"/>
          <w:bCs/>
          <w:sz w:val="25"/>
          <w:szCs w:val="25"/>
        </w:rPr>
        <w:t>Khashoggi’s</w:t>
      </w:r>
      <w:proofErr w:type="spellEnd"/>
      <w:r w:rsidR="0058031B">
        <w:rPr>
          <w:rFonts w:ascii="Calibri Light" w:hAnsi="Calibri Light"/>
          <w:bCs/>
          <w:sz w:val="25"/>
          <w:szCs w:val="25"/>
        </w:rPr>
        <w:t xml:space="preserve"> death</w:t>
      </w:r>
      <w:r w:rsidR="00D032E9">
        <w:rPr>
          <w:rFonts w:ascii="Calibri Light" w:hAnsi="Calibri Light"/>
          <w:bCs/>
          <w:sz w:val="25"/>
          <w:szCs w:val="25"/>
        </w:rPr>
        <w:t>, including how consular premises came to be used in the commission and cover up of this crime</w:t>
      </w:r>
      <w:r w:rsidR="0058031B">
        <w:rPr>
          <w:rFonts w:ascii="Calibri Light" w:hAnsi="Calibri Light"/>
          <w:bCs/>
          <w:sz w:val="25"/>
          <w:szCs w:val="25"/>
        </w:rPr>
        <w:t xml:space="preserve">. Truth and accountability must be established, for Mr </w:t>
      </w:r>
      <w:proofErr w:type="spellStart"/>
      <w:r w:rsidR="0058031B">
        <w:rPr>
          <w:rFonts w:ascii="Calibri Light" w:hAnsi="Calibri Light"/>
          <w:bCs/>
          <w:sz w:val="25"/>
          <w:szCs w:val="25"/>
        </w:rPr>
        <w:t>Khashoggi’s</w:t>
      </w:r>
      <w:proofErr w:type="spellEnd"/>
      <w:r w:rsidR="0058031B">
        <w:rPr>
          <w:rFonts w:ascii="Calibri Light" w:hAnsi="Calibri Light"/>
          <w:bCs/>
          <w:sz w:val="25"/>
          <w:szCs w:val="25"/>
        </w:rPr>
        <w:t xml:space="preserve"> family and for the international community. </w:t>
      </w:r>
      <w:r w:rsidR="00F05AE0">
        <w:rPr>
          <w:rFonts w:ascii="Calibri Light" w:hAnsi="Calibri Light"/>
          <w:bCs/>
          <w:sz w:val="25"/>
          <w:szCs w:val="25"/>
        </w:rPr>
        <w:t>Dr </w:t>
      </w:r>
      <w:proofErr w:type="spellStart"/>
      <w:r w:rsidR="0058031B" w:rsidRPr="00E471B1">
        <w:rPr>
          <w:rFonts w:ascii="Calibri Light" w:hAnsi="Calibri Light"/>
          <w:bCs/>
          <w:sz w:val="25"/>
          <w:szCs w:val="25"/>
        </w:rPr>
        <w:t>Callamard’s</w:t>
      </w:r>
      <w:proofErr w:type="spellEnd"/>
      <w:r w:rsidR="0058031B" w:rsidRPr="00E471B1">
        <w:rPr>
          <w:rFonts w:ascii="Calibri Light" w:hAnsi="Calibri Light"/>
          <w:bCs/>
          <w:sz w:val="25"/>
          <w:szCs w:val="25"/>
        </w:rPr>
        <w:t xml:space="preserve"> report is a</w:t>
      </w:r>
      <w:r w:rsidR="00D032E9">
        <w:rPr>
          <w:rFonts w:ascii="Calibri Light" w:hAnsi="Calibri Light"/>
          <w:bCs/>
          <w:sz w:val="25"/>
          <w:szCs w:val="25"/>
        </w:rPr>
        <w:t xml:space="preserve"> critical </w:t>
      </w:r>
      <w:r w:rsidR="0058031B" w:rsidRPr="00E471B1">
        <w:rPr>
          <w:rFonts w:ascii="Calibri Light" w:hAnsi="Calibri Light"/>
          <w:bCs/>
          <w:sz w:val="25"/>
          <w:szCs w:val="25"/>
        </w:rPr>
        <w:t xml:space="preserve">step </w:t>
      </w:r>
      <w:r w:rsidR="00D032E9">
        <w:rPr>
          <w:rFonts w:ascii="Calibri Light" w:hAnsi="Calibri Light"/>
          <w:bCs/>
          <w:sz w:val="25"/>
          <w:szCs w:val="25"/>
        </w:rPr>
        <w:t>towards these objectives.</w:t>
      </w:r>
      <w:r w:rsidR="0058031B" w:rsidRPr="00E471B1">
        <w:rPr>
          <w:rFonts w:ascii="Calibri Light" w:hAnsi="Calibri Light"/>
          <w:bCs/>
          <w:sz w:val="25"/>
          <w:szCs w:val="25"/>
        </w:rPr>
        <w:t xml:space="preserve"> </w:t>
      </w:r>
    </w:p>
    <w:p w:rsidR="0058031B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Pr="002C47B5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Noting the Special Rapporteur’s recommendation </w:t>
      </w:r>
      <w:r w:rsidRPr="002C47B5">
        <w:rPr>
          <w:rFonts w:ascii="Calibri Light" w:hAnsi="Calibri Light"/>
          <w:bCs/>
          <w:sz w:val="25"/>
          <w:szCs w:val="25"/>
        </w:rPr>
        <w:t xml:space="preserve">that the </w:t>
      </w:r>
      <w:r>
        <w:rPr>
          <w:rFonts w:ascii="Calibri Light" w:hAnsi="Calibri Light"/>
          <w:bCs/>
          <w:sz w:val="25"/>
          <w:szCs w:val="25"/>
        </w:rPr>
        <w:t>HRC</w:t>
      </w:r>
      <w:r w:rsidRPr="002C47B5">
        <w:rPr>
          <w:rFonts w:ascii="Calibri Light" w:hAnsi="Calibri Light"/>
          <w:bCs/>
          <w:sz w:val="25"/>
          <w:szCs w:val="25"/>
        </w:rPr>
        <w:t xml:space="preserve"> support the establishment of a Special Procedures Task-Force </w:t>
      </w:r>
      <w:r>
        <w:rPr>
          <w:rFonts w:ascii="Calibri Light" w:hAnsi="Calibri Light"/>
          <w:bCs/>
          <w:sz w:val="25"/>
          <w:szCs w:val="25"/>
        </w:rPr>
        <w:t xml:space="preserve">to support and ensure investigations </w:t>
      </w:r>
      <w:r w:rsidRPr="002C47B5">
        <w:rPr>
          <w:rFonts w:ascii="Calibri Light" w:hAnsi="Calibri Light"/>
          <w:bCs/>
          <w:sz w:val="25"/>
          <w:szCs w:val="25"/>
        </w:rPr>
        <w:t>(para 477)</w:t>
      </w:r>
      <w:r>
        <w:rPr>
          <w:rFonts w:ascii="Calibri Light" w:hAnsi="Calibri Light"/>
          <w:bCs/>
          <w:sz w:val="25"/>
          <w:szCs w:val="25"/>
        </w:rPr>
        <w:t xml:space="preserve">, could you provide more detail on </w:t>
      </w:r>
      <w:r w:rsidR="001F4596">
        <w:rPr>
          <w:rFonts w:ascii="Calibri Light" w:hAnsi="Calibri Light"/>
          <w:bCs/>
          <w:sz w:val="25"/>
          <w:szCs w:val="25"/>
        </w:rPr>
        <w:t>possible terms of reference for such a taskforce?</w:t>
      </w:r>
    </w:p>
    <w:p w:rsidR="0058031B" w:rsidRPr="00D802C8" w:rsidRDefault="0058031B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031B" w:rsidRPr="00053D59" w:rsidRDefault="00A01101" w:rsidP="0058031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</w:t>
      </w:r>
      <w:r w:rsidR="00D032E9">
        <w:rPr>
          <w:rFonts w:ascii="Calibri Light" w:hAnsi="Calibri Light"/>
          <w:b/>
          <w:bCs/>
          <w:sz w:val="25"/>
          <w:szCs w:val="25"/>
        </w:rPr>
        <w:t>25</w:t>
      </w:r>
      <w:r w:rsidR="0058031B" w:rsidRPr="00053D59">
        <w:rPr>
          <w:rFonts w:ascii="Calibri Light" w:hAnsi="Calibri Light"/>
          <w:b/>
          <w:bCs/>
          <w:sz w:val="25"/>
          <w:szCs w:val="25"/>
        </w:rPr>
        <w:t xml:space="preserve"> Words </w:t>
      </w:r>
    </w:p>
    <w:p w:rsidR="00FF26C4" w:rsidRPr="00053D59" w:rsidRDefault="00FF26C4" w:rsidP="00D802C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0"/>
          <w:szCs w:val="25"/>
        </w:rPr>
      </w:pPr>
    </w:p>
    <w:sectPr w:rsidR="00FF26C4" w:rsidRPr="00053D5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5E" w:rsidRDefault="0045075E">
      <w:r>
        <w:separator/>
      </w:r>
    </w:p>
  </w:endnote>
  <w:endnote w:type="continuationSeparator" w:id="0">
    <w:p w:rsidR="0045075E" w:rsidRDefault="004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 w:rsidP="00E055B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7212A6" wp14:editId="5A425C5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50CF4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DD8757" wp14:editId="539DF99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098" w:rsidRPr="00EA25C0" w:rsidRDefault="00346098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346098" w:rsidRPr="00EA25C0" w:rsidRDefault="00346098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D87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" o:allowincell="f" stroked="f">
              <v:textbox>
                <w:txbxContent>
                  <w:p w:rsidR="00346098" w:rsidRPr="00EA25C0" w:rsidRDefault="00346098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346098" w:rsidRPr="00EA25C0" w:rsidRDefault="00346098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5E" w:rsidRDefault="0045075E">
      <w:r>
        <w:separator/>
      </w:r>
    </w:p>
  </w:footnote>
  <w:footnote w:type="continuationSeparator" w:id="0">
    <w:p w:rsidR="0045075E" w:rsidRDefault="0045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32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98" w:rsidRDefault="00346098" w:rsidP="00E055BE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2A0A48" wp14:editId="21D919F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C3C0F2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0C4E55B" wp14:editId="3C9FA46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6B195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65E6C94E"/>
    <w:lvl w:ilvl="0" w:tplc="2FB47626">
      <w:start w:val="1"/>
      <w:numFmt w:val="decimal"/>
      <w:pStyle w:val="ParaNoG"/>
      <w:lvlText w:val="%1."/>
      <w:lvlJc w:val="left"/>
      <w:pPr>
        <w:tabs>
          <w:tab w:val="num" w:pos="1"/>
        </w:tabs>
        <w:ind w:left="1135" w:firstLine="0"/>
      </w:pPr>
      <w:rPr>
        <w:rFonts w:ascii="Times New Roman" w:hAnsi="Times New Roman" w:hint="default"/>
        <w:b w:val="0"/>
        <w:i w:val="0"/>
        <w:sz w:val="20"/>
      </w:rPr>
    </w:lvl>
    <w:lvl w:ilvl="1" w:tplc="461E7A2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27C98"/>
    <w:multiLevelType w:val="hybridMultilevel"/>
    <w:tmpl w:val="54302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2D4D"/>
    <w:rsid w:val="0003255E"/>
    <w:rsid w:val="00032CBD"/>
    <w:rsid w:val="00043390"/>
    <w:rsid w:val="00045EB9"/>
    <w:rsid w:val="000535B2"/>
    <w:rsid w:val="00053D59"/>
    <w:rsid w:val="0006767D"/>
    <w:rsid w:val="00094879"/>
    <w:rsid w:val="000A2B41"/>
    <w:rsid w:val="000A6DEA"/>
    <w:rsid w:val="000B03C1"/>
    <w:rsid w:val="000E010E"/>
    <w:rsid w:val="000E7AD0"/>
    <w:rsid w:val="00143A3D"/>
    <w:rsid w:val="001455FD"/>
    <w:rsid w:val="00154D0F"/>
    <w:rsid w:val="001678FF"/>
    <w:rsid w:val="001A5A86"/>
    <w:rsid w:val="001B74E4"/>
    <w:rsid w:val="001B7EDD"/>
    <w:rsid w:val="001C78F9"/>
    <w:rsid w:val="001D4A7B"/>
    <w:rsid w:val="001E15DC"/>
    <w:rsid w:val="001E4C81"/>
    <w:rsid w:val="001F4596"/>
    <w:rsid w:val="00230D22"/>
    <w:rsid w:val="0023744D"/>
    <w:rsid w:val="002647B3"/>
    <w:rsid w:val="00287A49"/>
    <w:rsid w:val="00290112"/>
    <w:rsid w:val="00292584"/>
    <w:rsid w:val="002A4718"/>
    <w:rsid w:val="002C1AA4"/>
    <w:rsid w:val="002C47B5"/>
    <w:rsid w:val="002E5DA3"/>
    <w:rsid w:val="002E65B4"/>
    <w:rsid w:val="002F0CC8"/>
    <w:rsid w:val="003313B8"/>
    <w:rsid w:val="00343E42"/>
    <w:rsid w:val="00344A74"/>
    <w:rsid w:val="00346098"/>
    <w:rsid w:val="00354BEC"/>
    <w:rsid w:val="00394101"/>
    <w:rsid w:val="00394330"/>
    <w:rsid w:val="0039595E"/>
    <w:rsid w:val="003D78B2"/>
    <w:rsid w:val="003E0AE9"/>
    <w:rsid w:val="003F08F0"/>
    <w:rsid w:val="00410496"/>
    <w:rsid w:val="004119D0"/>
    <w:rsid w:val="004213DA"/>
    <w:rsid w:val="0045075E"/>
    <w:rsid w:val="00451A21"/>
    <w:rsid w:val="004537B5"/>
    <w:rsid w:val="004825A9"/>
    <w:rsid w:val="00484B9E"/>
    <w:rsid w:val="00491279"/>
    <w:rsid w:val="004B50C2"/>
    <w:rsid w:val="004B6613"/>
    <w:rsid w:val="004C3967"/>
    <w:rsid w:val="004D22D3"/>
    <w:rsid w:val="004D4474"/>
    <w:rsid w:val="004E3664"/>
    <w:rsid w:val="004F121D"/>
    <w:rsid w:val="00520728"/>
    <w:rsid w:val="00536998"/>
    <w:rsid w:val="0058031B"/>
    <w:rsid w:val="0058364F"/>
    <w:rsid w:val="00585837"/>
    <w:rsid w:val="005C3980"/>
    <w:rsid w:val="005C3D38"/>
    <w:rsid w:val="005F5E36"/>
    <w:rsid w:val="00612033"/>
    <w:rsid w:val="00614E2E"/>
    <w:rsid w:val="00615559"/>
    <w:rsid w:val="00615CE4"/>
    <w:rsid w:val="00632B78"/>
    <w:rsid w:val="006902D2"/>
    <w:rsid w:val="00694FF5"/>
    <w:rsid w:val="006B28CC"/>
    <w:rsid w:val="006C0F8A"/>
    <w:rsid w:val="006D09E3"/>
    <w:rsid w:val="006E1B4A"/>
    <w:rsid w:val="006E2982"/>
    <w:rsid w:val="007058FE"/>
    <w:rsid w:val="00710C49"/>
    <w:rsid w:val="007176C2"/>
    <w:rsid w:val="007202AA"/>
    <w:rsid w:val="007234B9"/>
    <w:rsid w:val="00785653"/>
    <w:rsid w:val="007956D4"/>
    <w:rsid w:val="007D54CF"/>
    <w:rsid w:val="007D6FDD"/>
    <w:rsid w:val="007E0712"/>
    <w:rsid w:val="007F5ADA"/>
    <w:rsid w:val="0081608D"/>
    <w:rsid w:val="0082005D"/>
    <w:rsid w:val="00824BFB"/>
    <w:rsid w:val="00867168"/>
    <w:rsid w:val="00876F4F"/>
    <w:rsid w:val="008815DD"/>
    <w:rsid w:val="008B1354"/>
    <w:rsid w:val="0090590B"/>
    <w:rsid w:val="00911D03"/>
    <w:rsid w:val="00913F38"/>
    <w:rsid w:val="00926942"/>
    <w:rsid w:val="00944442"/>
    <w:rsid w:val="00952ED4"/>
    <w:rsid w:val="00983E53"/>
    <w:rsid w:val="009A3D7D"/>
    <w:rsid w:val="009B25FE"/>
    <w:rsid w:val="009C14FF"/>
    <w:rsid w:val="009E1682"/>
    <w:rsid w:val="009E2609"/>
    <w:rsid w:val="009F47CE"/>
    <w:rsid w:val="00A01101"/>
    <w:rsid w:val="00A04837"/>
    <w:rsid w:val="00A14383"/>
    <w:rsid w:val="00A22D11"/>
    <w:rsid w:val="00A264E6"/>
    <w:rsid w:val="00A31AD0"/>
    <w:rsid w:val="00A3515E"/>
    <w:rsid w:val="00A400D5"/>
    <w:rsid w:val="00A40B02"/>
    <w:rsid w:val="00A41B18"/>
    <w:rsid w:val="00A41F18"/>
    <w:rsid w:val="00A63BFB"/>
    <w:rsid w:val="00A669C1"/>
    <w:rsid w:val="00A97EE1"/>
    <w:rsid w:val="00AB24C9"/>
    <w:rsid w:val="00AC4723"/>
    <w:rsid w:val="00AF49A7"/>
    <w:rsid w:val="00B00D69"/>
    <w:rsid w:val="00B14026"/>
    <w:rsid w:val="00B14288"/>
    <w:rsid w:val="00B15351"/>
    <w:rsid w:val="00B56A1D"/>
    <w:rsid w:val="00B616D8"/>
    <w:rsid w:val="00B62778"/>
    <w:rsid w:val="00B83623"/>
    <w:rsid w:val="00B920A9"/>
    <w:rsid w:val="00BA30DF"/>
    <w:rsid w:val="00BA37AE"/>
    <w:rsid w:val="00BB0CBD"/>
    <w:rsid w:val="00BC6FDB"/>
    <w:rsid w:val="00BD20D5"/>
    <w:rsid w:val="00BE11F8"/>
    <w:rsid w:val="00C07B4E"/>
    <w:rsid w:val="00C11835"/>
    <w:rsid w:val="00C130D8"/>
    <w:rsid w:val="00C17DEB"/>
    <w:rsid w:val="00C24710"/>
    <w:rsid w:val="00C47DAE"/>
    <w:rsid w:val="00C5592D"/>
    <w:rsid w:val="00C55ACD"/>
    <w:rsid w:val="00C63A5F"/>
    <w:rsid w:val="00C77D3F"/>
    <w:rsid w:val="00C944D9"/>
    <w:rsid w:val="00C946F3"/>
    <w:rsid w:val="00CD48C9"/>
    <w:rsid w:val="00CE17EA"/>
    <w:rsid w:val="00CE42EF"/>
    <w:rsid w:val="00D01F46"/>
    <w:rsid w:val="00D032E9"/>
    <w:rsid w:val="00D03DA8"/>
    <w:rsid w:val="00D16D87"/>
    <w:rsid w:val="00D17D55"/>
    <w:rsid w:val="00D26088"/>
    <w:rsid w:val="00D3004F"/>
    <w:rsid w:val="00D64185"/>
    <w:rsid w:val="00D72BC9"/>
    <w:rsid w:val="00D802C8"/>
    <w:rsid w:val="00D82246"/>
    <w:rsid w:val="00D93D9D"/>
    <w:rsid w:val="00DB23B5"/>
    <w:rsid w:val="00DB64BF"/>
    <w:rsid w:val="00DE73BC"/>
    <w:rsid w:val="00DF0392"/>
    <w:rsid w:val="00E055BE"/>
    <w:rsid w:val="00E14CA4"/>
    <w:rsid w:val="00E357A9"/>
    <w:rsid w:val="00E471B1"/>
    <w:rsid w:val="00E9390A"/>
    <w:rsid w:val="00EA25C0"/>
    <w:rsid w:val="00EC7B79"/>
    <w:rsid w:val="00ED3A71"/>
    <w:rsid w:val="00EE5439"/>
    <w:rsid w:val="00EE5530"/>
    <w:rsid w:val="00EE78AD"/>
    <w:rsid w:val="00EF2829"/>
    <w:rsid w:val="00EF33BC"/>
    <w:rsid w:val="00F05AE0"/>
    <w:rsid w:val="00F36E74"/>
    <w:rsid w:val="00F417B1"/>
    <w:rsid w:val="00F46D07"/>
    <w:rsid w:val="00F52CA4"/>
    <w:rsid w:val="00F52D7D"/>
    <w:rsid w:val="00F7561A"/>
    <w:rsid w:val="00F93327"/>
    <w:rsid w:val="00F9345F"/>
    <w:rsid w:val="00FC2B90"/>
    <w:rsid w:val="00FC4A4A"/>
    <w:rsid w:val="00FD1B7C"/>
    <w:rsid w:val="00FD24C2"/>
    <w:rsid w:val="00FF26C4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aliases w:val="3_G"/>
    <w:basedOn w:val="Normal"/>
    <w:link w:val="FooterChar"/>
    <w:qFormat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customStyle="1" w:styleId="ParaNoG">
    <w:name w:val="_ParaNo._G"/>
    <w:basedOn w:val="Normal"/>
    <w:qFormat/>
    <w:rsid w:val="002C47B5"/>
    <w:pPr>
      <w:numPr>
        <w:numId w:val="3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eastAsiaTheme="minorHAnsi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6BEF7-CCD8-4A79-B027-BA1E58C791EB}"/>
</file>

<file path=customXml/itemProps2.xml><?xml version="1.0" encoding="utf-8"?>
<ds:datastoreItem xmlns:ds="http://schemas.openxmlformats.org/officeDocument/2006/customXml" ds:itemID="{132C465C-1939-434E-BC7E-672F800ED8EA}"/>
</file>

<file path=customXml/itemProps3.xml><?xml version="1.0" encoding="utf-8"?>
<ds:datastoreItem xmlns:ds="http://schemas.openxmlformats.org/officeDocument/2006/customXml" ds:itemID="{E2599CBE-A1B1-4BFE-925F-DD1CEF5E5276}"/>
</file>

<file path=customXml/itemProps4.xml><?xml version="1.0" encoding="utf-8"?>
<ds:datastoreItem xmlns:ds="http://schemas.openxmlformats.org/officeDocument/2006/customXml" ds:itemID="{E2E49084-3AE1-4F19-9886-FDB159A60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2019-06-27T00:27:00Z</dcterms:created>
  <dcterms:modified xsi:type="dcterms:W3CDTF">2019-06-27T00:27:00Z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5c2956bc-cf3b-4fca-b34a-1a146e0d7a95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