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D8CE0" w14:textId="77777777" w:rsidR="0028019F" w:rsidRDefault="0028019F" w:rsidP="0028019F">
      <w:pPr>
        <w:pStyle w:val="NormalWeb"/>
        <w:tabs>
          <w:tab w:val="left" w:pos="1134"/>
        </w:tabs>
        <w:ind w:right="-45"/>
        <w:jc w:val="center"/>
        <w:rPr>
          <w:rStyle w:val="Strong"/>
          <w:rFonts w:ascii="Calibri Light" w:hAnsi="Calibri Light"/>
          <w:sz w:val="25"/>
          <w:szCs w:val="25"/>
        </w:rPr>
      </w:pPr>
      <w:bookmarkStart w:id="0" w:name="_GoBack"/>
      <w:bookmarkEnd w:id="0"/>
    </w:p>
    <w:p w14:paraId="22E21324" w14:textId="77777777" w:rsidR="0028019F" w:rsidRDefault="0028019F" w:rsidP="0028019F">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Human Rights Council – 41st Session</w:t>
      </w:r>
    </w:p>
    <w:p w14:paraId="56051489" w14:textId="77777777" w:rsidR="0028019F" w:rsidRDefault="0028019F" w:rsidP="0028019F">
      <w:pPr>
        <w:pStyle w:val="NormalWeb"/>
        <w:tabs>
          <w:tab w:val="left" w:pos="1134"/>
        </w:tabs>
        <w:ind w:right="-45"/>
        <w:jc w:val="center"/>
        <w:rPr>
          <w:rStyle w:val="Strong"/>
          <w:rFonts w:ascii="Calibri Light" w:hAnsi="Calibri Light"/>
          <w:sz w:val="25"/>
          <w:szCs w:val="25"/>
        </w:rPr>
      </w:pPr>
    </w:p>
    <w:p w14:paraId="1BF1A5B0" w14:textId="77777777" w:rsidR="0028019F" w:rsidRDefault="0028019F" w:rsidP="0028019F">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Annual full-day discussion on the human rights of women</w:t>
      </w:r>
    </w:p>
    <w:p w14:paraId="206E0337" w14:textId="77777777" w:rsidR="0028019F" w:rsidRDefault="0028019F" w:rsidP="0028019F">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Panel 2: </w:t>
      </w:r>
      <w:r w:rsidRPr="0028019F">
        <w:rPr>
          <w:rStyle w:val="Strong"/>
          <w:rFonts w:ascii="Calibri Light" w:hAnsi="Calibri Light"/>
          <w:sz w:val="25"/>
          <w:szCs w:val="25"/>
        </w:rPr>
        <w:t>The rights of older women and their economic empowerment</w:t>
      </w:r>
    </w:p>
    <w:p w14:paraId="41A3039F" w14:textId="77777777" w:rsidR="00850AAA" w:rsidRDefault="00850AAA" w:rsidP="0028019F">
      <w:pPr>
        <w:pStyle w:val="NormalWeb"/>
        <w:tabs>
          <w:tab w:val="left" w:pos="1134"/>
        </w:tabs>
        <w:ind w:right="-45"/>
        <w:jc w:val="center"/>
        <w:rPr>
          <w:rStyle w:val="Strong"/>
          <w:rFonts w:ascii="Calibri Light" w:hAnsi="Calibri Light"/>
          <w:sz w:val="25"/>
          <w:szCs w:val="25"/>
        </w:rPr>
      </w:pPr>
    </w:p>
    <w:p w14:paraId="377E2A40" w14:textId="68CCBDF6" w:rsidR="0028019F" w:rsidRDefault="0028019F" w:rsidP="0028019F">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28 June</w:t>
      </w:r>
      <w:r w:rsidR="00850AAA">
        <w:rPr>
          <w:rStyle w:val="Strong"/>
          <w:rFonts w:ascii="Calibri Light" w:hAnsi="Calibri Light"/>
          <w:sz w:val="25"/>
          <w:szCs w:val="25"/>
        </w:rPr>
        <w:t xml:space="preserve"> 2019</w:t>
      </w:r>
    </w:p>
    <w:p w14:paraId="7E27A7D9" w14:textId="77777777" w:rsidR="0028019F" w:rsidRDefault="0028019F" w:rsidP="0028019F">
      <w:pPr>
        <w:pStyle w:val="NormalWeb"/>
        <w:tabs>
          <w:tab w:val="left" w:pos="1134"/>
        </w:tabs>
        <w:ind w:right="-45"/>
        <w:jc w:val="center"/>
        <w:rPr>
          <w:rStyle w:val="Strong"/>
          <w:rFonts w:ascii="Calibri Light" w:hAnsi="Calibri Light"/>
          <w:sz w:val="25"/>
          <w:szCs w:val="25"/>
        </w:rPr>
      </w:pPr>
    </w:p>
    <w:p w14:paraId="525F1E6D" w14:textId="77777777" w:rsidR="0028019F" w:rsidRDefault="0028019F" w:rsidP="0028019F">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Australian Statement</w:t>
      </w:r>
    </w:p>
    <w:p w14:paraId="261F1956" w14:textId="77777777" w:rsidR="0028019F" w:rsidRDefault="0028019F"/>
    <w:p w14:paraId="121BB4A3" w14:textId="77777777" w:rsidR="0028019F" w:rsidRPr="00850AAA" w:rsidRDefault="001541C6">
      <w:pPr>
        <w:rPr>
          <w:sz w:val="25"/>
          <w:szCs w:val="25"/>
        </w:rPr>
      </w:pPr>
      <w:r w:rsidRPr="00850AAA">
        <w:rPr>
          <w:sz w:val="25"/>
          <w:szCs w:val="25"/>
        </w:rPr>
        <w:t>We thank the panellists for their presentations.</w:t>
      </w:r>
    </w:p>
    <w:p w14:paraId="4BED9420" w14:textId="634F212B" w:rsidR="0022327C" w:rsidRPr="00850AAA" w:rsidRDefault="0030145E" w:rsidP="0022327C">
      <w:pPr>
        <w:rPr>
          <w:sz w:val="25"/>
          <w:szCs w:val="25"/>
        </w:rPr>
      </w:pPr>
      <w:r w:rsidRPr="00850AAA">
        <w:rPr>
          <w:sz w:val="25"/>
          <w:szCs w:val="25"/>
        </w:rPr>
        <w:t>Australia is strongly committed to up</w:t>
      </w:r>
      <w:r w:rsidR="003D780A">
        <w:rPr>
          <w:sz w:val="25"/>
          <w:szCs w:val="25"/>
        </w:rPr>
        <w:t>holding the rights of all women. W</w:t>
      </w:r>
      <w:r w:rsidR="001541C6" w:rsidRPr="00850AAA">
        <w:rPr>
          <w:sz w:val="25"/>
          <w:szCs w:val="25"/>
        </w:rPr>
        <w:t xml:space="preserve">e welcome the focus of today’s </w:t>
      </w:r>
      <w:r w:rsidR="00DB5C1D" w:rsidRPr="00850AAA">
        <w:rPr>
          <w:sz w:val="25"/>
          <w:szCs w:val="25"/>
        </w:rPr>
        <w:t>discussion</w:t>
      </w:r>
      <w:r w:rsidRPr="00850AAA">
        <w:rPr>
          <w:sz w:val="25"/>
          <w:szCs w:val="25"/>
        </w:rPr>
        <w:t xml:space="preserve"> on </w:t>
      </w:r>
      <w:r w:rsidR="001541C6" w:rsidRPr="00850AAA">
        <w:rPr>
          <w:sz w:val="25"/>
          <w:szCs w:val="25"/>
        </w:rPr>
        <w:t>the inter</w:t>
      </w:r>
      <w:r w:rsidR="00196420" w:rsidRPr="00850AAA">
        <w:rPr>
          <w:sz w:val="25"/>
          <w:szCs w:val="25"/>
        </w:rPr>
        <w:t>sectional disadvantages experienced by</w:t>
      </w:r>
      <w:r w:rsidR="001541C6" w:rsidRPr="00850AAA">
        <w:rPr>
          <w:sz w:val="25"/>
          <w:szCs w:val="25"/>
        </w:rPr>
        <w:t xml:space="preserve"> older women and </w:t>
      </w:r>
      <w:r w:rsidR="000C1C9A" w:rsidRPr="00850AAA">
        <w:rPr>
          <w:sz w:val="25"/>
          <w:szCs w:val="25"/>
        </w:rPr>
        <w:t>the</w:t>
      </w:r>
      <w:r w:rsidR="00DB5C1D" w:rsidRPr="00850AAA">
        <w:rPr>
          <w:sz w:val="25"/>
          <w:szCs w:val="25"/>
        </w:rPr>
        <w:t xml:space="preserve"> impact on </w:t>
      </w:r>
      <w:r w:rsidRPr="00850AAA">
        <w:rPr>
          <w:sz w:val="25"/>
          <w:szCs w:val="25"/>
        </w:rPr>
        <w:t xml:space="preserve">their </w:t>
      </w:r>
      <w:r w:rsidR="00196420" w:rsidRPr="00850AAA">
        <w:rPr>
          <w:sz w:val="25"/>
          <w:szCs w:val="25"/>
        </w:rPr>
        <w:t>economic empowerment</w:t>
      </w:r>
      <w:r w:rsidR="00DB5C1D" w:rsidRPr="00850AAA">
        <w:rPr>
          <w:sz w:val="25"/>
          <w:szCs w:val="25"/>
        </w:rPr>
        <w:t xml:space="preserve">. </w:t>
      </w:r>
    </w:p>
    <w:p w14:paraId="5A6D9B8B" w14:textId="77777777" w:rsidR="00D870BB" w:rsidRDefault="00D870BB" w:rsidP="00C04917">
      <w:pPr>
        <w:rPr>
          <w:sz w:val="25"/>
          <w:szCs w:val="25"/>
        </w:rPr>
      </w:pPr>
      <w:r w:rsidRPr="00D870BB">
        <w:rPr>
          <w:sz w:val="25"/>
          <w:szCs w:val="25"/>
        </w:rPr>
        <w:t xml:space="preserve">A lifetime of gender inequality can have a cumulative effect on older women. Higher rates of domestic violence, often experienced by women throughout their lives, further impinge on women’s human rights and opportunities for their economic empowerment. For women who experience multiple and intersecting forms of discrimination, the consequences are even more significant. </w:t>
      </w:r>
    </w:p>
    <w:p w14:paraId="57CA973B" w14:textId="77777777" w:rsidR="00D870BB" w:rsidRDefault="00D870BB">
      <w:pPr>
        <w:rPr>
          <w:sz w:val="25"/>
          <w:szCs w:val="25"/>
        </w:rPr>
      </w:pPr>
      <w:r w:rsidRPr="00D870BB">
        <w:rPr>
          <w:sz w:val="25"/>
          <w:szCs w:val="25"/>
        </w:rPr>
        <w:t xml:space="preserve">Addressing structural and cultural barriers to gender equality is critical to realising the rights of older women. Policies need to work to eliminate gender bias and combat prejudice against older women in the workforce and close the gender pay gap. These actions can contribute to addressing the gendered disparities in incomes and retirement savings, which undermine women’s economic empowerment over the course of their lives. </w:t>
      </w:r>
    </w:p>
    <w:p w14:paraId="513E5B6D" w14:textId="396B8B4B" w:rsidR="00850AAA" w:rsidRDefault="00ED5404">
      <w:pPr>
        <w:rPr>
          <w:sz w:val="25"/>
          <w:szCs w:val="25"/>
        </w:rPr>
      </w:pPr>
      <w:r w:rsidRPr="00850AAA">
        <w:rPr>
          <w:sz w:val="25"/>
          <w:szCs w:val="25"/>
        </w:rPr>
        <w:t>I</w:t>
      </w:r>
      <w:r w:rsidR="00196420" w:rsidRPr="00850AAA">
        <w:rPr>
          <w:sz w:val="25"/>
          <w:szCs w:val="25"/>
        </w:rPr>
        <w:t xml:space="preserve">n Australia, </w:t>
      </w:r>
      <w:r w:rsidR="001D4F5B" w:rsidRPr="00850AAA">
        <w:rPr>
          <w:sz w:val="25"/>
          <w:szCs w:val="25"/>
        </w:rPr>
        <w:t xml:space="preserve">we are grappling with rising rates of </w:t>
      </w:r>
      <w:r w:rsidR="0030145E" w:rsidRPr="00850AAA">
        <w:rPr>
          <w:sz w:val="25"/>
          <w:szCs w:val="25"/>
        </w:rPr>
        <w:t>homelessness among older women</w:t>
      </w:r>
      <w:r w:rsidR="001D4F5B" w:rsidRPr="00850AAA">
        <w:rPr>
          <w:sz w:val="25"/>
          <w:szCs w:val="25"/>
        </w:rPr>
        <w:t xml:space="preserve">. </w:t>
      </w:r>
      <w:r w:rsidR="00DB5C1D" w:rsidRPr="00850AAA">
        <w:rPr>
          <w:sz w:val="25"/>
          <w:szCs w:val="25"/>
        </w:rPr>
        <w:t xml:space="preserve">The </w:t>
      </w:r>
      <w:r w:rsidR="00D870BB">
        <w:rPr>
          <w:sz w:val="25"/>
          <w:szCs w:val="25"/>
        </w:rPr>
        <w:t xml:space="preserve">underlying </w:t>
      </w:r>
      <w:r w:rsidR="00DB5C1D" w:rsidRPr="00850AAA">
        <w:rPr>
          <w:sz w:val="25"/>
          <w:szCs w:val="25"/>
        </w:rPr>
        <w:t xml:space="preserve">causes for this are complex and can accumulate </w:t>
      </w:r>
      <w:r w:rsidR="00196420" w:rsidRPr="00850AAA">
        <w:rPr>
          <w:sz w:val="25"/>
          <w:szCs w:val="25"/>
        </w:rPr>
        <w:t>throughout</w:t>
      </w:r>
      <w:r w:rsidR="00DB5C1D" w:rsidRPr="00850AAA">
        <w:rPr>
          <w:sz w:val="25"/>
          <w:szCs w:val="25"/>
        </w:rPr>
        <w:t xml:space="preserve"> a woman’</w:t>
      </w:r>
      <w:r w:rsidR="000C1C9A" w:rsidRPr="00850AAA">
        <w:rPr>
          <w:sz w:val="25"/>
          <w:szCs w:val="25"/>
        </w:rPr>
        <w:t>s lifetime</w:t>
      </w:r>
      <w:r w:rsidR="003D780A">
        <w:rPr>
          <w:sz w:val="25"/>
          <w:szCs w:val="25"/>
        </w:rPr>
        <w:t>. S</w:t>
      </w:r>
      <w:r w:rsidRPr="00850AAA">
        <w:rPr>
          <w:sz w:val="25"/>
          <w:szCs w:val="25"/>
        </w:rPr>
        <w:t xml:space="preserve">olutions need to respond to this complexity. </w:t>
      </w:r>
    </w:p>
    <w:p w14:paraId="32C6A4E7" w14:textId="6AE5AA07" w:rsidR="00DB5C1D" w:rsidRPr="00850AAA" w:rsidRDefault="00D870BB">
      <w:pPr>
        <w:rPr>
          <w:sz w:val="25"/>
          <w:szCs w:val="25"/>
        </w:rPr>
      </w:pPr>
      <w:r>
        <w:rPr>
          <w:sz w:val="25"/>
          <w:szCs w:val="25"/>
        </w:rPr>
        <w:t xml:space="preserve">We </w:t>
      </w:r>
      <w:r w:rsidR="0030145E" w:rsidRPr="00850AAA">
        <w:rPr>
          <w:sz w:val="25"/>
          <w:szCs w:val="25"/>
        </w:rPr>
        <w:t>welcome the panel’s v</w:t>
      </w:r>
      <w:r w:rsidR="009A1A6B" w:rsidRPr="00850AAA">
        <w:rPr>
          <w:sz w:val="25"/>
          <w:szCs w:val="25"/>
        </w:rPr>
        <w:t xml:space="preserve">iews on </w:t>
      </w:r>
      <w:r w:rsidR="00850AAA">
        <w:rPr>
          <w:sz w:val="25"/>
          <w:szCs w:val="25"/>
        </w:rPr>
        <w:t>best practice</w:t>
      </w:r>
      <w:r w:rsidR="001D4F5B" w:rsidRPr="00850AAA">
        <w:rPr>
          <w:sz w:val="25"/>
          <w:szCs w:val="25"/>
        </w:rPr>
        <w:t xml:space="preserve"> in adapting housing and homelessness programs to </w:t>
      </w:r>
      <w:r w:rsidR="003C2BBC" w:rsidRPr="00850AAA">
        <w:rPr>
          <w:sz w:val="25"/>
          <w:szCs w:val="25"/>
        </w:rPr>
        <w:t>support older women</w:t>
      </w:r>
      <w:r w:rsidR="00850AAA" w:rsidRPr="00850AAA">
        <w:rPr>
          <w:sz w:val="25"/>
          <w:szCs w:val="25"/>
        </w:rPr>
        <w:t>, and best practice interventions at cri</w:t>
      </w:r>
      <w:r w:rsidR="003D780A">
        <w:rPr>
          <w:sz w:val="25"/>
          <w:szCs w:val="25"/>
        </w:rPr>
        <w:t xml:space="preserve">tical milestones earlier in </w:t>
      </w:r>
      <w:r w:rsidR="00850AAA" w:rsidRPr="00850AAA">
        <w:rPr>
          <w:sz w:val="25"/>
          <w:szCs w:val="25"/>
        </w:rPr>
        <w:t xml:space="preserve">life </w:t>
      </w:r>
      <w:r w:rsidR="003D780A">
        <w:rPr>
          <w:sz w:val="25"/>
          <w:szCs w:val="25"/>
        </w:rPr>
        <w:t>t</w:t>
      </w:r>
      <w:r w:rsidR="00850AAA" w:rsidRPr="00850AAA">
        <w:rPr>
          <w:sz w:val="25"/>
          <w:szCs w:val="25"/>
        </w:rPr>
        <w:t xml:space="preserve">o prevent or </w:t>
      </w:r>
      <w:r w:rsidR="007C1730">
        <w:rPr>
          <w:sz w:val="25"/>
          <w:szCs w:val="25"/>
        </w:rPr>
        <w:t>address</w:t>
      </w:r>
      <w:r w:rsidR="00850AAA" w:rsidRPr="00850AAA">
        <w:rPr>
          <w:sz w:val="25"/>
          <w:szCs w:val="25"/>
        </w:rPr>
        <w:t xml:space="preserve"> homelessness for women later in life</w:t>
      </w:r>
      <w:r w:rsidR="001D4F5B" w:rsidRPr="00850AAA">
        <w:rPr>
          <w:sz w:val="25"/>
          <w:szCs w:val="25"/>
        </w:rPr>
        <w:t>.</w:t>
      </w:r>
    </w:p>
    <w:p w14:paraId="09B10817" w14:textId="77777777" w:rsidR="003C2BBC" w:rsidRDefault="003C2BBC"/>
    <w:p w14:paraId="1DD9A5C2" w14:textId="1B9E2F3E" w:rsidR="00C04917" w:rsidRPr="004E1B5A" w:rsidRDefault="00850AAA">
      <w:pPr>
        <w:rPr>
          <w:i/>
          <w:color w:val="2E74B5" w:themeColor="accent1" w:themeShade="BF"/>
          <w:sz w:val="25"/>
          <w:szCs w:val="25"/>
        </w:rPr>
      </w:pPr>
      <w:r w:rsidRPr="004E1B5A">
        <w:rPr>
          <w:i/>
          <w:color w:val="2E74B5" w:themeColor="accent1" w:themeShade="BF"/>
          <w:sz w:val="25"/>
          <w:szCs w:val="25"/>
        </w:rPr>
        <w:t>[</w:t>
      </w:r>
      <w:r w:rsidR="0020644E">
        <w:rPr>
          <w:i/>
          <w:color w:val="2E74B5" w:themeColor="accent1" w:themeShade="BF"/>
          <w:sz w:val="25"/>
          <w:szCs w:val="25"/>
        </w:rPr>
        <w:t>230</w:t>
      </w:r>
      <w:r w:rsidR="003C2BBC" w:rsidRPr="004E1B5A">
        <w:rPr>
          <w:i/>
          <w:color w:val="2E74B5" w:themeColor="accent1" w:themeShade="BF"/>
          <w:sz w:val="25"/>
          <w:szCs w:val="25"/>
        </w:rPr>
        <w:t xml:space="preserve"> words</w:t>
      </w:r>
      <w:r w:rsidRPr="004E1B5A">
        <w:rPr>
          <w:i/>
          <w:color w:val="2E74B5" w:themeColor="accent1" w:themeShade="BF"/>
          <w:sz w:val="25"/>
          <w:szCs w:val="25"/>
        </w:rPr>
        <w:t>]</w:t>
      </w:r>
    </w:p>
    <w:sectPr w:rsidR="00C04917" w:rsidRPr="004E1B5A" w:rsidSect="0028019F">
      <w:headerReference w:type="default" r:id="rId7"/>
      <w:pgSz w:w="11906" w:h="16838"/>
      <w:pgMar w:top="25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F2422" w14:textId="77777777" w:rsidR="00350BED" w:rsidRDefault="00350BED" w:rsidP="0028019F">
      <w:pPr>
        <w:spacing w:after="0" w:line="240" w:lineRule="auto"/>
      </w:pPr>
      <w:r>
        <w:separator/>
      </w:r>
    </w:p>
  </w:endnote>
  <w:endnote w:type="continuationSeparator" w:id="0">
    <w:p w14:paraId="41008D46" w14:textId="77777777" w:rsidR="00350BED" w:rsidRDefault="00350BED" w:rsidP="0028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2FA1E" w14:textId="77777777" w:rsidR="00350BED" w:rsidRDefault="00350BED" w:rsidP="0028019F">
      <w:pPr>
        <w:spacing w:after="0" w:line="240" w:lineRule="auto"/>
      </w:pPr>
      <w:r>
        <w:separator/>
      </w:r>
    </w:p>
  </w:footnote>
  <w:footnote w:type="continuationSeparator" w:id="0">
    <w:p w14:paraId="1D071CA7" w14:textId="77777777" w:rsidR="00350BED" w:rsidRDefault="00350BED" w:rsidP="00280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0D0B" w14:textId="77777777" w:rsidR="0028019F" w:rsidRDefault="0028019F" w:rsidP="0028019F">
    <w:pPr>
      <w:pStyle w:val="Header"/>
      <w:ind w:left="-720"/>
    </w:pPr>
    <w:r>
      <w:rPr>
        <w:noProof/>
        <w:lang w:eastAsia="en-AU"/>
      </w:rPr>
      <mc:AlternateContent>
        <mc:Choice Requires="wpg">
          <w:drawing>
            <wp:anchor distT="0" distB="0" distL="114300" distR="114300" simplePos="0" relativeHeight="251661312" behindDoc="0" locked="0" layoutInCell="1" allowOverlap="1" wp14:anchorId="4687FEC9" wp14:editId="6A464EF7">
              <wp:simplePos x="0" y="0"/>
              <wp:positionH relativeFrom="column">
                <wp:posOffset>3543300</wp:posOffset>
              </wp:positionH>
              <wp:positionV relativeFrom="paragraph">
                <wp:posOffset>-211455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68046936" id="Group 1" o:spid="_x0000_s1026" style="position:absolute;margin-left:279pt;margin-top:-16.65pt;width:206.65pt;height:97.15pt;z-index:251661312"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V9vUiuIAAAALAQAADwAAAGRycy9k&#10;b3ducmV2LnhtbEyPwUrDQBCG74LvsIzgrd3EkNrGbEop6qkItoL0ts1Ok9DsbMhuk/TtHU96m2E+&#10;/vn+fD3ZVgzY+8aRgngegUAqnWmoUvB1eJstQfigyejWESq4oYd1cX+X68y4kT5x2IdKcAj5TCuo&#10;Q+gyKX1Zo9V+7jokvp1db3Xgta+k6fXI4baVT1G0kFY3xB9q3eG2xvKyv1oF76MeN0n8Ouwu5+3t&#10;eEg/vncxKvX4MG1eQAScwh8Mv/qsDgU7ndyVjBetgjRdcpegYJYkCQgmVs8xDydGF3EEssjl/w7F&#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V9vUiuIAAAAL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9264" behindDoc="0" locked="0" layoutInCell="0" allowOverlap="1" wp14:anchorId="265053CA" wp14:editId="72AB4219">
              <wp:simplePos x="0" y="0"/>
              <wp:positionH relativeFrom="page">
                <wp:posOffset>361950</wp:posOffset>
              </wp:positionH>
              <wp:positionV relativeFrom="paragraph">
                <wp:posOffset>-267335</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AA164" id="Rectangle 2" o:spid="_x0000_s1026" alt="Narrow horizontal" style="position:absolute;margin-left:28.5pt;margin-top:-21.05pt;width:538.65pt;height:9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" o:allowincell="f" fillcolor="yellow" stroked="f">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9F"/>
    <w:rsid w:val="0006600D"/>
    <w:rsid w:val="000C1C9A"/>
    <w:rsid w:val="000F56CB"/>
    <w:rsid w:val="001479AF"/>
    <w:rsid w:val="00154081"/>
    <w:rsid w:val="001541C6"/>
    <w:rsid w:val="00196420"/>
    <w:rsid w:val="001B7540"/>
    <w:rsid w:val="001D4F5B"/>
    <w:rsid w:val="001E56A3"/>
    <w:rsid w:val="0020644E"/>
    <w:rsid w:val="0022327C"/>
    <w:rsid w:val="00234E90"/>
    <w:rsid w:val="002526F3"/>
    <w:rsid w:val="00277FD0"/>
    <w:rsid w:val="0028019F"/>
    <w:rsid w:val="002F15DA"/>
    <w:rsid w:val="0030145E"/>
    <w:rsid w:val="00350BED"/>
    <w:rsid w:val="003C2BBC"/>
    <w:rsid w:val="003D780A"/>
    <w:rsid w:val="003F435F"/>
    <w:rsid w:val="00443EF2"/>
    <w:rsid w:val="00475000"/>
    <w:rsid w:val="00485C17"/>
    <w:rsid w:val="004E1B5A"/>
    <w:rsid w:val="00545932"/>
    <w:rsid w:val="005C4F2D"/>
    <w:rsid w:val="005D0D42"/>
    <w:rsid w:val="006538A6"/>
    <w:rsid w:val="00682DBE"/>
    <w:rsid w:val="00693447"/>
    <w:rsid w:val="00782679"/>
    <w:rsid w:val="007C1730"/>
    <w:rsid w:val="007F3EDB"/>
    <w:rsid w:val="00830768"/>
    <w:rsid w:val="00850AAA"/>
    <w:rsid w:val="009A1A6B"/>
    <w:rsid w:val="00A16BC7"/>
    <w:rsid w:val="00B163E7"/>
    <w:rsid w:val="00C04917"/>
    <w:rsid w:val="00D35A26"/>
    <w:rsid w:val="00D7588A"/>
    <w:rsid w:val="00D870BB"/>
    <w:rsid w:val="00DB5C1D"/>
    <w:rsid w:val="00EB3F74"/>
    <w:rsid w:val="00ED3DFA"/>
    <w:rsid w:val="00ED5404"/>
    <w:rsid w:val="00EE3916"/>
    <w:rsid w:val="00EE7D37"/>
    <w:rsid w:val="00F940F4"/>
    <w:rsid w:val="00FA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8D0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19F"/>
    <w:pPr>
      <w:spacing w:after="0"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8019F"/>
    <w:rPr>
      <w:b/>
      <w:bCs/>
    </w:rPr>
  </w:style>
  <w:style w:type="paragraph" w:styleId="Header">
    <w:name w:val="header"/>
    <w:basedOn w:val="Normal"/>
    <w:link w:val="HeaderChar"/>
    <w:uiPriority w:val="99"/>
    <w:unhideWhenUsed/>
    <w:rsid w:val="00280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19F"/>
  </w:style>
  <w:style w:type="paragraph" w:styleId="Footer">
    <w:name w:val="footer"/>
    <w:basedOn w:val="Normal"/>
    <w:link w:val="FooterChar"/>
    <w:uiPriority w:val="99"/>
    <w:unhideWhenUsed/>
    <w:rsid w:val="00280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19F"/>
  </w:style>
  <w:style w:type="paragraph" w:styleId="BalloonText">
    <w:name w:val="Balloon Text"/>
    <w:basedOn w:val="Normal"/>
    <w:link w:val="BalloonTextChar"/>
    <w:uiPriority w:val="99"/>
    <w:semiHidden/>
    <w:unhideWhenUsed/>
    <w:rsid w:val="001B7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540"/>
    <w:rPr>
      <w:rFonts w:ascii="Segoe UI" w:hAnsi="Segoe UI" w:cs="Segoe UI"/>
      <w:sz w:val="18"/>
      <w:szCs w:val="18"/>
    </w:rPr>
  </w:style>
  <w:style w:type="paragraph" w:styleId="FootnoteText">
    <w:name w:val="footnote text"/>
    <w:basedOn w:val="Normal"/>
    <w:link w:val="FootnoteTextChar"/>
    <w:uiPriority w:val="99"/>
    <w:semiHidden/>
    <w:unhideWhenUsed/>
    <w:rsid w:val="003014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45E"/>
    <w:rPr>
      <w:sz w:val="20"/>
      <w:szCs w:val="20"/>
    </w:rPr>
  </w:style>
  <w:style w:type="character" w:styleId="FootnoteReference">
    <w:name w:val="footnote reference"/>
    <w:basedOn w:val="DefaultParagraphFont"/>
    <w:uiPriority w:val="99"/>
    <w:semiHidden/>
    <w:unhideWhenUsed/>
    <w:rsid w:val="0030145E"/>
    <w:rPr>
      <w:vertAlign w:val="superscript"/>
    </w:rPr>
  </w:style>
  <w:style w:type="paragraph" w:customStyle="1" w:styleId="Default">
    <w:name w:val="Default"/>
    <w:rsid w:val="0030145E"/>
    <w:pPr>
      <w:autoSpaceDE w:val="0"/>
      <w:autoSpaceDN w:val="0"/>
      <w:adjustRightInd w:val="0"/>
      <w:spacing w:after="0" w:line="240" w:lineRule="auto"/>
    </w:pPr>
    <w:rPr>
      <w:rFonts w:ascii="Open Sans" w:hAnsi="Open Sans" w:cs="Open Sans"/>
      <w:color w:val="000000"/>
      <w:sz w:val="24"/>
      <w:szCs w:val="24"/>
    </w:rPr>
  </w:style>
  <w:style w:type="character" w:styleId="CommentReference">
    <w:name w:val="annotation reference"/>
    <w:basedOn w:val="DefaultParagraphFont"/>
    <w:uiPriority w:val="99"/>
    <w:semiHidden/>
    <w:unhideWhenUsed/>
    <w:rsid w:val="003C2BBC"/>
    <w:rPr>
      <w:sz w:val="16"/>
      <w:szCs w:val="16"/>
    </w:rPr>
  </w:style>
  <w:style w:type="paragraph" w:styleId="CommentText">
    <w:name w:val="annotation text"/>
    <w:basedOn w:val="Normal"/>
    <w:link w:val="CommentTextChar"/>
    <w:uiPriority w:val="99"/>
    <w:semiHidden/>
    <w:unhideWhenUsed/>
    <w:rsid w:val="003C2BBC"/>
    <w:pPr>
      <w:spacing w:line="240" w:lineRule="auto"/>
    </w:pPr>
    <w:rPr>
      <w:sz w:val="20"/>
      <w:szCs w:val="20"/>
    </w:rPr>
  </w:style>
  <w:style w:type="character" w:customStyle="1" w:styleId="CommentTextChar">
    <w:name w:val="Comment Text Char"/>
    <w:basedOn w:val="DefaultParagraphFont"/>
    <w:link w:val="CommentText"/>
    <w:uiPriority w:val="99"/>
    <w:semiHidden/>
    <w:rsid w:val="003C2BBC"/>
    <w:rPr>
      <w:sz w:val="20"/>
      <w:szCs w:val="20"/>
    </w:rPr>
  </w:style>
  <w:style w:type="paragraph" w:styleId="CommentSubject">
    <w:name w:val="annotation subject"/>
    <w:basedOn w:val="CommentText"/>
    <w:next w:val="CommentText"/>
    <w:link w:val="CommentSubjectChar"/>
    <w:uiPriority w:val="99"/>
    <w:semiHidden/>
    <w:unhideWhenUsed/>
    <w:rsid w:val="003C2BBC"/>
    <w:rPr>
      <w:b/>
      <w:bCs/>
    </w:rPr>
  </w:style>
  <w:style w:type="character" w:customStyle="1" w:styleId="CommentSubjectChar">
    <w:name w:val="Comment Subject Char"/>
    <w:basedOn w:val="CommentTextChar"/>
    <w:link w:val="CommentSubject"/>
    <w:uiPriority w:val="99"/>
    <w:semiHidden/>
    <w:rsid w:val="003C2B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0489">
      <w:bodyDiv w:val="1"/>
      <w:marLeft w:val="0"/>
      <w:marRight w:val="0"/>
      <w:marTop w:val="0"/>
      <w:marBottom w:val="0"/>
      <w:divBdr>
        <w:top w:val="none" w:sz="0" w:space="0" w:color="auto"/>
        <w:left w:val="none" w:sz="0" w:space="0" w:color="auto"/>
        <w:bottom w:val="none" w:sz="0" w:space="0" w:color="auto"/>
        <w:right w:val="none" w:sz="0" w:space="0" w:color="auto"/>
      </w:divBdr>
    </w:div>
    <w:div w:id="544948469">
      <w:bodyDiv w:val="1"/>
      <w:marLeft w:val="0"/>
      <w:marRight w:val="0"/>
      <w:marTop w:val="0"/>
      <w:marBottom w:val="0"/>
      <w:divBdr>
        <w:top w:val="none" w:sz="0" w:space="0" w:color="auto"/>
        <w:left w:val="none" w:sz="0" w:space="0" w:color="auto"/>
        <w:bottom w:val="none" w:sz="0" w:space="0" w:color="auto"/>
        <w:right w:val="none" w:sz="0" w:space="0" w:color="auto"/>
      </w:divBdr>
    </w:div>
    <w:div w:id="141670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F6A095-4CC0-471F-AD27-B637A8190F61}"/>
</file>

<file path=customXml/itemProps2.xml><?xml version="1.0" encoding="utf-8"?>
<ds:datastoreItem xmlns:ds="http://schemas.openxmlformats.org/officeDocument/2006/customXml" ds:itemID="{7A3E090B-F903-4EC5-91EC-231989E742E9}"/>
</file>

<file path=customXml/itemProps3.xml><?xml version="1.0" encoding="utf-8"?>
<ds:datastoreItem xmlns:ds="http://schemas.openxmlformats.org/officeDocument/2006/customXml" ds:itemID="{FD8BDFD5-C606-46FC-9D9D-F9561DE1FDF0}"/>
</file>

<file path=customXml/itemProps4.xml><?xml version="1.0" encoding="utf-8"?>
<ds:datastoreItem xmlns:ds="http://schemas.openxmlformats.org/officeDocument/2006/customXml" ds:itemID="{71421460-182B-448D-9C33-8832C36F1B8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1501</Characters>
  <Application>Microsoft Office Word</Application>
  <DocSecurity>0</DocSecurity>
  <Lines>35</Lines>
  <Paragraphs>12</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2019-06-29T02:58:00Z</dcterms:created>
  <dcterms:modified xsi:type="dcterms:W3CDTF">2019-06-29T02:58:00Z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20dc95e2-d882-480e-a42e-1a60b22044d6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30800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