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2A037" w14:textId="77777777" w:rsidR="008265C5" w:rsidRPr="00AB0FE5" w:rsidRDefault="008265C5">
      <w:pPr>
        <w:pStyle w:val="Body"/>
        <w:spacing w:after="0" w:line="240" w:lineRule="auto"/>
        <w:jc w:val="center"/>
        <w:outlineLvl w:val="0"/>
        <w:rPr>
          <w:rFonts w:ascii="Times New Roman" w:eastAsia="Adobe Garamond Pro" w:hAnsi="Times New Roman" w:cs="Times New Roman"/>
          <w:b/>
          <w:bCs/>
          <w:sz w:val="24"/>
          <w:szCs w:val="24"/>
        </w:rPr>
      </w:pPr>
      <w:bookmarkStart w:id="0" w:name="_GoBack"/>
      <w:bookmarkEnd w:id="0"/>
    </w:p>
    <w:p w14:paraId="30693892" w14:textId="77777777" w:rsidR="008265C5" w:rsidRPr="00AB0FE5" w:rsidRDefault="00461501">
      <w:pPr>
        <w:pStyle w:val="Body"/>
        <w:spacing w:after="0" w:line="240" w:lineRule="auto"/>
        <w:jc w:val="center"/>
        <w:outlineLvl w:val="0"/>
        <w:rPr>
          <w:rFonts w:ascii="Times New Roman" w:eastAsia="Times New Roman" w:hAnsi="Times New Roman" w:cs="Times New Roman"/>
          <w:b/>
          <w:bCs/>
          <w:sz w:val="24"/>
          <w:szCs w:val="24"/>
        </w:rPr>
      </w:pPr>
      <w:r w:rsidRPr="00AB0FE5">
        <w:rPr>
          <w:rFonts w:ascii="Times New Roman" w:hAnsi="Times New Roman" w:cs="Times New Roman"/>
          <w:b/>
          <w:bCs/>
          <w:sz w:val="24"/>
          <w:szCs w:val="24"/>
        </w:rPr>
        <w:t>Fortieth</w:t>
      </w:r>
      <w:r w:rsidR="00602132" w:rsidRPr="00AB0FE5">
        <w:rPr>
          <w:rFonts w:ascii="Times New Roman" w:hAnsi="Times New Roman" w:cs="Times New Roman"/>
          <w:b/>
          <w:bCs/>
          <w:sz w:val="24"/>
          <w:szCs w:val="24"/>
        </w:rPr>
        <w:t xml:space="preserve"> Session of the Human Rights Council</w:t>
      </w:r>
    </w:p>
    <w:p w14:paraId="4FAC03AB" w14:textId="03FDE550" w:rsidR="008265C5" w:rsidRDefault="00BA0F6D" w:rsidP="006C276E">
      <w:pPr>
        <w:pStyle w:val="Body"/>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Item </w:t>
      </w:r>
      <w:r w:rsidR="006C276E">
        <w:rPr>
          <w:rFonts w:ascii="Times New Roman" w:hAnsi="Times New Roman" w:cs="Times New Roman"/>
          <w:b/>
          <w:bCs/>
          <w:sz w:val="24"/>
          <w:szCs w:val="24"/>
        </w:rPr>
        <w:t xml:space="preserve">10 – GD </w:t>
      </w:r>
    </w:p>
    <w:p w14:paraId="3E52E656" w14:textId="14B67C0D" w:rsidR="001C18F5" w:rsidRPr="00AB0FE5" w:rsidRDefault="001C18F5" w:rsidP="006C276E">
      <w:pPr>
        <w:pStyle w:val="Body"/>
        <w:spacing w:after="0" w:line="240" w:lineRule="auto"/>
        <w:jc w:val="center"/>
        <w:outlineLvl w:val="0"/>
        <w:rPr>
          <w:rFonts w:ascii="Times New Roman" w:eastAsia="Times New Roman" w:hAnsi="Times New Roman" w:cs="Times New Roman"/>
          <w:b/>
          <w:bCs/>
          <w:sz w:val="24"/>
          <w:szCs w:val="24"/>
          <w:lang w:val="en-GB"/>
        </w:rPr>
      </w:pPr>
      <w:r>
        <w:rPr>
          <w:rFonts w:ascii="Times New Roman" w:hAnsi="Times New Roman" w:cs="Times New Roman"/>
          <w:b/>
          <w:bCs/>
          <w:sz w:val="24"/>
          <w:szCs w:val="24"/>
        </w:rPr>
        <w:t xml:space="preserve">Joint Statement on behalf of the HRC </w:t>
      </w:r>
      <w:r w:rsidR="00B2173A">
        <w:rPr>
          <w:rFonts w:ascii="Times New Roman" w:hAnsi="Times New Roman" w:cs="Times New Roman"/>
          <w:b/>
          <w:bCs/>
          <w:sz w:val="24"/>
          <w:szCs w:val="24"/>
        </w:rPr>
        <w:t xml:space="preserve">Membership </w:t>
      </w:r>
      <w:r>
        <w:rPr>
          <w:rFonts w:ascii="Times New Roman" w:hAnsi="Times New Roman" w:cs="Times New Roman"/>
          <w:b/>
          <w:bCs/>
          <w:sz w:val="24"/>
          <w:szCs w:val="24"/>
        </w:rPr>
        <w:t xml:space="preserve">Contact Group </w:t>
      </w:r>
    </w:p>
    <w:p w14:paraId="15158DAB" w14:textId="396E0CC1" w:rsidR="008265C5" w:rsidRPr="00AB0FE5" w:rsidRDefault="006C276E" w:rsidP="00814AFC">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rPr>
        <w:t>21</w:t>
      </w:r>
      <w:r w:rsidR="00461501" w:rsidRPr="00AB0FE5">
        <w:rPr>
          <w:rFonts w:ascii="Times New Roman" w:hAnsi="Times New Roman" w:cs="Times New Roman"/>
          <w:b/>
          <w:bCs/>
        </w:rPr>
        <w:t xml:space="preserve"> March 2019</w:t>
      </w:r>
    </w:p>
    <w:p w14:paraId="76E884BA" w14:textId="77777777" w:rsidR="008265C5" w:rsidRPr="00AB0FE5" w:rsidRDefault="008265C5">
      <w:pPr>
        <w:pStyle w:val="Body"/>
        <w:spacing w:after="0" w:line="240" w:lineRule="auto"/>
        <w:outlineLvl w:val="0"/>
        <w:rPr>
          <w:rFonts w:ascii="Times New Roman" w:eastAsia="Adobe Garamond Pro" w:hAnsi="Times New Roman" w:cs="Times New Roman"/>
          <w:b/>
          <w:bCs/>
          <w:sz w:val="24"/>
          <w:szCs w:val="24"/>
        </w:rPr>
      </w:pPr>
    </w:p>
    <w:p w14:paraId="5138C8D5" w14:textId="77777777" w:rsidR="00814AFC" w:rsidRPr="00AB0FE5" w:rsidRDefault="00814AFC" w:rsidP="00814AFC">
      <w:pPr>
        <w:jc w:val="center"/>
        <w:rPr>
          <w:rFonts w:eastAsia="Cambria"/>
          <w:color w:val="000000"/>
          <w:u w:color="000000"/>
        </w:rPr>
      </w:pPr>
      <w:r w:rsidRPr="00AB0FE5">
        <w:rPr>
          <w:rFonts w:eastAsia="Cambria"/>
          <w:color w:val="000000"/>
          <w:u w:color="000000"/>
        </w:rPr>
        <w:t xml:space="preserve">Statement by: </w:t>
      </w:r>
    </w:p>
    <w:p w14:paraId="0A607D2C" w14:textId="515AB70D" w:rsidR="00814AFC" w:rsidRPr="00AB0FE5" w:rsidRDefault="003C64BF" w:rsidP="00814AFC">
      <w:pPr>
        <w:jc w:val="center"/>
        <w:rPr>
          <w:rFonts w:eastAsia="Cambria"/>
          <w:color w:val="000000"/>
          <w:u w:color="000000"/>
        </w:rPr>
      </w:pPr>
      <w:r>
        <w:rPr>
          <w:rFonts w:eastAsia="Cambria"/>
          <w:color w:val="000000"/>
          <w:u w:color="000000"/>
        </w:rPr>
        <w:t>H.E Hala Hameed, Permanent Representative of the Maldives to the UN Offices in Geneva</w:t>
      </w:r>
    </w:p>
    <w:p w14:paraId="32AEBAC1" w14:textId="77777777" w:rsidR="008265C5" w:rsidRPr="00AB0FE5" w:rsidRDefault="008265C5">
      <w:pPr>
        <w:pStyle w:val="Body"/>
        <w:pBdr>
          <w:top w:val="single" w:sz="4" w:space="0" w:color="000000"/>
        </w:pBdr>
        <w:spacing w:after="0" w:line="240" w:lineRule="auto"/>
        <w:jc w:val="center"/>
        <w:rPr>
          <w:rFonts w:ascii="Times New Roman" w:eastAsia="Adobe Garamond Pro" w:hAnsi="Times New Roman" w:cs="Times New Roman"/>
          <w:i/>
          <w:iCs/>
          <w:color w:val="A6A6A6"/>
          <w:sz w:val="24"/>
          <w:szCs w:val="24"/>
          <w:u w:color="A6A6A6"/>
        </w:rPr>
      </w:pPr>
    </w:p>
    <w:p w14:paraId="515B98CD" w14:textId="77777777" w:rsidR="006C276E" w:rsidRPr="006C276E" w:rsidRDefault="006C276E" w:rsidP="006C276E">
      <w:pPr>
        <w:spacing w:line="276" w:lineRule="auto"/>
        <w:jc w:val="both"/>
        <w:rPr>
          <w:sz w:val="28"/>
          <w:szCs w:val="28"/>
          <w:lang w:val="en-GB"/>
        </w:rPr>
      </w:pPr>
      <w:r w:rsidRPr="006C276E">
        <w:rPr>
          <w:sz w:val="28"/>
          <w:szCs w:val="28"/>
          <w:lang w:val="en-GB"/>
        </w:rPr>
        <w:t xml:space="preserve">Excellency, </w:t>
      </w:r>
    </w:p>
    <w:p w14:paraId="4201C464" w14:textId="77777777" w:rsidR="006C276E" w:rsidRPr="006C276E" w:rsidRDefault="006C276E" w:rsidP="006C276E">
      <w:pPr>
        <w:spacing w:line="276" w:lineRule="auto"/>
        <w:jc w:val="both"/>
        <w:rPr>
          <w:sz w:val="28"/>
          <w:szCs w:val="28"/>
          <w:lang w:val="en-GB"/>
        </w:rPr>
      </w:pPr>
    </w:p>
    <w:p w14:paraId="58D81AF3" w14:textId="4F1CA560" w:rsidR="006C276E" w:rsidRPr="006C276E" w:rsidRDefault="006C276E" w:rsidP="006C276E">
      <w:pPr>
        <w:spacing w:line="276" w:lineRule="auto"/>
        <w:jc w:val="both"/>
        <w:rPr>
          <w:sz w:val="28"/>
          <w:szCs w:val="28"/>
          <w:lang w:val="en-GB"/>
        </w:rPr>
      </w:pPr>
      <w:r w:rsidRPr="006C276E">
        <w:rPr>
          <w:sz w:val="28"/>
          <w:szCs w:val="28"/>
          <w:lang w:val="en-GB"/>
        </w:rPr>
        <w:t>I am pleased to deliver the following statement on behalf of a new group of friends: the contact group on Council membership.</w:t>
      </w:r>
      <w:r w:rsidR="00614CA3">
        <w:rPr>
          <w:sz w:val="28"/>
          <w:szCs w:val="28"/>
          <w:lang w:val="en-GB"/>
        </w:rPr>
        <w:t xml:space="preserve"> The full list of the members will be uploaded to Extranet. </w:t>
      </w:r>
    </w:p>
    <w:p w14:paraId="758EC852" w14:textId="77777777" w:rsidR="006C276E" w:rsidRPr="006C276E" w:rsidRDefault="006C276E" w:rsidP="006C276E">
      <w:pPr>
        <w:spacing w:line="276" w:lineRule="auto"/>
        <w:jc w:val="both"/>
        <w:rPr>
          <w:sz w:val="28"/>
          <w:szCs w:val="28"/>
          <w:lang w:val="en-GB"/>
        </w:rPr>
      </w:pPr>
    </w:p>
    <w:p w14:paraId="01A7EF26" w14:textId="77777777" w:rsidR="006C276E" w:rsidRPr="006C276E" w:rsidRDefault="006C276E" w:rsidP="006C276E">
      <w:pPr>
        <w:spacing w:line="276" w:lineRule="auto"/>
        <w:jc w:val="both"/>
        <w:rPr>
          <w:sz w:val="28"/>
          <w:szCs w:val="28"/>
          <w:lang w:val="en-GB"/>
        </w:rPr>
      </w:pPr>
      <w:r w:rsidRPr="006C276E">
        <w:rPr>
          <w:sz w:val="28"/>
          <w:szCs w:val="28"/>
          <w:lang w:val="en-GB"/>
        </w:rPr>
        <w:t xml:space="preserve">The Human Rights Council is only as good as its members. Members of the UN’s principal body for promoting universal respect for the protection of all human rights have a particular responsibility to uphold and defend those rights. </w:t>
      </w:r>
    </w:p>
    <w:p w14:paraId="228E33F0" w14:textId="77777777" w:rsidR="006C276E" w:rsidRPr="006C276E" w:rsidRDefault="006C276E" w:rsidP="006C276E">
      <w:pPr>
        <w:spacing w:line="276" w:lineRule="auto"/>
        <w:jc w:val="both"/>
        <w:rPr>
          <w:sz w:val="28"/>
          <w:szCs w:val="28"/>
          <w:lang w:val="en-GB"/>
        </w:rPr>
      </w:pPr>
    </w:p>
    <w:p w14:paraId="446B3B55" w14:textId="77777777" w:rsidR="006C276E" w:rsidRPr="006C276E" w:rsidRDefault="006C276E" w:rsidP="006C276E">
      <w:pPr>
        <w:spacing w:line="276" w:lineRule="auto"/>
        <w:jc w:val="both"/>
        <w:rPr>
          <w:sz w:val="28"/>
          <w:szCs w:val="28"/>
          <w:lang w:val="en-GB"/>
        </w:rPr>
      </w:pPr>
      <w:r w:rsidRPr="006C276E">
        <w:rPr>
          <w:sz w:val="28"/>
          <w:szCs w:val="28"/>
          <w:lang w:val="en-GB"/>
        </w:rPr>
        <w:t>As GA resolution 60/251 that established this Council makes clear, all States must respect human rights and fundamental freedoms for all, and members elected to the Council shall uphold the highest standards in the promotion and protection of human rights and fully cooperate with the Council.</w:t>
      </w:r>
    </w:p>
    <w:p w14:paraId="60CFF33F" w14:textId="77777777" w:rsidR="006C276E" w:rsidRPr="006C276E" w:rsidRDefault="006C276E" w:rsidP="006C276E">
      <w:pPr>
        <w:spacing w:line="276" w:lineRule="auto"/>
        <w:jc w:val="both"/>
        <w:rPr>
          <w:sz w:val="28"/>
          <w:szCs w:val="28"/>
          <w:lang w:val="en-GB"/>
        </w:rPr>
      </w:pPr>
    </w:p>
    <w:p w14:paraId="24B3A56F" w14:textId="77777777" w:rsidR="006C276E" w:rsidRPr="006C276E" w:rsidRDefault="006C276E" w:rsidP="006C276E">
      <w:pPr>
        <w:spacing w:line="276" w:lineRule="auto"/>
        <w:jc w:val="both"/>
        <w:rPr>
          <w:sz w:val="28"/>
          <w:szCs w:val="28"/>
          <w:lang w:val="en-GB"/>
        </w:rPr>
      </w:pPr>
      <w:r w:rsidRPr="006C276E">
        <w:rPr>
          <w:sz w:val="28"/>
          <w:szCs w:val="28"/>
          <w:lang w:val="en-GB"/>
        </w:rPr>
        <w:t xml:space="preserve">Mr President, </w:t>
      </w:r>
    </w:p>
    <w:p w14:paraId="1ADE5C3B" w14:textId="77777777" w:rsidR="006C276E" w:rsidRPr="006C276E" w:rsidRDefault="006C276E" w:rsidP="006C276E">
      <w:pPr>
        <w:spacing w:line="276" w:lineRule="auto"/>
        <w:jc w:val="both"/>
        <w:rPr>
          <w:sz w:val="28"/>
          <w:szCs w:val="28"/>
          <w:lang w:val="en-GB"/>
        </w:rPr>
      </w:pPr>
    </w:p>
    <w:p w14:paraId="5F851328" w14:textId="77777777" w:rsidR="006C276E" w:rsidRPr="006C276E" w:rsidRDefault="006C276E" w:rsidP="006C276E">
      <w:pPr>
        <w:spacing w:line="276" w:lineRule="auto"/>
        <w:jc w:val="both"/>
        <w:rPr>
          <w:sz w:val="28"/>
          <w:szCs w:val="28"/>
          <w:lang w:val="en-GB"/>
        </w:rPr>
      </w:pPr>
      <w:r w:rsidRPr="006C276E">
        <w:rPr>
          <w:sz w:val="28"/>
          <w:szCs w:val="28"/>
          <w:lang w:val="en-GB"/>
        </w:rPr>
        <w:t xml:space="preserve">We also believe that the Council’s membership should reflect the diversity of the UN as a whole, and that all countries, irrespective of their size, wealth or power should have an equal opportunity to serve. </w:t>
      </w:r>
    </w:p>
    <w:p w14:paraId="0F3CC990" w14:textId="77777777" w:rsidR="006C276E" w:rsidRPr="006C276E" w:rsidRDefault="006C276E" w:rsidP="006C276E">
      <w:pPr>
        <w:spacing w:line="276" w:lineRule="auto"/>
        <w:jc w:val="both"/>
        <w:rPr>
          <w:sz w:val="28"/>
          <w:szCs w:val="28"/>
          <w:lang w:val="en-GB"/>
        </w:rPr>
      </w:pPr>
    </w:p>
    <w:p w14:paraId="2A0D5F99" w14:textId="77777777" w:rsidR="006C276E" w:rsidRPr="006C276E" w:rsidRDefault="006C276E" w:rsidP="006C276E">
      <w:pPr>
        <w:spacing w:line="276" w:lineRule="auto"/>
        <w:jc w:val="both"/>
        <w:rPr>
          <w:sz w:val="28"/>
          <w:szCs w:val="28"/>
          <w:lang w:val="en-GB"/>
        </w:rPr>
      </w:pPr>
      <w:r w:rsidRPr="006C276E">
        <w:rPr>
          <w:sz w:val="28"/>
          <w:szCs w:val="28"/>
          <w:lang w:val="en-GB"/>
        </w:rPr>
        <w:lastRenderedPageBreak/>
        <w:t>It is therefore a cause for some concern that, as of today, 79 UN Member States have yet to hold a seat on the Council. Many of those have never stood for election, and most are Small States, especially Least Developed Countries (LDCs) and Small Island Developing States (SIDS).</w:t>
      </w:r>
    </w:p>
    <w:p w14:paraId="5E193298" w14:textId="77777777" w:rsidR="006C276E" w:rsidRPr="006C276E" w:rsidRDefault="006C276E" w:rsidP="006C276E">
      <w:pPr>
        <w:spacing w:line="276" w:lineRule="auto"/>
        <w:jc w:val="both"/>
        <w:rPr>
          <w:sz w:val="28"/>
          <w:szCs w:val="28"/>
          <w:lang w:val="en-GB"/>
        </w:rPr>
      </w:pPr>
    </w:p>
    <w:p w14:paraId="07B6CC09" w14:textId="77777777" w:rsidR="006C276E" w:rsidRPr="006C276E" w:rsidRDefault="006C276E" w:rsidP="006C276E">
      <w:pPr>
        <w:spacing w:line="276" w:lineRule="auto"/>
        <w:jc w:val="both"/>
        <w:rPr>
          <w:sz w:val="28"/>
          <w:szCs w:val="28"/>
          <w:lang w:val="en-GB"/>
        </w:rPr>
      </w:pPr>
      <w:r w:rsidRPr="006C276E">
        <w:rPr>
          <w:sz w:val="28"/>
          <w:szCs w:val="28"/>
          <w:lang w:val="en-GB"/>
        </w:rPr>
        <w:t xml:space="preserve">To improve this situation, cooperatively and cross-regionally, an initial group of 14 States came together late last year to form a new contact group on membership. </w:t>
      </w:r>
    </w:p>
    <w:p w14:paraId="0ABE2E72" w14:textId="77777777" w:rsidR="006C276E" w:rsidRPr="006C276E" w:rsidRDefault="006C276E" w:rsidP="006C276E">
      <w:pPr>
        <w:spacing w:line="276" w:lineRule="auto"/>
        <w:jc w:val="both"/>
        <w:rPr>
          <w:sz w:val="28"/>
          <w:szCs w:val="28"/>
          <w:lang w:val="en-GB"/>
        </w:rPr>
      </w:pPr>
    </w:p>
    <w:p w14:paraId="3D086F3B" w14:textId="77777777" w:rsidR="006C276E" w:rsidRPr="006C276E" w:rsidRDefault="006C276E" w:rsidP="006C276E">
      <w:pPr>
        <w:spacing w:line="276" w:lineRule="auto"/>
        <w:jc w:val="both"/>
        <w:rPr>
          <w:sz w:val="28"/>
          <w:szCs w:val="28"/>
          <w:lang w:val="en-GB"/>
        </w:rPr>
      </w:pPr>
      <w:r w:rsidRPr="006C276E">
        <w:rPr>
          <w:sz w:val="28"/>
          <w:szCs w:val="28"/>
          <w:lang w:val="en-GB"/>
        </w:rPr>
        <w:t>The new group will endeavour to strengthen universality, inclusivity and diversity at the Council by encouraging States with a demonstrable commitment to human rights and democracy, especially Small States, to strengthen their participation and engagement with the body and its mechanisms and, eventually, to consider standing for election.</w:t>
      </w:r>
    </w:p>
    <w:p w14:paraId="079FFD88" w14:textId="77777777" w:rsidR="006C276E" w:rsidRPr="006C276E" w:rsidRDefault="006C276E" w:rsidP="006C276E">
      <w:pPr>
        <w:spacing w:line="276" w:lineRule="auto"/>
        <w:jc w:val="both"/>
        <w:rPr>
          <w:sz w:val="28"/>
          <w:szCs w:val="28"/>
          <w:lang w:val="en-GB"/>
        </w:rPr>
      </w:pPr>
    </w:p>
    <w:p w14:paraId="1FCE0EBE" w14:textId="77777777" w:rsidR="006C276E" w:rsidRPr="006C276E" w:rsidRDefault="006C276E" w:rsidP="006C276E">
      <w:pPr>
        <w:spacing w:line="276" w:lineRule="auto"/>
        <w:jc w:val="both"/>
        <w:rPr>
          <w:sz w:val="28"/>
          <w:szCs w:val="28"/>
          <w:lang w:val="en-GB"/>
        </w:rPr>
      </w:pPr>
      <w:r w:rsidRPr="006C276E">
        <w:rPr>
          <w:sz w:val="28"/>
          <w:szCs w:val="28"/>
          <w:lang w:val="en-GB"/>
        </w:rPr>
        <w:t xml:space="preserve">The Group will also seek to strengthen the process of Council elections by supporting measures to enhance transparency, public accountability and meritocracy. </w:t>
      </w:r>
    </w:p>
    <w:p w14:paraId="3F185BAD" w14:textId="77777777" w:rsidR="006C276E" w:rsidRPr="006C276E" w:rsidRDefault="006C276E" w:rsidP="006C276E">
      <w:pPr>
        <w:spacing w:line="276" w:lineRule="auto"/>
        <w:jc w:val="both"/>
        <w:rPr>
          <w:sz w:val="28"/>
          <w:szCs w:val="28"/>
          <w:lang w:val="en-GB"/>
        </w:rPr>
      </w:pPr>
    </w:p>
    <w:p w14:paraId="2481CEB8" w14:textId="77777777" w:rsidR="006C276E" w:rsidRPr="006C276E" w:rsidRDefault="006C276E" w:rsidP="006C276E">
      <w:pPr>
        <w:spacing w:line="276" w:lineRule="auto"/>
        <w:jc w:val="both"/>
        <w:rPr>
          <w:sz w:val="28"/>
          <w:szCs w:val="28"/>
          <w:lang w:val="en-GB"/>
        </w:rPr>
      </w:pPr>
      <w:r w:rsidRPr="006C276E">
        <w:rPr>
          <w:sz w:val="28"/>
          <w:szCs w:val="28"/>
          <w:lang w:val="en-GB"/>
        </w:rPr>
        <w:t xml:space="preserve">Mr President, </w:t>
      </w:r>
    </w:p>
    <w:p w14:paraId="22E43EA4" w14:textId="77777777" w:rsidR="006C276E" w:rsidRPr="006C276E" w:rsidRDefault="006C276E" w:rsidP="006C276E">
      <w:pPr>
        <w:spacing w:line="276" w:lineRule="auto"/>
        <w:jc w:val="both"/>
        <w:rPr>
          <w:sz w:val="28"/>
          <w:szCs w:val="28"/>
          <w:lang w:val="en-GB"/>
        </w:rPr>
      </w:pPr>
    </w:p>
    <w:p w14:paraId="2943CC3B" w14:textId="77777777" w:rsidR="006C276E" w:rsidRPr="006C276E" w:rsidRDefault="006C276E" w:rsidP="006C276E">
      <w:pPr>
        <w:spacing w:line="276" w:lineRule="auto"/>
        <w:jc w:val="both"/>
        <w:rPr>
          <w:sz w:val="28"/>
          <w:szCs w:val="28"/>
          <w:lang w:val="en-GB"/>
        </w:rPr>
      </w:pPr>
      <w:r w:rsidRPr="006C276E">
        <w:rPr>
          <w:sz w:val="28"/>
          <w:szCs w:val="28"/>
          <w:lang w:val="en-GB"/>
        </w:rPr>
        <w:t xml:space="preserve">We believe there is cause for optimism. Just 2 years ago, the number of States that had never held a seat on the Council stood at 95 – compared to 79 today. In the meantime a number of Small States have stood for and been elected to the Council. We congratulate them and encourage others to follow suit. Small States often offer new perspectives and they strengthen the Council’s universality. </w:t>
      </w:r>
    </w:p>
    <w:p w14:paraId="28FEC52F" w14:textId="77777777" w:rsidR="006C276E" w:rsidRPr="006C276E" w:rsidRDefault="006C276E" w:rsidP="006C276E">
      <w:pPr>
        <w:spacing w:line="276" w:lineRule="auto"/>
        <w:jc w:val="both"/>
        <w:rPr>
          <w:sz w:val="28"/>
          <w:szCs w:val="28"/>
          <w:lang w:val="en-GB"/>
        </w:rPr>
      </w:pPr>
    </w:p>
    <w:p w14:paraId="50DF5611" w14:textId="77777777" w:rsidR="006C276E" w:rsidRPr="006C276E" w:rsidRDefault="006C276E" w:rsidP="006C276E">
      <w:pPr>
        <w:spacing w:line="276" w:lineRule="auto"/>
        <w:jc w:val="both"/>
        <w:rPr>
          <w:sz w:val="28"/>
          <w:szCs w:val="28"/>
          <w:lang w:val="en-GB"/>
        </w:rPr>
      </w:pPr>
      <w:r w:rsidRPr="006C276E">
        <w:rPr>
          <w:sz w:val="28"/>
          <w:szCs w:val="28"/>
          <w:lang w:val="en-GB"/>
        </w:rPr>
        <w:t xml:space="preserve">We will therefore be building from a positive base; and invite others who support the aforementioned principles and goals to join us. </w:t>
      </w:r>
    </w:p>
    <w:p w14:paraId="22F5BAA5" w14:textId="77777777" w:rsidR="006C276E" w:rsidRPr="006C276E" w:rsidRDefault="006C276E" w:rsidP="006C276E">
      <w:pPr>
        <w:spacing w:line="276" w:lineRule="auto"/>
        <w:jc w:val="both"/>
        <w:rPr>
          <w:sz w:val="28"/>
          <w:szCs w:val="28"/>
        </w:rPr>
      </w:pPr>
    </w:p>
    <w:p w14:paraId="48061812" w14:textId="77777777" w:rsidR="006C276E" w:rsidRPr="006C276E" w:rsidRDefault="006C276E" w:rsidP="006C276E">
      <w:pPr>
        <w:spacing w:line="276" w:lineRule="auto"/>
        <w:jc w:val="both"/>
        <w:rPr>
          <w:sz w:val="28"/>
          <w:szCs w:val="28"/>
        </w:rPr>
      </w:pPr>
      <w:r w:rsidRPr="006C276E">
        <w:rPr>
          <w:sz w:val="28"/>
          <w:szCs w:val="28"/>
        </w:rPr>
        <w:t xml:space="preserve">Thank you. </w:t>
      </w:r>
    </w:p>
    <w:p w14:paraId="2CD632FF" w14:textId="77777777" w:rsidR="006C276E" w:rsidRPr="006C276E" w:rsidRDefault="006C276E" w:rsidP="006C276E">
      <w:pPr>
        <w:spacing w:line="276" w:lineRule="auto"/>
        <w:jc w:val="both"/>
        <w:rPr>
          <w:sz w:val="28"/>
          <w:szCs w:val="28"/>
        </w:rPr>
      </w:pPr>
    </w:p>
    <w:p w14:paraId="306F2CEA" w14:textId="7C1D068E" w:rsidR="006C276E" w:rsidRDefault="006C276E" w:rsidP="006C276E">
      <w:pPr>
        <w:pBdr>
          <w:bottom w:val="single" w:sz="6" w:space="1" w:color="auto"/>
        </w:pBdr>
        <w:spacing w:line="276" w:lineRule="auto"/>
        <w:jc w:val="both"/>
        <w:rPr>
          <w:sz w:val="28"/>
          <w:szCs w:val="28"/>
        </w:rPr>
      </w:pPr>
    </w:p>
    <w:p w14:paraId="6CEA85D4" w14:textId="00916F33" w:rsidR="001C18F5" w:rsidRDefault="001C18F5" w:rsidP="006C276E">
      <w:pPr>
        <w:pBdr>
          <w:top w:val="none" w:sz="0" w:space="0" w:color="auto"/>
        </w:pBdr>
        <w:spacing w:line="276" w:lineRule="auto"/>
        <w:jc w:val="both"/>
        <w:rPr>
          <w:sz w:val="28"/>
          <w:szCs w:val="28"/>
        </w:rPr>
      </w:pPr>
    </w:p>
    <w:p w14:paraId="6663A382" w14:textId="1784A3F9" w:rsidR="001C18F5" w:rsidRDefault="001C18F5" w:rsidP="006C276E">
      <w:pPr>
        <w:pBdr>
          <w:top w:val="none" w:sz="0" w:space="0" w:color="auto"/>
        </w:pBdr>
        <w:spacing w:line="276" w:lineRule="auto"/>
        <w:jc w:val="both"/>
        <w:rPr>
          <w:sz w:val="28"/>
          <w:szCs w:val="28"/>
        </w:rPr>
      </w:pPr>
    </w:p>
    <w:p w14:paraId="56933C0E" w14:textId="6973D28E" w:rsidR="001C18F5" w:rsidRDefault="001C18F5" w:rsidP="006C276E">
      <w:pPr>
        <w:pBdr>
          <w:top w:val="none" w:sz="0" w:space="0" w:color="auto"/>
        </w:pBdr>
        <w:spacing w:line="276" w:lineRule="auto"/>
        <w:jc w:val="both"/>
        <w:rPr>
          <w:sz w:val="28"/>
          <w:szCs w:val="28"/>
        </w:rPr>
      </w:pPr>
    </w:p>
    <w:p w14:paraId="1B6179E4" w14:textId="058DCD50" w:rsidR="001C18F5" w:rsidRDefault="001C18F5" w:rsidP="006C276E">
      <w:pPr>
        <w:pBdr>
          <w:top w:val="none" w:sz="0" w:space="0" w:color="auto"/>
        </w:pBdr>
        <w:spacing w:line="276" w:lineRule="auto"/>
        <w:jc w:val="both"/>
        <w:rPr>
          <w:sz w:val="28"/>
          <w:szCs w:val="28"/>
        </w:rPr>
      </w:pPr>
    </w:p>
    <w:p w14:paraId="2C0A335B" w14:textId="27A26B7D" w:rsidR="001C18F5" w:rsidRPr="006C276E" w:rsidRDefault="001C18F5" w:rsidP="006C276E">
      <w:pPr>
        <w:pBdr>
          <w:top w:val="none" w:sz="0" w:space="0" w:color="auto"/>
        </w:pBdr>
        <w:spacing w:line="276" w:lineRule="auto"/>
        <w:jc w:val="both"/>
        <w:rPr>
          <w:sz w:val="28"/>
          <w:szCs w:val="28"/>
        </w:rPr>
      </w:pPr>
      <w:r>
        <w:rPr>
          <w:sz w:val="28"/>
          <w:szCs w:val="28"/>
        </w:rPr>
        <w:t>List of Countries of HRC Membership</w:t>
      </w:r>
      <w:r w:rsidR="00B2173A">
        <w:rPr>
          <w:sz w:val="28"/>
          <w:szCs w:val="28"/>
        </w:rPr>
        <w:t xml:space="preserve"> Contact Group</w:t>
      </w:r>
    </w:p>
    <w:p w14:paraId="341AE367" w14:textId="77777777" w:rsidR="006C276E" w:rsidRPr="006C276E" w:rsidRDefault="006C276E" w:rsidP="006C276E">
      <w:pPr>
        <w:spacing w:line="276" w:lineRule="auto"/>
        <w:jc w:val="both"/>
        <w:rPr>
          <w:sz w:val="28"/>
          <w:szCs w:val="28"/>
        </w:rPr>
      </w:pPr>
      <w:r w:rsidRPr="006C276E">
        <w:rPr>
          <w:sz w:val="28"/>
          <w:szCs w:val="28"/>
        </w:rPr>
        <w:t>Australia</w:t>
      </w:r>
    </w:p>
    <w:p w14:paraId="0692AA75" w14:textId="77777777" w:rsidR="006C276E" w:rsidRPr="006C276E" w:rsidRDefault="006C276E" w:rsidP="006C276E">
      <w:pPr>
        <w:spacing w:line="276" w:lineRule="auto"/>
        <w:jc w:val="both"/>
        <w:rPr>
          <w:sz w:val="28"/>
          <w:szCs w:val="28"/>
        </w:rPr>
      </w:pPr>
      <w:r w:rsidRPr="006C276E">
        <w:rPr>
          <w:sz w:val="28"/>
          <w:szCs w:val="28"/>
        </w:rPr>
        <w:t>Bahamas</w:t>
      </w:r>
    </w:p>
    <w:p w14:paraId="43A1FB48" w14:textId="77777777" w:rsidR="006C276E" w:rsidRPr="006C276E" w:rsidRDefault="006C276E" w:rsidP="006C276E">
      <w:pPr>
        <w:spacing w:line="276" w:lineRule="auto"/>
        <w:jc w:val="both"/>
        <w:rPr>
          <w:sz w:val="28"/>
          <w:szCs w:val="28"/>
        </w:rPr>
      </w:pPr>
      <w:r w:rsidRPr="006C276E">
        <w:rPr>
          <w:sz w:val="28"/>
          <w:szCs w:val="28"/>
        </w:rPr>
        <w:t>Denmark</w:t>
      </w:r>
    </w:p>
    <w:p w14:paraId="3831DC83" w14:textId="77777777" w:rsidR="006C276E" w:rsidRPr="006C276E" w:rsidRDefault="006C276E" w:rsidP="006C276E">
      <w:pPr>
        <w:spacing w:line="276" w:lineRule="auto"/>
        <w:jc w:val="both"/>
        <w:rPr>
          <w:sz w:val="28"/>
          <w:szCs w:val="28"/>
        </w:rPr>
      </w:pPr>
      <w:r w:rsidRPr="006C276E">
        <w:rPr>
          <w:sz w:val="28"/>
          <w:szCs w:val="28"/>
        </w:rPr>
        <w:t>Fiji</w:t>
      </w:r>
    </w:p>
    <w:p w14:paraId="6BE561E2" w14:textId="77777777" w:rsidR="006C276E" w:rsidRPr="006C276E" w:rsidRDefault="006C276E" w:rsidP="006C276E">
      <w:pPr>
        <w:spacing w:line="276" w:lineRule="auto"/>
        <w:jc w:val="both"/>
        <w:rPr>
          <w:sz w:val="28"/>
          <w:szCs w:val="28"/>
        </w:rPr>
      </w:pPr>
      <w:r w:rsidRPr="006C276E">
        <w:rPr>
          <w:sz w:val="28"/>
          <w:szCs w:val="28"/>
        </w:rPr>
        <w:t>Iceland</w:t>
      </w:r>
    </w:p>
    <w:p w14:paraId="59E90234" w14:textId="77777777" w:rsidR="006C276E" w:rsidRPr="006C276E" w:rsidRDefault="006C276E" w:rsidP="006C276E">
      <w:pPr>
        <w:spacing w:line="276" w:lineRule="auto"/>
        <w:jc w:val="both"/>
        <w:rPr>
          <w:sz w:val="28"/>
          <w:szCs w:val="28"/>
        </w:rPr>
      </w:pPr>
      <w:r w:rsidRPr="006C276E">
        <w:rPr>
          <w:sz w:val="28"/>
          <w:szCs w:val="28"/>
        </w:rPr>
        <w:t>Maldives</w:t>
      </w:r>
    </w:p>
    <w:p w14:paraId="5B065C55" w14:textId="77777777" w:rsidR="006C276E" w:rsidRPr="006C276E" w:rsidRDefault="006C276E" w:rsidP="006C276E">
      <w:pPr>
        <w:spacing w:line="276" w:lineRule="auto"/>
        <w:jc w:val="both"/>
        <w:rPr>
          <w:sz w:val="28"/>
          <w:szCs w:val="28"/>
        </w:rPr>
      </w:pPr>
      <w:r w:rsidRPr="006C276E">
        <w:rPr>
          <w:sz w:val="28"/>
          <w:szCs w:val="28"/>
        </w:rPr>
        <w:t>Mexico</w:t>
      </w:r>
    </w:p>
    <w:p w14:paraId="1E1101BF" w14:textId="77777777" w:rsidR="006C276E" w:rsidRPr="006C276E" w:rsidRDefault="006C276E" w:rsidP="006C276E">
      <w:pPr>
        <w:spacing w:line="276" w:lineRule="auto"/>
        <w:jc w:val="both"/>
        <w:rPr>
          <w:sz w:val="28"/>
          <w:szCs w:val="28"/>
        </w:rPr>
      </w:pPr>
      <w:r w:rsidRPr="006C276E">
        <w:rPr>
          <w:sz w:val="28"/>
          <w:szCs w:val="28"/>
        </w:rPr>
        <w:t>Netherlands</w:t>
      </w:r>
    </w:p>
    <w:p w14:paraId="0D7CC033" w14:textId="77777777" w:rsidR="006C276E" w:rsidRPr="006C276E" w:rsidRDefault="006C276E" w:rsidP="006C276E">
      <w:pPr>
        <w:spacing w:line="276" w:lineRule="auto"/>
        <w:jc w:val="both"/>
        <w:rPr>
          <w:sz w:val="28"/>
          <w:szCs w:val="28"/>
        </w:rPr>
      </w:pPr>
      <w:r w:rsidRPr="006C276E">
        <w:rPr>
          <w:sz w:val="28"/>
          <w:szCs w:val="28"/>
        </w:rPr>
        <w:t>New Zealand</w:t>
      </w:r>
    </w:p>
    <w:p w14:paraId="05E626C5" w14:textId="77777777" w:rsidR="006C276E" w:rsidRPr="006C276E" w:rsidRDefault="006C276E" w:rsidP="006C276E">
      <w:pPr>
        <w:spacing w:line="276" w:lineRule="auto"/>
        <w:jc w:val="both"/>
        <w:rPr>
          <w:sz w:val="28"/>
          <w:szCs w:val="28"/>
        </w:rPr>
      </w:pPr>
      <w:r w:rsidRPr="006C276E">
        <w:rPr>
          <w:sz w:val="28"/>
          <w:szCs w:val="28"/>
        </w:rPr>
        <w:t>Norway</w:t>
      </w:r>
    </w:p>
    <w:p w14:paraId="6969F68E" w14:textId="77777777" w:rsidR="006C276E" w:rsidRPr="006C276E" w:rsidRDefault="006C276E" w:rsidP="006C276E">
      <w:pPr>
        <w:spacing w:line="276" w:lineRule="auto"/>
        <w:jc w:val="both"/>
        <w:rPr>
          <w:sz w:val="28"/>
          <w:szCs w:val="28"/>
        </w:rPr>
      </w:pPr>
      <w:r w:rsidRPr="006C276E">
        <w:rPr>
          <w:sz w:val="28"/>
          <w:szCs w:val="28"/>
        </w:rPr>
        <w:t>Seychelles</w:t>
      </w:r>
    </w:p>
    <w:p w14:paraId="21249F1F" w14:textId="77777777" w:rsidR="006C276E" w:rsidRPr="006C276E" w:rsidRDefault="006C276E" w:rsidP="006C276E">
      <w:pPr>
        <w:spacing w:line="276" w:lineRule="auto"/>
        <w:jc w:val="both"/>
        <w:rPr>
          <w:sz w:val="28"/>
          <w:szCs w:val="28"/>
        </w:rPr>
      </w:pPr>
      <w:r w:rsidRPr="006C276E">
        <w:rPr>
          <w:sz w:val="28"/>
          <w:szCs w:val="28"/>
        </w:rPr>
        <w:t>Switzerland</w:t>
      </w:r>
    </w:p>
    <w:p w14:paraId="14F93391" w14:textId="77777777" w:rsidR="006C276E" w:rsidRPr="006C276E" w:rsidRDefault="006C276E" w:rsidP="006C276E">
      <w:pPr>
        <w:spacing w:line="276" w:lineRule="auto"/>
        <w:jc w:val="both"/>
        <w:rPr>
          <w:sz w:val="28"/>
          <w:szCs w:val="28"/>
        </w:rPr>
      </w:pPr>
      <w:r w:rsidRPr="006C276E">
        <w:rPr>
          <w:sz w:val="28"/>
          <w:szCs w:val="28"/>
        </w:rPr>
        <w:t xml:space="preserve">United Kingdom </w:t>
      </w:r>
    </w:p>
    <w:p w14:paraId="373C0A35" w14:textId="77777777" w:rsidR="006C276E" w:rsidRPr="006C276E" w:rsidRDefault="006C276E" w:rsidP="006C276E">
      <w:pPr>
        <w:spacing w:line="276" w:lineRule="auto"/>
        <w:jc w:val="both"/>
        <w:rPr>
          <w:sz w:val="28"/>
          <w:szCs w:val="28"/>
        </w:rPr>
      </w:pPr>
      <w:r w:rsidRPr="006C276E">
        <w:rPr>
          <w:sz w:val="28"/>
          <w:szCs w:val="28"/>
        </w:rPr>
        <w:t>Uruguay</w:t>
      </w:r>
    </w:p>
    <w:p w14:paraId="15606681" w14:textId="77777777" w:rsidR="006C276E" w:rsidRPr="006C276E" w:rsidRDefault="006C276E" w:rsidP="006C276E">
      <w:pPr>
        <w:spacing w:line="276" w:lineRule="auto"/>
        <w:jc w:val="both"/>
        <w:rPr>
          <w:sz w:val="28"/>
          <w:szCs w:val="28"/>
        </w:rPr>
      </w:pPr>
    </w:p>
    <w:p w14:paraId="3E45FFF7" w14:textId="1E79727C" w:rsidR="00B56C1F" w:rsidRDefault="00B56C1F" w:rsidP="006C276E">
      <w:pPr>
        <w:spacing w:line="276" w:lineRule="auto"/>
        <w:jc w:val="both"/>
        <w:rPr>
          <w:sz w:val="28"/>
          <w:szCs w:val="28"/>
        </w:rPr>
      </w:pPr>
    </w:p>
    <w:sectPr w:rsidR="00B56C1F">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B3B02" w14:textId="77777777" w:rsidR="00012266" w:rsidRDefault="00012266">
      <w:r>
        <w:separator/>
      </w:r>
    </w:p>
  </w:endnote>
  <w:endnote w:type="continuationSeparator" w:id="0">
    <w:p w14:paraId="48673B51" w14:textId="77777777" w:rsidR="00012266" w:rsidRDefault="0001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Faruma">
    <w:altName w:val="MV Boli"/>
    <w:charset w:val="00"/>
    <w:family w:val="auto"/>
    <w:pitch w:val="variable"/>
    <w:sig w:usb0="00000003" w:usb1="00000000" w:usb2="00000100" w:usb3="00000000" w:csb0="00000001" w:csb1="00000000"/>
  </w:font>
  <w:font w:name="Palatino Linotype,Times New Rom">
    <w:altName w:val="Palatino Linotyp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E4BB8" w14:textId="77777777" w:rsidR="00AD25AE" w:rsidRDefault="00AD2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2DA7F" w14:textId="77777777" w:rsidR="008265C5" w:rsidRDefault="008265C5">
    <w:pPr>
      <w:pStyle w:val="Body"/>
      <w:tabs>
        <w:tab w:val="left" w:pos="1080"/>
      </w:tabs>
      <w:spacing w:after="0" w:line="240" w:lineRule="auto"/>
      <w:jc w:val="both"/>
      <w:rPr>
        <w:rFonts w:ascii="Times New Roman" w:hAnsi="Times New Roman"/>
        <w:sz w:val="24"/>
        <w:szCs w:val="24"/>
      </w:rPr>
    </w:pPr>
  </w:p>
  <w:p w14:paraId="5034F076" w14:textId="77777777" w:rsidR="008265C5" w:rsidRDefault="00602132">
    <w:pPr>
      <w:pStyle w:val="Body"/>
      <w:tabs>
        <w:tab w:val="center" w:pos="4680"/>
        <w:tab w:val="right" w:pos="9360"/>
      </w:tabs>
      <w:spacing w:after="0" w:line="240" w:lineRule="auto"/>
      <w:jc w:val="center"/>
      <w:rPr>
        <w:rFonts w:ascii="Times New Roman" w:eastAsia="Times New Roman" w:hAnsi="Times New Roman" w:cs="Times New Roman"/>
        <w:color w:val="302309"/>
        <w:sz w:val="18"/>
        <w:szCs w:val="18"/>
        <w:u w:color="302309"/>
      </w:rPr>
    </w:pPr>
    <w:r>
      <w:rPr>
        <w:rFonts w:ascii="Times New Roman" w:hAnsi="Times New Roman"/>
        <w:color w:val="302309"/>
        <w:sz w:val="18"/>
        <w:szCs w:val="18"/>
        <w:u w:color="302309"/>
      </w:rPr>
      <w:t xml:space="preserve">Rue de Varembé 7 (4th Floor), 1202 Geneva, Switzerland | Tel: +41 (0) 22 552 3777 | Fax: +41 (0) 22 732 6339  </w:t>
    </w:r>
  </w:p>
  <w:p w14:paraId="19F9ACCC" w14:textId="77777777" w:rsidR="008265C5" w:rsidRDefault="00602132">
    <w:pPr>
      <w:pStyle w:val="Body"/>
      <w:tabs>
        <w:tab w:val="center" w:pos="4680"/>
        <w:tab w:val="right" w:pos="9360"/>
      </w:tabs>
      <w:spacing w:after="0" w:line="240" w:lineRule="auto"/>
      <w:jc w:val="center"/>
      <w:rPr>
        <w:rFonts w:ascii="Times New Roman" w:eastAsia="Times New Roman" w:hAnsi="Times New Roman" w:cs="Times New Roman"/>
        <w:sz w:val="18"/>
        <w:szCs w:val="18"/>
      </w:rPr>
    </w:pPr>
    <w:r w:rsidRPr="00461501">
      <w:rPr>
        <w:rFonts w:ascii="Times New Roman" w:hAnsi="Times New Roman"/>
        <w:color w:val="302309"/>
        <w:sz w:val="18"/>
        <w:szCs w:val="18"/>
        <w:u w:color="302309"/>
      </w:rPr>
      <w:t>www.MaldivesMission.ch | info@MaldivesMission.ch</w:t>
    </w:r>
  </w:p>
  <w:p w14:paraId="1A66BDFE" w14:textId="66811411" w:rsidR="008265C5" w:rsidRDefault="00602132">
    <w:pPr>
      <w:pStyle w:val="Body"/>
      <w:tabs>
        <w:tab w:val="center" w:pos="4680"/>
        <w:tab w:val="right" w:pos="9360"/>
      </w:tabs>
      <w:spacing w:before="2" w:after="2" w:line="240" w:lineRule="auto"/>
      <w:jc w:val="right"/>
    </w:pPr>
    <w:r>
      <w:rPr>
        <w:rFonts w:ascii="Times New Roman" w:hAnsi="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AD25AE">
      <w:rPr>
        <w:rFonts w:ascii="Times New Roman" w:eastAsia="Times New Roman" w:hAnsi="Times New Roman" w:cs="Times New Roman"/>
        <w:noProof/>
        <w:sz w:val="20"/>
        <w:szCs w:val="20"/>
      </w:rPr>
      <w:t>3</w:t>
    </w:r>
    <w:r>
      <w:rPr>
        <w:rFonts w:ascii="Times New Roman" w:eastAsia="Times New Roman" w:hAnsi="Times New Roman" w:cs="Times New Roman"/>
        <w:sz w:val="20"/>
        <w:szCs w:val="20"/>
      </w:rPr>
      <w:fldChar w:fldCharType="end"/>
    </w:r>
    <w:r>
      <w:rPr>
        <w:rFonts w:ascii="Times New Roman" w:hAnsi="Times New Roman"/>
        <w:sz w:val="20"/>
        <w:szCs w:val="20"/>
      </w:rPr>
      <w:t xml:space="preserve"> /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sidR="00AD25AE">
      <w:rPr>
        <w:rFonts w:ascii="Times New Roman" w:eastAsia="Times New Roman" w:hAnsi="Times New Roman" w:cs="Times New Roman"/>
        <w:noProof/>
        <w:sz w:val="20"/>
        <w:szCs w:val="20"/>
      </w:rPr>
      <w:t>3</w:t>
    </w:r>
    <w:r>
      <w:rPr>
        <w:rFonts w:ascii="Times New Roman" w:eastAsia="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90FFD" w14:textId="77777777" w:rsidR="008265C5" w:rsidRDefault="008265C5">
    <w:pPr>
      <w:pStyle w:val="Body"/>
      <w:tabs>
        <w:tab w:val="left" w:pos="1080"/>
      </w:tabs>
      <w:spacing w:after="0" w:line="240" w:lineRule="auto"/>
      <w:jc w:val="both"/>
      <w:rPr>
        <w:rFonts w:ascii="Times New Roman" w:eastAsia="Times New Roman" w:hAnsi="Times New Roman" w:cs="Times New Roman"/>
        <w:sz w:val="24"/>
        <w:szCs w:val="24"/>
      </w:rPr>
    </w:pPr>
  </w:p>
  <w:p w14:paraId="11B7369A" w14:textId="77777777" w:rsidR="008265C5" w:rsidRDefault="00602132">
    <w:pPr>
      <w:pStyle w:val="Body"/>
      <w:tabs>
        <w:tab w:val="center" w:pos="4680"/>
        <w:tab w:val="right" w:pos="9360"/>
      </w:tabs>
      <w:spacing w:after="0" w:line="240" w:lineRule="auto"/>
      <w:jc w:val="center"/>
      <w:rPr>
        <w:rFonts w:ascii="Times New Roman" w:eastAsia="Times New Roman" w:hAnsi="Times New Roman" w:cs="Times New Roman"/>
        <w:color w:val="302309"/>
        <w:sz w:val="18"/>
        <w:szCs w:val="18"/>
        <w:u w:color="302309"/>
      </w:rPr>
    </w:pPr>
    <w:r>
      <w:rPr>
        <w:rFonts w:ascii="Times New Roman" w:hAnsi="Times New Roman"/>
        <w:color w:val="302309"/>
        <w:sz w:val="18"/>
        <w:szCs w:val="18"/>
        <w:u w:color="302309"/>
      </w:rPr>
      <w:t xml:space="preserve">Rue de Varembé 7 (4th Floor), 1202 Geneva, Switzerland | Tel: +41 (0) 22 552 3777 | Fax: +41 (0) 22 732 6339  </w:t>
    </w:r>
  </w:p>
  <w:p w14:paraId="3CB675AE" w14:textId="77777777" w:rsidR="008265C5" w:rsidRDefault="00602132">
    <w:pPr>
      <w:pStyle w:val="Body"/>
      <w:tabs>
        <w:tab w:val="center" w:pos="4680"/>
        <w:tab w:val="right" w:pos="9360"/>
      </w:tabs>
      <w:spacing w:after="0" w:line="240" w:lineRule="auto"/>
      <w:jc w:val="center"/>
      <w:rPr>
        <w:rFonts w:ascii="Times New Roman" w:eastAsia="Times New Roman" w:hAnsi="Times New Roman" w:cs="Times New Roman"/>
        <w:sz w:val="18"/>
        <w:szCs w:val="18"/>
      </w:rPr>
    </w:pPr>
    <w:r w:rsidRPr="00461501">
      <w:rPr>
        <w:rFonts w:ascii="Times New Roman" w:hAnsi="Times New Roman"/>
        <w:color w:val="302309"/>
        <w:sz w:val="18"/>
        <w:szCs w:val="18"/>
        <w:u w:color="302309"/>
      </w:rPr>
      <w:t>www.MaldivesMission.ch | info@MaldivesMission.ch</w:t>
    </w:r>
  </w:p>
  <w:p w14:paraId="3ECD75D8" w14:textId="49404E14" w:rsidR="008265C5" w:rsidRDefault="00602132">
    <w:pPr>
      <w:pStyle w:val="Body"/>
      <w:tabs>
        <w:tab w:val="center" w:pos="4680"/>
        <w:tab w:val="right" w:pos="9360"/>
      </w:tabs>
      <w:spacing w:before="2" w:after="2" w:line="240" w:lineRule="auto"/>
      <w:jc w:val="right"/>
    </w:pPr>
    <w:r>
      <w:rPr>
        <w:rFonts w:ascii="Times New Roman" w:hAnsi="Times New Roman"/>
        <w:sz w:val="20"/>
        <w:szCs w:val="20"/>
      </w:rPr>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sidR="00AD25AE">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rFonts w:ascii="Times New Roman" w:hAnsi="Times New Roman"/>
        <w:sz w:val="20"/>
        <w:szCs w:val="20"/>
      </w:rPr>
      <w:t xml:space="preserve"> /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w:instrText>
    </w:r>
    <w:r>
      <w:rPr>
        <w:rFonts w:ascii="Times New Roman" w:eastAsia="Times New Roman" w:hAnsi="Times New Roman" w:cs="Times New Roman"/>
        <w:sz w:val="20"/>
        <w:szCs w:val="20"/>
      </w:rPr>
      <w:fldChar w:fldCharType="separate"/>
    </w:r>
    <w:r w:rsidR="00AD25AE">
      <w:rPr>
        <w:rFonts w:ascii="Times New Roman" w:eastAsia="Times New Roman" w:hAnsi="Times New Roman" w:cs="Times New Roman"/>
        <w:noProof/>
        <w:sz w:val="20"/>
        <w:szCs w:val="20"/>
      </w:rPr>
      <w:t>3</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1F2C0" w14:textId="77777777" w:rsidR="00012266" w:rsidRDefault="00012266">
      <w:r>
        <w:separator/>
      </w:r>
    </w:p>
  </w:footnote>
  <w:footnote w:type="continuationSeparator" w:id="0">
    <w:p w14:paraId="4B168348" w14:textId="77777777" w:rsidR="00012266" w:rsidRDefault="00012266">
      <w:r>
        <w:continuationSeparator/>
      </w:r>
    </w:p>
  </w:footnote>
  <w:footnote w:type="continuationNotice" w:id="1">
    <w:p w14:paraId="430383DA" w14:textId="77777777" w:rsidR="00012266" w:rsidRDefault="000122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FAB5D" w14:textId="77777777" w:rsidR="00AD25AE" w:rsidRDefault="00AD2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9FDD1" w14:textId="77777777" w:rsidR="008265C5" w:rsidRDefault="00602132">
    <w:pPr>
      <w:pStyle w:val="Header"/>
      <w:tabs>
        <w:tab w:val="left" w:pos="720"/>
      </w:tabs>
      <w:jc w:val="center"/>
    </w:pPr>
    <w:r>
      <w:rPr>
        <w:noProof/>
        <w:lang w:val="en-AU" w:eastAsia="en-AU"/>
      </w:rPr>
      <mc:AlternateContent>
        <mc:Choice Requires="wps">
          <w:drawing>
            <wp:anchor distT="152400" distB="152400" distL="152400" distR="152400" simplePos="0" relativeHeight="251657216" behindDoc="1" locked="0" layoutInCell="1" allowOverlap="1" wp14:anchorId="35E21F05" wp14:editId="3ECCC0A2">
              <wp:simplePos x="0" y="0"/>
              <wp:positionH relativeFrom="page">
                <wp:posOffset>923809</wp:posOffset>
              </wp:positionH>
              <wp:positionV relativeFrom="page">
                <wp:posOffset>9517379</wp:posOffset>
              </wp:positionV>
              <wp:extent cx="6162676" cy="53338"/>
              <wp:effectExtent l="0" t="0" r="0" b="0"/>
              <wp:wrapNone/>
              <wp:docPr id="1073741826" name="officeArt object" descr="Straight Connector 23"/>
              <wp:cNvGraphicFramePr/>
              <a:graphic xmlns:a="http://schemas.openxmlformats.org/drawingml/2006/main">
                <a:graphicData uri="http://schemas.microsoft.com/office/word/2010/wordprocessingShape">
                  <wps:wsp>
                    <wps:cNvCnPr/>
                    <wps:spPr>
                      <a:xfrm>
                        <a:off x="0" y="0"/>
                        <a:ext cx="6162676" cy="53338"/>
                      </a:xfrm>
                      <a:prstGeom prst="line">
                        <a:avLst/>
                      </a:prstGeom>
                      <a:noFill/>
                      <a:ln w="6350" cap="flat">
                        <a:solidFill>
                          <a:schemeClr val="accent2"/>
                        </a:solidFill>
                        <a:prstDash val="solid"/>
                        <a:miter lim="800000"/>
                      </a:ln>
                      <a:effectLst/>
                    </wps:spPr>
                    <wps:bodyPr/>
                  </wps:wsp>
                </a:graphicData>
              </a:graphic>
            </wp:anchor>
          </w:drawing>
        </mc:Choice>
        <mc:Fallback>
          <w:pict>
            <v:line w14:anchorId="0961A2B5" id="officeArt object" o:spid="_x0000_s1026" alt="Straight Connector 23" style="position:absolute;z-index:-251659264;visibility:visible;mso-wrap-style:square;mso-wrap-distance-left:12pt;mso-wrap-distance-top:12pt;mso-wrap-distance-right:12pt;mso-wrap-distance-bottom:12pt;mso-position-horizontal:absolute;mso-position-horizontal-relative:page;mso-position-vertical:absolute;mso-position-vertical-relative:page" from="72.75pt,749.4pt" to="558pt,7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" strokecolor="#ed7d31 [3205]" strokeweight=".5pt">
              <v:stroke joinstyle="miter"/>
              <w10:wrap anchorx="page" anchory="page"/>
            </v:line>
          </w:pict>
        </mc:Fallback>
      </mc:AlternateContent>
    </w:r>
    <w:r>
      <w:rPr>
        <w:noProof/>
        <w:sz w:val="20"/>
        <w:szCs w:val="20"/>
        <w:lang w:val="en-AU" w:eastAsia="en-AU"/>
      </w:rPr>
      <w:drawing>
        <wp:inline distT="0" distB="0" distL="0" distR="0" wp14:anchorId="5006DB12" wp14:editId="320F21AC">
          <wp:extent cx="647700" cy="647700"/>
          <wp:effectExtent l="0" t="0" r="0" b="0"/>
          <wp:docPr id="1073741825" name="officeArt object" descr="Description: Description: Black and White Emblem copy"/>
          <wp:cNvGraphicFramePr/>
          <a:graphic xmlns:a="http://schemas.openxmlformats.org/drawingml/2006/main">
            <a:graphicData uri="http://schemas.openxmlformats.org/drawingml/2006/picture">
              <pic:pic xmlns:pic="http://schemas.openxmlformats.org/drawingml/2006/picture">
                <pic:nvPicPr>
                  <pic:cNvPr id="1073741825" name="Description: Description: Black and White Emblem copy" descr="Description: Description: Black and White Emblem copy"/>
                  <pic:cNvPicPr>
                    <a:picLocks noChangeAspect="1"/>
                  </pic:cNvPicPr>
                </pic:nvPicPr>
                <pic:blipFill>
                  <a:blip r:embed="rId1">
                    <a:extLst/>
                  </a:blip>
                  <a:stretch>
                    <a:fillRect/>
                  </a:stretch>
                </pic:blipFill>
                <pic:spPr>
                  <a:xfrm>
                    <a:off x="0" y="0"/>
                    <a:ext cx="647700" cy="6477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6EE6" w14:textId="77777777" w:rsidR="008265C5" w:rsidRDefault="00602132">
    <w:pPr>
      <w:pStyle w:val="Body"/>
      <w:spacing w:after="0" w:line="240" w:lineRule="auto"/>
      <w:jc w:val="center"/>
      <w:rPr>
        <w:rFonts w:ascii="Times New Roman" w:eastAsia="Times New Roman" w:hAnsi="Times New Roman" w:cs="Times New Roman"/>
        <w:sz w:val="17"/>
        <w:szCs w:val="17"/>
      </w:rPr>
    </w:pPr>
    <w:r>
      <w:rPr>
        <w:noProof/>
        <w:lang w:val="en-AU" w:eastAsia="en-AU"/>
      </w:rPr>
      <mc:AlternateContent>
        <mc:Choice Requires="wps">
          <w:drawing>
            <wp:anchor distT="152400" distB="152400" distL="152400" distR="152400" simplePos="0" relativeHeight="251658240" behindDoc="1" locked="0" layoutInCell="1" allowOverlap="1" wp14:anchorId="098B9F0D" wp14:editId="4C6167D9">
              <wp:simplePos x="0" y="0"/>
              <wp:positionH relativeFrom="page">
                <wp:posOffset>923809</wp:posOffset>
              </wp:positionH>
              <wp:positionV relativeFrom="page">
                <wp:posOffset>9517379</wp:posOffset>
              </wp:positionV>
              <wp:extent cx="6162676" cy="53338"/>
              <wp:effectExtent l="0" t="0" r="0" b="0"/>
              <wp:wrapNone/>
              <wp:docPr id="1073741829" name="officeArt object" descr="Straight Connector 23"/>
              <wp:cNvGraphicFramePr/>
              <a:graphic xmlns:a="http://schemas.openxmlformats.org/drawingml/2006/main">
                <a:graphicData uri="http://schemas.microsoft.com/office/word/2010/wordprocessingShape">
                  <wps:wsp>
                    <wps:cNvCnPr/>
                    <wps:spPr>
                      <a:xfrm>
                        <a:off x="0" y="0"/>
                        <a:ext cx="6162676" cy="53338"/>
                      </a:xfrm>
                      <a:prstGeom prst="line">
                        <a:avLst/>
                      </a:prstGeom>
                      <a:noFill/>
                      <a:ln w="6350" cap="flat">
                        <a:solidFill>
                          <a:schemeClr val="accent2"/>
                        </a:solidFill>
                        <a:prstDash val="solid"/>
                        <a:miter lim="800000"/>
                      </a:ln>
                      <a:effectLst/>
                    </wps:spPr>
                    <wps:bodyPr/>
                  </wps:wsp>
                </a:graphicData>
              </a:graphic>
            </wp:anchor>
          </w:drawing>
        </mc:Choice>
        <mc:Fallback>
          <w:pict>
            <v:line w14:anchorId="3B30B6F3" id="officeArt object" o:spid="_x0000_s1026" alt="Straight Connector 23"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72.75pt,749.4pt" to="558pt,7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" strokecolor="#ed7d31 [3205]" strokeweight=".5pt">
              <v:stroke joinstyle="miter"/>
              <w10:wrap anchorx="page" anchory="page"/>
            </v:line>
          </w:pict>
        </mc:Fallback>
      </mc:AlternateContent>
    </w:r>
    <w:r>
      <w:rPr>
        <w:rFonts w:ascii="Adobe Garamond Pro" w:eastAsia="Adobe Garamond Pro" w:hAnsi="Adobe Garamond Pro" w:cs="Adobe Garamond Pro"/>
        <w:noProof/>
        <w:sz w:val="20"/>
        <w:szCs w:val="20"/>
        <w:lang w:val="en-AU" w:eastAsia="en-AU"/>
      </w:rPr>
      <w:drawing>
        <wp:inline distT="0" distB="0" distL="0" distR="0" wp14:anchorId="4FD9DD87" wp14:editId="74145AE2">
          <wp:extent cx="752475" cy="180975"/>
          <wp:effectExtent l="0" t="0" r="0" b="0"/>
          <wp:docPr id="1073741827" name="officeArt object" descr="C:\Users\Salim\Pictures\Emblem\Bismillahi Header.jpg"/>
          <wp:cNvGraphicFramePr/>
          <a:graphic xmlns:a="http://schemas.openxmlformats.org/drawingml/2006/main">
            <a:graphicData uri="http://schemas.openxmlformats.org/drawingml/2006/picture">
              <pic:pic xmlns:pic="http://schemas.openxmlformats.org/drawingml/2006/picture">
                <pic:nvPicPr>
                  <pic:cNvPr id="1073741827" name="C:\Users\Salim\Pictures\Emblem\Bismillahi Header.jpg" descr="C:\Users\Salim\Pictures\Emblem\Bismillahi Header.jpg"/>
                  <pic:cNvPicPr>
                    <a:picLocks noChangeAspect="1"/>
                  </pic:cNvPicPr>
                </pic:nvPicPr>
                <pic:blipFill>
                  <a:blip r:embed="rId1">
                    <a:extLst/>
                  </a:blip>
                  <a:stretch>
                    <a:fillRect/>
                  </a:stretch>
                </pic:blipFill>
                <pic:spPr>
                  <a:xfrm>
                    <a:off x="0" y="0"/>
                    <a:ext cx="752475" cy="180975"/>
                  </a:xfrm>
                  <a:prstGeom prst="rect">
                    <a:avLst/>
                  </a:prstGeom>
                  <a:ln w="12700" cap="flat">
                    <a:noFill/>
                    <a:miter lim="400000"/>
                  </a:ln>
                  <a:effectLst/>
                </pic:spPr>
              </pic:pic>
            </a:graphicData>
          </a:graphic>
        </wp:inline>
      </w:drawing>
    </w:r>
  </w:p>
  <w:p w14:paraId="19BF29E0" w14:textId="77777777" w:rsidR="008265C5" w:rsidRDefault="008265C5">
    <w:pPr>
      <w:pStyle w:val="Body"/>
      <w:spacing w:after="0" w:line="240" w:lineRule="auto"/>
      <w:jc w:val="center"/>
      <w:rPr>
        <w:rFonts w:ascii="Times New Roman" w:eastAsia="Times New Roman" w:hAnsi="Times New Roman" w:cs="Times New Roman"/>
        <w:sz w:val="17"/>
        <w:szCs w:val="17"/>
      </w:rPr>
    </w:pPr>
  </w:p>
  <w:p w14:paraId="55B63251" w14:textId="77777777" w:rsidR="008265C5" w:rsidRDefault="00602132">
    <w:pPr>
      <w:pStyle w:val="Body"/>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noProof/>
        <w:sz w:val="20"/>
        <w:szCs w:val="20"/>
        <w:lang w:val="en-AU" w:eastAsia="en-AU"/>
      </w:rPr>
      <w:drawing>
        <wp:inline distT="0" distB="0" distL="0" distR="0" wp14:anchorId="4BEF7DF2" wp14:editId="3DBF91D8">
          <wp:extent cx="790575" cy="790575"/>
          <wp:effectExtent l="0" t="0" r="0" b="0"/>
          <wp:docPr id="1073741828" name="officeArt object" descr="Description: Description: Black and White Emblem copy"/>
          <wp:cNvGraphicFramePr/>
          <a:graphic xmlns:a="http://schemas.openxmlformats.org/drawingml/2006/main">
            <a:graphicData uri="http://schemas.openxmlformats.org/drawingml/2006/picture">
              <pic:pic xmlns:pic="http://schemas.openxmlformats.org/drawingml/2006/picture">
                <pic:nvPicPr>
                  <pic:cNvPr id="1073741828" name="Description: Description: Black and White Emblem copy" descr="Description: Description: Black and White Emblem copy"/>
                  <pic:cNvPicPr>
                    <a:picLocks noChangeAspect="1"/>
                  </pic:cNvPicPr>
                </pic:nvPicPr>
                <pic:blipFill>
                  <a:blip r:embed="rId2">
                    <a:extLst/>
                  </a:blip>
                  <a:stretch>
                    <a:fillRect/>
                  </a:stretch>
                </pic:blipFill>
                <pic:spPr>
                  <a:xfrm>
                    <a:off x="0" y="0"/>
                    <a:ext cx="790575" cy="790575"/>
                  </a:xfrm>
                  <a:prstGeom prst="rect">
                    <a:avLst/>
                  </a:prstGeom>
                  <a:ln w="12700" cap="flat">
                    <a:noFill/>
                    <a:miter lim="400000"/>
                  </a:ln>
                  <a:effectLst/>
                </pic:spPr>
              </pic:pic>
            </a:graphicData>
          </a:graphic>
        </wp:inline>
      </w:drawing>
    </w:r>
  </w:p>
  <w:p w14:paraId="49B53341" w14:textId="77777777" w:rsidR="008265C5" w:rsidRDefault="008265C5">
    <w:pPr>
      <w:pStyle w:val="Body"/>
      <w:spacing w:after="0" w:line="240" w:lineRule="auto"/>
      <w:jc w:val="center"/>
      <w:rPr>
        <w:rFonts w:ascii="Times New Roman" w:eastAsia="Times New Roman" w:hAnsi="Times New Roman" w:cs="Times New Roman"/>
        <w:sz w:val="20"/>
        <w:szCs w:val="20"/>
      </w:rPr>
    </w:pPr>
  </w:p>
  <w:p w14:paraId="477C18AF" w14:textId="77777777" w:rsidR="008265C5" w:rsidRDefault="00602132">
    <w:pPr>
      <w:pStyle w:val="Body"/>
      <w:bidi/>
      <w:spacing w:after="0" w:line="240" w:lineRule="auto"/>
      <w:jc w:val="center"/>
      <w:rPr>
        <w:rFonts w:ascii="Faruma" w:eastAsia="Faruma" w:hAnsi="Faruma" w:cs="Faruma"/>
        <w:b/>
        <w:bCs/>
        <w:sz w:val="26"/>
        <w:szCs w:val="26"/>
        <w:rtl/>
      </w:rPr>
    </w:pPr>
    <w:r>
      <w:rPr>
        <w:rFonts w:ascii="Faruma" w:eastAsia="Faruma" w:hAnsi="Faruma" w:cs="Faruma"/>
        <w:b/>
        <w:bCs/>
        <w:sz w:val="26"/>
        <w:szCs w:val="26"/>
        <w:rtl/>
        <w:lang w:val="ar-SA" w:bidi="dv-MV"/>
      </w:rPr>
      <w:t>އ</w:t>
    </w:r>
    <w:r>
      <w:rPr>
        <w:rFonts w:ascii="Faruma" w:eastAsia="Faruma" w:hAnsi="Faruma" w:cs="Faruma"/>
        <w:b/>
        <w:bCs/>
        <w:sz w:val="26"/>
        <w:szCs w:val="26"/>
        <w:rtl/>
        <w:lang w:val="ar-SA"/>
      </w:rPr>
      <w:t>.</w:t>
    </w:r>
    <w:r>
      <w:rPr>
        <w:rFonts w:ascii="Faruma" w:eastAsia="Faruma" w:hAnsi="Faruma" w:cs="Faruma"/>
        <w:b/>
        <w:bCs/>
        <w:sz w:val="26"/>
        <w:szCs w:val="26"/>
        <w:rtl/>
        <w:lang w:val="ar-SA" w:bidi="dv-MV"/>
      </w:rPr>
      <w:t>ދ</w:t>
    </w:r>
    <w:r>
      <w:rPr>
        <w:rFonts w:ascii="Faruma" w:eastAsia="Faruma" w:hAnsi="Faruma" w:cs="Faruma"/>
        <w:b/>
        <w:bCs/>
        <w:sz w:val="26"/>
        <w:szCs w:val="26"/>
        <w:rtl/>
        <w:lang w:val="ar-SA"/>
      </w:rPr>
      <w:t>.</w:t>
    </w:r>
    <w:r>
      <w:rPr>
        <w:rFonts w:ascii="Faruma" w:eastAsia="Faruma" w:hAnsi="Faruma" w:cs="Faruma"/>
        <w:b/>
        <w:bCs/>
        <w:sz w:val="26"/>
        <w:szCs w:val="26"/>
        <w:rtl/>
        <w:lang w:val="ar-SA" w:bidi="dv-MV"/>
      </w:rPr>
      <w:t>ގެ ޖެނީވާ އޮފީހާއި ޖެނީވާގައި ހުންނަ ބައިނަލްއަޤްވާމީ ޖަމިއްޔާތަކަށް ކަނޑައަޅާފައިވާ ދިވެހިރާއްޖޭގެ ދާއިމީ މިޝަން</w:t>
    </w:r>
  </w:p>
  <w:p w14:paraId="7ECBC3C4" w14:textId="77777777" w:rsidR="008265C5" w:rsidRDefault="00602132">
    <w:pPr>
      <w:pStyle w:val="Body"/>
      <w:spacing w:after="0" w:line="240" w:lineRule="auto"/>
      <w:jc w:val="center"/>
      <w:rPr>
        <w:rFonts w:ascii="Palatino Linotype,Times New Rom" w:eastAsia="Palatino Linotype,Times New Rom" w:hAnsi="Palatino Linotype,Times New Rom" w:cs="Palatino Linotype,Times New Rom"/>
        <w:b/>
        <w:bCs/>
        <w:sz w:val="20"/>
        <w:szCs w:val="20"/>
      </w:rPr>
    </w:pPr>
    <w:r>
      <w:rPr>
        <w:rFonts w:ascii="Palatino Linotype,Times New Rom" w:eastAsia="Palatino Linotype,Times New Rom" w:hAnsi="Palatino Linotype,Times New Rom" w:cs="Palatino Linotype,Times New Rom"/>
        <w:b/>
        <w:bCs/>
        <w:sz w:val="20"/>
        <w:szCs w:val="20"/>
      </w:rPr>
      <w:t xml:space="preserve">PERMANENT MISSION OF THE REPUBLIC OF MALDIVES TO THE UNITED NATIONS OFFICE </w:t>
    </w:r>
  </w:p>
  <w:p w14:paraId="6A22405E" w14:textId="77777777" w:rsidR="008265C5" w:rsidRDefault="00602132">
    <w:pPr>
      <w:pStyle w:val="Body"/>
      <w:spacing w:after="0" w:line="240" w:lineRule="auto"/>
      <w:jc w:val="center"/>
    </w:pPr>
    <w:r w:rsidRPr="00461501">
      <w:rPr>
        <w:rFonts w:ascii="Palatino Linotype,Times New Rom" w:eastAsia="Palatino Linotype,Times New Rom" w:hAnsi="Palatino Linotype,Times New Rom" w:cs="Palatino Linotype,Times New Rom"/>
        <w:b/>
        <w:bCs/>
        <w:sz w:val="20"/>
        <w:szCs w:val="20"/>
      </w:rPr>
      <w:t>AND OTHER INTERNATIONAL ORGANISATIONS</w:t>
    </w:r>
    <w:r>
      <w:rPr>
        <w:rFonts w:ascii="Palatino Linotype,Times New Rom" w:eastAsia="Palatino Linotype,Times New Rom" w:hAnsi="Palatino Linotype,Times New Rom" w:cs="Palatino Linotype,Times New Rom"/>
        <w:b/>
        <w:bCs/>
        <w:sz w:val="20"/>
        <w:szCs w:val="20"/>
      </w:rPr>
      <w:t xml:space="preserve"> AT GENEVA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C5"/>
    <w:rsid w:val="00012266"/>
    <w:rsid w:val="00084DE4"/>
    <w:rsid w:val="000E2D0F"/>
    <w:rsid w:val="001441F1"/>
    <w:rsid w:val="00166AF3"/>
    <w:rsid w:val="0018673B"/>
    <w:rsid w:val="001A0DA0"/>
    <w:rsid w:val="001C18F5"/>
    <w:rsid w:val="001C6859"/>
    <w:rsid w:val="00254508"/>
    <w:rsid w:val="002556F6"/>
    <w:rsid w:val="00264F08"/>
    <w:rsid w:val="002915E6"/>
    <w:rsid w:val="002B20FA"/>
    <w:rsid w:val="002E52B6"/>
    <w:rsid w:val="003138E8"/>
    <w:rsid w:val="0035190A"/>
    <w:rsid w:val="003766F3"/>
    <w:rsid w:val="003C5F4C"/>
    <w:rsid w:val="003C64BF"/>
    <w:rsid w:val="00407ED6"/>
    <w:rsid w:val="00425BE6"/>
    <w:rsid w:val="00461501"/>
    <w:rsid w:val="004E6C0A"/>
    <w:rsid w:val="005268D7"/>
    <w:rsid w:val="0053332B"/>
    <w:rsid w:val="00564632"/>
    <w:rsid w:val="005953EB"/>
    <w:rsid w:val="005A5517"/>
    <w:rsid w:val="00602132"/>
    <w:rsid w:val="00614CA3"/>
    <w:rsid w:val="0062332D"/>
    <w:rsid w:val="006708DA"/>
    <w:rsid w:val="00676731"/>
    <w:rsid w:val="006C276E"/>
    <w:rsid w:val="006E5602"/>
    <w:rsid w:val="007002B1"/>
    <w:rsid w:val="00712C88"/>
    <w:rsid w:val="00751871"/>
    <w:rsid w:val="007725CE"/>
    <w:rsid w:val="007B333B"/>
    <w:rsid w:val="00814AFC"/>
    <w:rsid w:val="008265C5"/>
    <w:rsid w:val="00855196"/>
    <w:rsid w:val="00864BE4"/>
    <w:rsid w:val="008F1D32"/>
    <w:rsid w:val="008F63E9"/>
    <w:rsid w:val="00917D12"/>
    <w:rsid w:val="00921987"/>
    <w:rsid w:val="00927537"/>
    <w:rsid w:val="00930C5C"/>
    <w:rsid w:val="00946E46"/>
    <w:rsid w:val="0095798C"/>
    <w:rsid w:val="00974EE7"/>
    <w:rsid w:val="00995463"/>
    <w:rsid w:val="009A1D38"/>
    <w:rsid w:val="009D56B2"/>
    <w:rsid w:val="00A232D4"/>
    <w:rsid w:val="00A36BE1"/>
    <w:rsid w:val="00A97C18"/>
    <w:rsid w:val="00AA19D1"/>
    <w:rsid w:val="00AA29AF"/>
    <w:rsid w:val="00AB0FE5"/>
    <w:rsid w:val="00AC25CD"/>
    <w:rsid w:val="00AC480E"/>
    <w:rsid w:val="00AD25AE"/>
    <w:rsid w:val="00AD3E5B"/>
    <w:rsid w:val="00AE16C9"/>
    <w:rsid w:val="00B0052C"/>
    <w:rsid w:val="00B15C70"/>
    <w:rsid w:val="00B207C2"/>
    <w:rsid w:val="00B2173A"/>
    <w:rsid w:val="00B36FA1"/>
    <w:rsid w:val="00B56C1F"/>
    <w:rsid w:val="00B7143F"/>
    <w:rsid w:val="00BA0F6D"/>
    <w:rsid w:val="00C110F1"/>
    <w:rsid w:val="00C40188"/>
    <w:rsid w:val="00C45124"/>
    <w:rsid w:val="00C7591B"/>
    <w:rsid w:val="00C90281"/>
    <w:rsid w:val="00D23D40"/>
    <w:rsid w:val="00D74FB1"/>
    <w:rsid w:val="00D9411C"/>
    <w:rsid w:val="00DA4D0D"/>
    <w:rsid w:val="00DB14A6"/>
    <w:rsid w:val="00DB47F4"/>
    <w:rsid w:val="00DE29B3"/>
    <w:rsid w:val="00DF04E8"/>
    <w:rsid w:val="00E124DB"/>
    <w:rsid w:val="00E125B0"/>
    <w:rsid w:val="00E27D46"/>
    <w:rsid w:val="00E31E0B"/>
    <w:rsid w:val="00E4172C"/>
    <w:rsid w:val="00E47417"/>
    <w:rsid w:val="00E643F7"/>
    <w:rsid w:val="00E658A1"/>
    <w:rsid w:val="00EA7554"/>
    <w:rsid w:val="00EC12A1"/>
    <w:rsid w:val="00EC1740"/>
    <w:rsid w:val="00EC4BF8"/>
    <w:rsid w:val="00ED66E3"/>
    <w:rsid w:val="00F51D5D"/>
    <w:rsid w:val="00F5230F"/>
    <w:rsid w:val="00FA1AE8"/>
    <w:rsid w:val="00FD7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6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hAnsi="Helvetica Neue" w:cs="Arial Unicode MS"/>
      <w:color w:val="000000"/>
      <w:sz w:val="22"/>
      <w:szCs w:val="22"/>
      <w:lang w:val="fr-FR"/>
    </w:rPr>
  </w:style>
  <w:style w:type="paragraph" w:customStyle="1" w:styleId="Footnote">
    <w:name w:val="Footnote"/>
    <w:rPr>
      <w:rFonts w:ascii="Helvetica Neue" w:eastAsia="Helvetica Neue" w:hAnsi="Helvetica Neue" w:cs="Helvetica Neue"/>
      <w:color w:val="000000"/>
      <w:sz w:val="22"/>
      <w:szCs w:val="22"/>
    </w:rPr>
  </w:style>
  <w:style w:type="character" w:customStyle="1" w:styleId="prettylink-prefix">
    <w:name w:val="prettylink-prefix"/>
    <w:basedOn w:val="DefaultParagraphFont"/>
    <w:rsid w:val="005268D7"/>
  </w:style>
  <w:style w:type="character" w:customStyle="1" w:styleId="prettylink-value">
    <w:name w:val="prettylink-value"/>
    <w:basedOn w:val="DefaultParagraphFont"/>
    <w:rsid w:val="005268D7"/>
  </w:style>
  <w:style w:type="paragraph" w:styleId="BalloonText">
    <w:name w:val="Balloon Text"/>
    <w:basedOn w:val="Normal"/>
    <w:link w:val="BalloonTextChar"/>
    <w:uiPriority w:val="99"/>
    <w:semiHidden/>
    <w:unhideWhenUsed/>
    <w:rsid w:val="005A5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517"/>
    <w:rPr>
      <w:rFonts w:ascii="Segoe UI" w:hAnsi="Segoe UI" w:cs="Segoe UI"/>
      <w:sz w:val="18"/>
      <w:szCs w:val="18"/>
      <w:lang w:val="en-US" w:eastAsia="en-US"/>
    </w:rPr>
  </w:style>
  <w:style w:type="paragraph" w:styleId="Footer">
    <w:name w:val="footer"/>
    <w:basedOn w:val="Normal"/>
    <w:link w:val="FooterChar"/>
    <w:uiPriority w:val="99"/>
    <w:unhideWhenUsed/>
    <w:rsid w:val="00AD25AE"/>
    <w:pPr>
      <w:tabs>
        <w:tab w:val="center" w:pos="4513"/>
        <w:tab w:val="right" w:pos="9026"/>
      </w:tabs>
    </w:pPr>
  </w:style>
  <w:style w:type="character" w:customStyle="1" w:styleId="FooterChar">
    <w:name w:val="Footer Char"/>
    <w:basedOn w:val="DefaultParagraphFont"/>
    <w:link w:val="Footer"/>
    <w:uiPriority w:val="99"/>
    <w:rsid w:val="00AD25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660940">
      <w:bodyDiv w:val="1"/>
      <w:marLeft w:val="0"/>
      <w:marRight w:val="0"/>
      <w:marTop w:val="0"/>
      <w:marBottom w:val="0"/>
      <w:divBdr>
        <w:top w:val="none" w:sz="0" w:space="0" w:color="auto"/>
        <w:left w:val="none" w:sz="0" w:space="0" w:color="auto"/>
        <w:bottom w:val="none" w:sz="0" w:space="0" w:color="auto"/>
        <w:right w:val="none" w:sz="0" w:space="0" w:color="auto"/>
      </w:divBdr>
    </w:div>
    <w:div w:id="159528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5F4B0C-1A2A-4B83-BAC2-C927D8D9AAE0}"/>
</file>

<file path=customXml/itemProps2.xml><?xml version="1.0" encoding="utf-8"?>
<ds:datastoreItem xmlns:ds="http://schemas.openxmlformats.org/officeDocument/2006/customXml" ds:itemID="{F9EA7613-B7C7-4429-BCEA-7C1A2B8B3927}"/>
</file>

<file path=customXml/itemProps3.xml><?xml version="1.0" encoding="utf-8"?>
<ds:datastoreItem xmlns:ds="http://schemas.openxmlformats.org/officeDocument/2006/customXml" ds:itemID="{39FF2241-3AAD-4DA6-BF61-BC1B2830C429}"/>
</file>

<file path=customXml/itemProps4.xml><?xml version="1.0" encoding="utf-8"?>
<ds:datastoreItem xmlns:ds="http://schemas.openxmlformats.org/officeDocument/2006/customXml" ds:itemID="{795E5F81-8509-403F-98E6-DCB75497DC32}"/>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2019-03-28T04:11:00Z</dcterms:created>
  <dcterms:modified xsi:type="dcterms:W3CDTF">2019-03-28T04:11:00Z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f9325320-a722-48fd-a331-734f6f0e9163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28500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