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73644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76D9AB3D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3</w:t>
      </w:r>
      <w:r w:rsidR="00CF2767">
        <w:rPr>
          <w:rStyle w:val="Strong"/>
          <w:rFonts w:ascii="Calibri Light" w:hAnsi="Calibri Light"/>
          <w:sz w:val="25"/>
          <w:szCs w:val="25"/>
        </w:rPr>
        <w:t>9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14:paraId="178B2984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0C46539" w14:textId="77777777" w:rsidR="00C536F4" w:rsidRPr="00C536F4" w:rsidRDefault="0070560A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Item 8 General Debate</w:t>
      </w:r>
    </w:p>
    <w:p w14:paraId="196C255C" w14:textId="77777777"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4E1F23E" w14:textId="77777777" w:rsidR="00C536F4" w:rsidRPr="00A669C1" w:rsidRDefault="0070560A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24</w:t>
      </w:r>
      <w:r w:rsidR="00C536F4">
        <w:rPr>
          <w:rStyle w:val="Strong"/>
          <w:rFonts w:ascii="Calibri Light" w:hAnsi="Calibri Light"/>
          <w:sz w:val="25"/>
          <w:szCs w:val="25"/>
        </w:rPr>
        <w:t xml:space="preserve"> September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2018</w:t>
      </w:r>
    </w:p>
    <w:p w14:paraId="4B171ABA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069221E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6C4EBCDA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3AFDCE0" w14:textId="77777777" w:rsidR="007234B9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CB94396" w14:textId="77777777" w:rsidR="0070560A" w:rsidRDefault="0070560A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thanks the Secretary General for his reports.  </w:t>
      </w:r>
    </w:p>
    <w:p w14:paraId="5A628C89" w14:textId="77777777" w:rsidR="0070560A" w:rsidRDefault="0070560A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1B642B5" w14:textId="29551AE1" w:rsidR="00585837" w:rsidRDefault="0070560A" w:rsidP="007A0746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commend the </w:t>
      </w:r>
      <w:r w:rsidR="007A0746">
        <w:rPr>
          <w:rFonts w:ascii="Calibri Light" w:hAnsi="Calibri Light"/>
          <w:bCs/>
          <w:sz w:val="25"/>
          <w:szCs w:val="25"/>
        </w:rPr>
        <w:t>work</w:t>
      </w:r>
      <w:r>
        <w:rPr>
          <w:rFonts w:ascii="Calibri Light" w:hAnsi="Calibri Light"/>
          <w:bCs/>
          <w:sz w:val="25"/>
          <w:szCs w:val="25"/>
        </w:rPr>
        <w:t xml:space="preserve"> of the Global Alliance of National Human Rights Institutions and of the Office of the High Commissioner for Human Rights</w:t>
      </w:r>
      <w:r w:rsidR="000F3198">
        <w:rPr>
          <w:rFonts w:ascii="Calibri Light" w:hAnsi="Calibri Light"/>
          <w:bCs/>
          <w:sz w:val="25"/>
          <w:szCs w:val="25"/>
        </w:rPr>
        <w:t xml:space="preserve"> in</w:t>
      </w:r>
      <w:r>
        <w:rPr>
          <w:rFonts w:ascii="Calibri Light" w:hAnsi="Calibri Light"/>
          <w:bCs/>
          <w:sz w:val="25"/>
          <w:szCs w:val="25"/>
        </w:rPr>
        <w:t xml:space="preserve"> support</w:t>
      </w:r>
      <w:r w:rsidR="007A0746">
        <w:rPr>
          <w:rFonts w:ascii="Calibri Light" w:hAnsi="Calibri Light"/>
          <w:bCs/>
          <w:sz w:val="25"/>
          <w:szCs w:val="25"/>
        </w:rPr>
        <w:t>ing</w:t>
      </w:r>
      <w:r>
        <w:rPr>
          <w:rFonts w:ascii="Calibri Light" w:hAnsi="Calibri Light"/>
          <w:bCs/>
          <w:sz w:val="25"/>
          <w:szCs w:val="25"/>
        </w:rPr>
        <w:t xml:space="preserve"> the establishment, strengthening and </w:t>
      </w:r>
      <w:r w:rsidR="007A0746">
        <w:rPr>
          <w:rFonts w:ascii="Calibri Light" w:hAnsi="Calibri Light"/>
          <w:bCs/>
          <w:sz w:val="25"/>
          <w:szCs w:val="25"/>
        </w:rPr>
        <w:t>operation</w:t>
      </w:r>
      <w:r>
        <w:rPr>
          <w:rFonts w:ascii="Calibri Light" w:hAnsi="Calibri Light"/>
          <w:bCs/>
          <w:sz w:val="25"/>
          <w:szCs w:val="25"/>
        </w:rPr>
        <w:t xml:space="preserve"> of National Human Rights Institutions globally.</w:t>
      </w:r>
      <w:r w:rsidR="007A0746">
        <w:rPr>
          <w:rFonts w:ascii="Calibri Light" w:hAnsi="Calibri Light"/>
          <w:bCs/>
          <w:sz w:val="25"/>
          <w:szCs w:val="25"/>
        </w:rPr>
        <w:t xml:space="preserve">  </w:t>
      </w:r>
      <w:r w:rsidR="000F3198">
        <w:rPr>
          <w:rFonts w:ascii="Calibri Light" w:hAnsi="Calibri Light"/>
          <w:bCs/>
          <w:sz w:val="25"/>
          <w:szCs w:val="25"/>
        </w:rPr>
        <w:t xml:space="preserve">We particularly welcome </w:t>
      </w:r>
      <w:r w:rsidR="007A0746">
        <w:rPr>
          <w:rFonts w:ascii="Calibri Light" w:hAnsi="Calibri Light"/>
          <w:bCs/>
          <w:sz w:val="25"/>
          <w:szCs w:val="25"/>
        </w:rPr>
        <w:t>the</w:t>
      </w:r>
      <w:r w:rsidR="00242DD3">
        <w:rPr>
          <w:rFonts w:ascii="Calibri Light" w:hAnsi="Calibri Light"/>
          <w:bCs/>
          <w:sz w:val="25"/>
          <w:szCs w:val="25"/>
        </w:rPr>
        <w:t>ir</w:t>
      </w:r>
      <w:r w:rsidR="007A0746">
        <w:rPr>
          <w:rFonts w:ascii="Calibri Light" w:hAnsi="Calibri Light"/>
          <w:bCs/>
          <w:sz w:val="25"/>
          <w:szCs w:val="25"/>
        </w:rPr>
        <w:t xml:space="preserve"> ongoing efforts to accredit </w:t>
      </w:r>
      <w:r w:rsidR="00286112">
        <w:rPr>
          <w:rFonts w:ascii="Calibri Light" w:hAnsi="Calibri Light"/>
          <w:bCs/>
          <w:sz w:val="25"/>
          <w:szCs w:val="25"/>
        </w:rPr>
        <w:t xml:space="preserve">National Human Rights Institutions based on their </w:t>
      </w:r>
      <w:r w:rsidR="002A230A">
        <w:rPr>
          <w:rFonts w:ascii="Calibri Light" w:hAnsi="Calibri Light"/>
          <w:bCs/>
          <w:sz w:val="25"/>
          <w:szCs w:val="25"/>
        </w:rPr>
        <w:t xml:space="preserve">compliance </w:t>
      </w:r>
      <w:r w:rsidR="007A0746">
        <w:rPr>
          <w:rFonts w:ascii="Calibri Light" w:hAnsi="Calibri Light"/>
          <w:bCs/>
          <w:sz w:val="25"/>
          <w:szCs w:val="25"/>
        </w:rPr>
        <w:t>with the Paris Principles.</w:t>
      </w:r>
    </w:p>
    <w:p w14:paraId="1829D28D" w14:textId="77777777" w:rsidR="0070560A" w:rsidRDefault="0070560A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77F38ED" w14:textId="77777777" w:rsidR="0070560A" w:rsidRPr="00B67803" w:rsidRDefault="0070560A" w:rsidP="00B6780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National Human Rights Institutions are a critical </w:t>
      </w:r>
      <w:r w:rsidR="00B67803">
        <w:rPr>
          <w:rFonts w:ascii="Calibri Light" w:hAnsi="Calibri Light"/>
          <w:bCs/>
          <w:sz w:val="25"/>
          <w:szCs w:val="25"/>
        </w:rPr>
        <w:t>element</w:t>
      </w:r>
      <w:r>
        <w:rPr>
          <w:rFonts w:ascii="Calibri Light" w:hAnsi="Calibri Light"/>
          <w:bCs/>
          <w:sz w:val="25"/>
          <w:szCs w:val="25"/>
        </w:rPr>
        <w:t xml:space="preserve"> of </w:t>
      </w:r>
      <w:r w:rsidR="00B67803">
        <w:rPr>
          <w:rFonts w:ascii="Calibri Light" w:hAnsi="Calibri Light"/>
          <w:bCs/>
          <w:sz w:val="25"/>
          <w:szCs w:val="25"/>
        </w:rPr>
        <w:t>the</w:t>
      </w:r>
      <w:r>
        <w:rPr>
          <w:rFonts w:ascii="Calibri Light" w:hAnsi="Calibri Light"/>
          <w:bCs/>
          <w:sz w:val="25"/>
          <w:szCs w:val="25"/>
        </w:rPr>
        <w:t xml:space="preserve"> international human rights </w:t>
      </w:r>
      <w:r w:rsidR="00B67803">
        <w:rPr>
          <w:rFonts w:ascii="Calibri Light" w:hAnsi="Calibri Light"/>
          <w:bCs/>
          <w:sz w:val="25"/>
          <w:szCs w:val="25"/>
        </w:rPr>
        <w:t>architecture</w:t>
      </w:r>
      <w:r>
        <w:rPr>
          <w:rFonts w:ascii="Calibri Light" w:hAnsi="Calibri Light"/>
          <w:bCs/>
          <w:sz w:val="25"/>
          <w:szCs w:val="25"/>
        </w:rPr>
        <w:t xml:space="preserve">.  They </w:t>
      </w:r>
      <w:r w:rsidRPr="00B67803">
        <w:rPr>
          <w:rFonts w:ascii="Calibri Light" w:hAnsi="Calibri Light"/>
          <w:bCs/>
          <w:sz w:val="25"/>
          <w:szCs w:val="25"/>
        </w:rPr>
        <w:t xml:space="preserve">support </w:t>
      </w:r>
      <w:r w:rsidR="00B67803">
        <w:rPr>
          <w:rFonts w:ascii="Calibri Light" w:hAnsi="Calibri Light"/>
          <w:bCs/>
          <w:sz w:val="25"/>
          <w:szCs w:val="25"/>
        </w:rPr>
        <w:t>the implementation of</w:t>
      </w:r>
      <w:r w:rsidRPr="00B67803">
        <w:rPr>
          <w:rFonts w:ascii="Calibri Light" w:hAnsi="Calibri Light"/>
          <w:bCs/>
          <w:sz w:val="25"/>
          <w:szCs w:val="25"/>
        </w:rPr>
        <w:t xml:space="preserve"> human rights obligations</w:t>
      </w:r>
      <w:r w:rsidR="00B67803">
        <w:rPr>
          <w:rFonts w:ascii="Calibri Light" w:hAnsi="Calibri Light"/>
          <w:bCs/>
          <w:sz w:val="25"/>
          <w:szCs w:val="25"/>
        </w:rPr>
        <w:t xml:space="preserve"> by States</w:t>
      </w:r>
      <w:r w:rsidRPr="00B67803">
        <w:rPr>
          <w:rFonts w:ascii="Calibri Light" w:hAnsi="Calibri Light"/>
          <w:bCs/>
          <w:sz w:val="25"/>
          <w:szCs w:val="25"/>
        </w:rPr>
        <w:t xml:space="preserve">, and connect </w:t>
      </w:r>
      <w:r w:rsidR="00B67803">
        <w:rPr>
          <w:rFonts w:ascii="Calibri Light" w:hAnsi="Calibri Light"/>
          <w:bCs/>
          <w:sz w:val="25"/>
          <w:szCs w:val="25"/>
        </w:rPr>
        <w:t>those</w:t>
      </w:r>
      <w:r w:rsidRPr="00B67803">
        <w:rPr>
          <w:rFonts w:ascii="Calibri Light" w:hAnsi="Calibri Light"/>
          <w:bCs/>
          <w:sz w:val="25"/>
          <w:szCs w:val="25"/>
        </w:rPr>
        <w:t xml:space="preserve"> obligations to the lived experiences of individual rights holders.</w:t>
      </w:r>
      <w:r w:rsidRPr="0070560A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="00B67803">
        <w:rPr>
          <w:rFonts w:ascii="Calibri Light" w:hAnsi="Calibri Light"/>
          <w:bCs/>
          <w:sz w:val="25"/>
          <w:szCs w:val="25"/>
        </w:rPr>
        <w:t>T</w:t>
      </w:r>
      <w:r w:rsidRPr="00B67803">
        <w:rPr>
          <w:rFonts w:ascii="Calibri Light" w:hAnsi="Calibri Light"/>
          <w:bCs/>
          <w:sz w:val="25"/>
          <w:szCs w:val="25"/>
        </w:rPr>
        <w:t>his</w:t>
      </w:r>
      <w:r w:rsidR="00B67803" w:rsidRPr="00B67803">
        <w:rPr>
          <w:rFonts w:ascii="Calibri Light" w:hAnsi="Calibri Light"/>
          <w:bCs/>
          <w:sz w:val="25"/>
          <w:szCs w:val="25"/>
        </w:rPr>
        <w:t xml:space="preserve"> work</w:t>
      </w:r>
      <w:r w:rsidRPr="00B67803">
        <w:rPr>
          <w:rFonts w:ascii="Calibri Light" w:hAnsi="Calibri Light"/>
          <w:bCs/>
          <w:sz w:val="25"/>
          <w:szCs w:val="25"/>
        </w:rPr>
        <w:t xml:space="preserve"> is critical for groups that can be vulnerable to systemic human rights violations, including women and girls, people with disabilities, religious, racial and ethnic minorities, and LGBTI persons.</w:t>
      </w:r>
    </w:p>
    <w:p w14:paraId="06B79D70" w14:textId="77777777" w:rsidR="0070560A" w:rsidRDefault="0070560A" w:rsidP="0070560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4D1F9426" w14:textId="02D7D01E" w:rsidR="007A0746" w:rsidRDefault="00B67803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is pleased </w:t>
      </w:r>
      <w:r w:rsidR="00286112">
        <w:rPr>
          <w:rFonts w:ascii="Calibri Light" w:hAnsi="Calibri Light"/>
          <w:bCs/>
          <w:sz w:val="25"/>
          <w:szCs w:val="25"/>
        </w:rPr>
        <w:t xml:space="preserve">at the progress made across the UN system </w:t>
      </w:r>
      <w:r>
        <w:rPr>
          <w:rFonts w:ascii="Calibri Light" w:hAnsi="Calibri Light"/>
          <w:bCs/>
          <w:sz w:val="25"/>
          <w:szCs w:val="25"/>
        </w:rPr>
        <w:t xml:space="preserve">on </w:t>
      </w:r>
      <w:r w:rsidR="002A230A">
        <w:rPr>
          <w:rFonts w:ascii="Calibri Light" w:hAnsi="Calibri Light"/>
          <w:bCs/>
          <w:sz w:val="25"/>
          <w:szCs w:val="25"/>
        </w:rPr>
        <w:t>enhanc</w:t>
      </w:r>
      <w:r w:rsidR="00286112">
        <w:rPr>
          <w:rFonts w:ascii="Calibri Light" w:hAnsi="Calibri Light"/>
          <w:bCs/>
          <w:sz w:val="25"/>
          <w:szCs w:val="25"/>
        </w:rPr>
        <w:t>ing</w:t>
      </w:r>
      <w:r w:rsidR="002A230A">
        <w:rPr>
          <w:rFonts w:ascii="Calibri Light" w:hAnsi="Calibri Light"/>
          <w:bCs/>
          <w:sz w:val="25"/>
          <w:szCs w:val="25"/>
        </w:rPr>
        <w:t xml:space="preserve"> participation</w:t>
      </w:r>
      <w:r>
        <w:rPr>
          <w:rFonts w:ascii="Calibri Light" w:hAnsi="Calibri Light"/>
          <w:bCs/>
          <w:sz w:val="25"/>
          <w:szCs w:val="25"/>
        </w:rPr>
        <w:t xml:space="preserve"> of</w:t>
      </w:r>
      <w:r w:rsidRPr="00B67803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 xml:space="preserve">National Human Rights Institutions </w:t>
      </w:r>
      <w:r w:rsidR="002A230A">
        <w:rPr>
          <w:rFonts w:ascii="Calibri Light" w:hAnsi="Calibri Light"/>
          <w:bCs/>
          <w:sz w:val="25"/>
          <w:szCs w:val="25"/>
        </w:rPr>
        <w:t>in</w:t>
      </w:r>
      <w:r>
        <w:rPr>
          <w:rFonts w:ascii="Calibri Light" w:hAnsi="Calibri Light"/>
          <w:bCs/>
          <w:sz w:val="25"/>
          <w:szCs w:val="25"/>
        </w:rPr>
        <w:t xml:space="preserve"> relevant UN mechanisms and processes</w:t>
      </w:r>
      <w:r w:rsidR="00286112">
        <w:rPr>
          <w:rFonts w:ascii="Calibri Light" w:hAnsi="Calibri Light"/>
          <w:bCs/>
          <w:sz w:val="25"/>
          <w:szCs w:val="25"/>
        </w:rPr>
        <w:t>.  We must redouble these efforts</w:t>
      </w:r>
      <w:r>
        <w:rPr>
          <w:rFonts w:ascii="Calibri Light" w:hAnsi="Calibri Light"/>
          <w:bCs/>
          <w:sz w:val="25"/>
          <w:szCs w:val="25"/>
        </w:rPr>
        <w:t xml:space="preserve">.  </w:t>
      </w:r>
      <w:r w:rsidR="007A0746">
        <w:rPr>
          <w:rFonts w:ascii="Calibri Light" w:hAnsi="Calibri Light"/>
          <w:bCs/>
          <w:sz w:val="25"/>
          <w:szCs w:val="25"/>
        </w:rPr>
        <w:t xml:space="preserve">We encourage all </w:t>
      </w:r>
      <w:r w:rsidR="000F3198">
        <w:rPr>
          <w:rFonts w:ascii="Calibri Light" w:hAnsi="Calibri Light"/>
          <w:bCs/>
          <w:sz w:val="25"/>
          <w:szCs w:val="25"/>
        </w:rPr>
        <w:t xml:space="preserve">UN entities </w:t>
      </w:r>
      <w:r w:rsidR="007A0746">
        <w:rPr>
          <w:rFonts w:ascii="Calibri Light" w:hAnsi="Calibri Light"/>
          <w:bCs/>
          <w:sz w:val="25"/>
          <w:szCs w:val="25"/>
        </w:rPr>
        <w:t xml:space="preserve">to do more to enshrine the independent participation of National Human Rights Institutions into their modalities, working methods, and rules of procedure.  </w:t>
      </w:r>
    </w:p>
    <w:p w14:paraId="4F835410" w14:textId="77777777" w:rsidR="007A0746" w:rsidRDefault="007A0746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7C3CD6FB" w14:textId="7E3738FC" w:rsidR="007A0746" w:rsidRDefault="000F3198" w:rsidP="00642CE3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Mr President, </w:t>
      </w:r>
      <w:r w:rsidR="007A0746">
        <w:rPr>
          <w:rFonts w:ascii="Calibri Light" w:hAnsi="Calibri Light"/>
          <w:bCs/>
          <w:sz w:val="25"/>
          <w:szCs w:val="25"/>
        </w:rPr>
        <w:t xml:space="preserve">our ultimate goal </w:t>
      </w:r>
      <w:r>
        <w:rPr>
          <w:rFonts w:ascii="Calibri Light" w:hAnsi="Calibri Light"/>
          <w:bCs/>
          <w:sz w:val="25"/>
          <w:szCs w:val="25"/>
        </w:rPr>
        <w:t>in this Council</w:t>
      </w:r>
      <w:r w:rsidR="0054071F">
        <w:rPr>
          <w:rFonts w:ascii="Calibri Light" w:hAnsi="Calibri Light"/>
          <w:bCs/>
          <w:sz w:val="25"/>
          <w:szCs w:val="25"/>
        </w:rPr>
        <w:t>,</w:t>
      </w:r>
      <w:r>
        <w:rPr>
          <w:rFonts w:ascii="Calibri Light" w:hAnsi="Calibri Light"/>
          <w:bCs/>
          <w:sz w:val="25"/>
          <w:szCs w:val="25"/>
        </w:rPr>
        <w:t xml:space="preserve"> and throughout the international system</w:t>
      </w:r>
      <w:r w:rsidR="0054071F">
        <w:rPr>
          <w:rFonts w:ascii="Calibri Light" w:hAnsi="Calibri Light"/>
          <w:bCs/>
          <w:sz w:val="25"/>
          <w:szCs w:val="25"/>
        </w:rPr>
        <w:t>,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="007A0746">
        <w:rPr>
          <w:rFonts w:ascii="Calibri Light" w:hAnsi="Calibri Light"/>
          <w:bCs/>
          <w:sz w:val="25"/>
          <w:szCs w:val="25"/>
        </w:rPr>
        <w:t>is the protection and promotion of the human rights of individuals</w:t>
      </w:r>
      <w:r>
        <w:rPr>
          <w:rFonts w:ascii="Calibri Light" w:hAnsi="Calibri Light"/>
          <w:bCs/>
          <w:sz w:val="25"/>
          <w:szCs w:val="25"/>
        </w:rPr>
        <w:t xml:space="preserve">.  Paris Principles-compliant NHRIs, as </w:t>
      </w:r>
      <w:r w:rsidR="00642CE3">
        <w:rPr>
          <w:rFonts w:ascii="Calibri Light" w:hAnsi="Calibri Light"/>
          <w:bCs/>
          <w:sz w:val="25"/>
          <w:szCs w:val="25"/>
        </w:rPr>
        <w:t xml:space="preserve">independent organisations that can </w:t>
      </w:r>
      <w:r w:rsidR="0054071F">
        <w:rPr>
          <w:rFonts w:ascii="Calibri Light" w:hAnsi="Calibri Light"/>
          <w:bCs/>
          <w:sz w:val="25"/>
          <w:szCs w:val="25"/>
        </w:rPr>
        <w:t>connect</w:t>
      </w:r>
      <w:r w:rsidR="00286112">
        <w:rPr>
          <w:rFonts w:ascii="Calibri Light" w:hAnsi="Calibri Light"/>
          <w:bCs/>
          <w:sz w:val="25"/>
          <w:szCs w:val="25"/>
        </w:rPr>
        <w:t xml:space="preserve"> </w:t>
      </w:r>
      <w:r w:rsidR="00642CE3">
        <w:rPr>
          <w:rFonts w:ascii="Calibri Light" w:hAnsi="Calibri Light"/>
          <w:bCs/>
          <w:sz w:val="25"/>
          <w:szCs w:val="25"/>
        </w:rPr>
        <w:t xml:space="preserve">international debates </w:t>
      </w:r>
      <w:r w:rsidR="00286112">
        <w:rPr>
          <w:rFonts w:ascii="Calibri Light" w:hAnsi="Calibri Light"/>
          <w:bCs/>
          <w:sz w:val="25"/>
          <w:szCs w:val="25"/>
        </w:rPr>
        <w:t xml:space="preserve">relevant </w:t>
      </w:r>
      <w:r>
        <w:rPr>
          <w:rFonts w:ascii="Calibri Light" w:hAnsi="Calibri Light"/>
          <w:bCs/>
          <w:sz w:val="25"/>
          <w:szCs w:val="25"/>
        </w:rPr>
        <w:t xml:space="preserve">to local circumstances, are </w:t>
      </w:r>
      <w:r w:rsidR="0054071F">
        <w:rPr>
          <w:rFonts w:ascii="Calibri Light" w:hAnsi="Calibri Light"/>
          <w:bCs/>
          <w:sz w:val="25"/>
          <w:szCs w:val="25"/>
        </w:rPr>
        <w:t>uniquely</w:t>
      </w:r>
      <w:r>
        <w:rPr>
          <w:rFonts w:ascii="Calibri Light" w:hAnsi="Calibri Light"/>
          <w:bCs/>
          <w:sz w:val="25"/>
          <w:szCs w:val="25"/>
        </w:rPr>
        <w:t xml:space="preserve"> powerful and essential </w:t>
      </w:r>
      <w:r w:rsidR="0054071F">
        <w:rPr>
          <w:rFonts w:ascii="Calibri Light" w:hAnsi="Calibri Light"/>
          <w:bCs/>
          <w:sz w:val="25"/>
          <w:szCs w:val="25"/>
        </w:rPr>
        <w:t>partners</w:t>
      </w:r>
      <w:r>
        <w:rPr>
          <w:rFonts w:ascii="Calibri Light" w:hAnsi="Calibri Light"/>
          <w:bCs/>
          <w:sz w:val="25"/>
          <w:szCs w:val="25"/>
        </w:rPr>
        <w:t xml:space="preserve"> in achieving this goal</w:t>
      </w:r>
      <w:r w:rsidR="0054071F">
        <w:rPr>
          <w:rFonts w:ascii="Calibri Light" w:hAnsi="Calibri Light"/>
          <w:bCs/>
          <w:sz w:val="25"/>
          <w:szCs w:val="25"/>
        </w:rPr>
        <w:t>.</w:t>
      </w:r>
      <w:r w:rsidR="00642CE3">
        <w:rPr>
          <w:rFonts w:ascii="Calibri Light" w:hAnsi="Calibri Light"/>
          <w:bCs/>
          <w:sz w:val="25"/>
          <w:szCs w:val="25"/>
        </w:rPr>
        <w:t xml:space="preserve"> </w:t>
      </w:r>
    </w:p>
    <w:p w14:paraId="45104DF9" w14:textId="77777777" w:rsidR="007A0746" w:rsidRPr="00A669C1" w:rsidRDefault="007A0746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D8C2DCA" w14:textId="790B01E5" w:rsidR="007234B9" w:rsidRPr="00642CE3" w:rsidRDefault="00CF2AE4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i/>
          <w:sz w:val="25"/>
          <w:szCs w:val="25"/>
        </w:rPr>
      </w:pPr>
      <w:proofErr w:type="gramStart"/>
      <w:r>
        <w:rPr>
          <w:rFonts w:ascii="Calibri Light" w:hAnsi="Calibri Light"/>
          <w:b/>
          <w:bCs/>
          <w:i/>
          <w:sz w:val="25"/>
          <w:szCs w:val="25"/>
        </w:rPr>
        <w:t>237</w:t>
      </w:r>
      <w:proofErr w:type="gramEnd"/>
      <w:r w:rsidR="007234B9" w:rsidRPr="00642CE3">
        <w:rPr>
          <w:rFonts w:ascii="Calibri Light" w:hAnsi="Calibri Light"/>
          <w:b/>
          <w:bCs/>
          <w:i/>
          <w:sz w:val="25"/>
          <w:szCs w:val="25"/>
        </w:rPr>
        <w:t xml:space="preserve"> Words</w:t>
      </w:r>
    </w:p>
    <w:sectPr w:rsidR="007234B9" w:rsidRPr="00642CE3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B96B2" w14:textId="77777777" w:rsidR="007D54CF" w:rsidRDefault="007D54CF">
      <w:r>
        <w:separator/>
      </w:r>
    </w:p>
  </w:endnote>
  <w:endnote w:type="continuationSeparator" w:id="0">
    <w:p w14:paraId="4715449B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EB93B" w14:textId="77777777" w:rsidR="00640ED9" w:rsidRDefault="00640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CD86A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D31E9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063F0D" wp14:editId="74ADCEB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4AE0C342" wp14:editId="2BAFA766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5C78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34B446DB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67B67" w14:textId="77777777" w:rsidR="007D54CF" w:rsidRDefault="007D54CF">
      <w:r>
        <w:separator/>
      </w:r>
    </w:p>
  </w:footnote>
  <w:footnote w:type="continuationSeparator" w:id="0">
    <w:p w14:paraId="21055072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E6C9F" w14:textId="77777777" w:rsidR="00640ED9" w:rsidRDefault="00640E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8BEAD" w14:textId="7777777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074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207EC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54D9E008" wp14:editId="4574654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1D5D39FE" wp14:editId="1C8694C6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2E12"/>
    <w:multiLevelType w:val="multilevel"/>
    <w:tmpl w:val="46769186"/>
    <w:lvl w:ilvl="0">
      <w:start w:val="1"/>
      <w:numFmt w:val="bullet"/>
      <w:pStyle w:val="Bullet1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Bullet3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36ACB"/>
    <w:multiLevelType w:val="hybridMultilevel"/>
    <w:tmpl w:val="6D5CC9A6"/>
    <w:lvl w:ilvl="0" w:tplc="0C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E7AD0"/>
    <w:rsid w:val="000F3198"/>
    <w:rsid w:val="00143A3D"/>
    <w:rsid w:val="00154D0F"/>
    <w:rsid w:val="001678FF"/>
    <w:rsid w:val="001B74E4"/>
    <w:rsid w:val="001C78F9"/>
    <w:rsid w:val="001E15DC"/>
    <w:rsid w:val="001E4C81"/>
    <w:rsid w:val="00242DD3"/>
    <w:rsid w:val="00286112"/>
    <w:rsid w:val="00292584"/>
    <w:rsid w:val="002A230A"/>
    <w:rsid w:val="002A4718"/>
    <w:rsid w:val="002C1AA4"/>
    <w:rsid w:val="00301F51"/>
    <w:rsid w:val="003313B8"/>
    <w:rsid w:val="00343E42"/>
    <w:rsid w:val="00344A74"/>
    <w:rsid w:val="0039595E"/>
    <w:rsid w:val="00410496"/>
    <w:rsid w:val="004213DA"/>
    <w:rsid w:val="00451A21"/>
    <w:rsid w:val="004537B5"/>
    <w:rsid w:val="00453D08"/>
    <w:rsid w:val="00484B9E"/>
    <w:rsid w:val="004B50C2"/>
    <w:rsid w:val="004B6613"/>
    <w:rsid w:val="004D22D3"/>
    <w:rsid w:val="004E3664"/>
    <w:rsid w:val="004F121D"/>
    <w:rsid w:val="004F5E9E"/>
    <w:rsid w:val="00536998"/>
    <w:rsid w:val="0054071F"/>
    <w:rsid w:val="00576D58"/>
    <w:rsid w:val="00585837"/>
    <w:rsid w:val="005A20B4"/>
    <w:rsid w:val="005C3D38"/>
    <w:rsid w:val="005F5E36"/>
    <w:rsid w:val="00612033"/>
    <w:rsid w:val="00614E2E"/>
    <w:rsid w:val="00632B78"/>
    <w:rsid w:val="00640ED9"/>
    <w:rsid w:val="00642CE3"/>
    <w:rsid w:val="006E2982"/>
    <w:rsid w:val="0070560A"/>
    <w:rsid w:val="00710C49"/>
    <w:rsid w:val="007202AA"/>
    <w:rsid w:val="007234B9"/>
    <w:rsid w:val="00785653"/>
    <w:rsid w:val="007956D4"/>
    <w:rsid w:val="007A0746"/>
    <w:rsid w:val="007D54CF"/>
    <w:rsid w:val="007D6FDD"/>
    <w:rsid w:val="007F5ADA"/>
    <w:rsid w:val="0082005D"/>
    <w:rsid w:val="00824BFB"/>
    <w:rsid w:val="00867168"/>
    <w:rsid w:val="00870B00"/>
    <w:rsid w:val="00911D03"/>
    <w:rsid w:val="00913F38"/>
    <w:rsid w:val="00952ED4"/>
    <w:rsid w:val="00983E53"/>
    <w:rsid w:val="009F47CE"/>
    <w:rsid w:val="00A0654B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F49A7"/>
    <w:rsid w:val="00B00D69"/>
    <w:rsid w:val="00B62778"/>
    <w:rsid w:val="00B67803"/>
    <w:rsid w:val="00B83623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A798D"/>
    <w:rsid w:val="00CF2767"/>
    <w:rsid w:val="00CF2AE4"/>
    <w:rsid w:val="00D03DA8"/>
    <w:rsid w:val="00D07261"/>
    <w:rsid w:val="00D17D55"/>
    <w:rsid w:val="00D26088"/>
    <w:rsid w:val="00D64185"/>
    <w:rsid w:val="00D8242B"/>
    <w:rsid w:val="00D8666E"/>
    <w:rsid w:val="00DF0392"/>
    <w:rsid w:val="00E9390A"/>
    <w:rsid w:val="00EA25C0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A68BE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ListParagraph">
    <w:name w:val="List Paragraph"/>
    <w:aliases w:val="List Paragraph1,Recommendation,L,CV text,Table text,F5 List Paragraph,Dot pt,List Paragraph111,Medium Grid 1 - Accent 21,Numbered Paragraph,Bulleted Para,NFP GP Bulleted List,FooterText,numbered,Paragraphe de liste1,列出段落,列出段落1"/>
    <w:basedOn w:val="Normal"/>
    <w:link w:val="ListParagraphChar"/>
    <w:uiPriority w:val="34"/>
    <w:qFormat/>
    <w:rsid w:val="0070560A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Bullet1">
    <w:name w:val="Bullet 1"/>
    <w:basedOn w:val="Normal"/>
    <w:qFormat/>
    <w:rsid w:val="0070560A"/>
    <w:pPr>
      <w:numPr>
        <w:numId w:val="2"/>
      </w:numPr>
      <w:ind w:left="720" w:firstLine="0"/>
      <w:contextualSpacing/>
    </w:pPr>
    <w:rPr>
      <w:rFonts w:ascii="Calibri" w:eastAsiaTheme="minorHAnsi" w:hAnsi="Calibri"/>
      <w:lang w:eastAsia="en-US"/>
    </w:rPr>
  </w:style>
  <w:style w:type="paragraph" w:customStyle="1" w:styleId="Bullet2">
    <w:name w:val="Bullet 2"/>
    <w:basedOn w:val="Normal"/>
    <w:qFormat/>
    <w:rsid w:val="0070560A"/>
    <w:pPr>
      <w:numPr>
        <w:ilvl w:val="1"/>
        <w:numId w:val="2"/>
      </w:numPr>
      <w:contextualSpacing/>
    </w:pPr>
    <w:rPr>
      <w:rFonts w:ascii="Calibri" w:eastAsiaTheme="minorHAnsi" w:hAnsi="Calibri"/>
      <w:lang w:eastAsia="en-US"/>
    </w:rPr>
  </w:style>
  <w:style w:type="paragraph" w:customStyle="1" w:styleId="Bullet3">
    <w:name w:val="Bullet 3"/>
    <w:basedOn w:val="Normal"/>
    <w:qFormat/>
    <w:rsid w:val="0070560A"/>
    <w:pPr>
      <w:numPr>
        <w:ilvl w:val="2"/>
        <w:numId w:val="2"/>
      </w:numPr>
      <w:contextualSpacing/>
    </w:pPr>
    <w:rPr>
      <w:rFonts w:ascii="Calibri" w:eastAsiaTheme="minorHAnsi" w:hAnsi="Calibri"/>
      <w:lang w:eastAsia="en-US"/>
    </w:rPr>
  </w:style>
  <w:style w:type="character" w:customStyle="1" w:styleId="ListParagraphChar">
    <w:name w:val="List Paragraph Char"/>
    <w:aliases w:val="List Paragraph1 Char,Recommendation Char,L Char,CV text Char,Table text Char,F5 List Paragraph Char,Dot pt Char,List Paragraph111 Char,Medium Grid 1 - Accent 21 Char,Numbered Paragraph Char,Bulleted Para Char,FooterText Char"/>
    <w:basedOn w:val="DefaultParagraphFont"/>
    <w:link w:val="ListParagraph"/>
    <w:uiPriority w:val="34"/>
    <w:locked/>
    <w:rsid w:val="0070560A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E82F8E-3615-4B24-8B03-AEF93006FFB5}"/>
</file>

<file path=customXml/itemProps2.xml><?xml version="1.0" encoding="utf-8"?>
<ds:datastoreItem xmlns:ds="http://schemas.openxmlformats.org/officeDocument/2006/customXml" ds:itemID="{75C454FC-136C-40C8-8028-66CE583432D8}"/>
</file>

<file path=customXml/itemProps3.xml><?xml version="1.0" encoding="utf-8"?>
<ds:datastoreItem xmlns:ds="http://schemas.openxmlformats.org/officeDocument/2006/customXml" ds:itemID="{E7B7C0A8-C4A9-42C3-BA11-BC713F4A6D92}"/>
</file>

<file path=customXml/itemProps4.xml><?xml version="1.0" encoding="utf-8"?>
<ds:datastoreItem xmlns:ds="http://schemas.openxmlformats.org/officeDocument/2006/customXml" ds:itemID="{DDE4DDAB-7510-41F8-908B-468042387E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in the General Debate on Item 8, 24 September 2018</dc:title>
  <dc:creator/>
  <cp:lastModifiedBy/>
  <cp:revision>1</cp:revision>
  <dcterms:created xsi:type="dcterms:W3CDTF">2018-09-25T22:45:00Z</dcterms:created>
  <dcterms:modified xsi:type="dcterms:W3CDTF">2018-09-25T22:46:00Z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0dcb0717-e501-4905-95dd-a827808b17d5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10600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