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09F" w:rsidRPr="0032609F" w:rsidRDefault="0032609F" w:rsidP="0032609F">
      <w:pPr>
        <w:spacing w:after="0" w:line="240" w:lineRule="auto"/>
        <w:rPr>
          <w:rFonts w:ascii="&amp;quot" w:eastAsia="Times New Roman" w:hAnsi="&amp;quot" w:cs="Times New Roman"/>
          <w:sz w:val="24"/>
          <w:szCs w:val="24"/>
          <w:lang w:eastAsia="en-AU"/>
        </w:rPr>
      </w:pPr>
      <w:bookmarkStart w:id="0" w:name="_GoBack"/>
      <w:bookmarkEnd w:id="0"/>
      <w:r w:rsidRPr="0032609F">
        <w:rPr>
          <w:rFonts w:ascii="&amp;quot" w:eastAsia="Times New Roman" w:hAnsi="&amp;quot" w:cs="Times New Roman"/>
          <w:sz w:val="24"/>
          <w:szCs w:val="24"/>
          <w:lang w:eastAsia="en-AU"/>
        </w:rPr>
        <w:t xml:space="preserve">12. Mar 2018 </w:t>
      </w:r>
    </w:p>
    <w:p w:rsidR="0032609F" w:rsidRPr="0032609F" w:rsidRDefault="0032609F" w:rsidP="0032609F">
      <w:pPr>
        <w:spacing w:after="0" w:line="240" w:lineRule="auto"/>
        <w:outlineLvl w:val="0"/>
        <w:rPr>
          <w:rFonts w:ascii="&amp;quot" w:eastAsia="Times New Roman" w:hAnsi="&amp;quot" w:cs="Times New Roman"/>
          <w:kern w:val="36"/>
          <w:sz w:val="48"/>
          <w:szCs w:val="48"/>
          <w:lang w:eastAsia="en-AU"/>
        </w:rPr>
      </w:pPr>
      <w:r w:rsidRPr="0032609F">
        <w:rPr>
          <w:rFonts w:ascii="&amp;quot" w:eastAsia="Times New Roman" w:hAnsi="&amp;quot" w:cs="Times New Roman"/>
          <w:kern w:val="36"/>
          <w:sz w:val="48"/>
          <w:szCs w:val="48"/>
          <w:lang w:eastAsia="en-AU"/>
        </w:rPr>
        <w:t xml:space="preserve">The Group of Friends: Statement on children and armed conflict </w:t>
      </w:r>
    </w:p>
    <w:p w:rsidR="0032609F" w:rsidRPr="0032609F" w:rsidRDefault="0032609F" w:rsidP="0032609F">
      <w:pPr>
        <w:spacing w:before="120" w:after="360" w:line="474" w:lineRule="atLeast"/>
        <w:rPr>
          <w:rFonts w:ascii="&amp;quot" w:eastAsia="Times New Roman" w:hAnsi="&amp;quot" w:cs="Times New Roman"/>
          <w:b/>
          <w:bCs/>
          <w:sz w:val="30"/>
          <w:szCs w:val="30"/>
          <w:lang w:eastAsia="en-AU"/>
        </w:rPr>
      </w:pPr>
      <w:r w:rsidRPr="0032609F">
        <w:rPr>
          <w:rFonts w:ascii="&amp;quot" w:eastAsia="Times New Roman" w:hAnsi="&amp;quot" w:cs="Times New Roman"/>
          <w:b/>
          <w:bCs/>
          <w:sz w:val="30"/>
          <w:szCs w:val="30"/>
          <w:lang w:eastAsia="en-AU"/>
        </w:rPr>
        <w:t xml:space="preserve">Interactive dialogue with Ms. Victoria Gamba, Special Representative of the Secretary-General for Children and Armed Conflict. Statement, 6 March 2018. </w:t>
      </w:r>
    </w:p>
    <w:p w:rsidR="0032609F" w:rsidRPr="0032609F" w:rsidRDefault="0032609F" w:rsidP="0032609F">
      <w:pPr>
        <w:spacing w:after="240" w:line="425" w:lineRule="atLeast"/>
        <w:rPr>
          <w:rFonts w:ascii="&amp;quot" w:eastAsia="Times New Roman" w:hAnsi="&amp;quot" w:cs="Times New Roman"/>
          <w:sz w:val="27"/>
          <w:szCs w:val="27"/>
          <w:lang w:eastAsia="en-AU"/>
        </w:rPr>
      </w:pPr>
      <w:r w:rsidRPr="0032609F">
        <w:rPr>
          <w:rFonts w:ascii="&amp;quot" w:eastAsia="Times New Roman" w:hAnsi="&amp;quot" w:cs="Times New Roman"/>
          <w:i/>
          <w:iCs/>
          <w:color w:val="000000"/>
          <w:shd w:val="clear" w:color="auto" w:fill="FFFFFF"/>
          <w:lang w:val="en-US" w:eastAsia="en-AU"/>
        </w:rPr>
        <w:t>As delivered by The Group of Friends (Australia,</w:t>
      </w:r>
      <w:r w:rsidRPr="0032609F">
        <w:rPr>
          <w:rFonts w:ascii="&amp;quot" w:eastAsia="Times New Roman" w:hAnsi="&amp;quot" w:cs="Times New Roman"/>
          <w:i/>
          <w:iCs/>
          <w:color w:val="000000"/>
          <w:shd w:val="clear" w:color="auto" w:fill="FFFFFF"/>
          <w:lang w:val="en-US" w:eastAsia="en-AU"/>
        </w:rPr>
        <w:br/>
        <w:t>Austria, Belgium, Canada, Chile, Croatia, Czechia, Denmark, Estonia , Germany,</w:t>
      </w:r>
      <w:r w:rsidRPr="0032609F">
        <w:rPr>
          <w:rFonts w:ascii="&amp;quot" w:eastAsia="Times New Roman" w:hAnsi="&amp;quot" w:cs="Times New Roman"/>
          <w:i/>
          <w:iCs/>
          <w:color w:val="000000"/>
          <w:shd w:val="clear" w:color="auto" w:fill="FFFFFF"/>
          <w:lang w:val="en-US" w:eastAsia="en-AU"/>
        </w:rPr>
        <w:br/>
        <w:t>Guatemala, Hungary, Italy, Jordan, Liechtenstein, Luxemburg, Morocco,</w:t>
      </w:r>
      <w:r w:rsidRPr="0032609F">
        <w:rPr>
          <w:rFonts w:ascii="&amp;quot" w:eastAsia="Times New Roman" w:hAnsi="&amp;quot" w:cs="Times New Roman"/>
          <w:i/>
          <w:iCs/>
          <w:color w:val="000000"/>
          <w:shd w:val="clear" w:color="auto" w:fill="FFFFFF"/>
          <w:lang w:val="en-US" w:eastAsia="en-AU"/>
        </w:rPr>
        <w:br/>
        <w:t>Netherlands, Norway, Slovenia, Portugal, Sweden, Switzerland, France, United</w:t>
      </w:r>
      <w:r w:rsidRPr="0032609F">
        <w:rPr>
          <w:rFonts w:ascii="&amp;quot" w:eastAsia="Times New Roman" w:hAnsi="&amp;quot" w:cs="Times New Roman"/>
          <w:i/>
          <w:iCs/>
          <w:color w:val="000000"/>
          <w:shd w:val="clear" w:color="auto" w:fill="FFFFFF"/>
          <w:lang w:val="en-US" w:eastAsia="en-AU"/>
        </w:rPr>
        <w:br/>
        <w:t>Kingdom, Uruguay).</w:t>
      </w:r>
    </w:p>
    <w:p w:rsidR="0032609F" w:rsidRDefault="0032609F" w:rsidP="0032609F">
      <w:pPr>
        <w:spacing w:after="240" w:line="425" w:lineRule="atLeast"/>
        <w:rPr>
          <w:rFonts w:ascii="&amp;quot" w:eastAsia="Times New Roman" w:hAnsi="&amp;quot" w:cs="Times New Roman"/>
          <w:sz w:val="27"/>
          <w:szCs w:val="27"/>
          <w:lang w:eastAsia="en-AU"/>
        </w:rPr>
      </w:pPr>
      <w:r w:rsidRPr="0032609F">
        <w:rPr>
          <w:rFonts w:ascii="&amp;quot" w:eastAsia="Times New Roman" w:hAnsi="&amp;quot" w:cs="Times New Roman"/>
          <w:sz w:val="27"/>
          <w:szCs w:val="27"/>
          <w:lang w:eastAsia="en-AU"/>
        </w:rPr>
        <w:t> </w:t>
      </w:r>
    </w:p>
    <w:p w:rsidR="0032609F" w:rsidRPr="0032609F" w:rsidRDefault="0032609F" w:rsidP="0032609F">
      <w:pPr>
        <w:spacing w:after="240" w:line="425" w:lineRule="atLeast"/>
        <w:rPr>
          <w:rFonts w:ascii="&amp;quot" w:eastAsia="Times New Roman" w:hAnsi="&amp;quot" w:cs="Times New Roman"/>
          <w:sz w:val="27"/>
          <w:szCs w:val="27"/>
          <w:lang w:eastAsia="en-AU"/>
        </w:rPr>
      </w:pPr>
      <w:r w:rsidRPr="0032609F">
        <w:rPr>
          <w:rFonts w:ascii="&amp;quot" w:eastAsia="Times New Roman" w:hAnsi="&amp;quot" w:cs="Times New Roman"/>
          <w:sz w:val="27"/>
          <w:szCs w:val="27"/>
          <w:lang w:eastAsia="en-AU"/>
        </w:rPr>
        <w:t>Mr. President,</w:t>
      </w:r>
    </w:p>
    <w:p w:rsidR="0032609F" w:rsidRPr="0032609F" w:rsidRDefault="0032609F" w:rsidP="0032609F">
      <w:pPr>
        <w:spacing w:after="240" w:line="425" w:lineRule="atLeast"/>
        <w:rPr>
          <w:rFonts w:ascii="&amp;quot" w:eastAsia="Times New Roman" w:hAnsi="&amp;quot" w:cs="Times New Roman"/>
          <w:sz w:val="27"/>
          <w:szCs w:val="27"/>
          <w:lang w:eastAsia="en-AU"/>
        </w:rPr>
      </w:pPr>
      <w:r w:rsidRPr="0032609F">
        <w:rPr>
          <w:rFonts w:ascii="&amp;quot" w:eastAsia="Times New Roman" w:hAnsi="&amp;quot" w:cs="Times New Roman"/>
          <w:sz w:val="27"/>
          <w:szCs w:val="27"/>
          <w:lang w:eastAsia="en-AU"/>
        </w:rPr>
        <w:t>It is my pleasure to deliver this statement on behalf of the Group of Friends on Children and Armed Conflict in Geneva comprised of 26 States and co-chaired by Uruguay and Belgium. We reiterate our strong support for the mandate of the SRSG for Children and Armed Conflict and we stand ready, Ms. Gamba, to continue supporting your efforts in Geneva and elsewhere in order to advance the CAAC agenda.</w:t>
      </w:r>
    </w:p>
    <w:p w:rsidR="0032609F" w:rsidRPr="0032609F" w:rsidRDefault="0032609F" w:rsidP="0032609F">
      <w:pPr>
        <w:spacing w:after="240" w:line="425" w:lineRule="atLeast"/>
        <w:rPr>
          <w:rFonts w:ascii="&amp;quot" w:eastAsia="Times New Roman" w:hAnsi="&amp;quot" w:cs="Times New Roman"/>
          <w:sz w:val="27"/>
          <w:szCs w:val="27"/>
          <w:lang w:eastAsia="en-AU"/>
        </w:rPr>
      </w:pPr>
      <w:r w:rsidRPr="0032609F">
        <w:rPr>
          <w:rFonts w:ascii="&amp;quot" w:eastAsia="Times New Roman" w:hAnsi="&amp;quot" w:cs="Times New Roman"/>
          <w:sz w:val="27"/>
          <w:szCs w:val="27"/>
          <w:lang w:eastAsia="en-AU"/>
        </w:rPr>
        <w:t>We also welcome your first report submitted to the Human Rights Council. We share your deep concern regarding the humanitarian access which continues to be regularly denied in numerous situations, even when it is intended for children who are particularly vulnerable to malnutrition and disease. We therefore urge all States as well as non-state actors concerned to ensure the rapid and unimpeded humanitarian access of both personnel and assistance to all children affected by armed conflicts.</w:t>
      </w:r>
    </w:p>
    <w:p w:rsidR="0032609F" w:rsidRPr="0032609F" w:rsidRDefault="0032609F" w:rsidP="0032609F">
      <w:pPr>
        <w:spacing w:after="240" w:line="425" w:lineRule="atLeast"/>
        <w:rPr>
          <w:rFonts w:ascii="&amp;quot" w:eastAsia="Times New Roman" w:hAnsi="&amp;quot" w:cs="Times New Roman"/>
          <w:sz w:val="27"/>
          <w:szCs w:val="27"/>
          <w:lang w:eastAsia="en-AU"/>
        </w:rPr>
      </w:pPr>
      <w:r w:rsidRPr="0032609F">
        <w:rPr>
          <w:rFonts w:ascii="&amp;quot" w:eastAsia="Times New Roman" w:hAnsi="&amp;quot" w:cs="Times New Roman"/>
          <w:sz w:val="27"/>
          <w:szCs w:val="27"/>
          <w:lang w:eastAsia="en-AU"/>
        </w:rPr>
        <w:t xml:space="preserve">We also share your assessment regarding the disproportionate impact of conflict on girls and the importance of taking into account their specific needs when </w:t>
      </w:r>
      <w:r w:rsidRPr="0032609F">
        <w:rPr>
          <w:rFonts w:ascii="&amp;quot" w:eastAsia="Times New Roman" w:hAnsi="&amp;quot" w:cs="Times New Roman"/>
          <w:sz w:val="27"/>
          <w:szCs w:val="27"/>
          <w:lang w:eastAsia="en-AU"/>
        </w:rPr>
        <w:lastRenderedPageBreak/>
        <w:t>implementing separation and reintegration programs. A common estimate is that girls make up to 40% of all children associated with armed groups globally, yet it is now well established that girls face distinct forms of stigma and are often harder to reach, demobilize and support than boys.</w:t>
      </w:r>
    </w:p>
    <w:p w:rsidR="0032609F" w:rsidRPr="0032609F" w:rsidRDefault="0032609F" w:rsidP="0032609F">
      <w:pPr>
        <w:spacing w:after="240" w:line="425" w:lineRule="atLeast"/>
        <w:rPr>
          <w:rFonts w:ascii="&amp;quot" w:eastAsia="Times New Roman" w:hAnsi="&amp;quot" w:cs="Times New Roman"/>
          <w:sz w:val="27"/>
          <w:szCs w:val="27"/>
          <w:lang w:eastAsia="en-AU"/>
        </w:rPr>
      </w:pPr>
      <w:r w:rsidRPr="0032609F">
        <w:rPr>
          <w:rFonts w:ascii="&amp;quot" w:eastAsia="Times New Roman" w:hAnsi="&amp;quot" w:cs="Times New Roman"/>
          <w:sz w:val="27"/>
          <w:szCs w:val="27"/>
          <w:lang w:eastAsia="en-AU"/>
        </w:rPr>
        <w:t>Ms. Gamba,</w:t>
      </w:r>
    </w:p>
    <w:p w:rsidR="0032609F" w:rsidRPr="0032609F" w:rsidRDefault="0032609F" w:rsidP="0032609F">
      <w:pPr>
        <w:spacing w:after="240" w:line="425" w:lineRule="atLeast"/>
        <w:rPr>
          <w:rFonts w:ascii="&amp;quot" w:eastAsia="Times New Roman" w:hAnsi="&amp;quot" w:cs="Times New Roman"/>
          <w:sz w:val="27"/>
          <w:szCs w:val="27"/>
          <w:lang w:eastAsia="en-AU"/>
        </w:rPr>
      </w:pPr>
      <w:r w:rsidRPr="0032609F">
        <w:rPr>
          <w:rFonts w:ascii="&amp;quot" w:eastAsia="Times New Roman" w:hAnsi="&amp;quot" w:cs="Times New Roman"/>
          <w:sz w:val="27"/>
          <w:szCs w:val="27"/>
          <w:lang w:eastAsia="en-AU"/>
        </w:rPr>
        <w:t>In this context, how can we develop gender- and age-appropriate reintegration programs and what are the best practices in this regard?</w:t>
      </w:r>
    </w:p>
    <w:p w:rsidR="0032609F" w:rsidRPr="0032609F" w:rsidRDefault="0032609F" w:rsidP="0032609F">
      <w:pPr>
        <w:spacing w:after="240" w:line="425" w:lineRule="atLeast"/>
        <w:rPr>
          <w:rFonts w:ascii="&amp;quot" w:eastAsia="Times New Roman" w:hAnsi="&amp;quot" w:cs="Times New Roman"/>
          <w:sz w:val="27"/>
          <w:szCs w:val="27"/>
          <w:lang w:eastAsia="en-AU"/>
        </w:rPr>
      </w:pPr>
      <w:r w:rsidRPr="0032609F">
        <w:rPr>
          <w:rFonts w:ascii="&amp;quot" w:eastAsia="Times New Roman" w:hAnsi="&amp;quot" w:cs="Times New Roman"/>
          <w:sz w:val="27"/>
          <w:szCs w:val="27"/>
          <w:lang w:eastAsia="en-AU"/>
        </w:rPr>
        <w:t>I thank you.</w:t>
      </w:r>
    </w:p>
    <w:p w:rsidR="00573C91" w:rsidRDefault="00134B82"/>
    <w:sectPr w:rsidR="00573C9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B82" w:rsidRDefault="00134B82" w:rsidP="00134B82">
      <w:pPr>
        <w:spacing w:after="0" w:line="240" w:lineRule="auto"/>
      </w:pPr>
      <w:r>
        <w:separator/>
      </w:r>
    </w:p>
  </w:endnote>
  <w:endnote w:type="continuationSeparator" w:id="0">
    <w:p w:rsidR="00134B82" w:rsidRDefault="00134B82" w:rsidP="0013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82" w:rsidRDefault="00134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82" w:rsidRDefault="00134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82" w:rsidRDefault="00134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B82" w:rsidRDefault="00134B82" w:rsidP="00134B82">
      <w:pPr>
        <w:spacing w:after="0" w:line="240" w:lineRule="auto"/>
      </w:pPr>
      <w:r>
        <w:separator/>
      </w:r>
    </w:p>
  </w:footnote>
  <w:footnote w:type="continuationSeparator" w:id="0">
    <w:p w:rsidR="00134B82" w:rsidRDefault="00134B82" w:rsidP="00134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82" w:rsidRDefault="00134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82" w:rsidRDefault="00134B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82" w:rsidRDefault="00134B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9F"/>
    <w:rsid w:val="00134B82"/>
    <w:rsid w:val="0032609F"/>
    <w:rsid w:val="007A4AAC"/>
    <w:rsid w:val="00CD767D"/>
    <w:rsid w:val="00F95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260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09F"/>
    <w:rPr>
      <w:rFonts w:ascii="Times New Roman" w:eastAsia="Times New Roman" w:hAnsi="Times New Roman" w:cs="Times New Roman"/>
      <w:b/>
      <w:bCs/>
      <w:kern w:val="36"/>
      <w:sz w:val="48"/>
      <w:szCs w:val="48"/>
      <w:lang w:eastAsia="en-AU"/>
    </w:rPr>
  </w:style>
  <w:style w:type="paragraph" w:customStyle="1" w:styleId="ingress">
    <w:name w:val="ingress"/>
    <w:basedOn w:val="Normal"/>
    <w:rsid w:val="003260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3260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134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B82"/>
  </w:style>
  <w:style w:type="paragraph" w:styleId="Footer">
    <w:name w:val="footer"/>
    <w:basedOn w:val="Normal"/>
    <w:link w:val="FooterChar"/>
    <w:uiPriority w:val="99"/>
    <w:unhideWhenUsed/>
    <w:rsid w:val="00134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373571">
      <w:bodyDiv w:val="1"/>
      <w:marLeft w:val="0"/>
      <w:marRight w:val="0"/>
      <w:marTop w:val="0"/>
      <w:marBottom w:val="0"/>
      <w:divBdr>
        <w:top w:val="none" w:sz="0" w:space="0" w:color="auto"/>
        <w:left w:val="none" w:sz="0" w:space="0" w:color="auto"/>
        <w:bottom w:val="none" w:sz="0" w:space="0" w:color="auto"/>
        <w:right w:val="none" w:sz="0" w:space="0" w:color="auto"/>
      </w:divBdr>
      <w:divsChild>
        <w:div w:id="824781642">
          <w:marLeft w:val="5632"/>
          <w:marRight w:val="5632"/>
          <w:marTop w:val="0"/>
          <w:marBottom w:val="0"/>
          <w:divBdr>
            <w:top w:val="none" w:sz="0" w:space="0" w:color="auto"/>
            <w:left w:val="none" w:sz="0" w:space="0" w:color="auto"/>
            <w:bottom w:val="none" w:sz="0" w:space="0" w:color="auto"/>
            <w:right w:val="none" w:sz="0" w:space="0" w:color="auto"/>
          </w:divBdr>
        </w:div>
        <w:div w:id="40516574">
          <w:marLeft w:val="5632"/>
          <w:marRight w:val="5632"/>
          <w:marTop w:val="0"/>
          <w:marBottom w:val="0"/>
          <w:divBdr>
            <w:top w:val="none" w:sz="0" w:space="0" w:color="auto"/>
            <w:left w:val="none" w:sz="0" w:space="0" w:color="auto"/>
            <w:bottom w:val="none" w:sz="0" w:space="0" w:color="auto"/>
            <w:right w:val="none" w:sz="0" w:space="0" w:color="auto"/>
          </w:divBdr>
          <w:divsChild>
            <w:div w:id="128831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B388C8-403F-4BE6-A945-6D6CE286AA31}"/>
</file>

<file path=customXml/itemProps2.xml><?xml version="1.0" encoding="utf-8"?>
<ds:datastoreItem xmlns:ds="http://schemas.openxmlformats.org/officeDocument/2006/customXml" ds:itemID="{FB29EAB8-461C-40F7-A55A-7360D6296E63}"/>
</file>

<file path=customXml/itemProps3.xml><?xml version="1.0" encoding="utf-8"?>
<ds:datastoreItem xmlns:ds="http://schemas.openxmlformats.org/officeDocument/2006/customXml" ds:itemID="{266D9FE4-BA8D-43B0-A6B4-4438069F6B9C}"/>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2019-02-13T05:11:00Z</dcterms:created>
  <dcterms:modified xsi:type="dcterms:W3CDTF">2019-02-13T05:11:00Z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4e4ce09c-21f6-41a6-937d-911bcb55677d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17100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