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76" w:rsidRPr="00AE5F92" w:rsidRDefault="00AE5F92" w:rsidP="00D91A76">
      <w:pPr>
        <w:jc w:val="center"/>
        <w:rPr>
          <w:rFonts w:ascii="Times New Roman" w:hAnsi="Times New Roman"/>
          <w:b/>
          <w:smallCaps/>
        </w:rPr>
      </w:pPr>
      <w:bookmarkStart w:id="0" w:name="_GoBack"/>
      <w:bookmarkEnd w:id="0"/>
      <w:r w:rsidRPr="00AE5F92">
        <w:rPr>
          <w:rFonts w:ascii="Times New Roman" w:hAnsi="Times New Roman"/>
          <w:b/>
          <w:smallCaps/>
        </w:rPr>
        <w:t>TECHNICAL SPECIFICATIONS FOR THE</w:t>
      </w:r>
      <w:r w:rsidR="00D91A76" w:rsidRPr="00AE5F92">
        <w:rPr>
          <w:rFonts w:ascii="Times New Roman" w:hAnsi="Times New Roman"/>
          <w:b/>
          <w:smallCaps/>
        </w:rPr>
        <w:t xml:space="preserve"> </w:t>
      </w:r>
      <w:r w:rsidR="00D91A76" w:rsidRPr="00AE5F92">
        <w:rPr>
          <w:rFonts w:ascii="Times New Roman" w:hAnsi="Times New Roman"/>
          <w:b/>
          <w:smallCaps/>
        </w:rPr>
        <w:br/>
      </w:r>
      <w:r w:rsidRPr="00AE5F92">
        <w:rPr>
          <w:rFonts w:ascii="Times New Roman" w:hAnsi="Times New Roman"/>
          <w:b/>
          <w:smallCaps/>
        </w:rPr>
        <w:t>REGISTRATION OF THE GEOGRAPHICAL INDICATION</w:t>
      </w:r>
    </w:p>
    <w:p w:rsidR="00D91A76" w:rsidRPr="00AE5F92" w:rsidRDefault="00D91A76" w:rsidP="00D91A76">
      <w:pPr>
        <w:jc w:val="both"/>
        <w:rPr>
          <w:rFonts w:ascii="Times New Roman" w:hAnsi="Times New Roman"/>
          <w:b/>
        </w:rPr>
      </w:pPr>
    </w:p>
    <w:p w:rsidR="00D91A76" w:rsidRPr="007140AB" w:rsidRDefault="00AE5F92" w:rsidP="00D91A76">
      <w:pPr>
        <w:keepNext/>
        <w:spacing w:before="120" w:after="120"/>
        <w:ind w:left="426" w:hanging="426"/>
        <w:jc w:val="both"/>
        <w:outlineLvl w:val="0"/>
        <w:rPr>
          <w:rFonts w:ascii="Times New Roman" w:hAnsi="Times New Roman"/>
          <w:b/>
          <w:smallCaps/>
        </w:rPr>
      </w:pPr>
      <w:r w:rsidRPr="007140AB">
        <w:rPr>
          <w:rFonts w:ascii="Times New Roman" w:hAnsi="Times New Roman"/>
          <w:b/>
          <w:smallCaps/>
        </w:rPr>
        <w:t>NAME OF THE GEOGRAPHICAL INDICATION</w:t>
      </w:r>
    </w:p>
    <w:p w:rsidR="00D91A76" w:rsidRPr="007140AB" w:rsidRDefault="006B30AD" w:rsidP="00D91A76">
      <w:pPr>
        <w:spacing w:before="120" w:after="120"/>
        <w:ind w:left="426"/>
        <w:jc w:val="both"/>
        <w:rPr>
          <w:rFonts w:ascii="Times New Roman" w:eastAsia="SimSun" w:hAnsi="Times New Roman"/>
          <w:lang w:eastAsia="zh-CN"/>
        </w:rPr>
      </w:pPr>
      <w:r>
        <w:rPr>
          <w:rFonts w:ascii="Times New Roman" w:hAnsi="Times New Roman"/>
          <w:lang w:eastAsia="en-GB"/>
        </w:rPr>
        <w:t>Calvados</w:t>
      </w:r>
    </w:p>
    <w:p w:rsidR="00D91A76" w:rsidRPr="00AE5F92" w:rsidRDefault="006B7CAC" w:rsidP="00D91A76">
      <w:pPr>
        <w:keepNext/>
        <w:spacing w:before="120" w:after="120"/>
        <w:ind w:left="426" w:hanging="426"/>
        <w:jc w:val="both"/>
        <w:outlineLvl w:val="0"/>
        <w:rPr>
          <w:rFonts w:ascii="Times New Roman" w:hAnsi="Times New Roman"/>
          <w:b/>
          <w:smallCaps/>
        </w:rPr>
      </w:pPr>
      <w:r>
        <w:rPr>
          <w:rFonts w:ascii="Times New Roman" w:hAnsi="Times New Roman"/>
          <w:b/>
          <w:smallCaps/>
        </w:rPr>
        <w:t>PRODUCT</w:t>
      </w:r>
      <w:r w:rsidR="00AE5F92" w:rsidRPr="00AE5F92">
        <w:rPr>
          <w:rFonts w:ascii="Times New Roman" w:hAnsi="Times New Roman"/>
          <w:b/>
          <w:smallCaps/>
        </w:rPr>
        <w:t xml:space="preserve"> CATEGORY</w:t>
      </w:r>
    </w:p>
    <w:p w:rsidR="00D91A76" w:rsidRPr="00AE5F92" w:rsidRDefault="000D6829"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Spirits</w:t>
      </w:r>
    </w:p>
    <w:p w:rsidR="00D91A76" w:rsidRPr="00AE5F92" w:rsidRDefault="00AE5F92" w:rsidP="00D91A76">
      <w:pPr>
        <w:keepNext/>
        <w:spacing w:before="120" w:after="120"/>
        <w:ind w:left="426" w:hanging="426"/>
        <w:jc w:val="both"/>
        <w:outlineLvl w:val="0"/>
        <w:rPr>
          <w:rFonts w:ascii="Times New Roman" w:hAnsi="Times New Roman"/>
          <w:b/>
          <w:smallCaps/>
        </w:rPr>
      </w:pPr>
      <w:bookmarkStart w:id="1" w:name="_Toc353805847"/>
      <w:bookmarkStart w:id="2" w:name="_Toc353806235"/>
      <w:bookmarkStart w:id="3" w:name="_Toc353806472"/>
      <w:r w:rsidRPr="00AE5F92">
        <w:rPr>
          <w:rFonts w:ascii="Times New Roman" w:hAnsi="Times New Roman"/>
          <w:b/>
          <w:smallCaps/>
        </w:rPr>
        <w:t>COUNTRY OF ORIGIN</w:t>
      </w:r>
    </w:p>
    <w:p w:rsidR="00D91A76" w:rsidRPr="000D6829" w:rsidRDefault="00BC1824" w:rsidP="00D91A76">
      <w:pPr>
        <w:spacing w:before="120" w:after="120"/>
        <w:ind w:left="426"/>
        <w:jc w:val="both"/>
        <w:rPr>
          <w:rFonts w:ascii="Times New Roman" w:eastAsia="SimSun" w:hAnsi="Times New Roman"/>
          <w:lang w:eastAsia="zh-CN"/>
        </w:rPr>
      </w:pPr>
      <w:r>
        <w:rPr>
          <w:rFonts w:ascii="Times New Roman" w:eastAsia="SimSun" w:hAnsi="Times New Roman"/>
          <w:lang w:eastAsia="zh-CN"/>
        </w:rPr>
        <w:t>France</w:t>
      </w:r>
    </w:p>
    <w:bookmarkEnd w:id="1"/>
    <w:bookmarkEnd w:id="2"/>
    <w:bookmarkEnd w:id="3"/>
    <w:p w:rsidR="00D91A76" w:rsidRPr="007140AB" w:rsidRDefault="00AE5F92" w:rsidP="00D91A76">
      <w:pPr>
        <w:keepNext/>
        <w:spacing w:before="120" w:after="120"/>
        <w:ind w:left="426" w:hanging="426"/>
        <w:jc w:val="both"/>
        <w:outlineLvl w:val="0"/>
        <w:rPr>
          <w:rFonts w:ascii="Times New Roman" w:eastAsia="SimSun" w:hAnsi="Times New Roman"/>
          <w:b/>
          <w:smallCaps/>
          <w:lang w:val="it-IT" w:eastAsia="zh-CN"/>
        </w:rPr>
      </w:pPr>
      <w:r w:rsidRPr="007140AB">
        <w:rPr>
          <w:rFonts w:ascii="Times New Roman" w:hAnsi="Times New Roman"/>
          <w:b/>
          <w:smallCaps/>
          <w:lang w:val="it-IT"/>
        </w:rPr>
        <w:t>APPLICANT</w:t>
      </w:r>
    </w:p>
    <w:p w:rsidR="006B30AD" w:rsidRPr="006B30AD" w:rsidRDefault="006B30AD" w:rsidP="006B30AD">
      <w:pPr>
        <w:spacing w:after="0" w:line="240" w:lineRule="auto"/>
        <w:ind w:left="425"/>
        <w:jc w:val="both"/>
        <w:rPr>
          <w:rFonts w:ascii="Times New Roman" w:eastAsia="ArialMT" w:hAnsi="Times New Roman"/>
          <w:lang w:val="fr-BE" w:eastAsia="en-GB"/>
        </w:rPr>
      </w:pPr>
      <w:r w:rsidRPr="006B30AD">
        <w:rPr>
          <w:rFonts w:ascii="Times New Roman" w:eastAsia="ArialMT" w:hAnsi="Times New Roman"/>
          <w:lang w:val="fr-BE" w:eastAsia="en-GB"/>
        </w:rPr>
        <w:t>Syndicat des producteurs de Calvados et eaux de vie de cidre de Normandie</w:t>
      </w:r>
    </w:p>
    <w:p w:rsidR="006B30AD" w:rsidRPr="006B30AD" w:rsidRDefault="006B30AD" w:rsidP="006B30AD">
      <w:pPr>
        <w:spacing w:after="0" w:line="240" w:lineRule="auto"/>
        <w:ind w:left="425"/>
        <w:jc w:val="both"/>
        <w:rPr>
          <w:rFonts w:ascii="Times New Roman" w:eastAsia="ArialMT" w:hAnsi="Times New Roman"/>
          <w:lang w:val="fr-BE" w:eastAsia="en-GB"/>
        </w:rPr>
      </w:pPr>
      <w:r w:rsidRPr="006B30AD">
        <w:rPr>
          <w:rFonts w:ascii="Times New Roman" w:eastAsia="ArialMT" w:hAnsi="Times New Roman"/>
          <w:lang w:val="fr-BE" w:eastAsia="en-GB"/>
        </w:rPr>
        <w:t>CICD</w:t>
      </w:r>
    </w:p>
    <w:p w:rsidR="006B30AD" w:rsidRPr="006B30AD" w:rsidRDefault="006B30AD" w:rsidP="006B30AD">
      <w:pPr>
        <w:spacing w:after="0" w:line="240" w:lineRule="auto"/>
        <w:ind w:left="425"/>
        <w:jc w:val="both"/>
        <w:rPr>
          <w:rFonts w:ascii="Times New Roman" w:eastAsia="ArialMT" w:hAnsi="Times New Roman"/>
          <w:lang w:val="fr-BE" w:eastAsia="en-GB"/>
        </w:rPr>
      </w:pPr>
      <w:r w:rsidRPr="006B30AD">
        <w:rPr>
          <w:rFonts w:ascii="Times New Roman" w:eastAsia="ArialMT" w:hAnsi="Times New Roman"/>
          <w:lang w:val="fr-BE" w:eastAsia="en-GB"/>
        </w:rPr>
        <w:t>Immeuble Citipolis - Place Boston</w:t>
      </w:r>
    </w:p>
    <w:p w:rsidR="00BC1824" w:rsidRPr="00BC1824" w:rsidRDefault="006B30AD" w:rsidP="006B30AD">
      <w:pPr>
        <w:spacing w:after="0" w:line="240" w:lineRule="auto"/>
        <w:ind w:left="425"/>
        <w:jc w:val="both"/>
        <w:rPr>
          <w:rFonts w:ascii="Times New Roman" w:eastAsia="ArialMT" w:hAnsi="Times New Roman"/>
          <w:lang w:val="fr-BE" w:eastAsia="en-GB"/>
        </w:rPr>
      </w:pPr>
      <w:r w:rsidRPr="006B30AD">
        <w:rPr>
          <w:rFonts w:ascii="Times New Roman" w:eastAsia="ArialMT" w:hAnsi="Times New Roman"/>
          <w:lang w:val="fr-BE" w:eastAsia="en-GB"/>
        </w:rPr>
        <w:t>14200 HEROUVILLE SAINT CLAIR</w:t>
      </w:r>
    </w:p>
    <w:p w:rsidR="007140AB" w:rsidRPr="009D114A" w:rsidRDefault="00BC1824" w:rsidP="00BC1824">
      <w:pPr>
        <w:spacing w:after="0" w:line="240" w:lineRule="auto"/>
        <w:ind w:left="425"/>
        <w:jc w:val="both"/>
        <w:rPr>
          <w:rFonts w:ascii="Times New Roman" w:eastAsia="SimSun" w:hAnsi="Times New Roman"/>
          <w:lang w:val="es-ES" w:eastAsia="zh-CN"/>
        </w:rPr>
      </w:pPr>
      <w:r w:rsidRPr="00BC1824">
        <w:rPr>
          <w:rFonts w:ascii="Times New Roman" w:eastAsia="ArialMT" w:hAnsi="Times New Roman"/>
          <w:lang w:eastAsia="en-GB"/>
        </w:rPr>
        <w:t>France</w:t>
      </w:r>
    </w:p>
    <w:p w:rsidR="00D91A76" w:rsidRPr="009D765F" w:rsidRDefault="00D91A76" w:rsidP="00D91A76">
      <w:pPr>
        <w:autoSpaceDE w:val="0"/>
        <w:autoSpaceDN w:val="0"/>
        <w:adjustRightInd w:val="0"/>
        <w:spacing w:after="0" w:line="240" w:lineRule="auto"/>
        <w:ind w:left="426"/>
        <w:jc w:val="both"/>
        <w:rPr>
          <w:rFonts w:ascii="Times New Roman" w:eastAsia="SimSun" w:hAnsi="Times New Roman"/>
          <w:lang w:val="es-ES" w:eastAsia="zh-CN"/>
        </w:rPr>
      </w:pPr>
    </w:p>
    <w:p w:rsidR="00D91A76" w:rsidRPr="00AE5F92" w:rsidRDefault="00AE5F92" w:rsidP="00D91A76">
      <w:pPr>
        <w:keepNext/>
        <w:spacing w:before="120" w:after="120"/>
        <w:ind w:left="426" w:hanging="426"/>
        <w:jc w:val="both"/>
        <w:outlineLvl w:val="0"/>
        <w:rPr>
          <w:rFonts w:ascii="Times New Roman" w:eastAsia="SimSun" w:hAnsi="Times New Roman"/>
          <w:b/>
          <w:smallCaps/>
          <w:lang w:eastAsia="zh-CN"/>
        </w:rPr>
      </w:pPr>
      <w:r w:rsidRPr="00AE5F92">
        <w:rPr>
          <w:rFonts w:ascii="Times New Roman" w:hAnsi="Times New Roman"/>
          <w:b/>
          <w:smallCaps/>
        </w:rPr>
        <w:t>PROTECTION IN THE COUNTRY OF ORIGIN</w:t>
      </w:r>
    </w:p>
    <w:p w:rsidR="007140AB" w:rsidRPr="007140AB" w:rsidRDefault="007140AB" w:rsidP="007140AB">
      <w:pPr>
        <w:autoSpaceDE w:val="0"/>
        <w:autoSpaceDN w:val="0"/>
        <w:adjustRightInd w:val="0"/>
        <w:spacing w:after="0" w:line="240" w:lineRule="auto"/>
        <w:ind w:left="709" w:hanging="283"/>
        <w:jc w:val="both"/>
        <w:rPr>
          <w:rFonts w:ascii="Times New Roman" w:hAnsi="Times New Roman"/>
          <w:i/>
          <w:lang w:val="en"/>
        </w:rPr>
      </w:pPr>
      <w:r w:rsidRPr="007140AB">
        <w:rPr>
          <w:rFonts w:ascii="Times New Roman" w:hAnsi="Times New Roman"/>
          <w:i/>
          <w:lang w:val="en"/>
        </w:rPr>
        <w:t xml:space="preserve">Date of Protection in the European Union: </w:t>
      </w:r>
      <w:r w:rsidR="00BC1824" w:rsidRPr="00BC1824">
        <w:rPr>
          <w:rFonts w:ascii="Times New Roman" w:hAnsi="Times New Roman"/>
          <w:lang w:val="en"/>
        </w:rPr>
        <w:t>29.5.1989. Regulation (EEC) No 1576/1989 of 29 May 1989 laying down general rules on the definition, description and presentation of spirit drinks, in force since December 15, 1989.</w:t>
      </w:r>
    </w:p>
    <w:p w:rsidR="00BC1824" w:rsidRDefault="007140AB" w:rsidP="006B30AD">
      <w:pPr>
        <w:autoSpaceDE w:val="0"/>
        <w:autoSpaceDN w:val="0"/>
        <w:adjustRightInd w:val="0"/>
        <w:spacing w:after="0" w:line="240" w:lineRule="auto"/>
        <w:ind w:left="709" w:hanging="283"/>
        <w:jc w:val="both"/>
        <w:rPr>
          <w:rFonts w:ascii="Times New Roman" w:hAnsi="Times New Roman"/>
          <w:lang w:val="en"/>
        </w:rPr>
      </w:pPr>
      <w:r w:rsidRPr="007140AB">
        <w:rPr>
          <w:rFonts w:ascii="Times New Roman" w:hAnsi="Times New Roman"/>
          <w:i/>
          <w:lang w:val="en"/>
        </w:rPr>
        <w:t xml:space="preserve">Date of Protection in the Member State: </w:t>
      </w:r>
      <w:r w:rsidR="006B30AD" w:rsidRPr="006B30AD">
        <w:rPr>
          <w:rFonts w:ascii="Times New Roman" w:hAnsi="Times New Roman"/>
          <w:lang w:val="en"/>
        </w:rPr>
        <w:t>09/09/1942. Decree of 9 September 1942 defining the Calvados appellation.</w:t>
      </w:r>
    </w:p>
    <w:p w:rsidR="00BC1824" w:rsidRPr="006B30AD" w:rsidRDefault="00BC1824" w:rsidP="00BC1824">
      <w:pPr>
        <w:autoSpaceDE w:val="0"/>
        <w:autoSpaceDN w:val="0"/>
        <w:adjustRightInd w:val="0"/>
        <w:spacing w:after="0" w:line="240" w:lineRule="auto"/>
        <w:ind w:left="709" w:hanging="283"/>
        <w:jc w:val="both"/>
        <w:rPr>
          <w:rFonts w:ascii="Times New Roman" w:hAnsi="Times New Roman"/>
          <w:b/>
          <w:smallCaps/>
        </w:rPr>
      </w:pPr>
    </w:p>
    <w:p w:rsidR="00BC1824" w:rsidRDefault="00AE5F92" w:rsidP="00BC1824">
      <w:pPr>
        <w:autoSpaceDE w:val="0"/>
        <w:autoSpaceDN w:val="0"/>
        <w:adjustRightInd w:val="0"/>
        <w:spacing w:after="0" w:line="240" w:lineRule="auto"/>
        <w:ind w:left="709" w:hanging="283"/>
        <w:jc w:val="both"/>
        <w:rPr>
          <w:rFonts w:ascii="Times New Roman" w:hAnsi="Times New Roman"/>
          <w:b/>
          <w:smallCaps/>
          <w:lang w:val="es-ES"/>
        </w:rPr>
      </w:pPr>
      <w:r>
        <w:rPr>
          <w:rFonts w:ascii="Times New Roman" w:hAnsi="Times New Roman"/>
          <w:b/>
          <w:smallCaps/>
          <w:lang w:val="es-ES"/>
        </w:rPr>
        <w:t>PRODUCT DESCRIPTION</w:t>
      </w:r>
    </w:p>
    <w:p w:rsidR="00BC1824" w:rsidRDefault="00BC1824" w:rsidP="00BC1824">
      <w:pPr>
        <w:autoSpaceDE w:val="0"/>
        <w:autoSpaceDN w:val="0"/>
        <w:adjustRightInd w:val="0"/>
        <w:spacing w:after="0" w:line="240" w:lineRule="auto"/>
        <w:ind w:left="709" w:hanging="283"/>
        <w:jc w:val="both"/>
        <w:rPr>
          <w:rFonts w:ascii="Times New Roman" w:hAnsi="Times New Roman"/>
          <w:b/>
          <w:smallCaps/>
          <w:lang w:val="es-ES"/>
        </w:rPr>
      </w:pPr>
    </w:p>
    <w:p w:rsid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Spirits, Cider and perry (category 10 of Annex II of Regulation (EC) No 110/2008).</w:t>
      </w:r>
    </w:p>
    <w:p w:rsidR="0078591B" w:rsidRPr="0078591B" w:rsidRDefault="0078591B" w:rsidP="0078591B">
      <w:pPr>
        <w:autoSpaceDE w:val="0"/>
        <w:autoSpaceDN w:val="0"/>
        <w:adjustRightInd w:val="0"/>
        <w:spacing w:after="0" w:line="240" w:lineRule="auto"/>
        <w:ind w:left="425"/>
        <w:jc w:val="both"/>
        <w:rPr>
          <w:rFonts w:ascii="Times New Roman" w:hAnsi="Times New Roman"/>
        </w:rPr>
      </w:pPr>
    </w:p>
    <w:p w:rsidR="0078591B" w:rsidRP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Calvados Cider is obtained from the distillation of cider or perry produced from certain varieties.</w:t>
      </w:r>
    </w:p>
    <w:p w:rsidR="0078591B" w:rsidRP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Calvados is aged in oak barrels, giving it an amber color, but is reminiscent of the organoleptic characteristics of the fruit.</w:t>
      </w:r>
    </w:p>
    <w:p w:rsidR="0078591B" w:rsidRP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Calvados has a content of volatile substances equal to or greater than 450 g / hl of alcohol at 100% vol.</w:t>
      </w:r>
    </w:p>
    <w:p w:rsidR="0078591B" w:rsidRP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Calvados has a maximum methanol content of 200 g / hl of alcohol at 100% vol.</w:t>
      </w:r>
    </w:p>
    <w:p w:rsidR="0078591B" w:rsidRPr="0078591B"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minimum alcoholic strength by volume shall be 40% vol.</w:t>
      </w:r>
    </w:p>
    <w:p w:rsidR="00BC1824" w:rsidRPr="000D6829" w:rsidRDefault="0078591B" w:rsidP="0078591B">
      <w:pPr>
        <w:autoSpaceDE w:val="0"/>
        <w:autoSpaceDN w:val="0"/>
        <w:adjustRightInd w:val="0"/>
        <w:spacing w:after="0" w:line="240" w:lineRule="auto"/>
        <w:ind w:left="425"/>
        <w:jc w:val="both"/>
        <w:rPr>
          <w:rFonts w:ascii="Times New Roman" w:hAnsi="Times New Roman"/>
        </w:rPr>
      </w:pPr>
      <w:r w:rsidRPr="0078591B">
        <w:rPr>
          <w:rFonts w:ascii="Times New Roman" w:hAnsi="Times New Roman"/>
        </w:rPr>
        <w:t>The harvest of fruits, processing of musts, cider or perry, and distillation and aging of spirits, take place in the geographical area.</w:t>
      </w:r>
    </w:p>
    <w:p w:rsidR="00BC1824" w:rsidRDefault="00BC1824" w:rsidP="00D91A76">
      <w:pPr>
        <w:keepNext/>
        <w:spacing w:before="120" w:after="120"/>
        <w:ind w:left="426" w:hanging="426"/>
        <w:jc w:val="both"/>
        <w:outlineLvl w:val="0"/>
        <w:rPr>
          <w:rFonts w:ascii="Times New Roman" w:hAnsi="Times New Roman"/>
          <w:b/>
          <w:smallCaps/>
        </w:rPr>
      </w:pP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sidRPr="005E271C">
        <w:rPr>
          <w:rFonts w:ascii="Times New Roman" w:hAnsi="Times New Roman"/>
          <w:b/>
          <w:smallCaps/>
        </w:rPr>
        <w:t>DESCRIPTION OF THE GEOGRAPHICAL AREA</w:t>
      </w:r>
      <w:r w:rsidR="00D91A76" w:rsidRPr="005E271C">
        <w:rPr>
          <w:rFonts w:ascii="Times New Roman" w:eastAsia="SimSun" w:hAnsi="Times New Roman"/>
          <w:b/>
          <w:smallCaps/>
          <w:lang w:eastAsia="zh-CN"/>
        </w:rPr>
        <w:t xml:space="preserve"> </w:t>
      </w:r>
    </w:p>
    <w:p w:rsidR="00D91A76" w:rsidRDefault="0078591B" w:rsidP="00BC1824">
      <w:pPr>
        <w:autoSpaceDE w:val="0"/>
        <w:autoSpaceDN w:val="0"/>
        <w:adjustRightInd w:val="0"/>
        <w:spacing w:after="0" w:line="240" w:lineRule="auto"/>
        <w:ind w:left="426"/>
        <w:jc w:val="both"/>
        <w:rPr>
          <w:rFonts w:ascii="Times New Roman" w:hAnsi="Times New Roman"/>
          <w:lang w:val="en" w:eastAsia="en-GB"/>
        </w:rPr>
      </w:pPr>
      <w:r w:rsidRPr="0078591B">
        <w:rPr>
          <w:rFonts w:ascii="Times New Roman" w:hAnsi="Times New Roman"/>
          <w:lang w:val="en" w:eastAsia="en-GB"/>
        </w:rPr>
        <w:t>The geographical area comprising most of the departments of Calvados, Orne, Manche and Eure and small parts of the departments of Mayenne, Seine Maritime, Oise and Sarthe, in western France.</w:t>
      </w:r>
    </w:p>
    <w:p w:rsidR="00BC1824" w:rsidRPr="005E271C" w:rsidRDefault="00C458A7" w:rsidP="00BC1824">
      <w:pPr>
        <w:autoSpaceDE w:val="0"/>
        <w:autoSpaceDN w:val="0"/>
        <w:adjustRightInd w:val="0"/>
        <w:spacing w:after="0" w:line="240" w:lineRule="auto"/>
        <w:ind w:left="426"/>
        <w:jc w:val="both"/>
        <w:rPr>
          <w:rFonts w:ascii="Times New Roman" w:eastAsia="SimSun" w:hAnsi="Times New Roman"/>
          <w:lang w:eastAsia="zh-CN"/>
        </w:rPr>
      </w:pPr>
      <w:r>
        <w:rPr>
          <w:rFonts w:ascii="Times New Roman" w:eastAsia="SimSun" w:hAnsi="Times New Roman"/>
          <w:noProof/>
          <w:lang w:eastAsia="en-GB"/>
        </w:rPr>
        <w:lastRenderedPageBreak/>
        <w:drawing>
          <wp:inline distT="0" distB="0" distL="0" distR="0">
            <wp:extent cx="4504690" cy="54667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04690" cy="5466715"/>
                    </a:xfrm>
                    <a:prstGeom prst="rect">
                      <a:avLst/>
                    </a:prstGeom>
                    <a:noFill/>
                  </pic:spPr>
                </pic:pic>
              </a:graphicData>
            </a:graphic>
          </wp:inline>
        </w:drawing>
      </w:r>
    </w:p>
    <w:p w:rsidR="00D91A76" w:rsidRPr="005E271C" w:rsidRDefault="005E271C" w:rsidP="00D91A76">
      <w:pPr>
        <w:keepNext/>
        <w:spacing w:before="120" w:after="120"/>
        <w:ind w:left="426" w:hanging="426"/>
        <w:jc w:val="both"/>
        <w:outlineLvl w:val="0"/>
        <w:rPr>
          <w:rFonts w:ascii="Times New Roman" w:eastAsia="SimSun" w:hAnsi="Times New Roman"/>
          <w:b/>
          <w:smallCaps/>
          <w:lang w:eastAsia="zh-CN"/>
        </w:rPr>
      </w:pPr>
      <w:r>
        <w:rPr>
          <w:rFonts w:ascii="Times New Roman" w:hAnsi="Times New Roman"/>
          <w:b/>
          <w:smallCaps/>
        </w:rPr>
        <w:t>LINK WITH THE GEOGRAPHICAL AREA</w:t>
      </w:r>
    </w:p>
    <w:p w:rsidR="0078591B" w:rsidRPr="0078591B" w:rsidRDefault="0078591B" w:rsidP="0078591B">
      <w:pPr>
        <w:spacing w:after="0" w:line="240" w:lineRule="auto"/>
        <w:ind w:left="426"/>
        <w:jc w:val="both"/>
        <w:rPr>
          <w:rFonts w:ascii="Times New Roman" w:hAnsi="Times New Roman"/>
          <w:lang w:val="en"/>
        </w:rPr>
      </w:pPr>
      <w:bookmarkStart w:id="4" w:name="_Toc353805854"/>
      <w:bookmarkStart w:id="5" w:name="_Toc353806242"/>
      <w:bookmarkStart w:id="6" w:name="_Toc353806479"/>
      <w:r w:rsidRPr="0078591B">
        <w:rPr>
          <w:rFonts w:ascii="Times New Roman" w:hAnsi="Times New Roman"/>
          <w:lang w:val="en"/>
        </w:rPr>
        <w:t xml:space="preserve">The apple cider and perry pear trees </w:t>
      </w:r>
      <w:r>
        <w:rPr>
          <w:rFonts w:ascii="Times New Roman" w:hAnsi="Times New Roman"/>
          <w:lang w:val="en"/>
        </w:rPr>
        <w:t>have</w:t>
      </w:r>
      <w:r w:rsidRPr="0078591B">
        <w:rPr>
          <w:rFonts w:ascii="Times New Roman" w:hAnsi="Times New Roman"/>
          <w:lang w:val="en"/>
        </w:rPr>
        <w:t xml:space="preserve"> favorable conditions for growth due to the high and constant rainfall, mild temperatures, and the thickness and height of the hedges that protect orchards </w:t>
      </w:r>
      <w:r w:rsidR="00801A59">
        <w:rPr>
          <w:rFonts w:ascii="Times New Roman" w:hAnsi="Times New Roman"/>
          <w:lang w:val="en"/>
        </w:rPr>
        <w:t xml:space="preserve">from </w:t>
      </w:r>
      <w:r w:rsidRPr="0078591B">
        <w:rPr>
          <w:rFonts w:ascii="Times New Roman" w:hAnsi="Times New Roman"/>
          <w:lang w:val="en"/>
        </w:rPr>
        <w:t>westerly winds.</w:t>
      </w:r>
    </w:p>
    <w:p w:rsidR="0078591B" w:rsidRPr="0078591B" w:rsidRDefault="0078591B" w:rsidP="0078591B">
      <w:pPr>
        <w:spacing w:after="0" w:line="240" w:lineRule="auto"/>
        <w:ind w:left="426"/>
        <w:jc w:val="both"/>
        <w:rPr>
          <w:rFonts w:ascii="Times New Roman" w:hAnsi="Times New Roman"/>
          <w:lang w:val="en"/>
        </w:rPr>
      </w:pPr>
      <w:r w:rsidRPr="0078591B">
        <w:rPr>
          <w:rFonts w:ascii="Times New Roman" w:hAnsi="Times New Roman"/>
          <w:lang w:val="en"/>
        </w:rPr>
        <w:t>The varieties of cider apples and perry pears, rich in phenolic compounds, develop slowly</w:t>
      </w:r>
      <w:r w:rsidR="00801A59">
        <w:rPr>
          <w:rFonts w:ascii="Times New Roman" w:hAnsi="Times New Roman"/>
          <w:lang w:val="en"/>
        </w:rPr>
        <w:t>-</w:t>
      </w:r>
      <w:r w:rsidRPr="0078591B">
        <w:rPr>
          <w:rFonts w:ascii="Times New Roman" w:hAnsi="Times New Roman"/>
          <w:lang w:val="en"/>
        </w:rPr>
        <w:t xml:space="preserve"> fermented ciders.</w:t>
      </w:r>
    </w:p>
    <w:p w:rsidR="0078591B" w:rsidRPr="0078591B" w:rsidRDefault="0078591B" w:rsidP="0078591B">
      <w:pPr>
        <w:spacing w:after="0" w:line="240" w:lineRule="auto"/>
        <w:ind w:left="426"/>
        <w:jc w:val="both"/>
        <w:rPr>
          <w:rFonts w:ascii="Times New Roman" w:hAnsi="Times New Roman"/>
          <w:lang w:val="en"/>
        </w:rPr>
      </w:pPr>
      <w:r w:rsidRPr="0078591B">
        <w:rPr>
          <w:rFonts w:ascii="Times New Roman" w:hAnsi="Times New Roman"/>
          <w:lang w:val="en"/>
        </w:rPr>
        <w:t>The climatic characteristics and regional grazing techniques have enabled the development of traditional orchards. This type of tree orchard allows the development of the characteristics of the fruit (variety , good storage, sugar content , little treatment ... ) .</w:t>
      </w:r>
    </w:p>
    <w:p w:rsidR="00527981" w:rsidRPr="00D527E7" w:rsidRDefault="0078591B" w:rsidP="0078591B">
      <w:pPr>
        <w:spacing w:after="0" w:line="240" w:lineRule="auto"/>
        <w:ind w:left="426"/>
        <w:jc w:val="both"/>
        <w:rPr>
          <w:rFonts w:ascii="Times New Roman" w:hAnsi="Times New Roman"/>
          <w:lang w:val="en"/>
        </w:rPr>
      </w:pPr>
      <w:r w:rsidRPr="0078591B">
        <w:rPr>
          <w:rFonts w:ascii="Times New Roman" w:hAnsi="Times New Roman"/>
          <w:lang w:val="en"/>
        </w:rPr>
        <w:t>The materials and processes are designed distillation to obtain an alcoholic cider low to medium , and result in a high concentration of aromas. Moisture conditions allowing a specific aging by promoting evaporation of the alcohol, and not the water, and on the other hand, to slow the chemical reaction. These conditions converge to preserve maximum fruity aromas of Calvados.</w:t>
      </w:r>
    </w:p>
    <w:p w:rsidR="00D527E7" w:rsidRPr="005E271C" w:rsidRDefault="00D527E7" w:rsidP="00D527E7">
      <w:pPr>
        <w:spacing w:after="0" w:line="240" w:lineRule="auto"/>
        <w:ind w:left="426"/>
        <w:jc w:val="both"/>
        <w:rPr>
          <w:rFonts w:ascii="Times New Roman" w:hAnsi="Times New Roman"/>
        </w:rPr>
      </w:pPr>
    </w:p>
    <w:p w:rsidR="00D91A76" w:rsidRPr="009C67BB" w:rsidRDefault="009C67BB" w:rsidP="00D91A76">
      <w:pPr>
        <w:keepNext/>
        <w:spacing w:before="120" w:after="120"/>
        <w:outlineLvl w:val="0"/>
        <w:rPr>
          <w:rFonts w:ascii="Times New Roman" w:eastAsia="SimSun" w:hAnsi="Times New Roman"/>
          <w:b/>
          <w:smallCaps/>
          <w:lang w:eastAsia="zh-CN"/>
        </w:rPr>
      </w:pPr>
      <w:r w:rsidRPr="009C67BB">
        <w:rPr>
          <w:rFonts w:ascii="Times New Roman" w:hAnsi="Times New Roman"/>
          <w:b/>
          <w:smallCaps/>
        </w:rPr>
        <w:t>SPECIF RULES FOR LABELLING, IN CASE THESE EXIST</w:t>
      </w:r>
    </w:p>
    <w:p w:rsidR="0078591B" w:rsidRPr="0078591B" w:rsidRDefault="00D91A76" w:rsidP="0078591B">
      <w:pPr>
        <w:spacing w:before="120" w:after="120"/>
        <w:ind w:left="426" w:hanging="426"/>
        <w:rPr>
          <w:rFonts w:ascii="Times New Roman" w:hAnsi="Times New Roman"/>
          <w:lang w:val="en"/>
        </w:rPr>
      </w:pPr>
      <w:r w:rsidRPr="009C67BB">
        <w:rPr>
          <w:rFonts w:ascii="Times New Roman" w:hAnsi="Times New Roman"/>
          <w:b/>
        </w:rPr>
        <w:tab/>
      </w:r>
      <w:r w:rsidR="0078591B" w:rsidRPr="0078591B">
        <w:rPr>
          <w:rFonts w:ascii="Times New Roman" w:hAnsi="Times New Roman"/>
          <w:lang w:val="en"/>
        </w:rPr>
        <w:t>The geographical indication 'Calvados' may be accompanied by supplementary terms 'production fermière' or 'produit fermier'.</w:t>
      </w:r>
    </w:p>
    <w:p w:rsidR="00D91A76" w:rsidRPr="009C67BB" w:rsidRDefault="0078591B" w:rsidP="0078591B">
      <w:pPr>
        <w:spacing w:before="120" w:after="120"/>
        <w:ind w:left="426"/>
        <w:rPr>
          <w:rFonts w:ascii="Times New Roman" w:hAnsi="Times New Roman"/>
        </w:rPr>
      </w:pPr>
      <w:r w:rsidRPr="0078591B">
        <w:rPr>
          <w:rFonts w:ascii="Times New Roman" w:hAnsi="Times New Roman"/>
          <w:lang w:val="en"/>
        </w:rPr>
        <w:lastRenderedPageBreak/>
        <w:t>The geographical indication 'Calvados' may be supplemented by the words' appellation d'origine contrôlée »</w:t>
      </w:r>
      <w:r w:rsidR="00D527E7" w:rsidRPr="00D527E7">
        <w:rPr>
          <w:rFonts w:ascii="Times New Roman" w:hAnsi="Times New Roman"/>
          <w:lang w:val="en"/>
        </w:rPr>
        <w:t>.</w:t>
      </w:r>
    </w:p>
    <w:bookmarkEnd w:id="4"/>
    <w:bookmarkEnd w:id="5"/>
    <w:bookmarkEnd w:id="6"/>
    <w:p w:rsidR="00D91A76" w:rsidRPr="00D527E7" w:rsidRDefault="009C67BB" w:rsidP="00D91A76">
      <w:pPr>
        <w:keepNext/>
        <w:spacing w:before="120" w:after="120"/>
        <w:ind w:left="426" w:hanging="426"/>
        <w:jc w:val="both"/>
        <w:outlineLvl w:val="0"/>
        <w:rPr>
          <w:rFonts w:ascii="Times New Roman" w:eastAsia="SimSun" w:hAnsi="Times New Roman"/>
          <w:b/>
          <w:smallCaps/>
          <w:lang w:val="fr-BE" w:eastAsia="zh-CN"/>
        </w:rPr>
      </w:pPr>
      <w:r w:rsidRPr="00D527E7">
        <w:rPr>
          <w:rFonts w:ascii="Times New Roman" w:hAnsi="Times New Roman"/>
          <w:b/>
          <w:smallCaps/>
          <w:lang w:val="fr-BE"/>
        </w:rPr>
        <w:t>CONTROL BODY</w:t>
      </w:r>
    </w:p>
    <w:p w:rsidR="00D527E7" w:rsidRPr="00D527E7" w:rsidRDefault="00D527E7" w:rsidP="00D527E7">
      <w:pPr>
        <w:rPr>
          <w:rFonts w:ascii="Times New Roman" w:hAnsi="Times New Roman"/>
          <w:lang w:val="fr-BE" w:eastAsia="en-GB"/>
        </w:rPr>
      </w:pPr>
      <w:r w:rsidRPr="00D527E7">
        <w:rPr>
          <w:rFonts w:ascii="Times New Roman" w:hAnsi="Times New Roman"/>
          <w:lang w:val="fr-BE" w:eastAsia="en-GB"/>
        </w:rPr>
        <w:t>Direction générale de la concurrence, de la consommation et de la répression des fraudes, 59 boulevard Vincent Auriol, 75703 PARIS Cedex 13 - Francia</w:t>
      </w:r>
    </w:p>
    <w:p w:rsidR="00AD7935" w:rsidRPr="00D527E7" w:rsidRDefault="00D527E7" w:rsidP="00D527E7">
      <w:pPr>
        <w:rPr>
          <w:lang w:val="fr-BE"/>
        </w:rPr>
      </w:pPr>
      <w:r w:rsidRPr="00D527E7">
        <w:rPr>
          <w:rFonts w:ascii="Times New Roman" w:hAnsi="Times New Roman"/>
          <w:lang w:val="fr-BE" w:eastAsia="en-GB"/>
        </w:rPr>
        <w:t>Institut national de l’origine et de la qualité, 12, rue Henri Rol-Tanguy, - TSA 30003 –  93 555 Montreuil-sous-Bois cedex - Francia</w:t>
      </w:r>
    </w:p>
    <w:sectPr w:rsidR="00AD7935" w:rsidRPr="00D527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9C5" w:rsidRDefault="00CF69C5" w:rsidP="00883C0D">
      <w:pPr>
        <w:spacing w:after="0" w:line="240" w:lineRule="auto"/>
      </w:pPr>
      <w:r>
        <w:separator/>
      </w:r>
    </w:p>
  </w:endnote>
  <w:endnote w:type="continuationSeparator" w:id="0">
    <w:p w:rsidR="00CF69C5" w:rsidRDefault="00CF69C5" w:rsidP="0088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9C5" w:rsidRDefault="00CF69C5" w:rsidP="00883C0D">
      <w:pPr>
        <w:spacing w:after="0" w:line="240" w:lineRule="auto"/>
      </w:pPr>
      <w:r>
        <w:separator/>
      </w:r>
    </w:p>
  </w:footnote>
  <w:footnote w:type="continuationSeparator" w:id="0">
    <w:p w:rsidR="00CF69C5" w:rsidRDefault="00CF69C5" w:rsidP="00883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9671A"/>
    <w:multiLevelType w:val="hybridMultilevel"/>
    <w:tmpl w:val="5C242594"/>
    <w:lvl w:ilvl="0" w:tplc="F0C416B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55985"/>
    <w:rsid w:val="0002446F"/>
    <w:rsid w:val="00031904"/>
    <w:rsid w:val="0003739F"/>
    <w:rsid w:val="00055985"/>
    <w:rsid w:val="0006531E"/>
    <w:rsid w:val="000919FC"/>
    <w:rsid w:val="000A71AF"/>
    <w:rsid w:val="000D6829"/>
    <w:rsid w:val="000E736F"/>
    <w:rsid w:val="00130CCE"/>
    <w:rsid w:val="001375FD"/>
    <w:rsid w:val="00164EAD"/>
    <w:rsid w:val="001B0EE6"/>
    <w:rsid w:val="001F3ECA"/>
    <w:rsid w:val="00263DDE"/>
    <w:rsid w:val="003361A7"/>
    <w:rsid w:val="00340E88"/>
    <w:rsid w:val="003621CE"/>
    <w:rsid w:val="003C591F"/>
    <w:rsid w:val="003F7EE8"/>
    <w:rsid w:val="00473C59"/>
    <w:rsid w:val="00486B69"/>
    <w:rsid w:val="00490EDA"/>
    <w:rsid w:val="00527981"/>
    <w:rsid w:val="00530A7D"/>
    <w:rsid w:val="005D05D2"/>
    <w:rsid w:val="005E271C"/>
    <w:rsid w:val="00627E37"/>
    <w:rsid w:val="006B30AD"/>
    <w:rsid w:val="006B7CAC"/>
    <w:rsid w:val="007140AB"/>
    <w:rsid w:val="0075361B"/>
    <w:rsid w:val="0078591B"/>
    <w:rsid w:val="007E6A2A"/>
    <w:rsid w:val="00801A59"/>
    <w:rsid w:val="008509FB"/>
    <w:rsid w:val="00853DBD"/>
    <w:rsid w:val="0086499A"/>
    <w:rsid w:val="00883C0D"/>
    <w:rsid w:val="008A13FC"/>
    <w:rsid w:val="008C22D7"/>
    <w:rsid w:val="008F101D"/>
    <w:rsid w:val="008F7A80"/>
    <w:rsid w:val="009614FA"/>
    <w:rsid w:val="009A2210"/>
    <w:rsid w:val="009C67BB"/>
    <w:rsid w:val="009D765F"/>
    <w:rsid w:val="00A70E95"/>
    <w:rsid w:val="00AD7935"/>
    <w:rsid w:val="00AE5F92"/>
    <w:rsid w:val="00B17596"/>
    <w:rsid w:val="00B3699D"/>
    <w:rsid w:val="00B52EB9"/>
    <w:rsid w:val="00BB06B8"/>
    <w:rsid w:val="00BB4A9A"/>
    <w:rsid w:val="00BC1824"/>
    <w:rsid w:val="00BC3F5D"/>
    <w:rsid w:val="00C16D30"/>
    <w:rsid w:val="00C324BF"/>
    <w:rsid w:val="00C458A7"/>
    <w:rsid w:val="00C5336E"/>
    <w:rsid w:val="00CC456D"/>
    <w:rsid w:val="00CF69C5"/>
    <w:rsid w:val="00D01F0D"/>
    <w:rsid w:val="00D118AE"/>
    <w:rsid w:val="00D527E7"/>
    <w:rsid w:val="00D91A76"/>
    <w:rsid w:val="00E0386F"/>
    <w:rsid w:val="00E771B1"/>
    <w:rsid w:val="00EC25A9"/>
    <w:rsid w:val="00F62D1F"/>
    <w:rsid w:val="00F96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rsid w:val="00055985"/>
    <w:pPr>
      <w:spacing w:after="160" w:line="240" w:lineRule="exact"/>
    </w:pPr>
    <w:rPr>
      <w:rFonts w:ascii="Tahoma" w:eastAsia="Times New Roman" w:hAnsi="Tahoma"/>
      <w:sz w:val="24"/>
      <w:szCs w:val="20"/>
      <w:lang w:val="en-US"/>
    </w:rPr>
  </w:style>
  <w:style w:type="character" w:customStyle="1" w:styleId="shorttext">
    <w:name w:val="short_text"/>
    <w:rsid w:val="00F96406"/>
  </w:style>
  <w:style w:type="character" w:customStyle="1" w:styleId="hps">
    <w:name w:val="hps"/>
    <w:rsid w:val="00F96406"/>
  </w:style>
  <w:style w:type="paragraph" w:styleId="FootnoteText">
    <w:name w:val="footnote text"/>
    <w:basedOn w:val="Normal"/>
    <w:link w:val="FootnoteTextChar"/>
    <w:semiHidden/>
    <w:rsid w:val="00883C0D"/>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semiHidden/>
    <w:rsid w:val="00883C0D"/>
    <w:rPr>
      <w:rFonts w:ascii="Times New Roman" w:eastAsia="Times New Roman" w:hAnsi="Times New Roman"/>
    </w:rPr>
  </w:style>
  <w:style w:type="character" w:styleId="FootnoteReference">
    <w:name w:val="footnote reference"/>
    <w:semiHidden/>
    <w:unhideWhenUsed/>
    <w:rsid w:val="005D05D2"/>
    <w:rPr>
      <w:vertAlign w:val="superscript"/>
    </w:rPr>
  </w:style>
  <w:style w:type="character" w:styleId="Hyperlink">
    <w:name w:val="Hyperlink"/>
    <w:uiPriority w:val="99"/>
    <w:unhideWhenUsed/>
    <w:rsid w:val="00D91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94665">
      <w:bodyDiv w:val="1"/>
      <w:marLeft w:val="0"/>
      <w:marRight w:val="0"/>
      <w:marTop w:val="0"/>
      <w:marBottom w:val="0"/>
      <w:divBdr>
        <w:top w:val="none" w:sz="0" w:space="0" w:color="auto"/>
        <w:left w:val="none" w:sz="0" w:space="0" w:color="auto"/>
        <w:bottom w:val="none" w:sz="0" w:space="0" w:color="auto"/>
        <w:right w:val="none" w:sz="0" w:space="0" w:color="auto"/>
      </w:divBdr>
    </w:div>
    <w:div w:id="759445806">
      <w:bodyDiv w:val="1"/>
      <w:marLeft w:val="0"/>
      <w:marRight w:val="0"/>
      <w:marTop w:val="0"/>
      <w:marBottom w:val="0"/>
      <w:divBdr>
        <w:top w:val="none" w:sz="0" w:space="0" w:color="auto"/>
        <w:left w:val="none" w:sz="0" w:space="0" w:color="auto"/>
        <w:bottom w:val="none" w:sz="0" w:space="0" w:color="auto"/>
        <w:right w:val="none" w:sz="0" w:space="0" w:color="auto"/>
      </w:divBdr>
      <w:divsChild>
        <w:div w:id="2052530229">
          <w:marLeft w:val="0"/>
          <w:marRight w:val="0"/>
          <w:marTop w:val="0"/>
          <w:marBottom w:val="0"/>
          <w:divBdr>
            <w:top w:val="none" w:sz="0" w:space="0" w:color="auto"/>
            <w:left w:val="none" w:sz="0" w:space="0" w:color="auto"/>
            <w:bottom w:val="none" w:sz="0" w:space="0" w:color="auto"/>
            <w:right w:val="none" w:sz="0" w:space="0" w:color="auto"/>
          </w:divBdr>
          <w:divsChild>
            <w:div w:id="1846169008">
              <w:marLeft w:val="0"/>
              <w:marRight w:val="0"/>
              <w:marTop w:val="0"/>
              <w:marBottom w:val="0"/>
              <w:divBdr>
                <w:top w:val="none" w:sz="0" w:space="0" w:color="auto"/>
                <w:left w:val="none" w:sz="0" w:space="0" w:color="auto"/>
                <w:bottom w:val="none" w:sz="0" w:space="0" w:color="auto"/>
                <w:right w:val="none" w:sz="0" w:space="0" w:color="auto"/>
              </w:divBdr>
              <w:divsChild>
                <w:div w:id="1459834194">
                  <w:marLeft w:val="0"/>
                  <w:marRight w:val="0"/>
                  <w:marTop w:val="0"/>
                  <w:marBottom w:val="0"/>
                  <w:divBdr>
                    <w:top w:val="none" w:sz="0" w:space="0" w:color="auto"/>
                    <w:left w:val="none" w:sz="0" w:space="0" w:color="auto"/>
                    <w:bottom w:val="none" w:sz="0" w:space="0" w:color="auto"/>
                    <w:right w:val="none" w:sz="0" w:space="0" w:color="auto"/>
                  </w:divBdr>
                  <w:divsChild>
                    <w:div w:id="1033577400">
                      <w:marLeft w:val="0"/>
                      <w:marRight w:val="0"/>
                      <w:marTop w:val="0"/>
                      <w:marBottom w:val="0"/>
                      <w:divBdr>
                        <w:top w:val="none" w:sz="0" w:space="0" w:color="auto"/>
                        <w:left w:val="none" w:sz="0" w:space="0" w:color="auto"/>
                        <w:bottom w:val="none" w:sz="0" w:space="0" w:color="auto"/>
                        <w:right w:val="none" w:sz="0" w:space="0" w:color="auto"/>
                      </w:divBdr>
                      <w:divsChild>
                        <w:div w:id="2051609316">
                          <w:marLeft w:val="0"/>
                          <w:marRight w:val="0"/>
                          <w:marTop w:val="0"/>
                          <w:marBottom w:val="0"/>
                          <w:divBdr>
                            <w:top w:val="none" w:sz="0" w:space="0" w:color="auto"/>
                            <w:left w:val="none" w:sz="0" w:space="0" w:color="auto"/>
                            <w:bottom w:val="none" w:sz="0" w:space="0" w:color="auto"/>
                            <w:right w:val="none" w:sz="0" w:space="0" w:color="auto"/>
                          </w:divBdr>
                          <w:divsChild>
                            <w:div w:id="4102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ABB0D-F229-4B5C-980E-03B9052FBF54}"/>
</file>

<file path=customXml/itemProps2.xml><?xml version="1.0" encoding="utf-8"?>
<ds:datastoreItem xmlns:ds="http://schemas.openxmlformats.org/officeDocument/2006/customXml" ds:itemID="{1793E821-73DA-4464-94CE-5B44FD1B6EAC}"/>
</file>

<file path=customXml/itemProps3.xml><?xml version="1.0" encoding="utf-8"?>
<ds:datastoreItem xmlns:ds="http://schemas.openxmlformats.org/officeDocument/2006/customXml" ds:itemID="{9E02A5BD-A37B-4D71-905B-B96BDCD53FC9}"/>
</file>

<file path=customXml/itemProps4.xml><?xml version="1.0" encoding="utf-8"?>
<ds:datastoreItem xmlns:ds="http://schemas.openxmlformats.org/officeDocument/2006/customXml" ds:itemID="{E7C1DEB3-CBF5-4143-B2D0-4A620CF8A989}"/>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BROBAND Nicolas (AGRI)</dc:creator>
  <cp:lastModifiedBy>KEEGAN Barry (AGRI)</cp:lastModifiedBy>
  <cp:revision>2</cp:revision>
  <dcterms:created xsi:type="dcterms:W3CDTF">2016-03-08T08:00:00Z</dcterms:created>
  <dcterms:modified xsi:type="dcterms:W3CDTF">2016-03-08T08:00:00Z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