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Pr="000959EF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0959EF" w:rsidRP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>Universal Periodic Review Working Group – 31st Session</w:t>
      </w:r>
    </w:p>
    <w:p w:rsidR="000959EF" w:rsidRPr="000959EF" w:rsidRDefault="000959EF" w:rsidP="000959EF">
      <w:pPr>
        <w:pStyle w:val="NormalWeb"/>
        <w:spacing w:after="120"/>
        <w:ind w:left="-567" w:right="624"/>
        <w:jc w:val="center"/>
        <w:rPr>
          <w:rStyle w:val="Strong"/>
          <w:rFonts w:ascii="Calibri Light" w:hAnsi="Calibri Light"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>Universal Periodic Review of Belize</w:t>
      </w:r>
    </w:p>
    <w:p w:rsidR="000959EF" w:rsidRPr="000959EF" w:rsidRDefault="000959EF" w:rsidP="000959EF">
      <w:pPr>
        <w:pStyle w:val="NormalWeb"/>
        <w:spacing w:after="120"/>
        <w:ind w:left="-567" w:right="624"/>
        <w:jc w:val="center"/>
        <w:rPr>
          <w:rFonts w:ascii="Calibri Light" w:hAnsi="Calibri Light"/>
          <w:b/>
          <w:sz w:val="25"/>
          <w:szCs w:val="25"/>
        </w:rPr>
      </w:pPr>
      <w:r w:rsidRPr="000959EF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0959EF" w:rsidRPr="000959EF" w:rsidRDefault="000959EF" w:rsidP="000959EF">
      <w:pPr>
        <w:pStyle w:val="Default"/>
        <w:rPr>
          <w:rFonts w:ascii="Calibri Light" w:hAnsi="Calibri Light"/>
          <w:bCs/>
          <w:color w:val="auto"/>
          <w:sz w:val="25"/>
          <w:szCs w:val="25"/>
        </w:rPr>
      </w:pPr>
    </w:p>
    <w:p w:rsidR="00D70988" w:rsidRPr="002A5ECF" w:rsidRDefault="00D70988" w:rsidP="006E0EA9">
      <w:pPr>
        <w:pStyle w:val="Default"/>
        <w:spacing w:line="276" w:lineRule="auto"/>
        <w:rPr>
          <w:rFonts w:ascii="Calibri Light" w:hAnsi="Calibri Light"/>
          <w:bCs/>
          <w:color w:val="auto"/>
          <w:sz w:val="25"/>
          <w:szCs w:val="25"/>
        </w:rPr>
      </w:pP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Australia </w:t>
      </w:r>
      <w:r w:rsidR="00172D8A">
        <w:rPr>
          <w:rFonts w:ascii="Calibri Light" w:hAnsi="Calibri Light"/>
          <w:bCs/>
          <w:color w:val="auto"/>
          <w:sz w:val="25"/>
          <w:szCs w:val="25"/>
        </w:rPr>
        <w:t xml:space="preserve">thanks Belize for its report, and </w:t>
      </w: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commends Belize on </w:t>
      </w:r>
      <w:r w:rsidR="00FF0A19">
        <w:rPr>
          <w:rFonts w:ascii="Calibri Light" w:hAnsi="Calibri Light"/>
          <w:bCs/>
          <w:color w:val="auto"/>
          <w:sz w:val="25"/>
          <w:szCs w:val="25"/>
        </w:rPr>
        <w:t xml:space="preserve">the </w:t>
      </w:r>
      <w:r w:rsidR="00E712CC">
        <w:rPr>
          <w:rFonts w:ascii="Calibri Light" w:hAnsi="Calibri Light"/>
          <w:bCs/>
          <w:color w:val="auto"/>
          <w:sz w:val="25"/>
          <w:szCs w:val="25"/>
        </w:rPr>
        <w:t xml:space="preserve">steps </w:t>
      </w:r>
      <w:r w:rsidR="00FF0A19">
        <w:rPr>
          <w:rFonts w:ascii="Calibri Light" w:hAnsi="Calibri Light"/>
          <w:bCs/>
          <w:color w:val="auto"/>
          <w:sz w:val="25"/>
          <w:szCs w:val="25"/>
        </w:rPr>
        <w:t xml:space="preserve">it has </w:t>
      </w:r>
      <w:r w:rsidR="00E712CC">
        <w:rPr>
          <w:rFonts w:ascii="Calibri Light" w:hAnsi="Calibri Light"/>
          <w:bCs/>
          <w:color w:val="auto"/>
          <w:sz w:val="25"/>
          <w:szCs w:val="25"/>
        </w:rPr>
        <w:t xml:space="preserve">taken to improve its approach to </w:t>
      </w:r>
      <w:r w:rsidR="00EF53EE">
        <w:rPr>
          <w:rFonts w:ascii="Calibri Light" w:hAnsi="Calibri Light"/>
          <w:bCs/>
          <w:color w:val="auto"/>
          <w:sz w:val="25"/>
          <w:szCs w:val="25"/>
        </w:rPr>
        <w:t xml:space="preserve">development and </w:t>
      </w:r>
      <w:r w:rsidR="00E712CC">
        <w:rPr>
          <w:rFonts w:ascii="Calibri Light" w:hAnsi="Calibri Light"/>
          <w:bCs/>
          <w:color w:val="auto"/>
          <w:sz w:val="25"/>
          <w:szCs w:val="25"/>
        </w:rPr>
        <w:t xml:space="preserve">human rights, </w:t>
      </w:r>
      <w:r w:rsidR="00EE0147">
        <w:rPr>
          <w:rFonts w:ascii="Calibri Light" w:hAnsi="Calibri Light"/>
          <w:bCs/>
          <w:color w:val="auto"/>
          <w:sz w:val="25"/>
          <w:szCs w:val="25"/>
        </w:rPr>
        <w:t>including</w:t>
      </w:r>
      <w:r w:rsidR="00E712CC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="006D4065">
        <w:rPr>
          <w:rFonts w:ascii="Calibri Light" w:hAnsi="Calibri Light"/>
          <w:bCs/>
          <w:color w:val="auto"/>
          <w:sz w:val="25"/>
          <w:szCs w:val="25"/>
        </w:rPr>
        <w:t xml:space="preserve">implementation of the </w:t>
      </w: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Sustainable Development Goals through </w:t>
      </w:r>
      <w:r w:rsidR="006D4065" w:rsidRPr="00E712CC">
        <w:rPr>
          <w:rFonts w:ascii="Calibri Light" w:hAnsi="Calibri Light"/>
          <w:bCs/>
          <w:color w:val="auto"/>
          <w:sz w:val="25"/>
          <w:szCs w:val="25"/>
        </w:rPr>
        <w:t xml:space="preserve">its </w:t>
      </w:r>
      <w:r w:rsidRPr="00E712CC">
        <w:rPr>
          <w:rFonts w:ascii="Calibri Light" w:hAnsi="Calibri Light"/>
          <w:bCs/>
          <w:color w:val="auto"/>
          <w:sz w:val="25"/>
          <w:szCs w:val="25"/>
        </w:rPr>
        <w:t>Horizon 2030</w:t>
      </w:r>
      <w:r w:rsidR="006D4065" w:rsidRPr="00E712CC">
        <w:rPr>
          <w:rFonts w:ascii="Calibri Light" w:hAnsi="Calibri Light"/>
          <w:bCs/>
          <w:color w:val="auto"/>
          <w:sz w:val="25"/>
          <w:szCs w:val="25"/>
        </w:rPr>
        <w:t xml:space="preserve"> national</w:t>
      </w:r>
      <w:r w:rsidR="006D4065">
        <w:rPr>
          <w:rFonts w:ascii="Calibri Light" w:hAnsi="Calibri Light"/>
          <w:bCs/>
          <w:color w:val="auto"/>
          <w:sz w:val="25"/>
          <w:szCs w:val="25"/>
        </w:rPr>
        <w:t xml:space="preserve"> development </w:t>
      </w:r>
      <w:r w:rsidR="00793490">
        <w:rPr>
          <w:rFonts w:ascii="Calibri Light" w:hAnsi="Calibri Light"/>
          <w:bCs/>
          <w:color w:val="auto"/>
          <w:sz w:val="25"/>
          <w:szCs w:val="25"/>
        </w:rPr>
        <w:t>blueprint</w:t>
      </w:r>
      <w:r w:rsidR="00E712CC">
        <w:rPr>
          <w:rFonts w:ascii="Calibri Light" w:hAnsi="Calibri Light"/>
          <w:bCs/>
          <w:color w:val="auto"/>
          <w:sz w:val="25"/>
          <w:szCs w:val="25"/>
        </w:rPr>
        <w:t>.</w:t>
      </w: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 </w:t>
      </w:r>
    </w:p>
    <w:p w:rsidR="00D70988" w:rsidRPr="002A5ECF" w:rsidRDefault="00D70988" w:rsidP="006E0EA9">
      <w:pPr>
        <w:pStyle w:val="Default"/>
        <w:spacing w:line="276" w:lineRule="auto"/>
        <w:rPr>
          <w:rFonts w:ascii="Calibri Light" w:hAnsi="Calibri Light"/>
          <w:bCs/>
          <w:color w:val="auto"/>
          <w:sz w:val="25"/>
          <w:szCs w:val="25"/>
        </w:rPr>
      </w:pPr>
    </w:p>
    <w:p w:rsidR="003B630C" w:rsidRDefault="003B630C" w:rsidP="006E0EA9">
      <w:pPr>
        <w:pStyle w:val="Default"/>
        <w:spacing w:line="276" w:lineRule="auto"/>
        <w:rPr>
          <w:rFonts w:ascii="Calibri Light" w:hAnsi="Calibri Light"/>
          <w:b/>
          <w:bCs/>
          <w:color w:val="auto"/>
          <w:sz w:val="25"/>
          <w:szCs w:val="25"/>
        </w:rPr>
      </w:pP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Australia </w:t>
      </w:r>
      <w:r w:rsidR="00FF0A19">
        <w:rPr>
          <w:rFonts w:ascii="Calibri Light" w:hAnsi="Calibri Light"/>
          <w:bCs/>
          <w:color w:val="auto"/>
          <w:sz w:val="25"/>
          <w:szCs w:val="25"/>
        </w:rPr>
        <w:t>recognises</w:t>
      </w:r>
      <w:r w:rsidRPr="00545C5F">
        <w:rPr>
          <w:rFonts w:ascii="Calibri Light" w:hAnsi="Calibri Light"/>
          <w:color w:val="auto"/>
          <w:sz w:val="25"/>
          <w:szCs w:val="25"/>
        </w:rPr>
        <w:t xml:space="preserve"> that Belize has not carried out a</w:t>
      </w:r>
      <w:r w:rsidR="008C6283">
        <w:rPr>
          <w:rFonts w:ascii="Calibri Light" w:hAnsi="Calibri Light"/>
          <w:color w:val="auto"/>
          <w:sz w:val="25"/>
          <w:szCs w:val="25"/>
        </w:rPr>
        <w:t>n execution</w:t>
      </w:r>
      <w:r w:rsidRPr="00545C5F">
        <w:rPr>
          <w:rFonts w:ascii="Calibri Light" w:hAnsi="Calibri Light"/>
          <w:color w:val="auto"/>
          <w:sz w:val="25"/>
          <w:szCs w:val="25"/>
        </w:rPr>
        <w:t xml:space="preserve"> since </w:t>
      </w:r>
      <w:r w:rsidRPr="002A5ECF">
        <w:rPr>
          <w:rFonts w:ascii="Calibri Light" w:hAnsi="Calibri Light"/>
          <w:color w:val="auto"/>
          <w:sz w:val="25"/>
          <w:szCs w:val="25"/>
        </w:rPr>
        <w:t xml:space="preserve">1985. </w:t>
      </w:r>
      <w:r w:rsidR="00FF0A19">
        <w:rPr>
          <w:rFonts w:ascii="Calibri Light" w:hAnsi="Calibri Light"/>
          <w:color w:val="auto"/>
          <w:sz w:val="25"/>
          <w:szCs w:val="25"/>
        </w:rPr>
        <w:t>As a next step</w:t>
      </w:r>
      <w:r w:rsidR="008C6283">
        <w:rPr>
          <w:rFonts w:ascii="Calibri Light" w:hAnsi="Calibri Light"/>
          <w:color w:val="auto"/>
          <w:sz w:val="25"/>
          <w:szCs w:val="25"/>
        </w:rPr>
        <w:t>,</w:t>
      </w:r>
      <w:r w:rsidR="00545C5F">
        <w:rPr>
          <w:rFonts w:ascii="Calibri Light" w:hAnsi="Calibri Light"/>
          <w:color w:val="auto"/>
          <w:sz w:val="25"/>
          <w:szCs w:val="25"/>
        </w:rPr>
        <w:t xml:space="preserve"> </w:t>
      </w:r>
      <w:r w:rsidRPr="002A5ECF">
        <w:rPr>
          <w:rFonts w:ascii="Calibri Light" w:hAnsi="Calibri Light"/>
          <w:b/>
          <w:color w:val="auto"/>
          <w:sz w:val="25"/>
          <w:szCs w:val="25"/>
        </w:rPr>
        <w:t xml:space="preserve">Australia recommends Belize </w:t>
      </w:r>
      <w:r>
        <w:rPr>
          <w:rFonts w:ascii="Calibri Light" w:hAnsi="Calibri Light"/>
          <w:b/>
          <w:color w:val="auto"/>
          <w:sz w:val="25"/>
          <w:szCs w:val="25"/>
        </w:rPr>
        <w:t>ratify</w:t>
      </w:r>
      <w:r w:rsidR="00545C5F">
        <w:rPr>
          <w:rFonts w:ascii="Calibri Light" w:hAnsi="Calibri Light"/>
          <w:b/>
          <w:color w:val="auto"/>
          <w:sz w:val="25"/>
          <w:szCs w:val="25"/>
        </w:rPr>
        <w:t xml:space="preserve"> </w:t>
      </w:r>
      <w:r w:rsidRPr="002A5ECF">
        <w:rPr>
          <w:rFonts w:ascii="Calibri Light" w:hAnsi="Calibri Light"/>
          <w:b/>
          <w:color w:val="auto"/>
          <w:sz w:val="25"/>
          <w:szCs w:val="25"/>
        </w:rPr>
        <w:t xml:space="preserve">the </w:t>
      </w:r>
      <w:r w:rsidRPr="002A5ECF">
        <w:rPr>
          <w:rFonts w:ascii="Calibri Light" w:hAnsi="Calibri Light"/>
          <w:b/>
          <w:bCs/>
          <w:color w:val="auto"/>
          <w:sz w:val="25"/>
          <w:szCs w:val="25"/>
        </w:rPr>
        <w:t>Second Optional Protocol to the International Covenant on Civil and Political Rights.</w:t>
      </w:r>
    </w:p>
    <w:p w:rsidR="00A60003" w:rsidRDefault="00A60003" w:rsidP="006E0EA9">
      <w:pPr>
        <w:pStyle w:val="Default"/>
        <w:spacing w:line="276" w:lineRule="auto"/>
        <w:rPr>
          <w:rFonts w:ascii="Calibri Light" w:hAnsi="Calibri Light"/>
          <w:b/>
          <w:bCs/>
          <w:color w:val="auto"/>
          <w:sz w:val="25"/>
          <w:szCs w:val="25"/>
        </w:rPr>
      </w:pPr>
    </w:p>
    <w:p w:rsidR="00A60003" w:rsidRDefault="00A60003" w:rsidP="006E0EA9">
      <w:pPr>
        <w:pStyle w:val="Default"/>
        <w:spacing w:line="276" w:lineRule="auto"/>
        <w:rPr>
          <w:rFonts w:ascii="Calibri Light" w:hAnsi="Calibri Light"/>
          <w:b/>
          <w:color w:val="auto"/>
          <w:sz w:val="25"/>
          <w:szCs w:val="25"/>
        </w:rPr>
      </w:pP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Australia remains concerned by reports of </w:t>
      </w:r>
      <w:r w:rsidRPr="002A5ECF">
        <w:rPr>
          <w:rFonts w:ascii="Calibri Light" w:hAnsi="Calibri Light"/>
          <w:color w:val="auto"/>
          <w:sz w:val="25"/>
          <w:szCs w:val="25"/>
        </w:rPr>
        <w:t xml:space="preserve">security </w:t>
      </w:r>
      <w:r>
        <w:rPr>
          <w:rFonts w:ascii="Calibri Light" w:hAnsi="Calibri Light"/>
          <w:color w:val="auto"/>
          <w:sz w:val="25"/>
          <w:szCs w:val="25"/>
        </w:rPr>
        <w:t>offic</w:t>
      </w:r>
      <w:r w:rsidR="008C6283">
        <w:rPr>
          <w:rFonts w:ascii="Calibri Light" w:hAnsi="Calibri Light"/>
          <w:color w:val="auto"/>
          <w:sz w:val="25"/>
          <w:szCs w:val="25"/>
        </w:rPr>
        <w:t>ials</w:t>
      </w:r>
      <w:r w:rsidRPr="002A5ECF">
        <w:rPr>
          <w:rFonts w:ascii="Calibri Light" w:hAnsi="Calibri Light"/>
          <w:color w:val="auto"/>
          <w:sz w:val="25"/>
          <w:szCs w:val="25"/>
        </w:rPr>
        <w:t xml:space="preserve"> using excessive force</w:t>
      </w:r>
      <w:r>
        <w:rPr>
          <w:rFonts w:ascii="Calibri Light" w:hAnsi="Calibri Light"/>
          <w:color w:val="auto"/>
          <w:sz w:val="25"/>
          <w:szCs w:val="25"/>
        </w:rPr>
        <w:t xml:space="preserve"> and engaging in corrupt activity</w:t>
      </w:r>
      <w:r w:rsidRPr="002A5ECF">
        <w:rPr>
          <w:rFonts w:ascii="Calibri Light" w:hAnsi="Calibri Light"/>
          <w:color w:val="auto"/>
          <w:sz w:val="25"/>
          <w:szCs w:val="25"/>
        </w:rPr>
        <w:t xml:space="preserve">. </w:t>
      </w:r>
      <w:r w:rsidRPr="002A5ECF">
        <w:rPr>
          <w:rFonts w:ascii="Calibri Light" w:hAnsi="Calibri Light"/>
          <w:b/>
          <w:color w:val="auto"/>
          <w:sz w:val="25"/>
          <w:szCs w:val="25"/>
        </w:rPr>
        <w:t xml:space="preserve">Australia recommends Belize investigate and prosecute all </w:t>
      </w:r>
      <w:r w:rsidR="008C6283">
        <w:rPr>
          <w:rFonts w:ascii="Calibri Light" w:hAnsi="Calibri Light"/>
          <w:b/>
          <w:color w:val="auto"/>
          <w:sz w:val="25"/>
          <w:szCs w:val="25"/>
        </w:rPr>
        <w:t xml:space="preserve">alleged cases of security officials </w:t>
      </w:r>
      <w:r w:rsidR="00D50AFE">
        <w:rPr>
          <w:rFonts w:ascii="Calibri Light" w:hAnsi="Calibri Light"/>
          <w:b/>
          <w:color w:val="auto"/>
          <w:sz w:val="25"/>
          <w:szCs w:val="25"/>
        </w:rPr>
        <w:t xml:space="preserve">using </w:t>
      </w:r>
      <w:r w:rsidR="008C6283">
        <w:rPr>
          <w:rFonts w:ascii="Calibri Light" w:hAnsi="Calibri Light"/>
          <w:b/>
          <w:color w:val="auto"/>
          <w:sz w:val="25"/>
          <w:szCs w:val="25"/>
        </w:rPr>
        <w:t xml:space="preserve">excessive force or </w:t>
      </w:r>
      <w:r w:rsidR="00D50AFE">
        <w:rPr>
          <w:rFonts w:ascii="Calibri Light" w:hAnsi="Calibri Light"/>
          <w:b/>
          <w:color w:val="auto"/>
          <w:sz w:val="25"/>
          <w:szCs w:val="25"/>
        </w:rPr>
        <w:t xml:space="preserve">engaging in </w:t>
      </w:r>
      <w:r w:rsidR="008C6283">
        <w:rPr>
          <w:rFonts w:ascii="Calibri Light" w:hAnsi="Calibri Light"/>
          <w:b/>
          <w:color w:val="auto"/>
          <w:sz w:val="25"/>
          <w:szCs w:val="25"/>
        </w:rPr>
        <w:t>corrupt activity</w:t>
      </w:r>
      <w:r>
        <w:rPr>
          <w:rFonts w:ascii="Calibri Light" w:hAnsi="Calibri Light"/>
          <w:b/>
          <w:color w:val="auto"/>
          <w:sz w:val="25"/>
          <w:szCs w:val="25"/>
        </w:rPr>
        <w:t xml:space="preserve"> and </w:t>
      </w:r>
      <w:r w:rsidR="00BF6189">
        <w:rPr>
          <w:rFonts w:ascii="Calibri Light" w:hAnsi="Calibri Light"/>
          <w:b/>
          <w:color w:val="auto"/>
          <w:sz w:val="25"/>
          <w:szCs w:val="25"/>
        </w:rPr>
        <w:t>appropriately</w:t>
      </w:r>
      <w:r>
        <w:rPr>
          <w:rFonts w:ascii="Calibri Light" w:hAnsi="Calibri Light"/>
          <w:b/>
          <w:color w:val="auto"/>
          <w:sz w:val="25"/>
          <w:szCs w:val="25"/>
        </w:rPr>
        <w:t xml:space="preserve"> penalise offenders.</w:t>
      </w:r>
    </w:p>
    <w:p w:rsidR="003B630C" w:rsidRPr="002A5ECF" w:rsidRDefault="003B630C" w:rsidP="006E0EA9">
      <w:pPr>
        <w:pStyle w:val="Default"/>
        <w:spacing w:line="276" w:lineRule="auto"/>
        <w:rPr>
          <w:rFonts w:ascii="Calibri Light" w:hAnsi="Calibri Light"/>
          <w:b/>
          <w:bCs/>
          <w:color w:val="auto"/>
          <w:sz w:val="25"/>
          <w:szCs w:val="25"/>
        </w:rPr>
      </w:pPr>
    </w:p>
    <w:p w:rsidR="00D70988" w:rsidRPr="002A5ECF" w:rsidRDefault="003B630C" w:rsidP="006E0EA9">
      <w:pPr>
        <w:pStyle w:val="Default"/>
        <w:spacing w:line="276" w:lineRule="auto"/>
        <w:rPr>
          <w:rFonts w:ascii="Calibri Light" w:hAnsi="Calibri Light"/>
          <w:b/>
          <w:bCs/>
          <w:color w:val="FF0000"/>
          <w:sz w:val="25"/>
          <w:szCs w:val="25"/>
        </w:rPr>
      </w:pPr>
      <w:r w:rsidRPr="00545C5F">
        <w:rPr>
          <w:rFonts w:ascii="Calibri Light" w:hAnsi="Calibri Light"/>
          <w:color w:val="auto"/>
          <w:sz w:val="25"/>
          <w:szCs w:val="25"/>
        </w:rPr>
        <w:t xml:space="preserve">Australia </w:t>
      </w:r>
      <w:r w:rsidR="00545C5F" w:rsidRPr="00545C5F">
        <w:rPr>
          <w:rFonts w:ascii="Calibri Light" w:hAnsi="Calibri Light"/>
          <w:color w:val="auto"/>
          <w:sz w:val="25"/>
          <w:szCs w:val="25"/>
        </w:rPr>
        <w:t>commends</w:t>
      </w:r>
      <w:r w:rsidRPr="00545C5F">
        <w:rPr>
          <w:rFonts w:ascii="Calibri Light" w:hAnsi="Calibri Light"/>
          <w:color w:val="auto"/>
          <w:sz w:val="25"/>
          <w:szCs w:val="25"/>
        </w:rPr>
        <w:t xml:space="preserve"> Belize </w:t>
      </w:r>
      <w:r w:rsidR="00545C5F" w:rsidRPr="00545C5F">
        <w:rPr>
          <w:rFonts w:ascii="Calibri Light" w:hAnsi="Calibri Light"/>
          <w:color w:val="auto"/>
          <w:sz w:val="25"/>
          <w:szCs w:val="25"/>
        </w:rPr>
        <w:t xml:space="preserve">for </w:t>
      </w:r>
      <w:r w:rsidRPr="00545C5F">
        <w:rPr>
          <w:rFonts w:ascii="Calibri Light" w:hAnsi="Calibri Light"/>
          <w:color w:val="auto"/>
          <w:sz w:val="25"/>
          <w:szCs w:val="25"/>
        </w:rPr>
        <w:t>support</w:t>
      </w:r>
      <w:r w:rsidR="00545C5F" w:rsidRPr="00545C5F">
        <w:rPr>
          <w:rFonts w:ascii="Calibri Light" w:hAnsi="Calibri Light"/>
          <w:color w:val="auto"/>
          <w:sz w:val="25"/>
          <w:szCs w:val="25"/>
        </w:rPr>
        <w:t>ing</w:t>
      </w:r>
      <w:r w:rsidRPr="00545C5F">
        <w:rPr>
          <w:rFonts w:ascii="Calibri Light" w:hAnsi="Calibri Light"/>
          <w:color w:val="auto"/>
          <w:sz w:val="25"/>
          <w:szCs w:val="25"/>
        </w:rPr>
        <w:t xml:space="preserve"> the Office of the Ombudsman</w:t>
      </w:r>
      <w:r w:rsidR="00085F1F">
        <w:rPr>
          <w:rFonts w:ascii="Calibri Light" w:hAnsi="Calibri Light"/>
          <w:color w:val="auto"/>
          <w:sz w:val="25"/>
          <w:szCs w:val="25"/>
        </w:rPr>
        <w:t>.</w:t>
      </w:r>
      <w:r w:rsidR="00545C5F" w:rsidRPr="00545C5F">
        <w:rPr>
          <w:rFonts w:ascii="Calibri Light" w:hAnsi="Calibri Light"/>
          <w:color w:val="auto"/>
          <w:sz w:val="25"/>
          <w:szCs w:val="25"/>
        </w:rPr>
        <w:t xml:space="preserve"> </w:t>
      </w:r>
      <w:r w:rsidR="00BD00DF" w:rsidRPr="00BD00DF">
        <w:rPr>
          <w:rFonts w:ascii="Calibri Light" w:hAnsi="Calibri Light"/>
          <w:b/>
          <w:color w:val="auto"/>
          <w:sz w:val="25"/>
          <w:szCs w:val="25"/>
        </w:rPr>
        <w:t xml:space="preserve">Australia recommends </w:t>
      </w:r>
      <w:r w:rsidR="00B91B82" w:rsidRPr="00BD00DF">
        <w:rPr>
          <w:rFonts w:ascii="Calibri Light" w:hAnsi="Calibri Light"/>
          <w:b/>
          <w:color w:val="auto"/>
          <w:sz w:val="25"/>
          <w:szCs w:val="25"/>
        </w:rPr>
        <w:t>t</w:t>
      </w:r>
      <w:r w:rsidR="00085F1F" w:rsidRPr="00BD00DF">
        <w:rPr>
          <w:rFonts w:ascii="Calibri Light" w:hAnsi="Calibri Light"/>
          <w:b/>
          <w:color w:val="auto"/>
          <w:sz w:val="25"/>
          <w:szCs w:val="25"/>
        </w:rPr>
        <w:t>he Government</w:t>
      </w:r>
      <w:r w:rsidR="00545C5F" w:rsidRPr="00BD00DF">
        <w:rPr>
          <w:rFonts w:ascii="Calibri Light" w:hAnsi="Calibri Light"/>
          <w:b/>
          <w:color w:val="auto"/>
          <w:sz w:val="25"/>
          <w:szCs w:val="25"/>
        </w:rPr>
        <w:t xml:space="preserve"> </w:t>
      </w:r>
      <w:r w:rsidR="00FF0A19">
        <w:rPr>
          <w:rFonts w:ascii="Calibri Light" w:hAnsi="Calibri Light"/>
          <w:b/>
          <w:color w:val="auto"/>
          <w:sz w:val="25"/>
          <w:szCs w:val="25"/>
        </w:rPr>
        <w:t xml:space="preserve">of Belize </w:t>
      </w:r>
      <w:r w:rsidR="00BD00DF" w:rsidRPr="00BD00DF">
        <w:rPr>
          <w:rFonts w:ascii="Calibri Light" w:hAnsi="Calibri Light"/>
          <w:b/>
          <w:color w:val="auto"/>
          <w:sz w:val="25"/>
          <w:szCs w:val="25"/>
        </w:rPr>
        <w:t>fully resource and empower</w:t>
      </w:r>
      <w:r w:rsidR="00545C5F" w:rsidRPr="00BD00DF">
        <w:rPr>
          <w:rFonts w:ascii="Calibri Light" w:hAnsi="Calibri Light"/>
          <w:b/>
          <w:color w:val="auto"/>
          <w:sz w:val="25"/>
          <w:szCs w:val="25"/>
        </w:rPr>
        <w:t xml:space="preserve"> </w:t>
      </w:r>
      <w:r w:rsidR="00BD00DF" w:rsidRPr="00BD00DF">
        <w:rPr>
          <w:rFonts w:ascii="Calibri Light" w:hAnsi="Calibri Light"/>
          <w:b/>
          <w:color w:val="auto"/>
          <w:sz w:val="25"/>
          <w:szCs w:val="25"/>
        </w:rPr>
        <w:t>the Ombudsm</w:t>
      </w:r>
      <w:r w:rsidR="00BD00DF">
        <w:rPr>
          <w:rFonts w:ascii="Calibri Light" w:hAnsi="Calibri Light"/>
          <w:b/>
          <w:color w:val="auto"/>
          <w:sz w:val="25"/>
          <w:szCs w:val="25"/>
        </w:rPr>
        <w:t xml:space="preserve">an </w:t>
      </w:r>
      <w:r>
        <w:rPr>
          <w:rFonts w:ascii="Calibri Light" w:hAnsi="Calibri Light"/>
          <w:b/>
          <w:color w:val="auto"/>
          <w:sz w:val="25"/>
          <w:szCs w:val="25"/>
        </w:rPr>
        <w:t>to act as a N</w:t>
      </w:r>
      <w:r w:rsidR="00047FDD">
        <w:rPr>
          <w:rFonts w:ascii="Calibri Light" w:hAnsi="Calibri Light"/>
          <w:b/>
          <w:color w:val="auto"/>
          <w:sz w:val="25"/>
          <w:szCs w:val="25"/>
        </w:rPr>
        <w:t xml:space="preserve">ational </w:t>
      </w:r>
      <w:r>
        <w:rPr>
          <w:rFonts w:ascii="Calibri Light" w:hAnsi="Calibri Light"/>
          <w:b/>
          <w:color w:val="auto"/>
          <w:sz w:val="25"/>
          <w:szCs w:val="25"/>
        </w:rPr>
        <w:t>H</w:t>
      </w:r>
      <w:r w:rsidR="00047FDD">
        <w:rPr>
          <w:rFonts w:ascii="Calibri Light" w:hAnsi="Calibri Light"/>
          <w:b/>
          <w:color w:val="auto"/>
          <w:sz w:val="25"/>
          <w:szCs w:val="25"/>
        </w:rPr>
        <w:t xml:space="preserve">uman </w:t>
      </w:r>
      <w:r>
        <w:rPr>
          <w:rFonts w:ascii="Calibri Light" w:hAnsi="Calibri Light"/>
          <w:b/>
          <w:color w:val="auto"/>
          <w:sz w:val="25"/>
          <w:szCs w:val="25"/>
        </w:rPr>
        <w:t>R</w:t>
      </w:r>
      <w:r w:rsidR="00047FDD">
        <w:rPr>
          <w:rFonts w:ascii="Calibri Light" w:hAnsi="Calibri Light"/>
          <w:b/>
          <w:color w:val="auto"/>
          <w:sz w:val="25"/>
          <w:szCs w:val="25"/>
        </w:rPr>
        <w:t xml:space="preserve">ights </w:t>
      </w:r>
      <w:r>
        <w:rPr>
          <w:rFonts w:ascii="Calibri Light" w:hAnsi="Calibri Light"/>
          <w:b/>
          <w:color w:val="auto"/>
          <w:sz w:val="25"/>
          <w:szCs w:val="25"/>
        </w:rPr>
        <w:t>I</w:t>
      </w:r>
      <w:r w:rsidR="00047FDD">
        <w:rPr>
          <w:rFonts w:ascii="Calibri Light" w:hAnsi="Calibri Light"/>
          <w:b/>
          <w:color w:val="auto"/>
          <w:sz w:val="25"/>
          <w:szCs w:val="25"/>
        </w:rPr>
        <w:t>nstitution</w:t>
      </w:r>
      <w:r>
        <w:rPr>
          <w:rFonts w:ascii="Calibri Light" w:hAnsi="Calibri Light"/>
          <w:b/>
          <w:color w:val="auto"/>
          <w:sz w:val="25"/>
          <w:szCs w:val="25"/>
        </w:rPr>
        <w:t xml:space="preserve"> in full compliance with the </w:t>
      </w:r>
      <w:r w:rsidR="00793490">
        <w:rPr>
          <w:rFonts w:ascii="Calibri Light" w:hAnsi="Calibri Light"/>
          <w:b/>
          <w:color w:val="auto"/>
          <w:sz w:val="25"/>
          <w:szCs w:val="25"/>
        </w:rPr>
        <w:t>Paris P</w:t>
      </w:r>
      <w:r>
        <w:rPr>
          <w:rFonts w:ascii="Calibri Light" w:hAnsi="Calibri Light"/>
          <w:b/>
          <w:color w:val="auto"/>
          <w:sz w:val="25"/>
          <w:szCs w:val="25"/>
        </w:rPr>
        <w:t>rinciples</w:t>
      </w:r>
      <w:r w:rsidR="00793490">
        <w:rPr>
          <w:rFonts w:ascii="Calibri Light" w:hAnsi="Calibri Light"/>
          <w:b/>
          <w:color w:val="auto"/>
          <w:sz w:val="25"/>
          <w:szCs w:val="25"/>
        </w:rPr>
        <w:t>, incl</w:t>
      </w:r>
      <w:r w:rsidR="00EE0147">
        <w:rPr>
          <w:rFonts w:ascii="Calibri Light" w:hAnsi="Calibri Light"/>
          <w:b/>
          <w:color w:val="auto"/>
          <w:sz w:val="25"/>
          <w:szCs w:val="25"/>
        </w:rPr>
        <w:t xml:space="preserve">uding </w:t>
      </w:r>
      <w:r w:rsidR="004B73D0">
        <w:rPr>
          <w:rFonts w:ascii="Calibri Light" w:hAnsi="Calibri Light"/>
          <w:b/>
          <w:color w:val="auto"/>
          <w:sz w:val="25"/>
          <w:szCs w:val="25"/>
        </w:rPr>
        <w:t>through</w:t>
      </w:r>
      <w:r w:rsidR="00FF0A19">
        <w:rPr>
          <w:rFonts w:ascii="Calibri Light" w:hAnsi="Calibri Light"/>
          <w:b/>
          <w:color w:val="auto"/>
          <w:sz w:val="25"/>
          <w:szCs w:val="25"/>
        </w:rPr>
        <w:t xml:space="preserve"> </w:t>
      </w:r>
      <w:r w:rsidR="00793490">
        <w:rPr>
          <w:rFonts w:ascii="Calibri Light" w:hAnsi="Calibri Light"/>
          <w:b/>
          <w:color w:val="auto"/>
          <w:sz w:val="25"/>
          <w:szCs w:val="25"/>
        </w:rPr>
        <w:t>investigating complaints against public authorities and police misconduct.</w:t>
      </w:r>
    </w:p>
    <w:p w:rsidR="00D70988" w:rsidRPr="006E4941" w:rsidRDefault="00D70988" w:rsidP="006E0EA9">
      <w:pPr>
        <w:pStyle w:val="Default"/>
        <w:spacing w:line="276" w:lineRule="auto"/>
        <w:rPr>
          <w:bCs/>
          <w:color w:val="FF0000"/>
        </w:rPr>
      </w:pPr>
    </w:p>
    <w:p w:rsidR="00F31AF2" w:rsidRPr="002A5ECF" w:rsidRDefault="00F31AF2" w:rsidP="006E0EA9">
      <w:pPr>
        <w:pStyle w:val="Default"/>
        <w:spacing w:line="276" w:lineRule="auto"/>
        <w:rPr>
          <w:rFonts w:ascii="Calibri Light" w:hAnsi="Calibri Light"/>
          <w:bCs/>
          <w:color w:val="auto"/>
          <w:sz w:val="25"/>
          <w:szCs w:val="25"/>
        </w:rPr>
      </w:pPr>
      <w:r>
        <w:rPr>
          <w:rFonts w:ascii="Calibri Light" w:hAnsi="Calibri Light"/>
          <w:bCs/>
          <w:color w:val="auto"/>
          <w:sz w:val="25"/>
          <w:szCs w:val="25"/>
        </w:rPr>
        <w:t xml:space="preserve">We are </w:t>
      </w: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encouraged by legal progress </w:t>
      </w:r>
      <w:r>
        <w:rPr>
          <w:rFonts w:ascii="Calibri Light" w:hAnsi="Calibri Light"/>
          <w:bCs/>
          <w:color w:val="auto"/>
          <w:sz w:val="25"/>
          <w:szCs w:val="25"/>
        </w:rPr>
        <w:t>towards decriminalisation of consensual same-sex relations</w:t>
      </w:r>
      <w:r w:rsidR="00085F1F">
        <w:rPr>
          <w:rFonts w:ascii="Calibri Light" w:hAnsi="Calibri Light"/>
          <w:bCs/>
          <w:color w:val="auto"/>
          <w:sz w:val="25"/>
          <w:szCs w:val="25"/>
        </w:rPr>
        <w:t>hips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Pr="002A5ECF">
        <w:rPr>
          <w:rFonts w:ascii="Calibri Light" w:hAnsi="Calibri Light"/>
          <w:bCs/>
          <w:color w:val="auto"/>
          <w:sz w:val="25"/>
          <w:szCs w:val="25"/>
        </w:rPr>
        <w:t xml:space="preserve">since </w:t>
      </w:r>
      <w:r w:rsidR="00FF0A19">
        <w:rPr>
          <w:rFonts w:ascii="Calibri Light" w:hAnsi="Calibri Light"/>
          <w:bCs/>
          <w:color w:val="auto"/>
          <w:sz w:val="25"/>
          <w:szCs w:val="25"/>
        </w:rPr>
        <w:t>Belize’s</w:t>
      </w:r>
      <w:r w:rsidR="00FF0A19" w:rsidRPr="002A5ECF"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Pr="002A5ECF">
        <w:rPr>
          <w:rFonts w:ascii="Calibri Light" w:hAnsi="Calibri Light"/>
          <w:bCs/>
          <w:color w:val="auto"/>
          <w:sz w:val="25"/>
          <w:szCs w:val="25"/>
        </w:rPr>
        <w:t>second cycle</w:t>
      </w:r>
      <w:r w:rsidR="00FF0A19">
        <w:rPr>
          <w:rFonts w:ascii="Calibri Light" w:hAnsi="Calibri Light"/>
          <w:bCs/>
          <w:color w:val="auto"/>
          <w:sz w:val="25"/>
          <w:szCs w:val="25"/>
        </w:rPr>
        <w:t xml:space="preserve"> review</w:t>
      </w:r>
      <w:r w:rsidR="00545C5F">
        <w:rPr>
          <w:rFonts w:ascii="Calibri Light" w:hAnsi="Calibri Light"/>
          <w:bCs/>
          <w:color w:val="auto"/>
          <w:sz w:val="25"/>
          <w:szCs w:val="25"/>
        </w:rPr>
        <w:t>.</w:t>
      </w:r>
      <w:r>
        <w:rPr>
          <w:rFonts w:ascii="Calibri Light" w:hAnsi="Calibri Light"/>
          <w:bCs/>
          <w:color w:val="auto"/>
          <w:sz w:val="25"/>
          <w:szCs w:val="25"/>
        </w:rPr>
        <w:t xml:space="preserve"> </w:t>
      </w:r>
      <w:r w:rsidRPr="002A5ECF">
        <w:rPr>
          <w:rFonts w:ascii="Calibri Light" w:hAnsi="Calibri Light"/>
          <w:b/>
          <w:bCs/>
          <w:color w:val="auto"/>
          <w:sz w:val="25"/>
          <w:szCs w:val="25"/>
        </w:rPr>
        <w:t xml:space="preserve">Australia recommends Belize take </w:t>
      </w:r>
      <w:r w:rsidR="00545C5F">
        <w:rPr>
          <w:rFonts w:ascii="Calibri Light" w:hAnsi="Calibri Light"/>
          <w:b/>
          <w:bCs/>
          <w:color w:val="auto"/>
          <w:sz w:val="25"/>
          <w:szCs w:val="25"/>
        </w:rPr>
        <w:t xml:space="preserve">further </w:t>
      </w:r>
      <w:r w:rsidRPr="002A5ECF">
        <w:rPr>
          <w:rFonts w:ascii="Calibri Light" w:hAnsi="Calibri Light"/>
          <w:b/>
          <w:bCs/>
          <w:color w:val="auto"/>
          <w:sz w:val="25"/>
          <w:szCs w:val="25"/>
        </w:rPr>
        <w:t>measures to reduce the societal stigma faced by</w:t>
      </w:r>
      <w:r>
        <w:rPr>
          <w:rFonts w:ascii="Calibri Light" w:hAnsi="Calibri Light"/>
          <w:b/>
          <w:bCs/>
          <w:color w:val="auto"/>
          <w:sz w:val="25"/>
          <w:szCs w:val="25"/>
        </w:rPr>
        <w:t xml:space="preserve"> </w:t>
      </w:r>
      <w:r w:rsidRPr="002A5ECF">
        <w:rPr>
          <w:rFonts w:ascii="Calibri Light" w:hAnsi="Calibri Light"/>
          <w:b/>
          <w:bCs/>
          <w:color w:val="auto"/>
          <w:sz w:val="25"/>
          <w:szCs w:val="25"/>
        </w:rPr>
        <w:t xml:space="preserve">LGBTI </w:t>
      </w:r>
      <w:r>
        <w:rPr>
          <w:rFonts w:ascii="Calibri Light" w:hAnsi="Calibri Light"/>
          <w:b/>
          <w:bCs/>
          <w:color w:val="auto"/>
          <w:sz w:val="25"/>
          <w:szCs w:val="25"/>
        </w:rPr>
        <w:t xml:space="preserve">persons, including </w:t>
      </w:r>
      <w:r w:rsidR="00FF0A19">
        <w:rPr>
          <w:rFonts w:ascii="Calibri Light" w:hAnsi="Calibri Light"/>
          <w:b/>
          <w:bCs/>
          <w:color w:val="auto"/>
          <w:sz w:val="25"/>
          <w:szCs w:val="25"/>
        </w:rPr>
        <w:t xml:space="preserve">through </w:t>
      </w:r>
      <w:r>
        <w:rPr>
          <w:rFonts w:ascii="Calibri Light" w:hAnsi="Calibri Light"/>
          <w:b/>
          <w:bCs/>
          <w:color w:val="auto"/>
          <w:sz w:val="25"/>
          <w:szCs w:val="25"/>
        </w:rPr>
        <w:t>enacting laws that prohibit discrimination</w:t>
      </w:r>
      <w:r w:rsidR="00FF0A19">
        <w:rPr>
          <w:rFonts w:ascii="Calibri Light" w:hAnsi="Calibri Light"/>
          <w:b/>
          <w:bCs/>
          <w:color w:val="auto"/>
          <w:sz w:val="25"/>
          <w:szCs w:val="25"/>
        </w:rPr>
        <w:t xml:space="preserve"> against </w:t>
      </w:r>
      <w:r w:rsidR="004B73D0">
        <w:rPr>
          <w:rFonts w:ascii="Calibri Light" w:hAnsi="Calibri Light"/>
          <w:b/>
          <w:bCs/>
          <w:color w:val="auto"/>
          <w:sz w:val="25"/>
          <w:szCs w:val="25"/>
        </w:rPr>
        <w:t>them</w:t>
      </w:r>
      <w:r w:rsidRPr="002A5ECF">
        <w:rPr>
          <w:rFonts w:ascii="Calibri Light" w:hAnsi="Calibri Light"/>
          <w:b/>
          <w:bCs/>
          <w:color w:val="auto"/>
          <w:sz w:val="25"/>
          <w:szCs w:val="25"/>
        </w:rPr>
        <w:t>.</w:t>
      </w:r>
    </w:p>
    <w:p w:rsidR="000959EF" w:rsidRPr="000959EF" w:rsidRDefault="000959EF" w:rsidP="000959EF">
      <w:pPr>
        <w:spacing w:after="120"/>
        <w:rPr>
          <w:rFonts w:ascii="Calibri Light" w:hAnsi="Calibri Light"/>
          <w:sz w:val="25"/>
          <w:szCs w:val="25"/>
        </w:rPr>
      </w:pPr>
    </w:p>
    <w:p w:rsidR="001B74E4" w:rsidRPr="006E0EA9" w:rsidRDefault="000959EF" w:rsidP="006E0EA9">
      <w:pPr>
        <w:rPr>
          <w:rStyle w:val="Strong"/>
          <w:rFonts w:ascii="Calibri Light" w:hAnsi="Calibri Light"/>
          <w:bCs w:val="0"/>
          <w:sz w:val="25"/>
          <w:szCs w:val="25"/>
        </w:rPr>
      </w:pPr>
      <w:r w:rsidRPr="000959EF">
        <w:rPr>
          <w:rFonts w:ascii="Calibri Light" w:hAnsi="Calibri Light"/>
          <w:b/>
          <w:sz w:val="25"/>
          <w:szCs w:val="25"/>
        </w:rPr>
        <w:t>1</w:t>
      </w:r>
      <w:r w:rsidR="00172D8A">
        <w:rPr>
          <w:rFonts w:ascii="Calibri Light" w:hAnsi="Calibri Light"/>
          <w:b/>
          <w:sz w:val="25"/>
          <w:szCs w:val="25"/>
        </w:rPr>
        <w:t>99</w:t>
      </w:r>
      <w:r w:rsidR="006E0EA9">
        <w:rPr>
          <w:rFonts w:ascii="Calibri Light" w:hAnsi="Calibri Light"/>
          <w:b/>
          <w:sz w:val="25"/>
          <w:szCs w:val="25"/>
        </w:rPr>
        <w:t xml:space="preserve"> </w:t>
      </w:r>
      <w:r w:rsidRPr="000959EF">
        <w:rPr>
          <w:rFonts w:ascii="Calibri Light" w:hAnsi="Calibri Light"/>
          <w:b/>
          <w:sz w:val="25"/>
          <w:szCs w:val="25"/>
        </w:rPr>
        <w:t>words</w:t>
      </w:r>
    </w:p>
    <w:p w:rsidR="00201AB9" w:rsidRDefault="00201AB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01AB9" w:rsidRDefault="00201AB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EF" w:rsidRDefault="00984CEF">
      <w:r>
        <w:separator/>
      </w:r>
    </w:p>
  </w:endnote>
  <w:endnote w:type="continuationSeparator" w:id="0">
    <w:p w:rsidR="00984CEF" w:rsidRDefault="0098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44" w:rsidRDefault="0020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FF4B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EF" w:rsidRDefault="00984CEF">
      <w:r>
        <w:separator/>
      </w:r>
    </w:p>
  </w:footnote>
  <w:footnote w:type="continuationSeparator" w:id="0">
    <w:p w:rsidR="00984CEF" w:rsidRDefault="0098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44" w:rsidRDefault="0020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0EA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F17B9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20C60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7FDD"/>
    <w:rsid w:val="000535B2"/>
    <w:rsid w:val="000621FA"/>
    <w:rsid w:val="00063926"/>
    <w:rsid w:val="0006767D"/>
    <w:rsid w:val="00085F1F"/>
    <w:rsid w:val="000959EF"/>
    <w:rsid w:val="000B03C1"/>
    <w:rsid w:val="000E7AD0"/>
    <w:rsid w:val="00143A3D"/>
    <w:rsid w:val="00154D0F"/>
    <w:rsid w:val="001678FF"/>
    <w:rsid w:val="00172D8A"/>
    <w:rsid w:val="001B74E4"/>
    <w:rsid w:val="001C78F9"/>
    <w:rsid w:val="001E15DC"/>
    <w:rsid w:val="001E2966"/>
    <w:rsid w:val="001E4C81"/>
    <w:rsid w:val="00201AB9"/>
    <w:rsid w:val="00204744"/>
    <w:rsid w:val="00292584"/>
    <w:rsid w:val="002A4718"/>
    <w:rsid w:val="002A5768"/>
    <w:rsid w:val="002C192A"/>
    <w:rsid w:val="002C1AA4"/>
    <w:rsid w:val="002C5C54"/>
    <w:rsid w:val="002F61FA"/>
    <w:rsid w:val="00301F51"/>
    <w:rsid w:val="00327612"/>
    <w:rsid w:val="003313B8"/>
    <w:rsid w:val="00343E42"/>
    <w:rsid w:val="00344A74"/>
    <w:rsid w:val="0039595E"/>
    <w:rsid w:val="003B630C"/>
    <w:rsid w:val="003B77C7"/>
    <w:rsid w:val="003C2B96"/>
    <w:rsid w:val="00410496"/>
    <w:rsid w:val="004167D0"/>
    <w:rsid w:val="004213DA"/>
    <w:rsid w:val="00451A21"/>
    <w:rsid w:val="004537B5"/>
    <w:rsid w:val="004619FC"/>
    <w:rsid w:val="00484B9E"/>
    <w:rsid w:val="004974BE"/>
    <w:rsid w:val="004B50C2"/>
    <w:rsid w:val="004B6613"/>
    <w:rsid w:val="004B73D0"/>
    <w:rsid w:val="004D22D3"/>
    <w:rsid w:val="004E0944"/>
    <w:rsid w:val="004E3664"/>
    <w:rsid w:val="004F121D"/>
    <w:rsid w:val="004F5E9E"/>
    <w:rsid w:val="00536998"/>
    <w:rsid w:val="00544338"/>
    <w:rsid w:val="00545C5F"/>
    <w:rsid w:val="00576D58"/>
    <w:rsid w:val="00585837"/>
    <w:rsid w:val="005A20B4"/>
    <w:rsid w:val="005C3D38"/>
    <w:rsid w:val="005F5E36"/>
    <w:rsid w:val="00612033"/>
    <w:rsid w:val="00614E2E"/>
    <w:rsid w:val="00632B78"/>
    <w:rsid w:val="006C4B34"/>
    <w:rsid w:val="006D4065"/>
    <w:rsid w:val="006E0EA9"/>
    <w:rsid w:val="006E2982"/>
    <w:rsid w:val="00710C49"/>
    <w:rsid w:val="007202AA"/>
    <w:rsid w:val="007234B9"/>
    <w:rsid w:val="0077112C"/>
    <w:rsid w:val="00785653"/>
    <w:rsid w:val="00793490"/>
    <w:rsid w:val="007956D4"/>
    <w:rsid w:val="007D54CF"/>
    <w:rsid w:val="007D6FDD"/>
    <w:rsid w:val="007F5ADA"/>
    <w:rsid w:val="00813319"/>
    <w:rsid w:val="0082005D"/>
    <w:rsid w:val="00824BFB"/>
    <w:rsid w:val="00867168"/>
    <w:rsid w:val="00870B00"/>
    <w:rsid w:val="008C6283"/>
    <w:rsid w:val="008E4C0A"/>
    <w:rsid w:val="00911D03"/>
    <w:rsid w:val="00913F38"/>
    <w:rsid w:val="00952ED4"/>
    <w:rsid w:val="00957380"/>
    <w:rsid w:val="00983E53"/>
    <w:rsid w:val="00984CEF"/>
    <w:rsid w:val="009B4F65"/>
    <w:rsid w:val="009F47CE"/>
    <w:rsid w:val="00A14383"/>
    <w:rsid w:val="00A22D11"/>
    <w:rsid w:val="00A264E6"/>
    <w:rsid w:val="00A31AD0"/>
    <w:rsid w:val="00A3515E"/>
    <w:rsid w:val="00A37E9C"/>
    <w:rsid w:val="00A41F18"/>
    <w:rsid w:val="00A60003"/>
    <w:rsid w:val="00A63BFB"/>
    <w:rsid w:val="00A66153"/>
    <w:rsid w:val="00A669C1"/>
    <w:rsid w:val="00A97EE1"/>
    <w:rsid w:val="00AE57A5"/>
    <w:rsid w:val="00AF4747"/>
    <w:rsid w:val="00AF49A7"/>
    <w:rsid w:val="00B00D69"/>
    <w:rsid w:val="00B05BB9"/>
    <w:rsid w:val="00B62778"/>
    <w:rsid w:val="00B83623"/>
    <w:rsid w:val="00B91B82"/>
    <w:rsid w:val="00BB0CBD"/>
    <w:rsid w:val="00BC6FDB"/>
    <w:rsid w:val="00BD00DF"/>
    <w:rsid w:val="00BE11F8"/>
    <w:rsid w:val="00BF6189"/>
    <w:rsid w:val="00C02E46"/>
    <w:rsid w:val="00C07310"/>
    <w:rsid w:val="00C13B28"/>
    <w:rsid w:val="00C17DEB"/>
    <w:rsid w:val="00C24710"/>
    <w:rsid w:val="00C24DD9"/>
    <w:rsid w:val="00C372E6"/>
    <w:rsid w:val="00C535C2"/>
    <w:rsid w:val="00C536F4"/>
    <w:rsid w:val="00C5592D"/>
    <w:rsid w:val="00C55ACD"/>
    <w:rsid w:val="00C63A5F"/>
    <w:rsid w:val="00C70DC5"/>
    <w:rsid w:val="00C77D3F"/>
    <w:rsid w:val="00C946F3"/>
    <w:rsid w:val="00CF2767"/>
    <w:rsid w:val="00D03DA8"/>
    <w:rsid w:val="00D07261"/>
    <w:rsid w:val="00D17D55"/>
    <w:rsid w:val="00D26088"/>
    <w:rsid w:val="00D50AFE"/>
    <w:rsid w:val="00D64185"/>
    <w:rsid w:val="00D70988"/>
    <w:rsid w:val="00D8666E"/>
    <w:rsid w:val="00DF0392"/>
    <w:rsid w:val="00E712CC"/>
    <w:rsid w:val="00E9390A"/>
    <w:rsid w:val="00EA25C0"/>
    <w:rsid w:val="00EC7B79"/>
    <w:rsid w:val="00ED3A71"/>
    <w:rsid w:val="00EE0147"/>
    <w:rsid w:val="00EE5439"/>
    <w:rsid w:val="00EF33BC"/>
    <w:rsid w:val="00EF53EE"/>
    <w:rsid w:val="00F31AF2"/>
    <w:rsid w:val="00F33068"/>
    <w:rsid w:val="00F46D07"/>
    <w:rsid w:val="00F52CA4"/>
    <w:rsid w:val="00F61C7B"/>
    <w:rsid w:val="00F7561A"/>
    <w:rsid w:val="00F93327"/>
    <w:rsid w:val="00F9345F"/>
    <w:rsid w:val="00F964E2"/>
    <w:rsid w:val="00FC2B90"/>
    <w:rsid w:val="00FC4A4A"/>
    <w:rsid w:val="00FD1B7C"/>
    <w:rsid w:val="00FD24C2"/>
    <w:rsid w:val="00FF0A19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customStyle="1" w:styleId="Default">
    <w:name w:val="Default"/>
    <w:rsid w:val="000959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52F97-FCDF-4451-8C0A-C671FFEAB94E}"/>
</file>

<file path=customXml/itemProps2.xml><?xml version="1.0" encoding="utf-8"?>
<ds:datastoreItem xmlns:ds="http://schemas.openxmlformats.org/officeDocument/2006/customXml" ds:itemID="{E4894D36-9BB0-4F51-B732-64747D3CCC95}"/>
</file>

<file path=customXml/itemProps3.xml><?xml version="1.0" encoding="utf-8"?>
<ds:datastoreItem xmlns:ds="http://schemas.openxmlformats.org/officeDocument/2006/customXml" ds:itemID="{4938E670-9965-4882-B517-C2F8056017FA}"/>
</file>

<file path=customXml/itemProps4.xml><?xml version="1.0" encoding="utf-8"?>
<ds:datastoreItem xmlns:ds="http://schemas.openxmlformats.org/officeDocument/2006/customXml" ds:itemID="{89EB1ABD-885E-49EA-ADB5-326C7D87A6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2018-11-12T23:19:00Z</dcterms:created>
  <dcterms:modified xsi:type="dcterms:W3CDTF">2018-11-12T23:19:00Z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423935c4-2557-40e5-a29b-ddf6c6182f5a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2100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