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C8C" w:rsidRPr="0021719C" w:rsidRDefault="00E85C8C" w:rsidP="00C84399">
      <w:pPr>
        <w:spacing w:line="240" w:lineRule="exact"/>
        <w:rPr>
          <w:sz w:val="19"/>
          <w:szCs w:val="19"/>
          <w:lang w:val="en-GB"/>
        </w:rPr>
      </w:pPr>
    </w:p>
    <w:p w:rsidR="00E85C8C" w:rsidRPr="0021719C" w:rsidRDefault="00E85C8C" w:rsidP="00C84399">
      <w:pPr>
        <w:spacing w:before="56" w:after="56" w:line="240" w:lineRule="exact"/>
        <w:rPr>
          <w:sz w:val="19"/>
          <w:szCs w:val="19"/>
          <w:lang w:val="en-GB"/>
        </w:rPr>
      </w:pPr>
    </w:p>
    <w:p w:rsidR="00E85C8C" w:rsidRPr="0021719C" w:rsidRDefault="00E85C8C" w:rsidP="00C84399">
      <w:pPr>
        <w:rPr>
          <w:sz w:val="2"/>
          <w:szCs w:val="2"/>
          <w:lang w:val="en-GB"/>
        </w:rPr>
        <w:sectPr w:rsidR="00E85C8C" w:rsidRPr="0021719C">
          <w:footerReference w:type="default" r:id="rId7"/>
          <w:headerReference w:type="first" r:id="rId8"/>
          <w:pgSz w:w="11900" w:h="16840"/>
          <w:pgMar w:top="892" w:right="0" w:bottom="1317" w:left="0" w:header="0" w:footer="3" w:gutter="0"/>
          <w:cols w:space="720"/>
          <w:noEndnote/>
          <w:titlePg/>
          <w:docGrid w:linePitch="360"/>
        </w:sectPr>
      </w:pPr>
    </w:p>
    <w:p w:rsidR="00E85C8C" w:rsidRPr="0021719C" w:rsidRDefault="002C3E65" w:rsidP="00C84399">
      <w:pPr>
        <w:pStyle w:val="Heading10"/>
        <w:keepLines/>
        <w:shd w:val="clear" w:color="auto" w:fill="auto"/>
        <w:ind w:right="180"/>
        <w:rPr>
          <w:lang w:val="en-GB"/>
        </w:rPr>
      </w:pPr>
      <w:bookmarkStart w:id="0" w:name="bookmark0"/>
      <w:r w:rsidRPr="0021719C">
        <w:rPr>
          <w:lang w:val="en-GB"/>
        </w:rPr>
        <w:t>Transmission of an established</w:t>
      </w:r>
      <w:r w:rsidRPr="0021719C">
        <w:rPr>
          <w:lang w:val="en-GB"/>
        </w:rPr>
        <w:br/>
        <w:t xml:space="preserve"> geographical indication for a</w:t>
      </w:r>
      <w:bookmarkStart w:id="1" w:name="bookmark1"/>
      <w:bookmarkEnd w:id="0"/>
      <w:r w:rsidR="0021719C" w:rsidRPr="0021719C">
        <w:rPr>
          <w:lang w:val="en-GB"/>
        </w:rPr>
        <w:t xml:space="preserve"> s</w:t>
      </w:r>
      <w:r w:rsidRPr="0021719C">
        <w:rPr>
          <w:lang w:val="en-GB"/>
        </w:rPr>
        <w:t>pirit</w:t>
      </w:r>
      <w:bookmarkEnd w:id="1"/>
      <w:r w:rsidR="0021719C" w:rsidRPr="0021719C">
        <w:rPr>
          <w:lang w:val="en-GB"/>
        </w:rPr>
        <w:t xml:space="preserve"> drink</w:t>
      </w:r>
    </w:p>
    <w:p w:rsidR="00E85C8C" w:rsidRPr="0021719C" w:rsidRDefault="002C3E65" w:rsidP="00C84399">
      <w:pPr>
        <w:pStyle w:val="Heading20"/>
        <w:keepLines/>
        <w:shd w:val="clear" w:color="auto" w:fill="auto"/>
        <w:spacing w:before="0"/>
        <w:ind w:right="200"/>
        <w:rPr>
          <w:lang w:val="en-GB"/>
        </w:rPr>
      </w:pPr>
      <w:bookmarkStart w:id="2" w:name="bookmark2"/>
      <w:r w:rsidRPr="0021719C">
        <w:rPr>
          <w:lang w:val="en-GB"/>
        </w:rPr>
        <w:t>— Armagnac</w:t>
      </w:r>
      <w:bookmarkEnd w:id="2"/>
    </w:p>
    <w:p w:rsidR="00E85C8C" w:rsidRPr="0021719C" w:rsidRDefault="002C3E65" w:rsidP="00C84399">
      <w:pPr>
        <w:pStyle w:val="Heading20"/>
        <w:keepLines/>
        <w:shd w:val="clear" w:color="auto" w:fill="auto"/>
        <w:spacing w:before="0" w:after="118"/>
        <w:ind w:right="200"/>
        <w:rPr>
          <w:lang w:val="en-GB"/>
        </w:rPr>
      </w:pPr>
      <w:bookmarkStart w:id="3" w:name="bookmark3"/>
      <w:r w:rsidRPr="0021719C">
        <w:rPr>
          <w:lang w:val="en-GB"/>
        </w:rPr>
        <w:t>EU NO: PGI-FR-02032</w:t>
      </w:r>
      <w:r w:rsidRPr="0021719C">
        <w:rPr>
          <w:lang w:val="en-GB"/>
        </w:rPr>
        <w:br/>
        <w:t xml:space="preserve"> </w:t>
      </w:r>
      <w:r w:rsidR="0021719C" w:rsidRPr="0021719C">
        <w:rPr>
          <w:lang w:val="en-GB"/>
        </w:rPr>
        <w:t>Submitted on</w:t>
      </w:r>
      <w:r w:rsidRPr="0021719C">
        <w:rPr>
          <w:lang w:val="en-GB"/>
        </w:rPr>
        <w:t xml:space="preserve"> 22-12-2017 ‘PGI</w:t>
      </w:r>
      <w:r w:rsidRPr="0021719C">
        <w:rPr>
          <w:lang w:val="en-GB"/>
        </w:rPr>
        <w:br/>
        <w:t xml:space="preserve"> ’</w:t>
      </w:r>
      <w:bookmarkEnd w:id="3"/>
    </w:p>
    <w:p w:rsidR="00E85C8C" w:rsidRPr="0021719C" w:rsidRDefault="0021719C" w:rsidP="00C84399">
      <w:pPr>
        <w:pStyle w:val="Bodytext30"/>
        <w:shd w:val="clear" w:color="auto" w:fill="auto"/>
        <w:spacing w:before="0"/>
        <w:rPr>
          <w:lang w:val="en-GB"/>
        </w:rPr>
      </w:pPr>
      <w:r w:rsidRPr="0021719C">
        <w:rPr>
          <w:rStyle w:val="Bodytext312pt"/>
          <w:b/>
          <w:bCs/>
          <w:lang w:val="en-GB"/>
        </w:rPr>
        <w:t xml:space="preserve">1. </w:t>
      </w:r>
      <w:r w:rsidRPr="0021719C">
        <w:rPr>
          <w:rStyle w:val="Bodytext3SmallCaps"/>
          <w:b/>
          <w:bCs/>
          <w:lang w:val="en-GB"/>
        </w:rPr>
        <w:t>technical FILE</w:t>
      </w:r>
    </w:p>
    <w:p w:rsidR="00E85C8C" w:rsidRPr="0021719C" w:rsidRDefault="0021719C" w:rsidP="00C84399">
      <w:pPr>
        <w:pStyle w:val="Heading30"/>
        <w:keepLines/>
        <w:numPr>
          <w:ilvl w:val="0"/>
          <w:numId w:val="1"/>
        </w:numPr>
        <w:shd w:val="clear" w:color="auto" w:fill="auto"/>
        <w:tabs>
          <w:tab w:val="left" w:pos="1206"/>
        </w:tabs>
        <w:ind w:left="500" w:firstLine="0"/>
        <w:rPr>
          <w:lang w:val="en-GB"/>
        </w:rPr>
      </w:pPr>
      <w:bookmarkStart w:id="4" w:name="bookmark4"/>
      <w:r w:rsidRPr="0021719C">
        <w:rPr>
          <w:lang w:val="en-GB"/>
        </w:rPr>
        <w:t>Name</w:t>
      </w:r>
      <w:r w:rsidR="002C3E65" w:rsidRPr="0021719C">
        <w:rPr>
          <w:lang w:val="en-GB"/>
        </w:rPr>
        <w:t xml:space="preserve"> and type</w:t>
      </w:r>
      <w:bookmarkEnd w:id="4"/>
    </w:p>
    <w:p w:rsidR="00E85C8C" w:rsidRPr="0021719C" w:rsidRDefault="002C3E65" w:rsidP="00C84399">
      <w:pPr>
        <w:pStyle w:val="Bodytext40"/>
        <w:numPr>
          <w:ilvl w:val="0"/>
          <w:numId w:val="2"/>
        </w:numPr>
        <w:shd w:val="clear" w:color="auto" w:fill="auto"/>
        <w:tabs>
          <w:tab w:val="left" w:pos="1934"/>
        </w:tabs>
        <w:ind w:left="1220" w:right="3920"/>
        <w:rPr>
          <w:lang w:val="en-GB"/>
        </w:rPr>
      </w:pPr>
      <w:r w:rsidRPr="0021719C">
        <w:rPr>
          <w:lang w:val="en-GB"/>
        </w:rPr>
        <w:t xml:space="preserve">Name (s) </w:t>
      </w:r>
      <w:r w:rsidRPr="0021719C">
        <w:rPr>
          <w:rStyle w:val="Bodytext4NotItalic"/>
          <w:lang w:val="en-GB"/>
        </w:rPr>
        <w:t xml:space="preserve"> </w:t>
      </w:r>
      <w:r w:rsidR="0021719C" w:rsidRPr="0021719C">
        <w:rPr>
          <w:rStyle w:val="Bodytext4NotItalic"/>
          <w:lang w:val="en-GB"/>
        </w:rPr>
        <w:br/>
      </w:r>
      <w:r w:rsidRPr="0021719C">
        <w:rPr>
          <w:rStyle w:val="Bodytext4NotItalic"/>
          <w:lang w:val="en-GB"/>
        </w:rPr>
        <w:t>Armagnac (fr)</w:t>
      </w:r>
    </w:p>
    <w:p w:rsidR="00E85C8C" w:rsidRPr="0021719C" w:rsidRDefault="002C3E65" w:rsidP="00C84399">
      <w:pPr>
        <w:pStyle w:val="Bodytext40"/>
        <w:numPr>
          <w:ilvl w:val="0"/>
          <w:numId w:val="2"/>
        </w:numPr>
        <w:shd w:val="clear" w:color="auto" w:fill="auto"/>
        <w:tabs>
          <w:tab w:val="left" w:pos="1934"/>
        </w:tabs>
        <w:spacing w:after="0"/>
        <w:ind w:left="1220" w:right="3920"/>
        <w:rPr>
          <w:lang w:val="en-GB"/>
        </w:rPr>
      </w:pPr>
      <w:r w:rsidRPr="0021719C">
        <w:rPr>
          <w:lang w:val="en-GB"/>
        </w:rPr>
        <w:t xml:space="preserve">Category </w:t>
      </w:r>
      <w:r w:rsidR="0021719C" w:rsidRPr="0021719C">
        <w:rPr>
          <w:rStyle w:val="Bodytext4NotItalic"/>
          <w:lang w:val="en-GB"/>
        </w:rPr>
        <w:br/>
      </w:r>
      <w:r w:rsidRPr="0021719C">
        <w:rPr>
          <w:rStyle w:val="Bodytext4NotItalic"/>
          <w:lang w:val="en-GB"/>
        </w:rPr>
        <w:t>4. Wine spirit</w:t>
      </w:r>
    </w:p>
    <w:p w:rsidR="00E85C8C" w:rsidRPr="0021719C" w:rsidRDefault="002C3E65" w:rsidP="00C84399">
      <w:pPr>
        <w:pStyle w:val="Bodytext40"/>
        <w:numPr>
          <w:ilvl w:val="0"/>
          <w:numId w:val="2"/>
        </w:numPr>
        <w:shd w:val="clear" w:color="auto" w:fill="auto"/>
        <w:tabs>
          <w:tab w:val="left" w:pos="1934"/>
        </w:tabs>
        <w:ind w:left="1220" w:right="3920"/>
        <w:rPr>
          <w:lang w:val="en-GB"/>
        </w:rPr>
      </w:pPr>
      <w:r w:rsidRPr="0021719C">
        <w:rPr>
          <w:lang w:val="en-GB"/>
        </w:rPr>
        <w:t xml:space="preserve">Country of the applicant </w:t>
      </w:r>
      <w:r w:rsidRPr="0021719C">
        <w:rPr>
          <w:rStyle w:val="Bodytext4NotItalic"/>
          <w:lang w:val="en-GB"/>
        </w:rPr>
        <w:t xml:space="preserve"> France</w:t>
      </w:r>
    </w:p>
    <w:p w:rsidR="00E85C8C" w:rsidRPr="0021719C" w:rsidRDefault="002C3E65" w:rsidP="00C84399">
      <w:pPr>
        <w:pStyle w:val="Bodytext40"/>
        <w:numPr>
          <w:ilvl w:val="0"/>
          <w:numId w:val="2"/>
        </w:numPr>
        <w:shd w:val="clear" w:color="auto" w:fill="auto"/>
        <w:tabs>
          <w:tab w:val="left" w:pos="1934"/>
        </w:tabs>
        <w:spacing w:after="0"/>
        <w:ind w:left="1220"/>
        <w:rPr>
          <w:lang w:val="en-GB"/>
        </w:rPr>
      </w:pPr>
      <w:r w:rsidRPr="0021719C">
        <w:rPr>
          <w:lang w:val="en-GB"/>
        </w:rPr>
        <w:t>Language of the request:</w:t>
      </w:r>
      <w:r w:rsidR="0021719C" w:rsidRPr="0021719C">
        <w:rPr>
          <w:lang w:val="en-GB"/>
        </w:rPr>
        <w:br/>
        <w:t>French</w:t>
      </w:r>
    </w:p>
    <w:p w:rsidR="00E85C8C" w:rsidRPr="0021719C" w:rsidRDefault="0021719C" w:rsidP="00C84399">
      <w:pPr>
        <w:pStyle w:val="Bodytext40"/>
        <w:numPr>
          <w:ilvl w:val="0"/>
          <w:numId w:val="2"/>
        </w:numPr>
        <w:shd w:val="clear" w:color="auto" w:fill="auto"/>
        <w:tabs>
          <w:tab w:val="left" w:pos="1934"/>
        </w:tabs>
        <w:spacing w:after="0"/>
        <w:ind w:left="1220"/>
        <w:rPr>
          <w:lang w:val="en-GB"/>
        </w:rPr>
      </w:pPr>
      <w:r w:rsidRPr="0021719C">
        <w:rPr>
          <w:lang w:val="en-GB"/>
        </w:rPr>
        <w:t>Type of geographical indication:</w:t>
      </w:r>
      <w:r w:rsidRPr="0021719C">
        <w:rPr>
          <w:lang w:val="en-GB"/>
        </w:rPr>
        <w:br/>
      </w:r>
      <w:r w:rsidRPr="0021719C">
        <w:rPr>
          <w:rStyle w:val="Bodytext4NotItalic"/>
          <w:lang w:val="en-GB"/>
        </w:rPr>
        <w:t>PGI — Protected Geographical</w:t>
      </w:r>
      <w:r w:rsidRPr="0021719C">
        <w:rPr>
          <w:lang w:val="en-GB"/>
        </w:rPr>
        <w:br/>
      </w:r>
    </w:p>
    <w:p w:rsidR="00E85C8C" w:rsidRPr="0021719C" w:rsidRDefault="00C11284" w:rsidP="00C84399">
      <w:pPr>
        <w:pStyle w:val="Heading30"/>
        <w:keepLines/>
        <w:shd w:val="clear" w:color="auto" w:fill="auto"/>
        <w:ind w:left="1220" w:firstLine="0"/>
        <w:rPr>
          <w:lang w:val="en-GB"/>
        </w:rPr>
      </w:pPr>
      <w:r>
        <w:rPr>
          <w:lang w:val="en-GB"/>
        </w:rPr>
        <w:pict>
          <v:shapetype id="_x0000_t202" coordsize="21600,21600" o:spt="202" path="m,l,21600r21600,l21600,xe">
            <v:stroke joinstyle="miter"/>
            <v:path gradientshapeok="t" o:connecttype="rect"/>
          </v:shapetype>
          <v:shape id="_x0000_s2061" type="#_x0000_t202" style="position:absolute;left:0;text-align:left;margin-left:24pt;margin-top:1pt;width:19.2pt;height:16.2pt;z-index:-125829376;mso-wrap-distance-left:5pt;mso-wrap-distance-top:95.65pt;mso-wrap-distance-right:17.75pt;mso-wrap-distance-bottom:15.2pt;mso-position-horizontal-relative:margin" filled="f" stroked="f">
            <v:textbox style="mso-fit-shape-to-text:t" inset="0,0,0,0">
              <w:txbxContent>
                <w:p w:rsidR="00C11284" w:rsidRDefault="00C11284">
                  <w:pPr>
                    <w:pStyle w:val="Bodytext5"/>
                    <w:shd w:val="clear" w:color="auto" w:fill="auto"/>
                  </w:pPr>
                  <w:r>
                    <w:t>1.2.</w:t>
                  </w:r>
                </w:p>
              </w:txbxContent>
            </v:textbox>
            <w10:wrap type="square" side="right" anchorx="margin"/>
          </v:shape>
        </w:pict>
      </w:r>
      <w:bookmarkStart w:id="5" w:name="bookmark5"/>
      <w:r w:rsidR="002C3E65" w:rsidRPr="0021719C">
        <w:rPr>
          <w:lang w:val="en-GB"/>
        </w:rPr>
        <w:t xml:space="preserve"> contact details</w:t>
      </w:r>
      <w:bookmarkEnd w:id="5"/>
    </w:p>
    <w:p w:rsidR="00E85C8C" w:rsidRPr="0021719C" w:rsidRDefault="002C3E65" w:rsidP="00C84399">
      <w:pPr>
        <w:pStyle w:val="Bodytext40"/>
        <w:shd w:val="clear" w:color="auto" w:fill="auto"/>
        <w:spacing w:after="0"/>
        <w:ind w:left="1220"/>
        <w:rPr>
          <w:lang w:val="en-GB"/>
        </w:rPr>
      </w:pPr>
      <w:r w:rsidRPr="0021719C">
        <w:rPr>
          <w:lang w:val="en-GB"/>
        </w:rPr>
        <w:t>1.2.1. Name and position of the applicant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E85C8C" w:rsidRPr="00C11284">
        <w:trPr>
          <w:trHeight w:hRule="exact" w:val="1085"/>
          <w:jc w:val="center"/>
        </w:trPr>
        <w:tc>
          <w:tcPr>
            <w:tcW w:w="4114" w:type="dxa"/>
            <w:tcBorders>
              <w:top w:val="single" w:sz="4" w:space="0" w:color="auto"/>
              <w:lef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jc w:val="both"/>
              <w:rPr>
                <w:lang w:val="en-GB"/>
              </w:rPr>
            </w:pPr>
            <w:r w:rsidRPr="0021719C">
              <w:rPr>
                <w:rStyle w:val="Bodytext21"/>
                <w:lang w:val="en-GB"/>
              </w:rPr>
              <w:t>Name and position of the applicant</w:t>
            </w:r>
          </w:p>
        </w:tc>
        <w:tc>
          <w:tcPr>
            <w:tcW w:w="4118" w:type="dxa"/>
            <w:tcBorders>
              <w:top w:val="single" w:sz="4" w:space="0" w:color="auto"/>
              <w:left w:val="single" w:sz="4" w:space="0" w:color="auto"/>
              <w:right w:val="single" w:sz="4" w:space="0" w:color="auto"/>
            </w:tcBorders>
            <w:shd w:val="clear" w:color="auto" w:fill="FFFFFF"/>
          </w:tcPr>
          <w:p w:rsidR="00E85C8C" w:rsidRPr="00C11284" w:rsidRDefault="0021719C" w:rsidP="00C84399">
            <w:pPr>
              <w:pStyle w:val="Bodytext20"/>
              <w:framePr w:w="8232" w:wrap="notBeside" w:vAnchor="text" w:hAnchor="text" w:xAlign="center" w:y="1"/>
              <w:shd w:val="clear" w:color="auto" w:fill="auto"/>
              <w:spacing w:line="278" w:lineRule="exact"/>
              <w:jc w:val="both"/>
              <w:rPr>
                <w:lang w:val="fr-BE"/>
              </w:rPr>
            </w:pPr>
            <w:r w:rsidRPr="00C11284">
              <w:rPr>
                <w:rStyle w:val="Bodytext21"/>
                <w:lang w:val="fr-BE"/>
              </w:rPr>
              <w:t>SYNDICAT DE DEFENSE DES APPELLATIONS DES VIGNOBLES ARMAGNAC GASCOGNE</w:t>
            </w:r>
          </w:p>
        </w:tc>
      </w:tr>
      <w:tr w:rsidR="00E85C8C" w:rsidRPr="0021719C">
        <w:trPr>
          <w:trHeight w:hRule="exact" w:val="811"/>
          <w:jc w:val="center"/>
        </w:trPr>
        <w:tc>
          <w:tcPr>
            <w:tcW w:w="4114" w:type="dxa"/>
            <w:tcBorders>
              <w:top w:val="single" w:sz="4" w:space="0" w:color="auto"/>
              <w:left w:val="single" w:sz="4" w:space="0" w:color="auto"/>
              <w:bottom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74" w:lineRule="exact"/>
              <w:jc w:val="both"/>
              <w:rPr>
                <w:lang w:val="en-GB"/>
              </w:rPr>
            </w:pPr>
            <w:r w:rsidRPr="0021719C">
              <w:rPr>
                <w:rStyle w:val="Bodytext21"/>
                <w:lang w:val="en-GB"/>
              </w:rPr>
              <w:t>Legal status, size and composition (in the case of legal persons)</w:t>
            </w:r>
          </w:p>
        </w:tc>
        <w:tc>
          <w:tcPr>
            <w:tcW w:w="4118" w:type="dxa"/>
            <w:tcBorders>
              <w:top w:val="single" w:sz="4" w:space="0" w:color="auto"/>
              <w:left w:val="single" w:sz="4" w:space="0" w:color="auto"/>
              <w:bottom w:val="single" w:sz="4" w:space="0" w:color="auto"/>
              <w:right w:val="single" w:sz="4" w:space="0" w:color="auto"/>
            </w:tcBorders>
            <w:shd w:val="clear" w:color="auto" w:fill="FFFFFF"/>
            <w:vAlign w:val="bottom"/>
          </w:tcPr>
          <w:p w:rsidR="00E85C8C" w:rsidRPr="0021719C" w:rsidRDefault="002C3E65" w:rsidP="00C84399">
            <w:pPr>
              <w:pStyle w:val="Bodytext20"/>
              <w:framePr w:w="8232" w:wrap="notBeside" w:vAnchor="text" w:hAnchor="text" w:xAlign="center" w:y="1"/>
              <w:shd w:val="clear" w:color="auto" w:fill="auto"/>
              <w:spacing w:after="240" w:line="266" w:lineRule="exact"/>
              <w:jc w:val="both"/>
              <w:rPr>
                <w:lang w:val="en-GB"/>
              </w:rPr>
            </w:pPr>
            <w:r w:rsidRPr="0021719C">
              <w:rPr>
                <w:rStyle w:val="Bodytext21"/>
                <w:lang w:val="en-GB"/>
              </w:rPr>
              <w:t>Status: Trade association</w:t>
            </w:r>
          </w:p>
          <w:p w:rsidR="00E85C8C" w:rsidRPr="0021719C" w:rsidRDefault="002C3E65" w:rsidP="00C84399">
            <w:pPr>
              <w:pStyle w:val="Bodytext20"/>
              <w:framePr w:w="8232" w:wrap="notBeside" w:vAnchor="text" w:hAnchor="text" w:xAlign="center" w:y="1"/>
              <w:shd w:val="clear" w:color="auto" w:fill="auto"/>
              <w:spacing w:before="240" w:line="266" w:lineRule="exact"/>
              <w:jc w:val="both"/>
              <w:rPr>
                <w:lang w:val="en-GB"/>
              </w:rPr>
            </w:pPr>
            <w:r w:rsidRPr="0021719C">
              <w:rPr>
                <w:rStyle w:val="Bodytext21"/>
                <w:lang w:val="en-GB"/>
              </w:rPr>
              <w:t>Composition: producers</w:t>
            </w:r>
            <w:r w:rsidR="0021719C" w:rsidRPr="0021719C">
              <w:rPr>
                <w:rStyle w:val="Bodytext21"/>
                <w:lang w:val="en-GB"/>
              </w:rPr>
              <w:t>, distillers,</w:t>
            </w:r>
          </w:p>
        </w:tc>
      </w:tr>
    </w:tbl>
    <w:p w:rsidR="00E85C8C" w:rsidRPr="0021719C" w:rsidRDefault="00E85C8C" w:rsidP="00C84399">
      <w:pPr>
        <w:framePr w:w="8232" w:wrap="notBeside" w:vAnchor="text" w:hAnchor="text" w:xAlign="center" w:y="1"/>
        <w:rPr>
          <w:sz w:val="2"/>
          <w:szCs w:val="2"/>
          <w:lang w:val="en-GB"/>
        </w:rPr>
      </w:pPr>
    </w:p>
    <w:p w:rsidR="00E85C8C" w:rsidRPr="0021719C" w:rsidRDefault="002C3E65" w:rsidP="00C84399">
      <w:pPr>
        <w:rPr>
          <w:sz w:val="2"/>
          <w:szCs w:val="2"/>
          <w:lang w:val="en-GB"/>
        </w:rPr>
      </w:pPr>
      <w:r w:rsidRPr="0021719C">
        <w:rPr>
          <w:lang w:val="en-GB"/>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E85C8C" w:rsidRPr="0021719C">
        <w:trPr>
          <w:trHeight w:hRule="exact" w:val="1046"/>
          <w:jc w:val="center"/>
        </w:trPr>
        <w:tc>
          <w:tcPr>
            <w:tcW w:w="4114" w:type="dxa"/>
            <w:tcBorders>
              <w:top w:val="single" w:sz="4" w:space="0" w:color="auto"/>
              <w:left w:val="single" w:sz="4" w:space="0" w:color="auto"/>
            </w:tcBorders>
            <w:shd w:val="clear" w:color="auto" w:fill="FFFFFF"/>
          </w:tcPr>
          <w:p w:rsidR="00E85C8C" w:rsidRPr="0021719C" w:rsidRDefault="00E85C8C" w:rsidP="00C84399">
            <w:pPr>
              <w:framePr w:w="8232" w:wrap="notBeside" w:vAnchor="text" w:hAnchor="text" w:xAlign="center" w:y="1"/>
              <w:rPr>
                <w:sz w:val="10"/>
                <w:szCs w:val="10"/>
                <w:lang w:val="en-GB"/>
              </w:rPr>
            </w:pPr>
          </w:p>
        </w:tc>
        <w:tc>
          <w:tcPr>
            <w:tcW w:w="4118" w:type="dxa"/>
            <w:tcBorders>
              <w:top w:val="single" w:sz="4" w:space="0" w:color="auto"/>
              <w:left w:val="single" w:sz="4" w:space="0" w:color="auto"/>
              <w:righ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farmers.</w:t>
            </w:r>
            <w:r w:rsidR="0021719C" w:rsidRPr="0021719C">
              <w:rPr>
                <w:rStyle w:val="Bodytext21"/>
                <w:lang w:val="en-GB"/>
              </w:rPr>
              <w:t xml:space="preserve"> marketers</w:t>
            </w:r>
          </w:p>
        </w:tc>
      </w:tr>
      <w:tr w:rsidR="00E85C8C" w:rsidRPr="0021719C">
        <w:trPr>
          <w:trHeight w:hRule="exact" w:val="528"/>
          <w:jc w:val="center"/>
        </w:trPr>
        <w:tc>
          <w:tcPr>
            <w:tcW w:w="4114" w:type="dxa"/>
            <w:tcBorders>
              <w:top w:val="single" w:sz="4" w:space="0" w:color="auto"/>
              <w:lef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Nationality</w:t>
            </w:r>
          </w:p>
        </w:tc>
        <w:tc>
          <w:tcPr>
            <w:tcW w:w="4118" w:type="dxa"/>
            <w:tcBorders>
              <w:top w:val="single" w:sz="4" w:space="0" w:color="auto"/>
              <w:left w:val="single" w:sz="4" w:space="0" w:color="auto"/>
              <w:righ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France</w:t>
            </w:r>
          </w:p>
        </w:tc>
      </w:tr>
      <w:tr w:rsidR="00E85C8C" w:rsidRPr="00C11284">
        <w:trPr>
          <w:trHeight w:hRule="exact" w:val="1555"/>
          <w:jc w:val="center"/>
        </w:trPr>
        <w:tc>
          <w:tcPr>
            <w:tcW w:w="4114" w:type="dxa"/>
            <w:tcBorders>
              <w:top w:val="single" w:sz="4" w:space="0" w:color="auto"/>
              <w:lef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Address</w:t>
            </w:r>
          </w:p>
        </w:tc>
        <w:tc>
          <w:tcPr>
            <w:tcW w:w="4118" w:type="dxa"/>
            <w:tcBorders>
              <w:top w:val="single" w:sz="4" w:space="0" w:color="auto"/>
              <w:left w:val="single" w:sz="4" w:space="0" w:color="auto"/>
              <w:right w:val="single" w:sz="4" w:space="0" w:color="auto"/>
            </w:tcBorders>
            <w:shd w:val="clear" w:color="auto" w:fill="FFFFFF"/>
          </w:tcPr>
          <w:p w:rsidR="00E85C8C" w:rsidRPr="00C11284" w:rsidRDefault="002C3E65" w:rsidP="00C84399">
            <w:pPr>
              <w:pStyle w:val="Bodytext20"/>
              <w:framePr w:w="8232" w:wrap="notBeside" w:vAnchor="text" w:hAnchor="text" w:xAlign="center" w:y="1"/>
              <w:shd w:val="clear" w:color="auto" w:fill="auto"/>
              <w:rPr>
                <w:lang w:val="fr-BE"/>
              </w:rPr>
            </w:pPr>
            <w:r w:rsidRPr="00C11284">
              <w:rPr>
                <w:rStyle w:val="Bodytext21"/>
                <w:lang w:val="fr-BE"/>
              </w:rPr>
              <w:t>Rue des Vignes,</w:t>
            </w:r>
          </w:p>
          <w:p w:rsidR="00E85C8C" w:rsidRPr="00C11284" w:rsidRDefault="002C3E65" w:rsidP="00C84399">
            <w:pPr>
              <w:pStyle w:val="Bodytext20"/>
              <w:framePr w:w="8232" w:wrap="notBeside" w:vAnchor="text" w:hAnchor="text" w:xAlign="center" w:y="1"/>
              <w:shd w:val="clear" w:color="auto" w:fill="auto"/>
              <w:rPr>
                <w:lang w:val="fr-BE"/>
              </w:rPr>
            </w:pPr>
            <w:r w:rsidRPr="00C11284">
              <w:rPr>
                <w:rStyle w:val="Bodytext21"/>
                <w:lang w:val="fr-BE"/>
              </w:rPr>
              <w:t>32800 EAUZE</w:t>
            </w:r>
          </w:p>
          <w:p w:rsidR="00E85C8C" w:rsidRPr="00C11284" w:rsidRDefault="002C3E65" w:rsidP="00C84399">
            <w:pPr>
              <w:pStyle w:val="Bodytext20"/>
              <w:framePr w:w="8232" w:wrap="notBeside" w:vAnchor="text" w:hAnchor="text" w:xAlign="center" w:y="1"/>
              <w:shd w:val="clear" w:color="auto" w:fill="auto"/>
              <w:rPr>
                <w:lang w:val="fr-BE"/>
              </w:rPr>
            </w:pPr>
            <w:r w:rsidRPr="00C11284">
              <w:rPr>
                <w:rStyle w:val="Bodytext21"/>
                <w:lang w:val="fr-BE"/>
              </w:rPr>
              <w:t>FRANCE</w:t>
            </w:r>
          </w:p>
        </w:tc>
      </w:tr>
      <w:tr w:rsidR="00E85C8C" w:rsidRPr="0021719C">
        <w:trPr>
          <w:trHeight w:hRule="exact" w:val="528"/>
          <w:jc w:val="center"/>
        </w:trPr>
        <w:tc>
          <w:tcPr>
            <w:tcW w:w="4114" w:type="dxa"/>
            <w:tcBorders>
              <w:top w:val="single" w:sz="4" w:space="0" w:color="auto"/>
              <w:lef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Country</w:t>
            </w:r>
          </w:p>
        </w:tc>
        <w:tc>
          <w:tcPr>
            <w:tcW w:w="4118" w:type="dxa"/>
            <w:tcBorders>
              <w:top w:val="single" w:sz="4" w:space="0" w:color="auto"/>
              <w:left w:val="single" w:sz="4" w:space="0" w:color="auto"/>
              <w:righ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France</w:t>
            </w:r>
          </w:p>
        </w:tc>
      </w:tr>
      <w:tr w:rsidR="00E85C8C" w:rsidRPr="0021719C">
        <w:trPr>
          <w:trHeight w:hRule="exact" w:val="528"/>
          <w:jc w:val="center"/>
        </w:trPr>
        <w:tc>
          <w:tcPr>
            <w:tcW w:w="4114" w:type="dxa"/>
            <w:tcBorders>
              <w:top w:val="single" w:sz="4" w:space="0" w:color="auto"/>
              <w:lef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Telephone</w:t>
            </w:r>
          </w:p>
        </w:tc>
        <w:tc>
          <w:tcPr>
            <w:tcW w:w="4118" w:type="dxa"/>
            <w:tcBorders>
              <w:top w:val="single" w:sz="4" w:space="0" w:color="auto"/>
              <w:left w:val="single" w:sz="4" w:space="0" w:color="auto"/>
              <w:righ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(33) (0) 5 52 09 85 41</w:t>
            </w:r>
          </w:p>
        </w:tc>
      </w:tr>
      <w:tr w:rsidR="00E85C8C" w:rsidRPr="0021719C">
        <w:trPr>
          <w:trHeight w:hRule="exact" w:val="533"/>
          <w:jc w:val="center"/>
        </w:trPr>
        <w:tc>
          <w:tcPr>
            <w:tcW w:w="4114" w:type="dxa"/>
            <w:tcBorders>
              <w:top w:val="single" w:sz="4" w:space="0" w:color="auto"/>
              <w:left w:val="single" w:sz="4" w:space="0" w:color="auto"/>
              <w:bottom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E-mail address (es)</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85C8C" w:rsidRPr="0021719C" w:rsidRDefault="00C11284" w:rsidP="00C84399">
            <w:pPr>
              <w:pStyle w:val="Bodytext20"/>
              <w:framePr w:w="8232" w:wrap="notBeside" w:vAnchor="text" w:hAnchor="text" w:xAlign="center" w:y="1"/>
              <w:shd w:val="clear" w:color="auto" w:fill="auto"/>
              <w:spacing w:line="266" w:lineRule="exact"/>
              <w:rPr>
                <w:lang w:val="en-GB"/>
              </w:rPr>
            </w:pPr>
            <w:hyperlink r:id="rId9" w:history="1">
              <w:r w:rsidR="002C3E65" w:rsidRPr="0021719C">
                <w:rPr>
                  <w:rStyle w:val="Bodytext21"/>
                  <w:lang w:val="en-GB" w:eastAsia="en-US" w:bidi="en-US"/>
                </w:rPr>
                <w:t>odg.armagnac@orange.fr</w:t>
              </w:r>
            </w:hyperlink>
          </w:p>
        </w:tc>
      </w:tr>
    </w:tbl>
    <w:p w:rsidR="00E85C8C" w:rsidRPr="0021719C" w:rsidRDefault="00E85C8C" w:rsidP="00C84399">
      <w:pPr>
        <w:framePr w:w="8232" w:wrap="notBeside" w:vAnchor="text" w:hAnchor="text" w:xAlign="center" w:y="1"/>
        <w:rPr>
          <w:sz w:val="2"/>
          <w:szCs w:val="2"/>
          <w:lang w:val="en-GB"/>
        </w:rPr>
      </w:pPr>
    </w:p>
    <w:p w:rsidR="00E85C8C" w:rsidRPr="0021719C" w:rsidRDefault="00E85C8C" w:rsidP="00C84399">
      <w:pPr>
        <w:spacing w:line="540" w:lineRule="exact"/>
        <w:rPr>
          <w:lang w:val="en-GB"/>
        </w:rPr>
      </w:pPr>
    </w:p>
    <w:p w:rsidR="00E85C8C" w:rsidRPr="0021719C" w:rsidRDefault="002C3E65" w:rsidP="00C84399">
      <w:pPr>
        <w:pStyle w:val="Tablecaption20"/>
        <w:framePr w:w="8232" w:wrap="notBeside" w:vAnchor="text" w:hAnchor="text" w:xAlign="center" w:y="1"/>
        <w:shd w:val="clear" w:color="auto" w:fill="auto"/>
        <w:rPr>
          <w:lang w:val="en-GB"/>
        </w:rPr>
      </w:pPr>
      <w:r w:rsidRPr="0021719C">
        <w:rPr>
          <w:lang w:val="en-GB"/>
        </w:rPr>
        <w:t>1.2.2. Intermediary’s contact details</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E85C8C" w:rsidRPr="0021719C">
        <w:trPr>
          <w:trHeight w:hRule="exact" w:val="806"/>
          <w:jc w:val="center"/>
        </w:trPr>
        <w:tc>
          <w:tcPr>
            <w:tcW w:w="4114" w:type="dxa"/>
            <w:tcBorders>
              <w:top w:val="single" w:sz="4" w:space="0" w:color="auto"/>
              <w:lef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Name of the intermediary</w:t>
            </w:r>
          </w:p>
        </w:tc>
        <w:tc>
          <w:tcPr>
            <w:tcW w:w="4118" w:type="dxa"/>
            <w:tcBorders>
              <w:top w:val="single" w:sz="4" w:space="0" w:color="auto"/>
              <w:left w:val="single" w:sz="4" w:space="0" w:color="auto"/>
              <w:righ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9" w:lineRule="exact"/>
              <w:jc w:val="both"/>
              <w:rPr>
                <w:lang w:val="en-GB"/>
              </w:rPr>
            </w:pPr>
            <w:r w:rsidRPr="0021719C">
              <w:rPr>
                <w:rStyle w:val="Bodytext21"/>
                <w:lang w:val="en-GB"/>
              </w:rPr>
              <w:t>Ministry of Agriculture and Food</w:t>
            </w:r>
          </w:p>
        </w:tc>
      </w:tr>
      <w:tr w:rsidR="00E85C8C" w:rsidRPr="0021719C">
        <w:trPr>
          <w:trHeight w:hRule="exact" w:val="3658"/>
          <w:jc w:val="center"/>
        </w:trPr>
        <w:tc>
          <w:tcPr>
            <w:tcW w:w="4114" w:type="dxa"/>
            <w:tcBorders>
              <w:top w:val="single" w:sz="4" w:space="0" w:color="auto"/>
              <w:lef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Address</w:t>
            </w:r>
          </w:p>
        </w:tc>
        <w:tc>
          <w:tcPr>
            <w:tcW w:w="4118" w:type="dxa"/>
            <w:tcBorders>
              <w:top w:val="single" w:sz="4" w:space="0" w:color="auto"/>
              <w:left w:val="single" w:sz="4" w:space="0" w:color="auto"/>
              <w:righ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after="240" w:line="274" w:lineRule="exact"/>
              <w:jc w:val="both"/>
              <w:rPr>
                <w:lang w:val="en-GB"/>
              </w:rPr>
            </w:pPr>
            <w:r w:rsidRPr="0021719C">
              <w:rPr>
                <w:rStyle w:val="Bodytext21"/>
                <w:lang w:val="en-GB"/>
              </w:rPr>
              <w:t>General Enterprise and Economic Perfor</w:t>
            </w:r>
            <w:r w:rsidR="0021719C" w:rsidRPr="0021719C">
              <w:rPr>
                <w:rStyle w:val="Bodytext21"/>
                <w:lang w:val="en-GB"/>
              </w:rPr>
              <w:t>mance of the European Union (DG</w:t>
            </w:r>
            <w:r w:rsidRPr="0021719C">
              <w:rPr>
                <w:rStyle w:val="Bodytext21"/>
                <w:lang w:val="en-GB"/>
              </w:rPr>
              <w:t>PE)</w:t>
            </w:r>
          </w:p>
          <w:p w:rsidR="00E85C8C" w:rsidRPr="0021719C" w:rsidRDefault="002C3E65" w:rsidP="00C84399">
            <w:pPr>
              <w:pStyle w:val="Bodytext20"/>
              <w:framePr w:w="8232" w:wrap="notBeside" w:vAnchor="text" w:hAnchor="text" w:xAlign="center" w:y="1"/>
              <w:shd w:val="clear" w:color="auto" w:fill="auto"/>
              <w:spacing w:before="240"/>
              <w:jc w:val="both"/>
              <w:rPr>
                <w:lang w:val="en-GB"/>
              </w:rPr>
            </w:pPr>
            <w:r w:rsidRPr="0021719C">
              <w:rPr>
                <w:rStyle w:val="Bodytext21"/>
                <w:lang w:val="en-GB"/>
              </w:rPr>
              <w:t>Office for wines and other drinks</w:t>
            </w:r>
          </w:p>
          <w:p w:rsidR="00E85C8C" w:rsidRPr="00C11284" w:rsidRDefault="002C3E65" w:rsidP="00C84399">
            <w:pPr>
              <w:pStyle w:val="Bodytext20"/>
              <w:framePr w:w="8232" w:wrap="notBeside" w:vAnchor="text" w:hAnchor="text" w:xAlign="center" w:y="1"/>
              <w:shd w:val="clear" w:color="auto" w:fill="auto"/>
              <w:jc w:val="both"/>
              <w:rPr>
                <w:lang w:val="fr-BE"/>
              </w:rPr>
            </w:pPr>
            <w:r w:rsidRPr="00C11284">
              <w:rPr>
                <w:rStyle w:val="Bodytext21"/>
                <w:lang w:val="fr-BE"/>
              </w:rPr>
              <w:t>3 Rue Barbet de Jouy</w:t>
            </w:r>
          </w:p>
          <w:p w:rsidR="00E85C8C" w:rsidRPr="00C11284" w:rsidRDefault="002C3E65" w:rsidP="00C84399">
            <w:pPr>
              <w:pStyle w:val="Bodytext20"/>
              <w:framePr w:w="8232" w:wrap="notBeside" w:vAnchor="text" w:hAnchor="text" w:xAlign="center" w:y="1"/>
              <w:shd w:val="clear" w:color="auto" w:fill="auto"/>
              <w:jc w:val="both"/>
              <w:rPr>
                <w:lang w:val="fr-BE"/>
              </w:rPr>
            </w:pPr>
            <w:r w:rsidRPr="00C11284">
              <w:rPr>
                <w:rStyle w:val="Bodytext21"/>
                <w:lang w:val="fr-BE"/>
              </w:rPr>
              <w:t>75349 Paris Cedex 07 PS</w:t>
            </w:r>
          </w:p>
          <w:p w:rsidR="00E85C8C" w:rsidRPr="0021719C" w:rsidRDefault="002C3E65" w:rsidP="00C84399">
            <w:pPr>
              <w:pStyle w:val="Bodytext20"/>
              <w:framePr w:w="8232" w:wrap="notBeside" w:vAnchor="text" w:hAnchor="text" w:xAlign="center" w:y="1"/>
              <w:shd w:val="clear" w:color="auto" w:fill="auto"/>
              <w:jc w:val="both"/>
              <w:rPr>
                <w:lang w:val="en-GB"/>
              </w:rPr>
            </w:pPr>
            <w:r w:rsidRPr="0021719C">
              <w:rPr>
                <w:rStyle w:val="Bodytext21"/>
                <w:lang w:val="en-GB"/>
              </w:rPr>
              <w:t>France</w:t>
            </w:r>
          </w:p>
        </w:tc>
      </w:tr>
      <w:tr w:rsidR="00E85C8C" w:rsidRPr="0021719C">
        <w:trPr>
          <w:trHeight w:hRule="exact" w:val="528"/>
          <w:jc w:val="center"/>
        </w:trPr>
        <w:tc>
          <w:tcPr>
            <w:tcW w:w="4114" w:type="dxa"/>
            <w:tcBorders>
              <w:top w:val="single" w:sz="4" w:space="0" w:color="auto"/>
              <w:lef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Country</w:t>
            </w:r>
          </w:p>
        </w:tc>
        <w:tc>
          <w:tcPr>
            <w:tcW w:w="4118" w:type="dxa"/>
            <w:tcBorders>
              <w:top w:val="single" w:sz="4" w:space="0" w:color="auto"/>
              <w:left w:val="single" w:sz="4" w:space="0" w:color="auto"/>
              <w:righ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jc w:val="both"/>
              <w:rPr>
                <w:lang w:val="en-GB"/>
              </w:rPr>
            </w:pPr>
            <w:r w:rsidRPr="0021719C">
              <w:rPr>
                <w:rStyle w:val="Bodytext21"/>
                <w:lang w:val="en-GB"/>
              </w:rPr>
              <w:t>France</w:t>
            </w:r>
          </w:p>
        </w:tc>
      </w:tr>
      <w:tr w:rsidR="00E85C8C" w:rsidRPr="0021719C">
        <w:trPr>
          <w:trHeight w:hRule="exact" w:val="523"/>
          <w:jc w:val="center"/>
        </w:trPr>
        <w:tc>
          <w:tcPr>
            <w:tcW w:w="4114" w:type="dxa"/>
            <w:tcBorders>
              <w:top w:val="single" w:sz="4" w:space="0" w:color="auto"/>
              <w:lef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Telephone</w:t>
            </w:r>
          </w:p>
        </w:tc>
        <w:tc>
          <w:tcPr>
            <w:tcW w:w="4118" w:type="dxa"/>
            <w:tcBorders>
              <w:top w:val="single" w:sz="4" w:space="0" w:color="auto"/>
              <w:left w:val="single" w:sz="4" w:space="0" w:color="auto"/>
              <w:righ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jc w:val="both"/>
              <w:rPr>
                <w:lang w:val="en-GB"/>
              </w:rPr>
            </w:pPr>
            <w:r w:rsidRPr="0021719C">
              <w:rPr>
                <w:rStyle w:val="Bodytext21"/>
                <w:lang w:val="en-GB"/>
              </w:rPr>
              <w:t>(33) (0) 149554955</w:t>
            </w:r>
          </w:p>
        </w:tc>
      </w:tr>
      <w:tr w:rsidR="00E85C8C" w:rsidRPr="0021719C">
        <w:trPr>
          <w:trHeight w:hRule="exact" w:val="806"/>
          <w:jc w:val="center"/>
        </w:trPr>
        <w:tc>
          <w:tcPr>
            <w:tcW w:w="4114" w:type="dxa"/>
            <w:tcBorders>
              <w:top w:val="single" w:sz="4" w:space="0" w:color="auto"/>
              <w:lef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E-mail address (es)</w:t>
            </w:r>
          </w:p>
        </w:tc>
        <w:tc>
          <w:tcPr>
            <w:tcW w:w="4118" w:type="dxa"/>
            <w:tcBorders>
              <w:top w:val="single" w:sz="4" w:space="0" w:color="auto"/>
              <w:left w:val="single" w:sz="4" w:space="0" w:color="auto"/>
              <w:right w:val="single" w:sz="4" w:space="0" w:color="auto"/>
            </w:tcBorders>
            <w:shd w:val="clear" w:color="auto" w:fill="FFFFFF"/>
          </w:tcPr>
          <w:p w:rsidR="00E85C8C" w:rsidRPr="0021719C" w:rsidRDefault="0021719C" w:rsidP="00C84399">
            <w:pPr>
              <w:pStyle w:val="Default"/>
              <w:framePr w:w="8232" w:wrap="notBeside" w:vAnchor="text" w:hAnchor="text" w:xAlign="center" w:y="1"/>
              <w:jc w:val="both"/>
              <w:rPr>
                <w:sz w:val="23"/>
                <w:szCs w:val="23"/>
              </w:rPr>
            </w:pPr>
            <w:r w:rsidRPr="0021719C">
              <w:rPr>
                <w:sz w:val="23"/>
                <w:szCs w:val="23"/>
              </w:rPr>
              <w:t>liste-cdc-vin-aop- DGPAAT@agriculture.gouv.fr</w:t>
            </w:r>
          </w:p>
        </w:tc>
      </w:tr>
      <w:tr w:rsidR="00E85C8C" w:rsidRPr="0021719C">
        <w:trPr>
          <w:trHeight w:hRule="exact" w:val="1555"/>
          <w:jc w:val="center"/>
        </w:trPr>
        <w:tc>
          <w:tcPr>
            <w:tcW w:w="8232" w:type="dxa"/>
            <w:gridSpan w:val="2"/>
            <w:tcBorders>
              <w:top w:val="single" w:sz="4" w:space="0" w:color="auto"/>
            </w:tcBorders>
            <w:shd w:val="clear" w:color="auto" w:fill="FFFFFF"/>
            <w:vAlign w:val="bottom"/>
          </w:tcPr>
          <w:p w:rsidR="00E85C8C" w:rsidRPr="0021719C" w:rsidRDefault="002C3E65" w:rsidP="00C84399">
            <w:pPr>
              <w:pStyle w:val="Bodytext20"/>
              <w:framePr w:w="8232" w:wrap="notBeside" w:vAnchor="text" w:hAnchor="text" w:xAlign="center" w:y="1"/>
              <w:numPr>
                <w:ilvl w:val="0"/>
                <w:numId w:val="3"/>
              </w:numPr>
              <w:shd w:val="clear" w:color="auto" w:fill="auto"/>
              <w:tabs>
                <w:tab w:val="left" w:pos="1735"/>
              </w:tabs>
              <w:spacing w:after="240" w:line="266" w:lineRule="exact"/>
              <w:ind w:left="1020"/>
              <w:rPr>
                <w:lang w:val="en-GB"/>
              </w:rPr>
            </w:pPr>
            <w:r w:rsidRPr="0021719C">
              <w:rPr>
                <w:rStyle w:val="Bodytext2Italic"/>
                <w:lang w:val="en-GB"/>
              </w:rPr>
              <w:t>Contact details of interested parties</w:t>
            </w:r>
          </w:p>
          <w:p w:rsidR="00E85C8C" w:rsidRPr="0021719C" w:rsidRDefault="002C3E65" w:rsidP="00C84399">
            <w:pPr>
              <w:pStyle w:val="Bodytext20"/>
              <w:framePr w:w="8232" w:wrap="notBeside" w:vAnchor="text" w:hAnchor="text" w:xAlign="center" w:y="1"/>
              <w:numPr>
                <w:ilvl w:val="0"/>
                <w:numId w:val="3"/>
              </w:numPr>
              <w:shd w:val="clear" w:color="auto" w:fill="auto"/>
              <w:tabs>
                <w:tab w:val="left" w:pos="1716"/>
              </w:tabs>
              <w:spacing w:before="240" w:line="266" w:lineRule="exact"/>
              <w:ind w:left="1020"/>
              <w:rPr>
                <w:lang w:val="en-GB"/>
              </w:rPr>
            </w:pPr>
            <w:r w:rsidRPr="0021719C">
              <w:rPr>
                <w:rStyle w:val="Bodytext2Italic"/>
                <w:lang w:val="en-GB"/>
              </w:rPr>
              <w:t>Detailed information on the competent control authority</w:t>
            </w:r>
          </w:p>
        </w:tc>
      </w:tr>
      <w:tr w:rsidR="00E85C8C" w:rsidRPr="00C11284">
        <w:trPr>
          <w:trHeight w:hRule="exact" w:val="298"/>
          <w:jc w:val="center"/>
        </w:trPr>
        <w:tc>
          <w:tcPr>
            <w:tcW w:w="4114" w:type="dxa"/>
            <w:tcBorders>
              <w:top w:val="single" w:sz="4" w:space="0" w:color="auto"/>
              <w:left w:val="single" w:sz="4" w:space="0" w:color="auto"/>
              <w:bottom w:val="single" w:sz="4" w:space="0" w:color="auto"/>
            </w:tcBorders>
            <w:shd w:val="clear" w:color="auto" w:fill="FFFFFF"/>
            <w:vAlign w:val="bottom"/>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Name of the supervisory authority</w:t>
            </w:r>
          </w:p>
        </w:tc>
        <w:tc>
          <w:tcPr>
            <w:tcW w:w="4118" w:type="dxa"/>
            <w:tcBorders>
              <w:top w:val="single" w:sz="4" w:space="0" w:color="auto"/>
              <w:left w:val="single" w:sz="4" w:space="0" w:color="auto"/>
              <w:bottom w:val="single" w:sz="4" w:space="0" w:color="auto"/>
              <w:right w:val="single" w:sz="4" w:space="0" w:color="auto"/>
            </w:tcBorders>
            <w:shd w:val="clear" w:color="auto" w:fill="FFFFFF"/>
            <w:vAlign w:val="bottom"/>
          </w:tcPr>
          <w:p w:rsidR="00E85C8C" w:rsidRPr="00C11284" w:rsidRDefault="002C3E65" w:rsidP="00C84399">
            <w:pPr>
              <w:pStyle w:val="Bodytext20"/>
              <w:framePr w:w="8232" w:wrap="notBeside" w:vAnchor="text" w:hAnchor="text" w:xAlign="center" w:y="1"/>
              <w:shd w:val="clear" w:color="auto" w:fill="auto"/>
              <w:spacing w:line="266" w:lineRule="exact"/>
              <w:jc w:val="both"/>
              <w:rPr>
                <w:lang w:val="fr-BE"/>
              </w:rPr>
            </w:pPr>
            <w:r w:rsidRPr="00C11284">
              <w:rPr>
                <w:rStyle w:val="Bodytext21"/>
                <w:lang w:val="fr-BE"/>
              </w:rPr>
              <w:t>Institut National de l’origine et de la</w:t>
            </w:r>
          </w:p>
        </w:tc>
      </w:tr>
    </w:tbl>
    <w:p w:rsidR="00E85C8C" w:rsidRPr="00C11284" w:rsidRDefault="00E85C8C" w:rsidP="00C84399">
      <w:pPr>
        <w:framePr w:w="8232" w:wrap="notBeside" w:vAnchor="text" w:hAnchor="text" w:xAlign="center" w:y="1"/>
        <w:rPr>
          <w:sz w:val="2"/>
          <w:szCs w:val="2"/>
          <w:lang w:val="fr-BE"/>
        </w:rPr>
      </w:pPr>
    </w:p>
    <w:p w:rsidR="00E85C8C" w:rsidRPr="00C11284" w:rsidRDefault="00E85C8C" w:rsidP="00C84399">
      <w:pPr>
        <w:rPr>
          <w:sz w:val="2"/>
          <w:szCs w:val="2"/>
          <w:lang w:val="fr-BE"/>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09"/>
        <w:gridCol w:w="4114"/>
      </w:tblGrid>
      <w:tr w:rsidR="00E85C8C" w:rsidRPr="0021719C">
        <w:trPr>
          <w:trHeight w:hRule="exact" w:val="533"/>
          <w:jc w:val="center"/>
        </w:trPr>
        <w:tc>
          <w:tcPr>
            <w:tcW w:w="4109" w:type="dxa"/>
            <w:tcBorders>
              <w:top w:val="single" w:sz="4" w:space="0" w:color="auto"/>
              <w:left w:val="single" w:sz="4" w:space="0" w:color="auto"/>
            </w:tcBorders>
            <w:shd w:val="clear" w:color="auto" w:fill="FFFFFF"/>
          </w:tcPr>
          <w:p w:rsidR="00E85C8C" w:rsidRPr="0021719C" w:rsidRDefault="002C3E65" w:rsidP="00C84399">
            <w:pPr>
              <w:pStyle w:val="Bodytext20"/>
              <w:framePr w:w="8222" w:wrap="notBeside" w:vAnchor="text" w:hAnchor="text" w:xAlign="center" w:y="1"/>
              <w:shd w:val="clear" w:color="auto" w:fill="auto"/>
              <w:spacing w:line="266" w:lineRule="exact"/>
              <w:rPr>
                <w:lang w:val="en-GB"/>
              </w:rPr>
            </w:pPr>
            <w:r w:rsidRPr="0021719C">
              <w:rPr>
                <w:rStyle w:val="Bodytext21"/>
                <w:lang w:val="en-GB"/>
              </w:rPr>
              <w:lastRenderedPageBreak/>
              <w:t>competent</w:t>
            </w:r>
          </w:p>
        </w:tc>
        <w:tc>
          <w:tcPr>
            <w:tcW w:w="4114" w:type="dxa"/>
            <w:tcBorders>
              <w:top w:val="single" w:sz="4" w:space="0" w:color="auto"/>
              <w:left w:val="single" w:sz="4" w:space="0" w:color="auto"/>
              <w:right w:val="single" w:sz="4" w:space="0" w:color="auto"/>
            </w:tcBorders>
            <w:shd w:val="clear" w:color="auto" w:fill="FFFFFF"/>
          </w:tcPr>
          <w:p w:rsidR="00E85C8C" w:rsidRPr="0021719C" w:rsidRDefault="0021719C" w:rsidP="00C84399">
            <w:pPr>
              <w:pStyle w:val="Bodytext20"/>
              <w:framePr w:w="8222" w:wrap="notBeside" w:vAnchor="text" w:hAnchor="text" w:xAlign="center" w:y="1"/>
              <w:shd w:val="clear" w:color="auto" w:fill="auto"/>
              <w:spacing w:line="266" w:lineRule="exact"/>
              <w:rPr>
                <w:lang w:val="en-GB"/>
              </w:rPr>
            </w:pPr>
            <w:r w:rsidRPr="0021719C">
              <w:rPr>
                <w:rStyle w:val="Bodytext21"/>
                <w:lang w:val="en-GB"/>
              </w:rPr>
              <w:t>Qualité</w:t>
            </w:r>
            <w:r w:rsidR="002C3E65" w:rsidRPr="0021719C">
              <w:rPr>
                <w:rStyle w:val="Bodytext21"/>
                <w:lang w:val="en-GB"/>
              </w:rPr>
              <w:t xml:space="preserve"> (</w:t>
            </w:r>
            <w:r w:rsidRPr="0021719C">
              <w:rPr>
                <w:rStyle w:val="Bodytext21"/>
                <w:lang w:val="en-GB"/>
              </w:rPr>
              <w:t>INAO</w:t>
            </w:r>
            <w:r w:rsidR="002C3E65" w:rsidRPr="0021719C">
              <w:rPr>
                <w:rStyle w:val="Bodytext21"/>
                <w:lang w:val="en-GB"/>
              </w:rPr>
              <w:t>)</w:t>
            </w:r>
          </w:p>
        </w:tc>
      </w:tr>
      <w:tr w:rsidR="00E85C8C" w:rsidRPr="00C11284">
        <w:trPr>
          <w:trHeight w:hRule="exact" w:val="2074"/>
          <w:jc w:val="center"/>
        </w:trPr>
        <w:tc>
          <w:tcPr>
            <w:tcW w:w="4109" w:type="dxa"/>
            <w:tcBorders>
              <w:top w:val="single" w:sz="4" w:space="0" w:color="auto"/>
              <w:left w:val="single" w:sz="4" w:space="0" w:color="auto"/>
            </w:tcBorders>
            <w:shd w:val="clear" w:color="auto" w:fill="FFFFFF"/>
          </w:tcPr>
          <w:p w:rsidR="00E85C8C" w:rsidRPr="0021719C" w:rsidRDefault="002C3E65" w:rsidP="00C84399">
            <w:pPr>
              <w:pStyle w:val="Bodytext20"/>
              <w:framePr w:w="8222" w:wrap="notBeside" w:vAnchor="text" w:hAnchor="text" w:xAlign="center" w:y="1"/>
              <w:shd w:val="clear" w:color="auto" w:fill="auto"/>
              <w:spacing w:line="266" w:lineRule="exact"/>
              <w:rPr>
                <w:lang w:val="en-GB"/>
              </w:rPr>
            </w:pPr>
            <w:r w:rsidRPr="0021719C">
              <w:rPr>
                <w:rStyle w:val="Bodytext21"/>
                <w:lang w:val="en-GB"/>
              </w:rPr>
              <w:t>Address</w:t>
            </w:r>
          </w:p>
        </w:tc>
        <w:tc>
          <w:tcPr>
            <w:tcW w:w="4114" w:type="dxa"/>
            <w:tcBorders>
              <w:top w:val="single" w:sz="4" w:space="0" w:color="auto"/>
              <w:left w:val="single" w:sz="4" w:space="0" w:color="auto"/>
              <w:right w:val="single" w:sz="4" w:space="0" w:color="auto"/>
            </w:tcBorders>
            <w:shd w:val="clear" w:color="auto" w:fill="FFFFFF"/>
          </w:tcPr>
          <w:p w:rsidR="00E85C8C" w:rsidRPr="0021719C" w:rsidRDefault="002C3E65" w:rsidP="00C84399">
            <w:pPr>
              <w:pStyle w:val="Bodytext20"/>
              <w:framePr w:w="8222" w:wrap="notBeside" w:vAnchor="text" w:hAnchor="text" w:xAlign="center" w:y="1"/>
              <w:shd w:val="clear" w:color="auto" w:fill="auto"/>
              <w:spacing w:line="518" w:lineRule="exact"/>
              <w:rPr>
                <w:lang w:val="en-GB"/>
              </w:rPr>
            </w:pPr>
            <w:r w:rsidRPr="0021719C">
              <w:rPr>
                <w:rStyle w:val="Bodytext21"/>
                <w:lang w:val="en-GB"/>
              </w:rPr>
              <w:t>12, rue Henri Rol-Tanguy</w:t>
            </w:r>
          </w:p>
          <w:p w:rsidR="00E85C8C" w:rsidRPr="0021719C" w:rsidRDefault="002C3E65" w:rsidP="00C84399">
            <w:pPr>
              <w:pStyle w:val="Bodytext20"/>
              <w:framePr w:w="8222" w:wrap="notBeside" w:vAnchor="text" w:hAnchor="text" w:xAlign="center" w:y="1"/>
              <w:shd w:val="clear" w:color="auto" w:fill="auto"/>
              <w:spacing w:line="518" w:lineRule="exact"/>
              <w:rPr>
                <w:lang w:val="en-GB"/>
              </w:rPr>
            </w:pPr>
            <w:r w:rsidRPr="0021719C">
              <w:rPr>
                <w:rStyle w:val="Bodytext21"/>
                <w:lang w:val="en-GB"/>
              </w:rPr>
              <w:t>TSA 30003</w:t>
            </w:r>
          </w:p>
          <w:p w:rsidR="0021719C" w:rsidRPr="00C11284" w:rsidRDefault="0021719C" w:rsidP="00C84399">
            <w:pPr>
              <w:pStyle w:val="Bodytext20"/>
              <w:framePr w:w="8222" w:wrap="notBeside" w:vAnchor="text" w:hAnchor="text" w:xAlign="center" w:y="1"/>
              <w:spacing w:line="518" w:lineRule="exact"/>
              <w:rPr>
                <w:rStyle w:val="Bodytext21"/>
                <w:lang w:val="fr-BE"/>
              </w:rPr>
            </w:pPr>
            <w:r w:rsidRPr="00C11284">
              <w:rPr>
                <w:rStyle w:val="Bodytext21"/>
                <w:lang w:val="fr-BE"/>
              </w:rPr>
              <w:t>93555 Montreuil sous bois Cedex</w:t>
            </w:r>
          </w:p>
          <w:p w:rsidR="00E85C8C" w:rsidRPr="00C11284" w:rsidRDefault="0021719C" w:rsidP="00C84399">
            <w:pPr>
              <w:pStyle w:val="Bodytext20"/>
              <w:framePr w:w="8222" w:wrap="notBeside" w:vAnchor="text" w:hAnchor="text" w:xAlign="center" w:y="1"/>
              <w:shd w:val="clear" w:color="auto" w:fill="auto"/>
              <w:spacing w:line="518" w:lineRule="exact"/>
              <w:rPr>
                <w:lang w:val="fr-BE"/>
              </w:rPr>
            </w:pPr>
            <w:r w:rsidRPr="00C11284">
              <w:rPr>
                <w:rStyle w:val="Bodytext21"/>
                <w:lang w:val="fr-BE"/>
              </w:rPr>
              <w:t>France</w:t>
            </w:r>
          </w:p>
        </w:tc>
      </w:tr>
      <w:tr w:rsidR="00E85C8C" w:rsidRPr="0021719C">
        <w:trPr>
          <w:trHeight w:hRule="exact" w:val="523"/>
          <w:jc w:val="center"/>
        </w:trPr>
        <w:tc>
          <w:tcPr>
            <w:tcW w:w="4109" w:type="dxa"/>
            <w:tcBorders>
              <w:top w:val="single" w:sz="4" w:space="0" w:color="auto"/>
              <w:left w:val="single" w:sz="4" w:space="0" w:color="auto"/>
            </w:tcBorders>
            <w:shd w:val="clear" w:color="auto" w:fill="FFFFFF"/>
          </w:tcPr>
          <w:p w:rsidR="00E85C8C" w:rsidRPr="0021719C" w:rsidRDefault="002C3E65" w:rsidP="00C84399">
            <w:pPr>
              <w:pStyle w:val="Bodytext20"/>
              <w:framePr w:w="8222" w:wrap="notBeside" w:vAnchor="text" w:hAnchor="text" w:xAlign="center" w:y="1"/>
              <w:shd w:val="clear" w:color="auto" w:fill="auto"/>
              <w:spacing w:line="266" w:lineRule="exact"/>
              <w:rPr>
                <w:lang w:val="en-GB"/>
              </w:rPr>
            </w:pPr>
            <w:r w:rsidRPr="0021719C">
              <w:rPr>
                <w:rStyle w:val="Bodytext21"/>
                <w:lang w:val="en-GB"/>
              </w:rPr>
              <w:t>Country</w:t>
            </w:r>
          </w:p>
        </w:tc>
        <w:tc>
          <w:tcPr>
            <w:tcW w:w="4114" w:type="dxa"/>
            <w:tcBorders>
              <w:top w:val="single" w:sz="4" w:space="0" w:color="auto"/>
              <w:left w:val="single" w:sz="4" w:space="0" w:color="auto"/>
              <w:right w:val="single" w:sz="4" w:space="0" w:color="auto"/>
            </w:tcBorders>
            <w:shd w:val="clear" w:color="auto" w:fill="FFFFFF"/>
          </w:tcPr>
          <w:p w:rsidR="00E85C8C" w:rsidRPr="0021719C" w:rsidRDefault="002C3E65" w:rsidP="00C84399">
            <w:pPr>
              <w:pStyle w:val="Bodytext20"/>
              <w:framePr w:w="8222" w:wrap="notBeside" w:vAnchor="text" w:hAnchor="text" w:xAlign="center" w:y="1"/>
              <w:shd w:val="clear" w:color="auto" w:fill="auto"/>
              <w:spacing w:line="266" w:lineRule="exact"/>
              <w:rPr>
                <w:lang w:val="en-GB"/>
              </w:rPr>
            </w:pPr>
            <w:r w:rsidRPr="0021719C">
              <w:rPr>
                <w:rStyle w:val="Bodytext21"/>
                <w:lang w:val="en-GB"/>
              </w:rPr>
              <w:t>France</w:t>
            </w:r>
          </w:p>
        </w:tc>
      </w:tr>
      <w:tr w:rsidR="00E85C8C" w:rsidRPr="0021719C">
        <w:trPr>
          <w:trHeight w:hRule="exact" w:val="528"/>
          <w:jc w:val="center"/>
        </w:trPr>
        <w:tc>
          <w:tcPr>
            <w:tcW w:w="4109" w:type="dxa"/>
            <w:tcBorders>
              <w:top w:val="single" w:sz="4" w:space="0" w:color="auto"/>
              <w:left w:val="single" w:sz="4" w:space="0" w:color="auto"/>
            </w:tcBorders>
            <w:shd w:val="clear" w:color="auto" w:fill="FFFFFF"/>
          </w:tcPr>
          <w:p w:rsidR="00E85C8C" w:rsidRPr="0021719C" w:rsidRDefault="002C3E65" w:rsidP="00C84399">
            <w:pPr>
              <w:pStyle w:val="Bodytext20"/>
              <w:framePr w:w="8222" w:wrap="notBeside" w:vAnchor="text" w:hAnchor="text" w:xAlign="center" w:y="1"/>
              <w:shd w:val="clear" w:color="auto" w:fill="auto"/>
              <w:spacing w:line="266" w:lineRule="exact"/>
              <w:rPr>
                <w:lang w:val="en-GB"/>
              </w:rPr>
            </w:pPr>
            <w:r w:rsidRPr="0021719C">
              <w:rPr>
                <w:rStyle w:val="Bodytext21"/>
                <w:lang w:val="en-GB"/>
              </w:rPr>
              <w:t>Telephone</w:t>
            </w:r>
          </w:p>
        </w:tc>
        <w:tc>
          <w:tcPr>
            <w:tcW w:w="4114" w:type="dxa"/>
            <w:tcBorders>
              <w:top w:val="single" w:sz="4" w:space="0" w:color="auto"/>
              <w:left w:val="single" w:sz="4" w:space="0" w:color="auto"/>
              <w:right w:val="single" w:sz="4" w:space="0" w:color="auto"/>
            </w:tcBorders>
            <w:shd w:val="clear" w:color="auto" w:fill="FFFFFF"/>
          </w:tcPr>
          <w:p w:rsidR="00E85C8C" w:rsidRPr="0021719C" w:rsidRDefault="002C3E65" w:rsidP="00C84399">
            <w:pPr>
              <w:pStyle w:val="Bodytext20"/>
              <w:framePr w:w="8222" w:wrap="notBeside" w:vAnchor="text" w:hAnchor="text" w:xAlign="center" w:y="1"/>
              <w:shd w:val="clear" w:color="auto" w:fill="auto"/>
              <w:spacing w:line="266" w:lineRule="exact"/>
              <w:rPr>
                <w:lang w:val="en-GB"/>
              </w:rPr>
            </w:pPr>
            <w:r w:rsidRPr="0021719C">
              <w:rPr>
                <w:rStyle w:val="Bodytext21"/>
                <w:lang w:val="en-GB"/>
              </w:rPr>
              <w:t>(33) (0) 173303800</w:t>
            </w:r>
          </w:p>
        </w:tc>
      </w:tr>
      <w:tr w:rsidR="00E85C8C" w:rsidRPr="0021719C">
        <w:trPr>
          <w:trHeight w:hRule="exact" w:val="533"/>
          <w:jc w:val="center"/>
        </w:trPr>
        <w:tc>
          <w:tcPr>
            <w:tcW w:w="4109" w:type="dxa"/>
            <w:tcBorders>
              <w:top w:val="single" w:sz="4" w:space="0" w:color="auto"/>
              <w:left w:val="single" w:sz="4" w:space="0" w:color="auto"/>
              <w:bottom w:val="single" w:sz="4" w:space="0" w:color="auto"/>
            </w:tcBorders>
            <w:shd w:val="clear" w:color="auto" w:fill="FFFFFF"/>
          </w:tcPr>
          <w:p w:rsidR="00E85C8C" w:rsidRPr="0021719C" w:rsidRDefault="002C3E65" w:rsidP="00C84399">
            <w:pPr>
              <w:pStyle w:val="Bodytext20"/>
              <w:framePr w:w="8222" w:wrap="notBeside" w:vAnchor="text" w:hAnchor="text" w:xAlign="center" w:y="1"/>
              <w:shd w:val="clear" w:color="auto" w:fill="auto"/>
              <w:spacing w:line="266" w:lineRule="exact"/>
              <w:rPr>
                <w:lang w:val="en-GB"/>
              </w:rPr>
            </w:pPr>
            <w:r w:rsidRPr="0021719C">
              <w:rPr>
                <w:rStyle w:val="Bodytext21"/>
                <w:lang w:val="en-GB"/>
              </w:rPr>
              <w:t>E-mail address (es)</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E85C8C" w:rsidRPr="0021719C" w:rsidRDefault="00C11284" w:rsidP="00C84399">
            <w:pPr>
              <w:pStyle w:val="Bodytext20"/>
              <w:framePr w:w="8222" w:wrap="notBeside" w:vAnchor="text" w:hAnchor="text" w:xAlign="center" w:y="1"/>
              <w:shd w:val="clear" w:color="auto" w:fill="auto"/>
              <w:spacing w:line="266" w:lineRule="exact"/>
              <w:rPr>
                <w:lang w:val="en-GB"/>
              </w:rPr>
            </w:pPr>
            <w:hyperlink r:id="rId10" w:history="1">
              <w:r w:rsidR="002C3E65" w:rsidRPr="0021719C">
                <w:rPr>
                  <w:rStyle w:val="Bodytext21"/>
                  <w:lang w:val="en-GB" w:eastAsia="en-US" w:bidi="en-US"/>
                </w:rPr>
                <w:t>info@inao.gouv.fr</w:t>
              </w:r>
            </w:hyperlink>
          </w:p>
        </w:tc>
      </w:tr>
    </w:tbl>
    <w:p w:rsidR="00E85C8C" w:rsidRPr="0021719C" w:rsidRDefault="00E85C8C" w:rsidP="00C84399">
      <w:pPr>
        <w:framePr w:w="8222" w:wrap="notBeside" w:vAnchor="text" w:hAnchor="text" w:xAlign="center" w:y="1"/>
        <w:rPr>
          <w:sz w:val="2"/>
          <w:szCs w:val="2"/>
          <w:lang w:val="en-GB"/>
        </w:rPr>
      </w:pPr>
    </w:p>
    <w:p w:rsidR="00E85C8C" w:rsidRPr="0021719C" w:rsidRDefault="00E85C8C" w:rsidP="00C84399">
      <w:pPr>
        <w:rPr>
          <w:sz w:val="2"/>
          <w:szCs w:val="2"/>
          <w:lang w:val="en-GB"/>
        </w:rPr>
      </w:pPr>
    </w:p>
    <w:p w:rsidR="00E85C8C" w:rsidRPr="0021719C" w:rsidRDefault="002C3E65" w:rsidP="00C84399">
      <w:pPr>
        <w:pStyle w:val="Bodytext40"/>
        <w:numPr>
          <w:ilvl w:val="0"/>
          <w:numId w:val="4"/>
        </w:numPr>
        <w:shd w:val="clear" w:color="auto" w:fill="auto"/>
        <w:tabs>
          <w:tab w:val="left" w:pos="1716"/>
        </w:tabs>
        <w:spacing w:before="515" w:after="260" w:line="266" w:lineRule="exact"/>
        <w:ind w:left="1020"/>
        <w:rPr>
          <w:lang w:val="en-GB"/>
        </w:rPr>
      </w:pPr>
      <w:r w:rsidRPr="0021719C">
        <w:rPr>
          <w:lang w:val="en-GB"/>
        </w:rPr>
        <w:t>Detailed information on the inspection bodies</w:t>
      </w:r>
    </w:p>
    <w:p w:rsidR="00E85C8C" w:rsidRPr="0021719C" w:rsidRDefault="002C3E65" w:rsidP="00C84399">
      <w:pPr>
        <w:pStyle w:val="Heading30"/>
        <w:keepLines/>
        <w:shd w:val="clear" w:color="auto" w:fill="auto"/>
        <w:spacing w:line="266" w:lineRule="exact"/>
        <w:ind w:left="300" w:firstLine="0"/>
        <w:rPr>
          <w:lang w:val="en-GB"/>
        </w:rPr>
      </w:pPr>
      <w:bookmarkStart w:id="6" w:name="bookmark6"/>
      <w:r w:rsidRPr="0021719C">
        <w:rPr>
          <w:lang w:val="en-GB"/>
        </w:rPr>
        <w:t>1.3. Description of the spirit drink</w:t>
      </w:r>
      <w:bookmarkEnd w:id="6"/>
    </w:p>
    <w:tbl>
      <w:tblPr>
        <w:tblOverlap w:val="never"/>
        <w:tblW w:w="0" w:type="auto"/>
        <w:jc w:val="center"/>
        <w:tblLayout w:type="fixed"/>
        <w:tblCellMar>
          <w:left w:w="10" w:type="dxa"/>
          <w:right w:w="10" w:type="dxa"/>
        </w:tblCellMar>
        <w:tblLook w:val="0000" w:firstRow="0" w:lastRow="0" w:firstColumn="0" w:lastColumn="0" w:noHBand="0" w:noVBand="0"/>
      </w:tblPr>
      <w:tblGrid>
        <w:gridCol w:w="4109"/>
        <w:gridCol w:w="4114"/>
      </w:tblGrid>
      <w:tr w:rsidR="00E85C8C" w:rsidRPr="0021719C">
        <w:trPr>
          <w:trHeight w:hRule="exact" w:val="533"/>
          <w:jc w:val="center"/>
        </w:trPr>
        <w:tc>
          <w:tcPr>
            <w:tcW w:w="4109" w:type="dxa"/>
            <w:tcBorders>
              <w:top w:val="single" w:sz="4" w:space="0" w:color="auto"/>
              <w:left w:val="single" w:sz="4" w:space="0" w:color="auto"/>
            </w:tcBorders>
            <w:shd w:val="clear" w:color="auto" w:fill="FFFFFF"/>
          </w:tcPr>
          <w:p w:rsidR="00E85C8C" w:rsidRPr="0021719C" w:rsidRDefault="002C3E65" w:rsidP="00C84399">
            <w:pPr>
              <w:pStyle w:val="Bodytext20"/>
              <w:framePr w:w="8222" w:wrap="notBeside" w:vAnchor="text" w:hAnchor="text" w:xAlign="center" w:y="1"/>
              <w:shd w:val="clear" w:color="auto" w:fill="auto"/>
              <w:spacing w:line="266" w:lineRule="exact"/>
              <w:jc w:val="both"/>
              <w:rPr>
                <w:lang w:val="en-GB"/>
              </w:rPr>
            </w:pPr>
            <w:r w:rsidRPr="0021719C">
              <w:rPr>
                <w:rStyle w:val="Bodytext21"/>
                <w:lang w:val="en-GB"/>
              </w:rPr>
              <w:t>Heading — Name of the product</w:t>
            </w:r>
          </w:p>
        </w:tc>
        <w:tc>
          <w:tcPr>
            <w:tcW w:w="4114" w:type="dxa"/>
            <w:tcBorders>
              <w:top w:val="single" w:sz="4" w:space="0" w:color="auto"/>
              <w:left w:val="single" w:sz="4" w:space="0" w:color="auto"/>
              <w:right w:val="single" w:sz="4" w:space="0" w:color="auto"/>
            </w:tcBorders>
            <w:shd w:val="clear" w:color="auto" w:fill="FFFFFF"/>
          </w:tcPr>
          <w:p w:rsidR="00E85C8C" w:rsidRPr="0021719C" w:rsidRDefault="002C3E65" w:rsidP="00C84399">
            <w:pPr>
              <w:pStyle w:val="Bodytext20"/>
              <w:framePr w:w="8222" w:wrap="notBeside" w:vAnchor="text" w:hAnchor="text" w:xAlign="center" w:y="1"/>
              <w:shd w:val="clear" w:color="auto" w:fill="auto"/>
              <w:spacing w:line="266" w:lineRule="exact"/>
              <w:jc w:val="both"/>
              <w:rPr>
                <w:lang w:val="en-GB"/>
              </w:rPr>
            </w:pPr>
            <w:r w:rsidRPr="0021719C">
              <w:rPr>
                <w:rStyle w:val="Bodytext21"/>
                <w:lang w:val="en-GB"/>
              </w:rPr>
              <w:t>— Armagnac</w:t>
            </w:r>
          </w:p>
        </w:tc>
      </w:tr>
      <w:tr w:rsidR="00E85C8C" w:rsidRPr="0021719C">
        <w:trPr>
          <w:trHeight w:hRule="exact" w:val="5856"/>
          <w:jc w:val="center"/>
        </w:trPr>
        <w:tc>
          <w:tcPr>
            <w:tcW w:w="4109" w:type="dxa"/>
            <w:tcBorders>
              <w:top w:val="single" w:sz="4" w:space="0" w:color="auto"/>
              <w:left w:val="single" w:sz="4" w:space="0" w:color="auto"/>
            </w:tcBorders>
            <w:shd w:val="clear" w:color="auto" w:fill="FFFFFF"/>
          </w:tcPr>
          <w:p w:rsidR="00E85C8C" w:rsidRPr="0021719C" w:rsidRDefault="002C3E65" w:rsidP="00C84399">
            <w:pPr>
              <w:pStyle w:val="Bodytext20"/>
              <w:framePr w:w="8222" w:wrap="notBeside" w:vAnchor="text" w:hAnchor="text" w:xAlign="center" w:y="1"/>
              <w:shd w:val="clear" w:color="auto" w:fill="auto"/>
              <w:spacing w:line="278" w:lineRule="exact"/>
              <w:jc w:val="both"/>
              <w:rPr>
                <w:lang w:val="en-GB"/>
              </w:rPr>
            </w:pPr>
            <w:r w:rsidRPr="0021719C">
              <w:rPr>
                <w:rStyle w:val="Bodytext21"/>
                <w:lang w:val="en-GB"/>
              </w:rPr>
              <w:t>Physical, chemical and/or organoleptic characteristics</w:t>
            </w:r>
          </w:p>
        </w:tc>
        <w:tc>
          <w:tcPr>
            <w:tcW w:w="4114" w:type="dxa"/>
            <w:tcBorders>
              <w:top w:val="single" w:sz="4" w:space="0" w:color="auto"/>
              <w:left w:val="single" w:sz="4" w:space="0" w:color="auto"/>
              <w:right w:val="single" w:sz="4" w:space="0" w:color="auto"/>
            </w:tcBorders>
            <w:shd w:val="clear" w:color="auto" w:fill="FFFFFF"/>
          </w:tcPr>
          <w:p w:rsidR="0021719C" w:rsidRPr="0021719C" w:rsidRDefault="0021719C" w:rsidP="00C84399">
            <w:pPr>
              <w:pStyle w:val="Bodytext20"/>
              <w:framePr w:w="8222" w:wrap="notBeside" w:vAnchor="text" w:hAnchor="text" w:xAlign="center" w:y="1"/>
              <w:spacing w:after="240" w:line="266" w:lineRule="exact"/>
              <w:jc w:val="both"/>
              <w:rPr>
                <w:rStyle w:val="Bodytext21"/>
                <w:lang w:val="en-GB"/>
              </w:rPr>
            </w:pPr>
            <w:r w:rsidRPr="0021719C">
              <w:rPr>
                <w:rStyle w:val="Bodytext21"/>
                <w:lang w:val="en-GB"/>
              </w:rPr>
              <w:t>1 Organoleptic characteristics:</w:t>
            </w:r>
          </w:p>
          <w:p w:rsidR="0021719C" w:rsidRPr="0021719C" w:rsidRDefault="0021719C" w:rsidP="00C84399">
            <w:pPr>
              <w:pStyle w:val="Bodytext20"/>
              <w:framePr w:w="8222" w:wrap="notBeside" w:vAnchor="text" w:hAnchor="text" w:xAlign="center" w:y="1"/>
              <w:spacing w:after="240" w:line="266" w:lineRule="exact"/>
              <w:jc w:val="both"/>
              <w:rPr>
                <w:rStyle w:val="Bodytext21"/>
                <w:lang w:val="en-GB"/>
              </w:rPr>
            </w:pPr>
            <w:r w:rsidRPr="0021719C">
              <w:rPr>
                <w:rStyle w:val="Bodytext21"/>
                <w:lang w:val="en-GB"/>
              </w:rPr>
              <w:t>The controlled appellation of origin "Armagnac", integrated or not with the complementary geographical names "Bas Armagnac", "Armagnac Ténarèze", "High Armagnac"</w:t>
            </w:r>
            <w:r>
              <w:rPr>
                <w:rStyle w:val="Bodytext21"/>
                <w:lang w:val="en-GB"/>
              </w:rPr>
              <w:t xml:space="preserve">, </w:t>
            </w:r>
            <w:r w:rsidRPr="0021719C">
              <w:rPr>
                <w:rStyle w:val="Bodytext21"/>
                <w:lang w:val="en-GB"/>
              </w:rPr>
              <w:t>presents a balance and an aromatic style which evolve</w:t>
            </w:r>
            <w:r>
              <w:rPr>
                <w:rStyle w:val="Bodytext21"/>
                <w:lang w:val="en-GB"/>
              </w:rPr>
              <w:t xml:space="preserve"> with the duration of the aging:</w:t>
            </w:r>
            <w:r w:rsidRPr="0021719C">
              <w:rPr>
                <w:rStyle w:val="Bodytext21"/>
                <w:lang w:val="en-GB"/>
              </w:rPr>
              <w:t xml:space="preserve"> from waters- young, warm and with aromas of fresh fruits, flowers and woods, until the old spirits, more rounded, ample and with advanced aromas of cooked or candied fruits, spices and rancio, </w:t>
            </w:r>
            <w:r>
              <w:rPr>
                <w:rStyle w:val="Bodytext21"/>
                <w:lang w:val="en-GB"/>
              </w:rPr>
              <w:t xml:space="preserve">very </w:t>
            </w:r>
            <w:r w:rsidRPr="0021719C">
              <w:rPr>
                <w:rStyle w:val="Bodytext21"/>
                <w:lang w:val="en-GB"/>
              </w:rPr>
              <w:t>complex and elegant.</w:t>
            </w:r>
          </w:p>
          <w:p w:rsidR="00E85C8C" w:rsidRPr="0021719C" w:rsidRDefault="0021719C" w:rsidP="00C84399">
            <w:pPr>
              <w:pStyle w:val="Bodytext20"/>
              <w:framePr w:w="8222" w:wrap="notBeside" w:vAnchor="text" w:hAnchor="text" w:xAlign="center" w:y="1"/>
              <w:shd w:val="clear" w:color="auto" w:fill="auto"/>
              <w:spacing w:before="240" w:line="274" w:lineRule="exact"/>
              <w:jc w:val="both"/>
              <w:rPr>
                <w:lang w:val="en-GB"/>
              </w:rPr>
            </w:pPr>
            <w:r w:rsidRPr="0021719C">
              <w:rPr>
                <w:rStyle w:val="Bodytext21"/>
                <w:lang w:val="en-GB"/>
              </w:rPr>
              <w:t>During</w:t>
            </w:r>
            <w:r>
              <w:rPr>
                <w:rStyle w:val="Bodytext21"/>
                <w:lang w:val="en-GB"/>
              </w:rPr>
              <w:t xml:space="preserve"> the</w:t>
            </w:r>
            <w:r w:rsidRPr="0021719C">
              <w:rPr>
                <w:rStyle w:val="Bodytext21"/>
                <w:lang w:val="en-GB"/>
              </w:rPr>
              <w:t xml:space="preserve"> aging</w:t>
            </w:r>
            <w:r>
              <w:rPr>
                <w:rStyle w:val="Bodytext21"/>
                <w:lang w:val="en-GB"/>
              </w:rPr>
              <w:t xml:space="preserve"> process</w:t>
            </w:r>
            <w:r w:rsidRPr="0021719C">
              <w:rPr>
                <w:rStyle w:val="Bodytext21"/>
                <w:lang w:val="en-GB"/>
              </w:rPr>
              <w:t>, the hues of Armagnac evolve from pale yellow to orange, amber then mahogany.</w:t>
            </w:r>
          </w:p>
        </w:tc>
      </w:tr>
      <w:tr w:rsidR="00E85C8C" w:rsidRPr="0021719C">
        <w:trPr>
          <w:trHeight w:hRule="exact" w:val="1982"/>
          <w:jc w:val="center"/>
        </w:trPr>
        <w:tc>
          <w:tcPr>
            <w:tcW w:w="4109" w:type="dxa"/>
            <w:tcBorders>
              <w:left w:val="single" w:sz="4" w:space="0" w:color="auto"/>
              <w:bottom w:val="single" w:sz="4" w:space="0" w:color="auto"/>
            </w:tcBorders>
            <w:shd w:val="clear" w:color="auto" w:fill="FFFFFF"/>
          </w:tcPr>
          <w:p w:rsidR="00E85C8C" w:rsidRPr="0021719C" w:rsidRDefault="00E85C8C" w:rsidP="00C84399">
            <w:pPr>
              <w:framePr w:w="8222" w:wrap="notBeside" w:vAnchor="text" w:hAnchor="text" w:xAlign="center" w:y="1"/>
              <w:rPr>
                <w:sz w:val="10"/>
                <w:szCs w:val="10"/>
                <w:lang w:val="en-GB"/>
              </w:rPr>
            </w:pPr>
          </w:p>
        </w:tc>
        <w:tc>
          <w:tcPr>
            <w:tcW w:w="4114" w:type="dxa"/>
            <w:tcBorders>
              <w:left w:val="single" w:sz="4" w:space="0" w:color="auto"/>
              <w:bottom w:val="single" w:sz="4" w:space="0" w:color="auto"/>
              <w:right w:val="single" w:sz="4" w:space="0" w:color="auto"/>
            </w:tcBorders>
            <w:shd w:val="clear" w:color="auto" w:fill="FFFFFF"/>
            <w:vAlign w:val="bottom"/>
          </w:tcPr>
          <w:p w:rsidR="0021719C" w:rsidRPr="0021719C" w:rsidRDefault="0021719C" w:rsidP="00C84399">
            <w:pPr>
              <w:pStyle w:val="Bodytext20"/>
              <w:framePr w:w="8222" w:wrap="notBeside" w:vAnchor="text" w:hAnchor="text" w:xAlign="center" w:y="1"/>
              <w:spacing w:before="240" w:line="274" w:lineRule="exact"/>
              <w:jc w:val="both"/>
              <w:rPr>
                <w:lang w:val="en-GB"/>
              </w:rPr>
            </w:pPr>
            <w:r w:rsidRPr="0021719C">
              <w:rPr>
                <w:lang w:val="en-GB"/>
              </w:rPr>
              <w:t>2 Physicochemical characteristics:</w:t>
            </w:r>
          </w:p>
          <w:p w:rsidR="00E85C8C" w:rsidRPr="0021719C" w:rsidRDefault="0021719C" w:rsidP="00C84399">
            <w:pPr>
              <w:pStyle w:val="Bodytext20"/>
              <w:framePr w:w="8222" w:wrap="notBeside" w:vAnchor="text" w:hAnchor="text" w:xAlign="center" w:y="1"/>
              <w:shd w:val="clear" w:color="auto" w:fill="auto"/>
              <w:spacing w:line="274" w:lineRule="exact"/>
              <w:jc w:val="both"/>
              <w:rPr>
                <w:lang w:val="en-GB"/>
              </w:rPr>
            </w:pPr>
            <w:r w:rsidRPr="0021719C">
              <w:rPr>
                <w:lang w:val="en-GB"/>
              </w:rPr>
              <w:t>Only controlled spirits with a minimum alcoholic strength by volume of 40% vol., A minimum volatile substance content of 200 grams per hectolitre of pure alcohol and a percentage of alcohol content,</w:t>
            </w:r>
          </w:p>
        </w:tc>
      </w:tr>
    </w:tbl>
    <w:p w:rsidR="00E85C8C" w:rsidRPr="0021719C" w:rsidRDefault="00E85C8C" w:rsidP="00C84399">
      <w:pPr>
        <w:framePr w:w="8222" w:wrap="notBeside" w:vAnchor="text" w:hAnchor="text" w:xAlign="center" w:y="1"/>
        <w:rPr>
          <w:sz w:val="2"/>
          <w:szCs w:val="2"/>
          <w:lang w:val="en-GB"/>
        </w:rPr>
      </w:pPr>
    </w:p>
    <w:p w:rsidR="00E85C8C" w:rsidRPr="0021719C" w:rsidRDefault="00E85C8C" w:rsidP="00C84399">
      <w:pPr>
        <w:rPr>
          <w:sz w:val="2"/>
          <w:szCs w:val="2"/>
          <w:lang w:val="en-GB"/>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09"/>
        <w:gridCol w:w="4114"/>
      </w:tblGrid>
      <w:tr w:rsidR="00E85C8C" w:rsidRPr="0021719C">
        <w:trPr>
          <w:trHeight w:hRule="exact" w:val="4286"/>
          <w:jc w:val="center"/>
        </w:trPr>
        <w:tc>
          <w:tcPr>
            <w:tcW w:w="4109" w:type="dxa"/>
            <w:tcBorders>
              <w:top w:val="single" w:sz="4" w:space="0" w:color="auto"/>
              <w:left w:val="single" w:sz="4" w:space="0" w:color="auto"/>
            </w:tcBorders>
            <w:shd w:val="clear" w:color="auto" w:fill="FFFFFF"/>
          </w:tcPr>
          <w:p w:rsidR="00E85C8C" w:rsidRPr="0021719C" w:rsidRDefault="00E85C8C" w:rsidP="00F3438B">
            <w:pPr>
              <w:rPr>
                <w:sz w:val="10"/>
                <w:szCs w:val="10"/>
                <w:lang w:val="en-GB"/>
              </w:rPr>
            </w:pPr>
          </w:p>
        </w:tc>
        <w:tc>
          <w:tcPr>
            <w:tcW w:w="4114" w:type="dxa"/>
            <w:tcBorders>
              <w:top w:val="single" w:sz="4" w:space="0" w:color="auto"/>
              <w:left w:val="single" w:sz="4" w:space="0" w:color="auto"/>
              <w:right w:val="single" w:sz="4" w:space="0" w:color="auto"/>
            </w:tcBorders>
            <w:shd w:val="clear" w:color="auto" w:fill="FFFFFF"/>
          </w:tcPr>
          <w:p w:rsidR="0021719C" w:rsidRPr="0021719C" w:rsidRDefault="0021719C" w:rsidP="00F3438B">
            <w:pPr>
              <w:pStyle w:val="Bodytext20"/>
              <w:spacing w:before="240" w:line="274" w:lineRule="exact"/>
              <w:jc w:val="both"/>
              <w:rPr>
                <w:lang w:val="en-GB"/>
              </w:rPr>
            </w:pPr>
            <w:r w:rsidRPr="0021719C">
              <w:rPr>
                <w:lang w:val="en-GB"/>
              </w:rPr>
              <w:t>may be released for consumption. maximum in methanol less than 100 grams per hectolitre of pure alcohol.</w:t>
            </w:r>
          </w:p>
          <w:p w:rsidR="00E85C8C" w:rsidRPr="0021719C" w:rsidRDefault="0021719C" w:rsidP="00F3438B">
            <w:pPr>
              <w:pStyle w:val="Bodytext20"/>
              <w:shd w:val="clear" w:color="auto" w:fill="auto"/>
              <w:spacing w:before="240" w:line="274" w:lineRule="exact"/>
              <w:jc w:val="both"/>
              <w:rPr>
                <w:lang w:val="en-GB"/>
              </w:rPr>
            </w:pPr>
            <w:r w:rsidRPr="0021719C">
              <w:rPr>
                <w:lang w:val="en-GB"/>
              </w:rPr>
              <w:t>When marketing to the consumer, the hue must be able to respond to a minimum absorbance of 0.1 to 420 nm for a path of 10 mm.</w:t>
            </w:r>
          </w:p>
        </w:tc>
      </w:tr>
      <w:tr w:rsidR="00E85C8C" w:rsidRPr="0021719C">
        <w:trPr>
          <w:trHeight w:hRule="exact" w:val="9144"/>
          <w:jc w:val="center"/>
        </w:trPr>
        <w:tc>
          <w:tcPr>
            <w:tcW w:w="4109" w:type="dxa"/>
            <w:tcBorders>
              <w:top w:val="single" w:sz="4" w:space="0" w:color="auto"/>
              <w:left w:val="single" w:sz="4" w:space="0" w:color="auto"/>
            </w:tcBorders>
            <w:shd w:val="clear" w:color="auto" w:fill="FFFFFF"/>
          </w:tcPr>
          <w:p w:rsidR="00E85C8C" w:rsidRPr="0021719C" w:rsidRDefault="002C3E65" w:rsidP="00F3438B">
            <w:pPr>
              <w:pStyle w:val="Bodytext20"/>
              <w:shd w:val="clear" w:color="auto" w:fill="auto"/>
              <w:tabs>
                <w:tab w:val="left" w:pos="2026"/>
                <w:tab w:val="left" w:pos="3581"/>
              </w:tabs>
              <w:spacing w:line="274" w:lineRule="exact"/>
              <w:jc w:val="both"/>
              <w:rPr>
                <w:lang w:val="en-GB"/>
              </w:rPr>
            </w:pPr>
            <w:r w:rsidRPr="0021719C">
              <w:rPr>
                <w:rStyle w:val="Bodytext21"/>
                <w:lang w:val="en-GB"/>
              </w:rPr>
              <w:t>Specific characteristics</w:t>
            </w:r>
            <w:r w:rsidRPr="0021719C">
              <w:rPr>
                <w:rStyle w:val="Bodytext21"/>
                <w:lang w:val="en-GB"/>
              </w:rPr>
              <w:tab/>
              <w:t xml:space="preserve"> (in</w:t>
            </w:r>
          </w:p>
          <w:p w:rsidR="00E85C8C" w:rsidRPr="0021719C" w:rsidRDefault="002C3E65" w:rsidP="00F3438B">
            <w:pPr>
              <w:pStyle w:val="Bodytext20"/>
              <w:shd w:val="clear" w:color="auto" w:fill="auto"/>
              <w:spacing w:line="274" w:lineRule="exact"/>
              <w:jc w:val="both"/>
              <w:rPr>
                <w:lang w:val="en-GB"/>
              </w:rPr>
            </w:pPr>
            <w:r w:rsidRPr="0021719C">
              <w:rPr>
                <w:rStyle w:val="Bodytext21"/>
                <w:lang w:val="en-GB"/>
              </w:rPr>
              <w:t>comparison with other spirituous beverages of the same category)</w:t>
            </w:r>
          </w:p>
        </w:tc>
        <w:tc>
          <w:tcPr>
            <w:tcW w:w="4114" w:type="dxa"/>
            <w:tcBorders>
              <w:top w:val="single" w:sz="4" w:space="0" w:color="auto"/>
              <w:left w:val="single" w:sz="4" w:space="0" w:color="auto"/>
              <w:right w:val="single" w:sz="4" w:space="0" w:color="auto"/>
            </w:tcBorders>
            <w:shd w:val="clear" w:color="auto" w:fill="FFFFFF"/>
          </w:tcPr>
          <w:p w:rsidR="00E85C8C" w:rsidRPr="0021719C" w:rsidRDefault="002C3E65" w:rsidP="00F3438B">
            <w:pPr>
              <w:pStyle w:val="Bodytext20"/>
              <w:shd w:val="clear" w:color="auto" w:fill="auto"/>
              <w:spacing w:after="760" w:line="274" w:lineRule="exact"/>
              <w:jc w:val="both"/>
              <w:rPr>
                <w:lang w:val="en-GB"/>
              </w:rPr>
            </w:pPr>
            <w:r w:rsidRPr="0021719C">
              <w:rPr>
                <w:rStyle w:val="Bodytext21"/>
                <w:lang w:val="en-GB"/>
              </w:rPr>
              <w:t>As a result of the regular water supply to the vineyard</w:t>
            </w:r>
            <w:r w:rsidR="0021719C">
              <w:rPr>
                <w:rStyle w:val="Bodytext21"/>
                <w:lang w:val="en-GB"/>
              </w:rPr>
              <w:t>,</w:t>
            </w:r>
            <w:r w:rsidRPr="0021719C">
              <w:rPr>
                <w:rStyle w:val="Bodytext21"/>
                <w:lang w:val="en-GB"/>
              </w:rPr>
              <w:t xml:space="preserve"> produced by the high level of water precipitation in the West of the zone and by the high water retention on the east</w:t>
            </w:r>
            <w:r w:rsidR="0021719C">
              <w:rPr>
                <w:rStyle w:val="Bodytext21"/>
                <w:lang w:val="en-GB"/>
              </w:rPr>
              <w:t>,</w:t>
            </w:r>
            <w:r w:rsidRPr="0021719C">
              <w:rPr>
                <w:rStyle w:val="Bodytext21"/>
                <w:lang w:val="en-GB"/>
              </w:rPr>
              <w:t xml:space="preserve"> the specific white or rosé wine of the Armagnac designation is characterised by an importan</w:t>
            </w:r>
            <w:r w:rsidR="0021719C">
              <w:rPr>
                <w:rStyle w:val="Bodytext21"/>
                <w:lang w:val="en-GB"/>
              </w:rPr>
              <w:t xml:space="preserve">t productivity which has a </w:t>
            </w:r>
            <w:r w:rsidRPr="0021719C">
              <w:rPr>
                <w:rStyle w:val="Bodytext21"/>
                <w:lang w:val="en-GB"/>
              </w:rPr>
              <w:t>number of advantages for the production of alcohol and acid distillation wines, two essential characteristics for the final quality of the Armagnac spirits.</w:t>
            </w:r>
          </w:p>
          <w:p w:rsidR="00E85C8C" w:rsidRPr="0021719C" w:rsidRDefault="002C3E65" w:rsidP="00F3438B">
            <w:pPr>
              <w:pStyle w:val="Bodytext20"/>
              <w:shd w:val="clear" w:color="auto" w:fill="auto"/>
              <w:spacing w:before="760" w:line="274" w:lineRule="exact"/>
              <w:jc w:val="both"/>
              <w:rPr>
                <w:lang w:val="en-GB"/>
              </w:rPr>
            </w:pPr>
            <w:r w:rsidRPr="0021719C">
              <w:rPr>
                <w:rStyle w:val="Bodytext21"/>
                <w:lang w:val="en-GB"/>
              </w:rPr>
              <w:t xml:space="preserve">Indeed, total acidity enables wine to be naturally preserved during the winter months until distillation, and the low alcoholic strength leads to an increased concentration of flavourings contained in wines. </w:t>
            </w:r>
            <w:r w:rsidR="0021719C" w:rsidRPr="0021719C">
              <w:rPr>
                <w:rStyle w:val="Bodytext21"/>
                <w:lang w:val="en-GB"/>
              </w:rPr>
              <w:t>To prevent the increased formation of acetaldehyde in eaux-de-vie, sulphiting of grapes, musts and wines is prohibited. Similarly, in order to avoid the deterioration of the wines kept for too long, the distillation deadline is 31 March of the year following the harvest. This rule strongly limits the organoleptic defects of new eaux-de-vie.</w:t>
            </w:r>
            <w:r w:rsidR="00F3438B">
              <w:rPr>
                <w:rStyle w:val="Bodytext21"/>
                <w:lang w:val="en-GB"/>
              </w:rPr>
              <w:br/>
            </w:r>
            <w:r w:rsidR="00F3438B">
              <w:rPr>
                <w:rStyle w:val="Bodytext21"/>
                <w:lang w:val="en-GB"/>
              </w:rPr>
              <w:br/>
            </w:r>
            <w:r w:rsidR="00F3438B">
              <w:rPr>
                <w:rStyle w:val="Bodytext21"/>
                <w:lang w:val="en-GB"/>
              </w:rPr>
              <w:br/>
            </w:r>
            <w:r w:rsidR="00F3438B" w:rsidRPr="0021719C">
              <w:rPr>
                <w:rStyle w:val="Bodytext21"/>
                <w:lang w:val="en-GB"/>
              </w:rPr>
              <w:t>The traditional equipment of distillation</w:t>
            </w:r>
            <w:r w:rsidR="00F3438B">
              <w:rPr>
                <w:rStyle w:val="Bodytext21"/>
                <w:lang w:val="en-GB"/>
              </w:rPr>
              <w:t xml:space="preserve"> of Armagnac, </w:t>
            </w:r>
            <w:r w:rsidR="00F3438B" w:rsidRPr="0021719C">
              <w:rPr>
                <w:rStyle w:val="Bodytext21"/>
                <w:lang w:val="en-GB"/>
              </w:rPr>
              <w:t>whose yield in alcohol is limited by the capacity</w:t>
            </w:r>
            <w:r w:rsidR="00F3438B">
              <w:rPr>
                <w:rStyle w:val="Bodytext21"/>
                <w:lang w:val="en-GB"/>
              </w:rPr>
              <w:br/>
            </w:r>
            <w:r w:rsidR="00F3438B">
              <w:rPr>
                <w:rStyle w:val="Bodytext21"/>
                <w:lang w:val="en-GB"/>
              </w:rPr>
              <w:br/>
            </w:r>
          </w:p>
        </w:tc>
      </w:tr>
      <w:tr w:rsidR="00E85C8C" w:rsidRPr="0021719C">
        <w:trPr>
          <w:trHeight w:hRule="exact" w:val="941"/>
          <w:jc w:val="center"/>
        </w:trPr>
        <w:tc>
          <w:tcPr>
            <w:tcW w:w="4109" w:type="dxa"/>
            <w:tcBorders>
              <w:left w:val="single" w:sz="4" w:space="0" w:color="auto"/>
              <w:bottom w:val="single" w:sz="4" w:space="0" w:color="auto"/>
            </w:tcBorders>
            <w:shd w:val="clear" w:color="auto" w:fill="FFFFFF"/>
          </w:tcPr>
          <w:p w:rsidR="00E85C8C" w:rsidRPr="0021719C" w:rsidRDefault="00E85C8C" w:rsidP="00F3438B">
            <w:pPr>
              <w:rPr>
                <w:sz w:val="10"/>
                <w:szCs w:val="10"/>
                <w:lang w:val="en-GB"/>
              </w:rPr>
            </w:pPr>
          </w:p>
        </w:tc>
        <w:tc>
          <w:tcPr>
            <w:tcW w:w="4114" w:type="dxa"/>
            <w:tcBorders>
              <w:left w:val="single" w:sz="4" w:space="0" w:color="auto"/>
              <w:bottom w:val="single" w:sz="4" w:space="0" w:color="auto"/>
              <w:right w:val="single" w:sz="4" w:space="0" w:color="auto"/>
            </w:tcBorders>
            <w:shd w:val="clear" w:color="auto" w:fill="FFFFFF"/>
            <w:vAlign w:val="bottom"/>
          </w:tcPr>
          <w:p w:rsidR="00E85C8C" w:rsidRPr="0021719C" w:rsidRDefault="00E85C8C" w:rsidP="00F3438B">
            <w:pPr>
              <w:pStyle w:val="Bodytext20"/>
              <w:shd w:val="clear" w:color="auto" w:fill="auto"/>
              <w:spacing w:line="278" w:lineRule="exact"/>
              <w:jc w:val="both"/>
              <w:rPr>
                <w:lang w:val="en-GB"/>
              </w:rPr>
            </w:pPr>
          </w:p>
        </w:tc>
      </w:tr>
    </w:tbl>
    <w:p w:rsidR="00E85C8C" w:rsidRPr="0021719C" w:rsidRDefault="00E85C8C" w:rsidP="00F3438B">
      <w:pPr>
        <w:rPr>
          <w:sz w:val="2"/>
          <w:szCs w:val="2"/>
          <w:lang w:val="en-GB"/>
        </w:rPr>
      </w:pPr>
    </w:p>
    <w:p w:rsidR="00E85C8C" w:rsidRPr="0021719C" w:rsidRDefault="00E85C8C" w:rsidP="00C84399">
      <w:pPr>
        <w:rPr>
          <w:sz w:val="2"/>
          <w:szCs w:val="2"/>
          <w:lang w:val="en-GB"/>
        </w:rPr>
      </w:pPr>
    </w:p>
    <w:p w:rsidR="00E85C8C" w:rsidRPr="0021719C" w:rsidRDefault="00E85C8C" w:rsidP="00C84399">
      <w:pPr>
        <w:rPr>
          <w:sz w:val="2"/>
          <w:szCs w:val="2"/>
          <w:lang w:val="en-GB"/>
        </w:rPr>
        <w:sectPr w:rsidR="00E85C8C" w:rsidRPr="0021719C">
          <w:type w:val="continuous"/>
          <w:pgSz w:w="11900" w:h="16840"/>
          <w:pgMar w:top="892" w:right="1818" w:bottom="1317" w:left="1648" w:header="0" w:footer="3" w:gutter="0"/>
          <w:cols w:space="720"/>
          <w:noEndnote/>
          <w:docGrid w:linePitch="360"/>
        </w:sectPr>
      </w:pPr>
    </w:p>
    <w:tbl>
      <w:tblPr>
        <w:tblStyle w:val="TableGrid"/>
        <w:tblW w:w="0" w:type="auto"/>
        <w:tblInd w:w="-4145" w:type="dxa"/>
        <w:tblLook w:val="04A0" w:firstRow="1" w:lastRow="0" w:firstColumn="1" w:lastColumn="0" w:noHBand="0" w:noVBand="1"/>
      </w:tblPr>
      <w:tblGrid>
        <w:gridCol w:w="4145"/>
        <w:gridCol w:w="4186"/>
      </w:tblGrid>
      <w:tr w:rsidR="00F3438B" w:rsidRPr="00F3438B" w:rsidTr="00694F2F">
        <w:trPr>
          <w:trHeight w:val="2429"/>
        </w:trPr>
        <w:tc>
          <w:tcPr>
            <w:tcW w:w="4145" w:type="dxa"/>
            <w:shd w:val="clear" w:color="auto" w:fill="auto"/>
          </w:tcPr>
          <w:p w:rsidR="00F3438B" w:rsidRPr="00F3438B" w:rsidRDefault="00F3438B" w:rsidP="00AA0DBE">
            <w:pPr>
              <w:pStyle w:val="Bodytext20"/>
              <w:shd w:val="clear" w:color="auto" w:fill="auto"/>
              <w:spacing w:after="760" w:line="274" w:lineRule="exact"/>
              <w:jc w:val="both"/>
              <w:rPr>
                <w:lang w:val="en-GB"/>
              </w:rPr>
            </w:pPr>
          </w:p>
        </w:tc>
        <w:tc>
          <w:tcPr>
            <w:tcW w:w="4186" w:type="dxa"/>
          </w:tcPr>
          <w:p w:rsidR="00694F2F" w:rsidRPr="00694F2F" w:rsidRDefault="00F3438B" w:rsidP="00694F2F">
            <w:pPr>
              <w:pStyle w:val="Bodytext20"/>
              <w:shd w:val="clear" w:color="auto" w:fill="auto"/>
              <w:spacing w:after="760" w:line="274" w:lineRule="exact"/>
              <w:jc w:val="both"/>
              <w:rPr>
                <w:lang w:val="en-GB"/>
              </w:rPr>
            </w:pPr>
            <w:r w:rsidRPr="00F3438B">
              <w:rPr>
                <w:lang w:val="en-GB"/>
              </w:rPr>
              <w:t>of the boiler or by the daily flow of the apparatuses, as well as their heating with the naked fire makes it possible to preserve most of the aromas of the wine, whereas the use of copper as a distillation apparatus facilitates the elimination of undesirable compounds: sulfur derivatives, fatty acids, etc.</w:t>
            </w:r>
            <w:r w:rsidR="00694F2F">
              <w:rPr>
                <w:lang w:val="en-GB"/>
              </w:rPr>
              <w:br/>
            </w:r>
            <w:r w:rsidR="00694F2F">
              <w:rPr>
                <w:lang w:val="en-GB"/>
              </w:rPr>
              <w:br/>
            </w:r>
            <w:r w:rsidR="00694F2F" w:rsidRPr="0021719C">
              <w:rPr>
                <w:lang w:val="en-GB"/>
              </w:rPr>
              <w:t>The distillation is made at a TAV of less than 72.4%, which is therefore relatively low, which makes it possible to guarantee a high content of specific volatile substances, which is reflected in the nose by the aromatic intensity and in the mouth by the power</w:t>
            </w:r>
            <w:r w:rsidR="00694F2F">
              <w:rPr>
                <w:lang w:val="en-GB"/>
              </w:rPr>
              <w:t xml:space="preserve"> and the aromatic persistence.</w:t>
            </w:r>
            <w:r w:rsidR="00694F2F">
              <w:rPr>
                <w:lang w:val="en-GB"/>
              </w:rPr>
              <w:br/>
            </w:r>
            <w:r w:rsidR="00694F2F">
              <w:rPr>
                <w:lang w:val="en-GB"/>
              </w:rPr>
              <w:br/>
            </w:r>
            <w:r w:rsidR="00694F2F" w:rsidRPr="00694F2F">
              <w:rPr>
                <w:lang w:val="en-GB"/>
              </w:rPr>
              <w:t>The rules of aging: under sessile, peduncolate oak, or their cross-breed, for at least one year, combined with the climatic conditions that prevail in the cellars, themselves conditioned by the external climate provide its specific colour to "Armagnac", integrated or not with the complementary geographical names "Bas Armagnac", "Armagnac Ténarèze", "Haut Armagnac". The colour changes from pale yellow to orange, amber and mahogany for the oldest eaux-de-vie. Thus the aged eaux-de-vie cannot be colorless, their color corresponding to a minimum absorbance at 420 nm of 0.1 for an optical path of 10 mm.</w:t>
            </w:r>
            <w:r w:rsidR="00694F2F">
              <w:rPr>
                <w:lang w:val="en-GB"/>
              </w:rPr>
              <w:br/>
            </w:r>
            <w:r w:rsidR="00694F2F">
              <w:rPr>
                <w:lang w:val="en-GB"/>
              </w:rPr>
              <w:br/>
            </w:r>
            <w:r w:rsidR="00694F2F" w:rsidRPr="00694F2F">
              <w:rPr>
                <w:lang w:val="en-GB"/>
              </w:rPr>
              <w:t>This is the same combination of the ageing factors, which make it possible to gradually move up spirits young, warm, and flavourings of fresh fruits, flowers and wood, with more round aromas, and more advanced with new aromatic notes (cooked</w:t>
            </w:r>
            <w:r w:rsidR="00694F2F">
              <w:rPr>
                <w:lang w:val="en-GB"/>
              </w:rPr>
              <w:t xml:space="preserve"> or candied fruit, spices and rancio).</w:t>
            </w:r>
            <w:r w:rsidR="00694F2F">
              <w:rPr>
                <w:lang w:val="en-GB"/>
              </w:rPr>
              <w:br/>
            </w:r>
            <w:r w:rsidR="00694F2F">
              <w:rPr>
                <w:lang w:val="en-GB"/>
              </w:rPr>
              <w:br/>
            </w:r>
            <w:r w:rsidR="00694F2F" w:rsidRPr="00694F2F">
              <w:rPr>
                <w:lang w:val="en-GB"/>
              </w:rPr>
              <w:t>It is also translated into an increasing complexity of the aromatic profile accompanied by a significant extension of the persistence in the mouth.</w:t>
            </w:r>
          </w:p>
          <w:p w:rsidR="00F3438B" w:rsidRPr="00F3438B" w:rsidRDefault="00694F2F" w:rsidP="00AA0DBE">
            <w:pPr>
              <w:pStyle w:val="Bodytext20"/>
              <w:spacing w:after="760" w:line="274" w:lineRule="exact"/>
              <w:jc w:val="both"/>
              <w:rPr>
                <w:lang w:val="en-GB"/>
              </w:rPr>
            </w:pPr>
            <w:r w:rsidRPr="00694F2F">
              <w:rPr>
                <w:lang w:val="en-GB"/>
              </w:rPr>
              <w:t>The TAV is adjusted, if necessary, by the addition of water according to the marketing objective. This carried out during the whole of the ageing and the finishing by the cellar master, depending on the kind of premises, makes it possible to preserve the balanced character of spirits and to retain all its organoleptic characteristics.</w:t>
            </w:r>
            <w:r>
              <w:rPr>
                <w:lang w:val="en-GB"/>
              </w:rPr>
              <w:br/>
            </w:r>
          </w:p>
        </w:tc>
      </w:tr>
      <w:tr w:rsidR="00694F2F" w:rsidRPr="00F3438B" w:rsidTr="00F3438B">
        <w:trPr>
          <w:trHeight w:val="1096"/>
        </w:trPr>
        <w:tc>
          <w:tcPr>
            <w:tcW w:w="4145" w:type="dxa"/>
            <w:shd w:val="clear" w:color="auto" w:fill="auto"/>
          </w:tcPr>
          <w:p w:rsidR="00694F2F" w:rsidRPr="0021719C" w:rsidRDefault="00694F2F" w:rsidP="00694F2F">
            <w:pPr>
              <w:pStyle w:val="Bodytext20"/>
              <w:shd w:val="clear" w:color="auto" w:fill="auto"/>
              <w:spacing w:line="266" w:lineRule="exact"/>
              <w:jc w:val="both"/>
              <w:rPr>
                <w:lang w:val="en-GB"/>
              </w:rPr>
            </w:pPr>
            <w:r w:rsidRPr="0021719C">
              <w:rPr>
                <w:rStyle w:val="Bodytext21"/>
                <w:lang w:val="en-GB"/>
              </w:rPr>
              <w:t>Heading — Name of the product</w:t>
            </w:r>
          </w:p>
        </w:tc>
        <w:tc>
          <w:tcPr>
            <w:tcW w:w="4186" w:type="dxa"/>
          </w:tcPr>
          <w:p w:rsidR="00694F2F" w:rsidRPr="0021719C" w:rsidRDefault="00694F2F" w:rsidP="00694F2F">
            <w:pPr>
              <w:pStyle w:val="Bodytext20"/>
              <w:shd w:val="clear" w:color="auto" w:fill="auto"/>
              <w:spacing w:line="266" w:lineRule="exact"/>
              <w:jc w:val="both"/>
              <w:rPr>
                <w:lang w:val="en-GB"/>
              </w:rPr>
            </w:pPr>
            <w:r w:rsidRPr="0021719C">
              <w:rPr>
                <w:rStyle w:val="Bodytext21"/>
                <w:lang w:val="en-GB"/>
              </w:rPr>
              <w:t>Blanche Armagnac</w:t>
            </w:r>
          </w:p>
        </w:tc>
      </w:tr>
      <w:tr w:rsidR="00694F2F" w:rsidRPr="00F3438B" w:rsidTr="00694F2F">
        <w:trPr>
          <w:trHeight w:val="5331"/>
        </w:trPr>
        <w:tc>
          <w:tcPr>
            <w:tcW w:w="4145" w:type="dxa"/>
            <w:shd w:val="clear" w:color="auto" w:fill="auto"/>
          </w:tcPr>
          <w:p w:rsidR="00694F2F" w:rsidRPr="0021719C" w:rsidRDefault="00694F2F" w:rsidP="00694F2F">
            <w:pPr>
              <w:pStyle w:val="Bodytext20"/>
              <w:shd w:val="clear" w:color="auto" w:fill="auto"/>
              <w:spacing w:line="278" w:lineRule="exact"/>
              <w:jc w:val="both"/>
              <w:rPr>
                <w:lang w:val="en-GB"/>
              </w:rPr>
            </w:pPr>
            <w:r w:rsidRPr="0021719C">
              <w:rPr>
                <w:rStyle w:val="Bodytext21"/>
                <w:lang w:val="en-GB"/>
              </w:rPr>
              <w:t>Physical, chemical and/or organoleptic characteristics</w:t>
            </w:r>
          </w:p>
        </w:tc>
        <w:tc>
          <w:tcPr>
            <w:tcW w:w="4186" w:type="dxa"/>
          </w:tcPr>
          <w:p w:rsidR="00694F2F" w:rsidRPr="0021719C" w:rsidRDefault="00694F2F" w:rsidP="00694F2F">
            <w:pPr>
              <w:pStyle w:val="Bodytext20"/>
              <w:numPr>
                <w:ilvl w:val="0"/>
                <w:numId w:val="5"/>
              </w:numPr>
              <w:shd w:val="clear" w:color="auto" w:fill="auto"/>
              <w:tabs>
                <w:tab w:val="left" w:pos="158"/>
              </w:tabs>
              <w:spacing w:after="240" w:line="266" w:lineRule="exact"/>
              <w:jc w:val="both"/>
              <w:rPr>
                <w:lang w:val="en-GB"/>
              </w:rPr>
            </w:pPr>
            <w:r w:rsidRPr="0021719C">
              <w:rPr>
                <w:rStyle w:val="Bodytext21"/>
                <w:lang w:val="en-GB"/>
              </w:rPr>
              <w:t>Organoleptic characteristics:</w:t>
            </w:r>
          </w:p>
          <w:p w:rsidR="00694F2F" w:rsidRPr="0021719C" w:rsidRDefault="00694F2F" w:rsidP="00694F2F">
            <w:pPr>
              <w:pStyle w:val="Bodytext20"/>
              <w:shd w:val="clear" w:color="auto" w:fill="auto"/>
              <w:spacing w:before="240" w:after="240" w:line="274" w:lineRule="exact"/>
              <w:jc w:val="both"/>
              <w:rPr>
                <w:lang w:val="en-GB"/>
              </w:rPr>
            </w:pPr>
            <w:r w:rsidRPr="0021719C">
              <w:rPr>
                <w:lang w:val="en-GB"/>
              </w:rPr>
              <w:t>The</w:t>
            </w:r>
            <w:r w:rsidRPr="0021719C">
              <w:rPr>
                <w:rStyle w:val="Bodytext21"/>
                <w:lang w:val="en-GB"/>
              </w:rPr>
              <w:t xml:space="preserve"> registered designation of origin ‘Armagnac’, completed by the word ‘Blanche Armagnac’, does not have any colouring. It therefore retains flavours of fresh fruits or flowers, intense and fine.</w:t>
            </w:r>
          </w:p>
          <w:p w:rsidR="00694F2F" w:rsidRPr="0021719C" w:rsidRDefault="00694F2F" w:rsidP="00694F2F">
            <w:pPr>
              <w:pStyle w:val="Bodytext20"/>
              <w:numPr>
                <w:ilvl w:val="0"/>
                <w:numId w:val="5"/>
              </w:numPr>
              <w:shd w:val="clear" w:color="auto" w:fill="auto"/>
              <w:tabs>
                <w:tab w:val="left" w:pos="182"/>
              </w:tabs>
              <w:spacing w:before="240" w:after="240" w:line="266" w:lineRule="exact"/>
              <w:jc w:val="both"/>
              <w:rPr>
                <w:lang w:val="en-GB"/>
              </w:rPr>
            </w:pPr>
            <w:r w:rsidRPr="0021719C">
              <w:rPr>
                <w:rStyle w:val="Bodytext21"/>
                <w:lang w:val="en-GB"/>
              </w:rPr>
              <w:t>Physico-chemical characteristics:</w:t>
            </w:r>
          </w:p>
          <w:p w:rsidR="00694F2F" w:rsidRPr="0021719C" w:rsidRDefault="00694F2F" w:rsidP="00694F2F">
            <w:pPr>
              <w:pStyle w:val="Bodytext20"/>
              <w:shd w:val="clear" w:color="auto" w:fill="auto"/>
              <w:spacing w:line="274" w:lineRule="exact"/>
              <w:jc w:val="both"/>
              <w:rPr>
                <w:lang w:val="en-GB"/>
              </w:rPr>
            </w:pPr>
            <w:r w:rsidRPr="0021719C">
              <w:rPr>
                <w:rStyle w:val="Bodytext21"/>
                <w:lang w:val="en-GB"/>
              </w:rPr>
              <w:t>Only controlled spirits with a minimum alcoholic strength by volume of 40% vol., A minimum volatile substance content of 200 grams per hectolitre of pure alcohol and a percentage of alcohol content, may be released for consumption. maximum in methanol less than 100 grams per hectolitre of pure alcohol.</w:t>
            </w:r>
          </w:p>
        </w:tc>
      </w:tr>
      <w:tr w:rsidR="00694F2F" w:rsidRPr="00F3438B" w:rsidTr="007F3FCE">
        <w:trPr>
          <w:trHeight w:val="2766"/>
        </w:trPr>
        <w:tc>
          <w:tcPr>
            <w:tcW w:w="4145" w:type="dxa"/>
            <w:shd w:val="clear" w:color="auto" w:fill="auto"/>
          </w:tcPr>
          <w:p w:rsidR="00694F2F" w:rsidRPr="0021719C" w:rsidRDefault="00694F2F" w:rsidP="00694F2F">
            <w:pPr>
              <w:pStyle w:val="Bodytext20"/>
              <w:shd w:val="clear" w:color="auto" w:fill="auto"/>
              <w:tabs>
                <w:tab w:val="left" w:pos="2035"/>
                <w:tab w:val="left" w:pos="3581"/>
              </w:tabs>
              <w:spacing w:line="274" w:lineRule="exact"/>
              <w:jc w:val="both"/>
              <w:rPr>
                <w:lang w:val="en-GB"/>
              </w:rPr>
            </w:pPr>
            <w:r w:rsidRPr="0021719C">
              <w:rPr>
                <w:rStyle w:val="Bodytext21"/>
                <w:lang w:val="en-GB"/>
              </w:rPr>
              <w:t>Specific characteristics</w:t>
            </w:r>
            <w:r>
              <w:rPr>
                <w:rStyle w:val="Bodytext21"/>
                <w:lang w:val="en-GB"/>
              </w:rPr>
              <w:t xml:space="preserve"> </w:t>
            </w:r>
            <w:r w:rsidRPr="0021719C">
              <w:rPr>
                <w:rStyle w:val="Bodytext21"/>
                <w:lang w:val="en-GB"/>
              </w:rPr>
              <w:t xml:space="preserve"> (in</w:t>
            </w:r>
            <w:r>
              <w:rPr>
                <w:rStyle w:val="Bodytext21"/>
                <w:lang w:val="en-GB"/>
              </w:rPr>
              <w:t xml:space="preserve"> </w:t>
            </w:r>
            <w:r w:rsidRPr="0021719C">
              <w:rPr>
                <w:rStyle w:val="Bodytext21"/>
                <w:lang w:val="en-GB"/>
              </w:rPr>
              <w:t>comparison with other spirituous beverages of the same category)</w:t>
            </w:r>
          </w:p>
        </w:tc>
        <w:tc>
          <w:tcPr>
            <w:tcW w:w="4186" w:type="dxa"/>
            <w:vAlign w:val="bottom"/>
          </w:tcPr>
          <w:p w:rsidR="00694F2F" w:rsidRPr="00694F2F" w:rsidRDefault="00694F2F" w:rsidP="00694F2F">
            <w:pPr>
              <w:pStyle w:val="Bodytext20"/>
              <w:spacing w:line="274" w:lineRule="exact"/>
              <w:jc w:val="both"/>
              <w:rPr>
                <w:rStyle w:val="Bodytext21"/>
                <w:lang w:val="en-GB"/>
              </w:rPr>
            </w:pPr>
            <w:r w:rsidRPr="0021719C">
              <w:rPr>
                <w:rStyle w:val="Bodytext21"/>
                <w:lang w:val="en-GB"/>
              </w:rPr>
              <w:t>Thanks to the regular water supply to the vineyard caused by the high level of rain in the western part of the area and by the high level of water retention on the east, the specific white or ros</w:t>
            </w:r>
            <w:r>
              <w:rPr>
                <w:rStyle w:val="Bodytext21"/>
                <w:lang w:val="en-GB"/>
              </w:rPr>
              <w:t>é varieties of the Armagnac denomination</w:t>
            </w:r>
            <w:r w:rsidRPr="0021719C">
              <w:rPr>
                <w:rStyle w:val="Bodytext21"/>
                <w:lang w:val="en-GB"/>
              </w:rPr>
              <w:t xml:space="preserve"> are characterised by an important productivity which </w:t>
            </w:r>
            <w:r>
              <w:rPr>
                <w:rStyle w:val="Bodytext21"/>
                <w:lang w:val="en-GB"/>
              </w:rPr>
              <w:t>has n</w:t>
            </w:r>
            <w:r w:rsidRPr="0021719C">
              <w:rPr>
                <w:rStyle w:val="Bodytext21"/>
                <w:lang w:val="en-GB"/>
              </w:rPr>
              <w:t>umerous</w:t>
            </w:r>
            <w:r>
              <w:rPr>
                <w:rStyle w:val="Bodytext21"/>
                <w:lang w:val="en-GB"/>
              </w:rPr>
              <w:t xml:space="preserve"> </w:t>
            </w:r>
            <w:r w:rsidRPr="00694F2F">
              <w:rPr>
                <w:rStyle w:val="Bodytext21"/>
                <w:lang w:val="en-GB"/>
              </w:rPr>
              <w:t>advantages for the production of alcohol and acid distillation wines, two essential characteristics for the final quality of the Armagnac spirits.</w:t>
            </w:r>
          </w:p>
          <w:p w:rsidR="00694F2F" w:rsidRPr="00694F2F" w:rsidRDefault="00694F2F" w:rsidP="00694F2F">
            <w:pPr>
              <w:pStyle w:val="Bodytext20"/>
              <w:spacing w:line="274" w:lineRule="exact"/>
              <w:jc w:val="both"/>
              <w:rPr>
                <w:rStyle w:val="Bodytext21"/>
                <w:lang w:val="en-GB"/>
              </w:rPr>
            </w:pPr>
            <w:r w:rsidRPr="00694F2F">
              <w:rPr>
                <w:rStyle w:val="Bodytext21"/>
                <w:lang w:val="en-GB"/>
              </w:rPr>
              <w:t>Indeed, total acidity enables wine to be naturally preserved during the winter months until distillation, and the low alcoholic strength leads to an increased concentration of the aromas contained in wines. To prevent the increased formation of acetaldehyde in eaux-de-vie, sulphiting of grapes, musts and wines is prohibited. Similarly, in order to avoid the deterioration of the wines kept for too long, the distillation deadline is 31 March of the year following the harvest. This rule strongly limits the organoleptic defects of new eaux-de-vie.</w:t>
            </w:r>
          </w:p>
          <w:p w:rsidR="00694F2F" w:rsidRPr="00694F2F" w:rsidRDefault="00694F2F" w:rsidP="00694F2F">
            <w:pPr>
              <w:pStyle w:val="Bodytext20"/>
              <w:spacing w:line="274" w:lineRule="exact"/>
              <w:jc w:val="both"/>
              <w:rPr>
                <w:rStyle w:val="Bodytext21"/>
                <w:lang w:val="en-GB"/>
              </w:rPr>
            </w:pPr>
            <w:r w:rsidRPr="00694F2F">
              <w:rPr>
                <w:rStyle w:val="Bodytext21"/>
                <w:lang w:val="en-GB"/>
              </w:rPr>
              <w:t>The traditional equipment of distillation of Armagnac, whose yield in alcohol is limited by the capacity of the boiler or by the daily flow of the apparatuses, as well as by their heating with the naked fire, makes it possible to preserve most of the aromas of the wine, whereas the use of copper as a distillation apparatus facilitates the elimination of undesirable compounds: sulfur derivatives, fatty acids, etc.</w:t>
            </w:r>
          </w:p>
          <w:p w:rsidR="00694F2F" w:rsidRPr="00694F2F" w:rsidRDefault="00694F2F" w:rsidP="00694F2F">
            <w:pPr>
              <w:pStyle w:val="Bodytext20"/>
              <w:spacing w:line="274" w:lineRule="exact"/>
              <w:jc w:val="both"/>
              <w:rPr>
                <w:rStyle w:val="Bodytext21"/>
                <w:lang w:val="en-GB"/>
              </w:rPr>
            </w:pPr>
            <w:r w:rsidRPr="00694F2F">
              <w:rPr>
                <w:rStyle w:val="Bodytext21"/>
                <w:lang w:val="en-GB"/>
              </w:rPr>
              <w:t>The distillation is made at a TAV of less than 72.4%, which is therefore relatively low, which makes it possible to guarantee a high content of specific volatile substances, which is reflected in the nose by the aromatic intensity and in the mouth by the power and the aromatic persistence</w:t>
            </w:r>
          </w:p>
          <w:p w:rsidR="00694F2F" w:rsidRPr="00694F2F" w:rsidRDefault="00694F2F" w:rsidP="00694F2F">
            <w:pPr>
              <w:pStyle w:val="Bodytext20"/>
              <w:spacing w:line="274" w:lineRule="exact"/>
              <w:jc w:val="both"/>
              <w:rPr>
                <w:rStyle w:val="Bodytext21"/>
                <w:lang w:val="en-GB"/>
              </w:rPr>
            </w:pPr>
          </w:p>
          <w:p w:rsidR="00694F2F" w:rsidRPr="00694F2F" w:rsidRDefault="00694F2F" w:rsidP="00694F2F">
            <w:pPr>
              <w:pStyle w:val="Bodytext20"/>
              <w:spacing w:line="274" w:lineRule="exact"/>
              <w:jc w:val="both"/>
              <w:rPr>
                <w:rStyle w:val="Bodytext21"/>
                <w:lang w:val="en-GB"/>
              </w:rPr>
            </w:pPr>
          </w:p>
          <w:p w:rsidR="00694F2F" w:rsidRPr="00694F2F" w:rsidRDefault="00694F2F" w:rsidP="00694F2F">
            <w:pPr>
              <w:pStyle w:val="Bodytext20"/>
              <w:spacing w:line="274" w:lineRule="exact"/>
              <w:jc w:val="both"/>
              <w:rPr>
                <w:rStyle w:val="Bodytext21"/>
                <w:lang w:val="en-GB"/>
              </w:rPr>
            </w:pPr>
            <w:r w:rsidRPr="00694F2F">
              <w:rPr>
                <w:rStyle w:val="Bodytext21"/>
                <w:lang w:val="en-GB"/>
              </w:rPr>
              <w:t>The resting period that the spirits Blanche Armagnac undergo takes place in inert containers. For that reason, they have no colouring and retain flavourings of fresh fruits or flowers, intense and fine fruits.</w:t>
            </w:r>
          </w:p>
          <w:p w:rsidR="00694F2F" w:rsidRPr="00694F2F" w:rsidRDefault="00694F2F" w:rsidP="00694F2F">
            <w:pPr>
              <w:pStyle w:val="Bodytext20"/>
              <w:spacing w:line="274" w:lineRule="exact"/>
              <w:jc w:val="both"/>
              <w:rPr>
                <w:rStyle w:val="Bodytext21"/>
                <w:lang w:val="en-GB"/>
              </w:rPr>
            </w:pPr>
          </w:p>
          <w:p w:rsidR="00694F2F" w:rsidRPr="0021719C" w:rsidRDefault="00694F2F" w:rsidP="00694F2F">
            <w:pPr>
              <w:pStyle w:val="Bodytext20"/>
              <w:shd w:val="clear" w:color="auto" w:fill="auto"/>
              <w:spacing w:line="274" w:lineRule="exact"/>
              <w:jc w:val="both"/>
              <w:rPr>
                <w:lang w:val="en-GB"/>
              </w:rPr>
            </w:pPr>
            <w:r w:rsidRPr="00694F2F">
              <w:rPr>
                <w:rStyle w:val="Bodytext21"/>
                <w:lang w:val="en-GB"/>
              </w:rPr>
              <w:t>The TAV is adjusted, if necessary, by the addition of water according to the marketing objective. This is carried out during the whole ageing period by the cellar master, whose know-how allows to preserve the balanced character of the spirit and to retain all its organoleptic characteristics.</w:t>
            </w:r>
          </w:p>
        </w:tc>
      </w:tr>
    </w:tbl>
    <w:p w:rsidR="0021719C" w:rsidRDefault="0021719C" w:rsidP="00C84399">
      <w:pPr>
        <w:pStyle w:val="Bodytext20"/>
        <w:shd w:val="clear" w:color="auto" w:fill="auto"/>
        <w:spacing w:line="274" w:lineRule="exact"/>
        <w:jc w:val="both"/>
        <w:rPr>
          <w:lang w:val="en-GB"/>
        </w:rPr>
      </w:pPr>
    </w:p>
    <w:p w:rsidR="00E85C8C" w:rsidRPr="0021719C" w:rsidRDefault="00E85C8C" w:rsidP="00C84399">
      <w:pPr>
        <w:pStyle w:val="Bodytext20"/>
        <w:shd w:val="clear" w:color="auto" w:fill="auto"/>
        <w:spacing w:line="274" w:lineRule="exact"/>
        <w:jc w:val="both"/>
        <w:rPr>
          <w:lang w:val="en-GB"/>
        </w:rPr>
        <w:sectPr w:rsidR="00E85C8C" w:rsidRPr="0021719C">
          <w:pgSz w:w="11900" w:h="16840"/>
          <w:pgMar w:top="1047" w:right="1980" w:bottom="1047" w:left="5950" w:header="0" w:footer="3" w:gutter="0"/>
          <w:cols w:space="720"/>
          <w:noEndnote/>
          <w:docGrid w:linePitch="360"/>
        </w:sectPr>
      </w:pPr>
    </w:p>
    <w:p w:rsidR="00E85C8C" w:rsidRPr="0021719C" w:rsidRDefault="00E85C8C" w:rsidP="00C84399">
      <w:pPr>
        <w:pStyle w:val="Bodytext20"/>
        <w:shd w:val="clear" w:color="auto" w:fill="auto"/>
        <w:spacing w:after="780" w:line="274" w:lineRule="exact"/>
        <w:ind w:left="4240"/>
        <w:jc w:val="both"/>
        <w:rPr>
          <w:lang w:val="en-GB"/>
        </w:rPr>
      </w:pPr>
    </w:p>
    <w:p w:rsidR="00E85C8C" w:rsidRPr="0021719C" w:rsidRDefault="00E85C8C" w:rsidP="00C84399">
      <w:pPr>
        <w:pStyle w:val="Bodytext20"/>
        <w:shd w:val="clear" w:color="auto" w:fill="auto"/>
        <w:spacing w:after="725" w:line="274" w:lineRule="exact"/>
        <w:ind w:left="4240"/>
        <w:jc w:val="both"/>
        <w:rPr>
          <w:lang w:val="en-GB"/>
        </w:rPr>
      </w:pPr>
    </w:p>
    <w:p w:rsidR="00E85C8C" w:rsidRPr="0021719C" w:rsidRDefault="00E85C8C" w:rsidP="00694F2F">
      <w:pPr>
        <w:rPr>
          <w:sz w:val="2"/>
          <w:szCs w:val="2"/>
          <w:lang w:val="en-GB"/>
        </w:rPr>
      </w:pPr>
    </w:p>
    <w:p w:rsidR="00E85C8C" w:rsidRPr="0021719C" w:rsidRDefault="00E85C8C" w:rsidP="00C84399">
      <w:pPr>
        <w:rPr>
          <w:sz w:val="2"/>
          <w:szCs w:val="2"/>
          <w:lang w:val="en-GB"/>
        </w:rPr>
      </w:pPr>
    </w:p>
    <w:p w:rsidR="00E85C8C" w:rsidRPr="0021719C" w:rsidRDefault="002C3E65" w:rsidP="00C84399">
      <w:pPr>
        <w:pStyle w:val="Heading30"/>
        <w:keepLines/>
        <w:shd w:val="clear" w:color="auto" w:fill="auto"/>
        <w:spacing w:line="518" w:lineRule="exact"/>
        <w:ind w:firstLine="0"/>
        <w:rPr>
          <w:lang w:val="en-GB"/>
        </w:rPr>
      </w:pPr>
      <w:bookmarkStart w:id="7" w:name="bookmark7"/>
      <w:r w:rsidRPr="0021719C">
        <w:rPr>
          <w:lang w:val="en-GB"/>
        </w:rPr>
        <w:t xml:space="preserve">1.4. </w:t>
      </w:r>
      <w:r>
        <w:rPr>
          <w:lang w:val="en-GB"/>
        </w:rPr>
        <w:t>Definition of the</w:t>
      </w:r>
      <w:r w:rsidRPr="0021719C">
        <w:rPr>
          <w:lang w:val="en-GB"/>
        </w:rPr>
        <w:t xml:space="preserve"> geographical area</w:t>
      </w:r>
      <w:bookmarkEnd w:id="7"/>
    </w:p>
    <w:p w:rsidR="00E85C8C" w:rsidRPr="0021719C" w:rsidRDefault="002C3E65" w:rsidP="00C84399">
      <w:pPr>
        <w:pStyle w:val="Bodytext40"/>
        <w:shd w:val="clear" w:color="auto" w:fill="auto"/>
        <w:spacing w:after="696" w:line="518" w:lineRule="exact"/>
        <w:ind w:left="740" w:right="2460"/>
        <w:rPr>
          <w:lang w:val="en-GB"/>
        </w:rPr>
      </w:pPr>
      <w:r w:rsidRPr="0021719C">
        <w:rPr>
          <w:lang w:val="en-GB"/>
        </w:rPr>
        <w:t xml:space="preserve">1.4.1. Description of the geographical area </w:t>
      </w:r>
      <w:r>
        <w:rPr>
          <w:lang w:val="en-GB"/>
        </w:rPr>
        <w:br/>
      </w:r>
      <w:r w:rsidRPr="0021719C">
        <w:rPr>
          <w:rStyle w:val="Bodytext4NotItalic"/>
          <w:lang w:val="en-GB"/>
        </w:rPr>
        <w:t xml:space="preserve"> 1. Geographical area</w:t>
      </w:r>
    </w:p>
    <w:p w:rsidR="00E85C8C" w:rsidRPr="0021719C" w:rsidRDefault="002C3E65" w:rsidP="00C84399">
      <w:pPr>
        <w:pStyle w:val="Bodytext20"/>
        <w:shd w:val="clear" w:color="auto" w:fill="auto"/>
        <w:spacing w:after="766" w:line="274" w:lineRule="exact"/>
        <w:ind w:left="740"/>
        <w:jc w:val="both"/>
        <w:rPr>
          <w:lang w:val="en-GB"/>
        </w:rPr>
      </w:pPr>
      <w:r w:rsidRPr="0021719C">
        <w:rPr>
          <w:lang w:val="en-GB"/>
        </w:rPr>
        <w:t xml:space="preserve">Only spirits that have </w:t>
      </w:r>
      <w:r>
        <w:rPr>
          <w:lang w:val="en-GB"/>
        </w:rPr>
        <w:t>undergone</w:t>
      </w:r>
      <w:r w:rsidRPr="0021719C">
        <w:rPr>
          <w:lang w:val="en-GB"/>
        </w:rPr>
        <w:t xml:space="preserve"> the stages of ageing and/or rest and </w:t>
      </w:r>
      <w:r>
        <w:rPr>
          <w:lang w:val="en-GB"/>
        </w:rPr>
        <w:t>completed</w:t>
      </w:r>
      <w:r w:rsidRPr="0021719C">
        <w:rPr>
          <w:lang w:val="en-GB"/>
        </w:rPr>
        <w:t xml:space="preserve"> in the geographical area are entitled to the registered designation of origin ‘Armagnac’.</w:t>
      </w:r>
      <w:r>
        <w:rPr>
          <w:lang w:val="en-GB"/>
        </w:rPr>
        <w:t xml:space="preserve"> </w:t>
      </w:r>
      <w:r w:rsidRPr="0021719C">
        <w:rPr>
          <w:lang w:val="en-GB"/>
        </w:rPr>
        <w:t>The geographical area is made up of the following municipalities:</w:t>
      </w:r>
    </w:p>
    <w:p w:rsidR="00E85C8C" w:rsidRPr="0021719C" w:rsidRDefault="002C3E65" w:rsidP="00C84399">
      <w:pPr>
        <w:pStyle w:val="Bodytext20"/>
        <w:shd w:val="clear" w:color="auto" w:fill="auto"/>
        <w:spacing w:after="234" w:line="266" w:lineRule="exact"/>
        <w:ind w:left="740"/>
        <w:jc w:val="both"/>
        <w:rPr>
          <w:lang w:val="en-GB"/>
        </w:rPr>
      </w:pPr>
      <w:r w:rsidRPr="0021719C">
        <w:rPr>
          <w:lang w:val="en-GB"/>
        </w:rPr>
        <w:t>Department of Gers:</w:t>
      </w:r>
    </w:p>
    <w:p w:rsidR="00E85C8C" w:rsidRPr="002C3E65" w:rsidRDefault="002C3E65" w:rsidP="00C84399">
      <w:pPr>
        <w:pStyle w:val="Bodytext20"/>
        <w:shd w:val="clear" w:color="auto" w:fill="auto"/>
        <w:spacing w:after="234" w:line="266" w:lineRule="exact"/>
        <w:ind w:left="720"/>
        <w:jc w:val="both"/>
        <w:rPr>
          <w:lang w:val="fr-BE"/>
        </w:rPr>
      </w:pPr>
      <w:r w:rsidRPr="00C11284">
        <w:rPr>
          <w:lang w:val="en-GB"/>
        </w:rPr>
        <w:t xml:space="preserve">Aignan, Antras, Arblade-le-Bas, Arblade-le-Haut, Armentieux, Armous-et-Cau, Auch, Augnax, Aurensan, Auterive, Avéron-Bergelle, Ayguetinte, Ayzieu, Barcelonne-du-Gers, Barran, Bascous, Bassoues, Bazian, Beaucaire, Beaumarchés, Beaumont, Belmont, Béraut, Bernède, Berrac, Bétous, Bezolles, Biran, Blaziert, Bonas, Boucagnères, Bourrouillan, Bouzon-Gellenave, Bretagne-d’Armagnac, Le Brouilh-Monbert, Brugnens, Cahuzac-sur-Adour, Caillavet, Callian, Campagne-d’Armagnac, Cannet, Cassaigne, Castelnau- d’Anglès, Castelnau-d’Arbieu, Castelnau-d’Auzan, Castelnau-sur-l’Auvignon, Castelnavet, Castéra- Lectourois, Castéra-Verduzan, Castex-d’Armagnac, Castillon-Debats, Castillon-Massas, Castin, Caumont, Caupenne-d’Armagnac, Caussens, Cazaubon, Cazaux-d’Anglès, Cazeneuve, Céran, Cézan, Condom, Corneillan, Couloumé-Mondebat, Courrensan, Courties, Crastes, Cravencères, Dému, Duran, Durban, Eauze, Espas, Estang, Fleurance, Fourcès, Fustérouau, Galiax, Gavarret-sur-Aulouste, Gazaupouy, Gazax- et-Baccarisse, </w:t>
      </w:r>
      <w:r w:rsidRPr="008E6963">
        <w:rPr>
          <w:lang w:val="fr-BE"/>
        </w:rPr>
        <w:t>Gée-Rivière, Gondrin, Goutz, Goux, Haulies, Le Houga, L’Isle-de-Noé, Izotges, Jegun, Jû-Belloc, Juillac, Justian, Labarrère, Labarthète, Labéjan, Ladevèze-Rivière, Ladevèze-Ville, Lagarde, Lagardère, Lagraulet-du-Gers, Lahitte, Lalanne, Lamazère, Lamothe-Goas, Lannemaignan, Lannepax, Lanne-Soubiran, Lannux, Larée, Larressingle, Larroque-Engalin, Larroque-Saint-Sernin, Larroque-sur- l’Osse, Lasserade, Lasséran, Lasseube-Propre, Laujuzan, Lauraët, Lavardens, Leboulin, Lectoure, Lelin- Lapujolle, Lias-d’Armagnac, Ligardes, Loubédat, Loubersan, Louslitges, Loussous-Débat, Lupiac, Luppé- Violles, Magnan, Maignaut-Tauzia, Manciet, Mansencôme, Marambat, Marciac, Margouët-Meymes, Marguestau, Marsolan, Mascaras, Mas-d’Auvignon, Mauléon-d’Armagnac, Maulichères, Maumusson- Laguian, Maupas, Mérens, Miramont-d’Astarac, Miramont-Latour, Mirannes, Mirepoix, Monclar, Monguilhem, Monlezun-d’Armagnac, Montaut-les-Créneaux, Montégut, Montesquiou, Montestruc-sur-Gers, Montréal, Mormès, Mouchan, Mourède, Nogaro, Nougaroulet, Noulens, Orbessan, Ordan-Larroque, Ornézan, Panjas, Pauilhac, Pavie, Perchède, Pergain-Taillac, Pessan, Peyrusse-Grande, Peyrusse-Massas, Peyrusse-Vieille, Pis, Plaisance, Pouydraguin, Pouy-Roquelaure, Préchac, Préchac-sur-Adour, Preignan, Préneron, Projan, Puycasquier, Puységur, Ramouzens, Réans, Réjaumont, Riguepeu, Riscle, La Romieu, Roquebrune, Roquefort, Roquelaure, Roquepine, Roques, Rozès, Sabazan, Saint-Arailles, Saint-Aunix-Lengros, Saint-Avit-Frandat, Sainte-Christie, Sainte-Christie-d’Armagnac, Sainte-Radegonde, Saint-Germé, Saint-Griède, Saint-Jean-le-Comtal, Saint-Jean-Poutge, Saint-Lary, Saint-Martin-d’Armagnac, Saint-</w:t>
      </w:r>
      <w:r w:rsidRPr="008E6963">
        <w:rPr>
          <w:lang w:val="fr-BE"/>
        </w:rPr>
        <w:lastRenderedPageBreak/>
        <w:t>Martin-de-Goyne, Saint-Mézard, Saint-Mont, Saint-Orens-Pouy-Petit, Saint-Paul-de-Baïse, Saint- Pierre-d’Aubézies, Saint-Puy, Salles-d’Armagnac, Sansan, Sarragachies, La Sauvetat, Scieurac-et-Flourès, Séailles, Ségos, Sion, Sorbets, Tarsac, Tasque, Termes-d’Armagnac, Terraube, Tieste-Uragnoux, Toujouse, Tourdun, Tourrenquets, Tudelle, Ur</w:t>
      </w:r>
      <w:r w:rsidRPr="002C3E65">
        <w:rPr>
          <w:lang w:val="fr-BE"/>
        </w:rPr>
        <w:t>dens, Urgosse, Valence-sur-Baïse, Vergoignan, Verlus, Vic-Fezensac, Viella.</w:t>
      </w:r>
    </w:p>
    <w:p w:rsidR="00E85C8C" w:rsidRPr="00C11284" w:rsidRDefault="002C3E65" w:rsidP="00C84399">
      <w:pPr>
        <w:pStyle w:val="Bodytext20"/>
        <w:shd w:val="clear" w:color="auto" w:fill="auto"/>
        <w:spacing w:after="234" w:line="266" w:lineRule="exact"/>
        <w:ind w:left="720"/>
        <w:jc w:val="both"/>
        <w:rPr>
          <w:lang w:val="fr-BE"/>
        </w:rPr>
      </w:pPr>
      <w:r w:rsidRPr="00C11284">
        <w:rPr>
          <w:lang w:val="fr-BE"/>
        </w:rPr>
        <w:t>Department of Landes:</w:t>
      </w:r>
    </w:p>
    <w:p w:rsidR="002C3E65" w:rsidRDefault="002C3E65" w:rsidP="00C84399">
      <w:pPr>
        <w:pStyle w:val="Bodytext20"/>
        <w:shd w:val="clear" w:color="auto" w:fill="auto"/>
        <w:spacing w:after="234" w:line="266" w:lineRule="exact"/>
        <w:ind w:left="720"/>
        <w:jc w:val="both"/>
        <w:rPr>
          <w:lang w:val="fr-BE"/>
        </w:rPr>
      </w:pPr>
      <w:r w:rsidRPr="002C3E65">
        <w:rPr>
          <w:lang w:val="fr-BE"/>
        </w:rPr>
        <w:t>Aire-sur-l’Adour (partie rive droite de l’Adour), Arthez-d’Armagnac, Betbezer-d’Armagnac, Bourdalat, Castandet, Cazères-sur-l’Adour, Créon-d’Armagnac, Escalans, Le Frêche, Gabarret, Hontanx, Labastide- d’Armagnac, Lacquy (partie à l’est de la route départementale 934 Bordeaux―Pau), Lagrange, Losse, Lussagnet, Mauvezin- d’Armagnac, Mont-de-Marsan, Montégut, Parleboscq, Perquie, Roquefort, Sainte-Foy (partie à l’est de la route départementale 934 Bordeaux―Pau), Saint-Gein, Saint-Julien-d’Armagnac, Saint-Justin, Saint-Martin-d’Oney, Le Vignau, Villeneuve-de-Marsan.</w:t>
      </w:r>
    </w:p>
    <w:p w:rsidR="00E85C8C" w:rsidRPr="002C3E65" w:rsidRDefault="002C3E65" w:rsidP="00C84399">
      <w:pPr>
        <w:pStyle w:val="Bodytext20"/>
        <w:shd w:val="clear" w:color="auto" w:fill="auto"/>
        <w:spacing w:after="234" w:line="266" w:lineRule="exact"/>
        <w:ind w:left="720"/>
        <w:jc w:val="both"/>
        <w:rPr>
          <w:lang w:val="en-GB"/>
        </w:rPr>
      </w:pPr>
      <w:r w:rsidRPr="002C3E65">
        <w:rPr>
          <w:lang w:val="en-GB"/>
        </w:rPr>
        <w:t>Department of Lot-et-Garonne:</w:t>
      </w:r>
    </w:p>
    <w:p w:rsidR="002C3E65" w:rsidRDefault="002C3E65" w:rsidP="00C84399">
      <w:pPr>
        <w:pStyle w:val="Bodytext20"/>
        <w:shd w:val="clear" w:color="auto" w:fill="auto"/>
        <w:spacing w:after="766" w:line="274" w:lineRule="exact"/>
        <w:ind w:left="720"/>
        <w:jc w:val="both"/>
        <w:rPr>
          <w:sz w:val="23"/>
          <w:szCs w:val="23"/>
          <w:lang w:val="fr-BE"/>
        </w:rPr>
      </w:pPr>
      <w:r w:rsidRPr="002C3E65">
        <w:rPr>
          <w:sz w:val="23"/>
          <w:szCs w:val="23"/>
          <w:lang w:val="fr-BE"/>
        </w:rPr>
        <w:t xml:space="preserve">Andiran, Calignac (parcelles D 224p, D 225p, D 226 et D 228), Fieux, Francescas, Fréchou, Houeillès, Lannes, Lasserre, Lavardac (partie comprise entre la Gélise et la Baïse), Mézin, Moncrabeau, Nérac, Poudenas, Réaup-Lisse, Sainte-Maure-de-Peyriac, Saint-Pé-Saint-Simon, Sos. </w:t>
      </w:r>
      <w:r>
        <w:rPr>
          <w:sz w:val="23"/>
          <w:szCs w:val="23"/>
          <w:lang w:val="fr-BE"/>
        </w:rPr>
        <w:br/>
      </w:r>
    </w:p>
    <w:p w:rsidR="00E85C8C" w:rsidRPr="0021719C" w:rsidRDefault="002C3E65" w:rsidP="00C84399">
      <w:pPr>
        <w:pStyle w:val="Bodytext20"/>
        <w:shd w:val="clear" w:color="auto" w:fill="auto"/>
        <w:spacing w:after="766" w:line="274" w:lineRule="exact"/>
        <w:ind w:left="720"/>
        <w:jc w:val="both"/>
        <w:rPr>
          <w:lang w:val="en-GB"/>
        </w:rPr>
      </w:pPr>
      <w:r w:rsidRPr="002C3E65">
        <w:rPr>
          <w:lang w:val="en-GB"/>
        </w:rPr>
        <w:t xml:space="preserve">The </w:t>
      </w:r>
      <w:r>
        <w:rPr>
          <w:lang w:val="en-GB"/>
        </w:rPr>
        <w:t>spirits</w:t>
      </w:r>
      <w:r w:rsidRPr="002C3E65">
        <w:rPr>
          <w:lang w:val="en-GB"/>
        </w:rPr>
        <w:t xml:space="preserve"> are made from grapes harvested, vinified and wines that are distilled on the territory of these communes outside Losse, Mont-de-Marsan, Roquefort, Saint-Martin-d'Oney, Villeneuve-de -Marsan (part west of the provincial road 934 Bordeaux-Pau) (Landes Department) and Houeillès (Lot-et-Garonne Department).</w:t>
      </w:r>
    </w:p>
    <w:p w:rsidR="00E85C8C" w:rsidRPr="0021719C" w:rsidRDefault="002C3E65" w:rsidP="00C84399">
      <w:pPr>
        <w:pStyle w:val="Bodytext20"/>
        <w:shd w:val="clear" w:color="auto" w:fill="auto"/>
        <w:spacing w:after="750" w:line="266" w:lineRule="exact"/>
        <w:ind w:left="720"/>
        <w:jc w:val="both"/>
        <w:rPr>
          <w:lang w:val="en-GB"/>
        </w:rPr>
      </w:pPr>
      <w:r w:rsidRPr="0021719C">
        <w:rPr>
          <w:lang w:val="en-GB"/>
        </w:rPr>
        <w:t>2. Demarcated parcel area</w:t>
      </w:r>
    </w:p>
    <w:p w:rsidR="00E85C8C" w:rsidRPr="0021719C" w:rsidRDefault="002C3E65" w:rsidP="00C84399">
      <w:pPr>
        <w:pStyle w:val="Bodytext20"/>
        <w:shd w:val="clear" w:color="auto" w:fill="auto"/>
        <w:spacing w:line="278" w:lineRule="exact"/>
        <w:ind w:left="720"/>
        <w:jc w:val="both"/>
        <w:rPr>
          <w:lang w:val="en-GB"/>
        </w:rPr>
      </w:pPr>
      <w:r w:rsidRPr="0021719C">
        <w:rPr>
          <w:lang w:val="en-GB"/>
        </w:rPr>
        <w:t>The grapes are collected from parcels identified according to criteria relating to their place of implantation.</w:t>
      </w:r>
    </w:p>
    <w:p w:rsidR="00E85C8C" w:rsidRPr="0021719C" w:rsidRDefault="002C3E65" w:rsidP="00C84399">
      <w:pPr>
        <w:pStyle w:val="Tablecaption20"/>
        <w:framePr w:w="8232" w:wrap="notBeside" w:vAnchor="text" w:hAnchor="text" w:xAlign="center" w:y="1"/>
        <w:shd w:val="clear" w:color="auto" w:fill="auto"/>
        <w:rPr>
          <w:lang w:val="en-GB"/>
        </w:rPr>
      </w:pPr>
      <w:r>
        <w:rPr>
          <w:lang w:val="en-GB"/>
        </w:rPr>
        <w:lastRenderedPageBreak/>
        <w:t>1.4.2. NUTS</w:t>
      </w:r>
      <w:r w:rsidRPr="0021719C">
        <w:rPr>
          <w:lang w:val="en-GB"/>
        </w:rPr>
        <w:t xml:space="preserve"> area</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E85C8C" w:rsidRPr="0021719C">
        <w:trPr>
          <w:trHeight w:hRule="exact" w:val="533"/>
          <w:jc w:val="center"/>
        </w:trPr>
        <w:tc>
          <w:tcPr>
            <w:tcW w:w="4114" w:type="dxa"/>
            <w:tcBorders>
              <w:top w:val="single" w:sz="4" w:space="0" w:color="auto"/>
              <w:lef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FR</w:t>
            </w:r>
          </w:p>
        </w:tc>
        <w:tc>
          <w:tcPr>
            <w:tcW w:w="4118" w:type="dxa"/>
            <w:tcBorders>
              <w:top w:val="single" w:sz="4" w:space="0" w:color="auto"/>
              <w:left w:val="single" w:sz="4" w:space="0" w:color="auto"/>
              <w:righ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FRANCE</w:t>
            </w:r>
          </w:p>
        </w:tc>
      </w:tr>
      <w:tr w:rsidR="00E85C8C" w:rsidRPr="0021719C">
        <w:trPr>
          <w:trHeight w:hRule="exact" w:val="523"/>
          <w:jc w:val="center"/>
        </w:trPr>
        <w:tc>
          <w:tcPr>
            <w:tcW w:w="4114" w:type="dxa"/>
            <w:tcBorders>
              <w:top w:val="single" w:sz="4" w:space="0" w:color="auto"/>
              <w:lef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FR6</w:t>
            </w:r>
          </w:p>
        </w:tc>
        <w:tc>
          <w:tcPr>
            <w:tcW w:w="4118" w:type="dxa"/>
            <w:tcBorders>
              <w:top w:val="single" w:sz="4" w:space="0" w:color="auto"/>
              <w:left w:val="single" w:sz="4" w:space="0" w:color="auto"/>
              <w:righ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SOUTH-WEST</w:t>
            </w:r>
          </w:p>
        </w:tc>
      </w:tr>
      <w:tr w:rsidR="00E85C8C" w:rsidRPr="0021719C">
        <w:trPr>
          <w:trHeight w:hRule="exact" w:val="528"/>
          <w:jc w:val="center"/>
        </w:trPr>
        <w:tc>
          <w:tcPr>
            <w:tcW w:w="4114" w:type="dxa"/>
            <w:tcBorders>
              <w:top w:val="single" w:sz="4" w:space="0" w:color="auto"/>
              <w:lef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FR61</w:t>
            </w:r>
          </w:p>
        </w:tc>
        <w:tc>
          <w:tcPr>
            <w:tcW w:w="4118" w:type="dxa"/>
            <w:tcBorders>
              <w:top w:val="single" w:sz="4" w:space="0" w:color="auto"/>
              <w:left w:val="single" w:sz="4" w:space="0" w:color="auto"/>
              <w:righ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Aquitaine</w:t>
            </w:r>
          </w:p>
        </w:tc>
      </w:tr>
      <w:tr w:rsidR="00E85C8C" w:rsidRPr="0021719C">
        <w:trPr>
          <w:trHeight w:hRule="exact" w:val="523"/>
          <w:jc w:val="center"/>
        </w:trPr>
        <w:tc>
          <w:tcPr>
            <w:tcW w:w="4114" w:type="dxa"/>
            <w:tcBorders>
              <w:top w:val="single" w:sz="4" w:space="0" w:color="auto"/>
              <w:lef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FR613</w:t>
            </w:r>
          </w:p>
        </w:tc>
        <w:tc>
          <w:tcPr>
            <w:tcW w:w="4118" w:type="dxa"/>
            <w:tcBorders>
              <w:top w:val="single" w:sz="4" w:space="0" w:color="auto"/>
              <w:left w:val="single" w:sz="4" w:space="0" w:color="auto"/>
              <w:right w:val="single" w:sz="4" w:space="0" w:color="auto"/>
            </w:tcBorders>
            <w:shd w:val="clear" w:color="auto" w:fill="FFFFFF"/>
          </w:tcPr>
          <w:p w:rsidR="002C3E65" w:rsidRDefault="002C3E65" w:rsidP="00C84399">
            <w:pPr>
              <w:pStyle w:val="Default"/>
              <w:framePr w:w="8232" w:wrap="notBeside" w:vAnchor="text" w:hAnchor="text" w:xAlign="center" w:y="1"/>
              <w:rPr>
                <w:sz w:val="23"/>
                <w:szCs w:val="23"/>
              </w:rPr>
            </w:pPr>
            <w:r>
              <w:rPr>
                <w:sz w:val="23"/>
                <w:szCs w:val="23"/>
              </w:rPr>
              <w:t xml:space="preserve">Landes </w:t>
            </w:r>
          </w:p>
          <w:p w:rsidR="00E85C8C" w:rsidRPr="0021719C" w:rsidRDefault="00E85C8C" w:rsidP="00C84399">
            <w:pPr>
              <w:pStyle w:val="Bodytext20"/>
              <w:framePr w:w="8232" w:wrap="notBeside" w:vAnchor="text" w:hAnchor="text" w:xAlign="center" w:y="1"/>
              <w:shd w:val="clear" w:color="auto" w:fill="auto"/>
              <w:spacing w:line="266" w:lineRule="exact"/>
              <w:rPr>
                <w:lang w:val="en-GB"/>
              </w:rPr>
            </w:pPr>
          </w:p>
        </w:tc>
      </w:tr>
      <w:tr w:rsidR="00E85C8C" w:rsidRPr="0021719C">
        <w:trPr>
          <w:trHeight w:hRule="exact" w:val="528"/>
          <w:jc w:val="center"/>
        </w:trPr>
        <w:tc>
          <w:tcPr>
            <w:tcW w:w="4114" w:type="dxa"/>
            <w:tcBorders>
              <w:top w:val="single" w:sz="4" w:space="0" w:color="auto"/>
              <w:lef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FR614</w:t>
            </w:r>
          </w:p>
        </w:tc>
        <w:tc>
          <w:tcPr>
            <w:tcW w:w="4118" w:type="dxa"/>
            <w:tcBorders>
              <w:top w:val="single" w:sz="4" w:space="0" w:color="auto"/>
              <w:left w:val="single" w:sz="4" w:space="0" w:color="auto"/>
              <w:right w:val="single" w:sz="4" w:space="0" w:color="auto"/>
            </w:tcBorders>
            <w:shd w:val="clear" w:color="auto" w:fill="FFFFFF"/>
          </w:tcPr>
          <w:p w:rsidR="002C3E65" w:rsidRDefault="002C3E65" w:rsidP="00C84399">
            <w:pPr>
              <w:pStyle w:val="Default"/>
              <w:framePr w:w="8232" w:wrap="notBeside" w:vAnchor="text" w:hAnchor="text" w:xAlign="center" w:y="1"/>
              <w:rPr>
                <w:sz w:val="23"/>
                <w:szCs w:val="23"/>
              </w:rPr>
            </w:pPr>
            <w:r>
              <w:rPr>
                <w:sz w:val="23"/>
                <w:szCs w:val="23"/>
              </w:rPr>
              <w:t xml:space="preserve">Lot-et-Garonne </w:t>
            </w:r>
          </w:p>
          <w:p w:rsidR="00E85C8C" w:rsidRPr="0021719C" w:rsidRDefault="00E85C8C" w:rsidP="00C84399">
            <w:pPr>
              <w:pStyle w:val="Bodytext20"/>
              <w:framePr w:w="8232" w:wrap="notBeside" w:vAnchor="text" w:hAnchor="text" w:xAlign="center" w:y="1"/>
              <w:shd w:val="clear" w:color="auto" w:fill="auto"/>
              <w:spacing w:line="266" w:lineRule="exact"/>
              <w:rPr>
                <w:lang w:val="en-GB"/>
              </w:rPr>
            </w:pPr>
          </w:p>
        </w:tc>
      </w:tr>
      <w:tr w:rsidR="00E85C8C" w:rsidRPr="0021719C">
        <w:trPr>
          <w:trHeight w:hRule="exact" w:val="528"/>
          <w:jc w:val="center"/>
        </w:trPr>
        <w:tc>
          <w:tcPr>
            <w:tcW w:w="4114" w:type="dxa"/>
            <w:tcBorders>
              <w:top w:val="single" w:sz="4" w:space="0" w:color="auto"/>
              <w:lef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FR62</w:t>
            </w:r>
          </w:p>
        </w:tc>
        <w:tc>
          <w:tcPr>
            <w:tcW w:w="4118" w:type="dxa"/>
            <w:tcBorders>
              <w:top w:val="single" w:sz="4" w:space="0" w:color="auto"/>
              <w:left w:val="single" w:sz="4" w:space="0" w:color="auto"/>
              <w:righ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Midi-Pyrénées</w:t>
            </w:r>
          </w:p>
        </w:tc>
      </w:tr>
      <w:tr w:rsidR="00E85C8C" w:rsidRPr="0021719C">
        <w:trPr>
          <w:trHeight w:hRule="exact" w:val="533"/>
          <w:jc w:val="center"/>
        </w:trPr>
        <w:tc>
          <w:tcPr>
            <w:tcW w:w="4114" w:type="dxa"/>
            <w:tcBorders>
              <w:top w:val="single" w:sz="4" w:space="0" w:color="auto"/>
              <w:left w:val="single" w:sz="4" w:space="0" w:color="auto"/>
              <w:bottom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FR624</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Gers</w:t>
            </w:r>
          </w:p>
        </w:tc>
      </w:tr>
    </w:tbl>
    <w:p w:rsidR="00E85C8C" w:rsidRPr="0021719C" w:rsidRDefault="00E85C8C" w:rsidP="00C84399">
      <w:pPr>
        <w:framePr w:w="8232" w:wrap="notBeside" w:vAnchor="text" w:hAnchor="text" w:xAlign="center" w:y="1"/>
        <w:rPr>
          <w:sz w:val="2"/>
          <w:szCs w:val="2"/>
          <w:lang w:val="en-GB"/>
        </w:rPr>
      </w:pPr>
    </w:p>
    <w:p w:rsidR="00E85C8C" w:rsidRPr="0021719C" w:rsidRDefault="00E85C8C" w:rsidP="00C84399">
      <w:pPr>
        <w:spacing w:line="520" w:lineRule="exact"/>
        <w:rPr>
          <w:lang w:val="en-GB"/>
        </w:rPr>
      </w:pPr>
    </w:p>
    <w:p w:rsidR="00E85C8C" w:rsidRPr="0021719C" w:rsidRDefault="002C3E65" w:rsidP="00C84399">
      <w:pPr>
        <w:pStyle w:val="Tablecaption0"/>
        <w:framePr w:w="8232" w:wrap="notBeside" w:vAnchor="text" w:hAnchor="text" w:xAlign="center" w:y="1"/>
        <w:shd w:val="clear" w:color="auto" w:fill="auto"/>
        <w:rPr>
          <w:lang w:val="en-GB"/>
        </w:rPr>
      </w:pPr>
      <w:r w:rsidRPr="0021719C">
        <w:rPr>
          <w:lang w:val="en-GB"/>
        </w:rPr>
        <w:t>1.5. Method for obtaining the spirit drink</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E85C8C" w:rsidRPr="0021719C">
        <w:trPr>
          <w:trHeight w:hRule="exact" w:val="533"/>
          <w:jc w:val="center"/>
        </w:trPr>
        <w:tc>
          <w:tcPr>
            <w:tcW w:w="4114" w:type="dxa"/>
            <w:tcBorders>
              <w:top w:val="single" w:sz="4" w:space="0" w:color="auto"/>
              <w:lef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Title — Type of method</w:t>
            </w:r>
          </w:p>
        </w:tc>
        <w:tc>
          <w:tcPr>
            <w:tcW w:w="4118" w:type="dxa"/>
            <w:tcBorders>
              <w:top w:val="single" w:sz="4" w:space="0" w:color="auto"/>
              <w:left w:val="single" w:sz="4" w:space="0" w:color="auto"/>
              <w:righ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jc w:val="both"/>
              <w:rPr>
                <w:lang w:val="en-GB"/>
              </w:rPr>
            </w:pPr>
            <w:r w:rsidRPr="0021719C">
              <w:rPr>
                <w:rStyle w:val="Bodytext21"/>
                <w:lang w:val="en-GB"/>
              </w:rPr>
              <w:t>Vine varieties</w:t>
            </w:r>
          </w:p>
        </w:tc>
      </w:tr>
      <w:tr w:rsidR="00E85C8C" w:rsidRPr="0021719C">
        <w:trPr>
          <w:trHeight w:hRule="exact" w:val="2189"/>
          <w:jc w:val="center"/>
        </w:trPr>
        <w:tc>
          <w:tcPr>
            <w:tcW w:w="4114" w:type="dxa"/>
            <w:tcBorders>
              <w:top w:val="single" w:sz="4" w:space="0" w:color="auto"/>
              <w:left w:val="single" w:sz="4" w:space="0" w:color="auto"/>
              <w:bottom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Method</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74" w:lineRule="exact"/>
              <w:jc w:val="both"/>
              <w:rPr>
                <w:lang w:val="en-GB"/>
              </w:rPr>
            </w:pPr>
            <w:r w:rsidRPr="0021719C">
              <w:rPr>
                <w:lang w:val="en-GB"/>
              </w:rPr>
              <w:t>The</w:t>
            </w:r>
            <w:r w:rsidRPr="0021719C">
              <w:rPr>
                <w:rStyle w:val="Bodytext21"/>
                <w:lang w:val="en-GB"/>
              </w:rPr>
              <w:t xml:space="preserve"> wines used in the production of spirits come from the following varieties: </w:t>
            </w:r>
            <w:r w:rsidRPr="002C3E65">
              <w:rPr>
                <w:rStyle w:val="Bodytext21"/>
                <w:lang w:val="en-GB"/>
              </w:rPr>
              <w:t>baco blanc B, blanc dame B, colombard B, folle blanche B, graisse B, jurançon B, mauzac B, mauzac rose Rs, meslier saint-françois B, ugni blanc B.</w:t>
            </w:r>
            <w:r w:rsidRPr="0021719C">
              <w:rPr>
                <w:rStyle w:val="Bodytext21"/>
                <w:lang w:val="en-GB"/>
              </w:rPr>
              <w:t>.</w:t>
            </w:r>
          </w:p>
        </w:tc>
      </w:tr>
    </w:tbl>
    <w:p w:rsidR="00E85C8C" w:rsidRPr="0021719C" w:rsidRDefault="00E85C8C" w:rsidP="00C84399">
      <w:pPr>
        <w:framePr w:w="8232" w:wrap="notBeside" w:vAnchor="text" w:hAnchor="text" w:xAlign="center" w:y="1"/>
        <w:rPr>
          <w:sz w:val="2"/>
          <w:szCs w:val="2"/>
          <w:lang w:val="en-GB"/>
        </w:rPr>
      </w:pPr>
    </w:p>
    <w:p w:rsidR="00E85C8C" w:rsidRPr="0021719C" w:rsidRDefault="00E85C8C" w:rsidP="00C84399">
      <w:pPr>
        <w:spacing w:line="520" w:lineRule="exact"/>
        <w:rPr>
          <w:lang w:val="en-GB"/>
        </w:rPr>
      </w:pPr>
    </w:p>
    <w:p w:rsidR="00E85C8C" w:rsidRPr="0021719C" w:rsidRDefault="00E85C8C" w:rsidP="00694F2F">
      <w:pPr>
        <w:rPr>
          <w:sz w:val="2"/>
          <w:szCs w:val="2"/>
          <w:lang w:val="en-GB"/>
        </w:rPr>
      </w:pPr>
    </w:p>
    <w:p w:rsidR="00E85C8C" w:rsidRPr="0021719C" w:rsidRDefault="00E85C8C" w:rsidP="00C84399">
      <w:pPr>
        <w:rPr>
          <w:sz w:val="2"/>
          <w:szCs w:val="2"/>
          <w:lang w:val="en-GB"/>
        </w:rPr>
      </w:pPr>
    </w:p>
    <w:tbl>
      <w:tblPr>
        <w:tblStyle w:val="TableGrid"/>
        <w:tblW w:w="8438" w:type="dxa"/>
        <w:tblLook w:val="04A0" w:firstRow="1" w:lastRow="0" w:firstColumn="1" w:lastColumn="0" w:noHBand="0" w:noVBand="1"/>
      </w:tblPr>
      <w:tblGrid>
        <w:gridCol w:w="4219"/>
        <w:gridCol w:w="4219"/>
      </w:tblGrid>
      <w:tr w:rsidR="00694F2F" w:rsidTr="00694F2F">
        <w:tc>
          <w:tcPr>
            <w:tcW w:w="4219" w:type="dxa"/>
          </w:tcPr>
          <w:p w:rsidR="00694F2F" w:rsidRPr="0021719C" w:rsidRDefault="00694F2F" w:rsidP="00694F2F">
            <w:pPr>
              <w:pStyle w:val="Bodytext20"/>
              <w:shd w:val="clear" w:color="auto" w:fill="auto"/>
              <w:spacing w:line="266" w:lineRule="exact"/>
              <w:rPr>
                <w:lang w:val="en-GB"/>
              </w:rPr>
            </w:pPr>
            <w:r w:rsidRPr="0021719C">
              <w:rPr>
                <w:rStyle w:val="Bodytext21"/>
                <w:lang w:val="en-GB"/>
              </w:rPr>
              <w:t>Title — Type of method</w:t>
            </w:r>
          </w:p>
        </w:tc>
        <w:tc>
          <w:tcPr>
            <w:tcW w:w="4219" w:type="dxa"/>
          </w:tcPr>
          <w:p w:rsidR="00694F2F" w:rsidRPr="0021719C" w:rsidRDefault="00694F2F" w:rsidP="00694F2F">
            <w:pPr>
              <w:pStyle w:val="Bodytext20"/>
              <w:shd w:val="clear" w:color="auto" w:fill="auto"/>
              <w:spacing w:line="266" w:lineRule="exact"/>
              <w:rPr>
                <w:lang w:val="en-GB"/>
              </w:rPr>
            </w:pPr>
            <w:r w:rsidRPr="0021719C">
              <w:rPr>
                <w:rStyle w:val="Bodytext21"/>
                <w:lang w:val="en-GB"/>
              </w:rPr>
              <w:t>Vineyard layout</w:t>
            </w:r>
          </w:p>
        </w:tc>
      </w:tr>
      <w:tr w:rsidR="00694F2F" w:rsidTr="00694F2F">
        <w:tc>
          <w:tcPr>
            <w:tcW w:w="4219" w:type="dxa"/>
          </w:tcPr>
          <w:p w:rsidR="00694F2F" w:rsidRPr="0021719C" w:rsidRDefault="00694F2F" w:rsidP="00694F2F">
            <w:pPr>
              <w:pStyle w:val="Bodytext20"/>
              <w:shd w:val="clear" w:color="auto" w:fill="auto"/>
              <w:spacing w:line="266" w:lineRule="exact"/>
              <w:rPr>
                <w:lang w:val="en-GB"/>
              </w:rPr>
            </w:pPr>
            <w:r w:rsidRPr="0021719C">
              <w:rPr>
                <w:rStyle w:val="Bodytext21"/>
                <w:lang w:val="en-GB"/>
              </w:rPr>
              <w:t>Method</w:t>
            </w:r>
          </w:p>
        </w:tc>
        <w:tc>
          <w:tcPr>
            <w:tcW w:w="4219" w:type="dxa"/>
          </w:tcPr>
          <w:p w:rsidR="00694F2F" w:rsidRDefault="00694F2F" w:rsidP="00694F2F">
            <w:pPr>
              <w:pStyle w:val="Bodytext20"/>
              <w:shd w:val="clear" w:color="auto" w:fill="auto"/>
              <w:spacing w:line="266" w:lineRule="exact"/>
              <w:rPr>
                <w:rStyle w:val="Bodytext21"/>
                <w:lang w:val="en-GB"/>
              </w:rPr>
            </w:pPr>
            <w:r w:rsidRPr="0021719C">
              <w:rPr>
                <w:rStyle w:val="Bodytext21"/>
                <w:lang w:val="en-GB"/>
              </w:rPr>
              <w:t>1 planting density</w:t>
            </w:r>
          </w:p>
          <w:p w:rsidR="00694F2F" w:rsidRDefault="00694F2F" w:rsidP="00694F2F">
            <w:pPr>
              <w:pStyle w:val="Bodytext20"/>
              <w:shd w:val="clear" w:color="auto" w:fill="auto"/>
              <w:spacing w:line="266" w:lineRule="exact"/>
              <w:rPr>
                <w:rStyle w:val="Bodytext21"/>
                <w:lang w:val="en-GB"/>
              </w:rPr>
            </w:pPr>
          </w:p>
          <w:p w:rsidR="00694F2F" w:rsidRPr="00694F2F" w:rsidRDefault="00694F2F" w:rsidP="00694F2F">
            <w:pPr>
              <w:pStyle w:val="Bodytext20"/>
              <w:spacing w:line="266" w:lineRule="exact"/>
              <w:rPr>
                <w:lang w:val="en-GB"/>
              </w:rPr>
            </w:pPr>
            <w:r w:rsidRPr="00694F2F">
              <w:rPr>
                <w:lang w:val="en-GB"/>
              </w:rPr>
              <w:t>The minimum planting density of the vines is 2 200 plants per hectare.</w:t>
            </w:r>
          </w:p>
          <w:p w:rsidR="00694F2F" w:rsidRPr="00694F2F" w:rsidRDefault="00694F2F" w:rsidP="00694F2F">
            <w:pPr>
              <w:pStyle w:val="Bodytext20"/>
              <w:spacing w:line="266" w:lineRule="exact"/>
              <w:rPr>
                <w:lang w:val="en-GB"/>
              </w:rPr>
            </w:pPr>
            <w:r w:rsidRPr="00694F2F">
              <w:rPr>
                <w:lang w:val="en-GB"/>
              </w:rPr>
              <w:t>2</w:t>
            </w:r>
            <w:r w:rsidRPr="00694F2F">
              <w:rPr>
                <w:lang w:val="en-GB"/>
              </w:rPr>
              <w:tab/>
              <w:t>Track gauge</w:t>
            </w:r>
          </w:p>
          <w:p w:rsidR="00694F2F" w:rsidRPr="00694F2F" w:rsidRDefault="00694F2F" w:rsidP="00694F2F">
            <w:pPr>
              <w:pStyle w:val="Bodytext20"/>
              <w:spacing w:line="266" w:lineRule="exact"/>
              <w:rPr>
                <w:lang w:val="en-GB"/>
              </w:rPr>
            </w:pPr>
            <w:r w:rsidRPr="00694F2F">
              <w:rPr>
                <w:lang w:val="en-GB"/>
              </w:rPr>
              <w:t>The maximum spacing between the vines is of 3,50 meters.</w:t>
            </w:r>
          </w:p>
          <w:p w:rsidR="00694F2F" w:rsidRPr="00694F2F" w:rsidRDefault="00694F2F" w:rsidP="00694F2F">
            <w:pPr>
              <w:pStyle w:val="Bodytext20"/>
              <w:spacing w:line="266" w:lineRule="exact"/>
              <w:rPr>
                <w:lang w:val="en-GB"/>
              </w:rPr>
            </w:pPr>
            <w:r w:rsidRPr="00694F2F">
              <w:rPr>
                <w:lang w:val="en-GB"/>
              </w:rPr>
              <w:t>3</w:t>
            </w:r>
            <w:r w:rsidRPr="00694F2F">
              <w:rPr>
                <w:lang w:val="en-GB"/>
              </w:rPr>
              <w:tab/>
              <w:t>Size type.</w:t>
            </w:r>
          </w:p>
          <w:p w:rsidR="00694F2F" w:rsidRDefault="00694F2F" w:rsidP="00694F2F">
            <w:pPr>
              <w:pStyle w:val="Bodytext20"/>
              <w:shd w:val="clear" w:color="auto" w:fill="auto"/>
              <w:spacing w:line="266" w:lineRule="exact"/>
              <w:rPr>
                <w:lang w:val="en-GB"/>
              </w:rPr>
            </w:pPr>
            <w:r w:rsidRPr="00694F2F">
              <w:rPr>
                <w:lang w:val="en-GB"/>
              </w:rPr>
              <w:t>The pruning is mandatory each year. The two following methods of pruning are authorised:</w:t>
            </w:r>
            <w:r>
              <w:rPr>
                <w:lang w:val="en-GB"/>
              </w:rPr>
              <w:br/>
            </w:r>
          </w:p>
          <w:p w:rsidR="00694F2F" w:rsidRPr="00694F2F" w:rsidRDefault="00694F2F" w:rsidP="00694F2F">
            <w:pPr>
              <w:pStyle w:val="Bodytext20"/>
              <w:spacing w:line="266" w:lineRule="exact"/>
              <w:rPr>
                <w:lang w:val="en-GB"/>
              </w:rPr>
            </w:pPr>
            <w:r w:rsidRPr="00694F2F">
              <w:rPr>
                <w:lang w:val="en-GB"/>
              </w:rPr>
              <w:t>-</w:t>
            </w:r>
            <w:r w:rsidRPr="00694F2F">
              <w:rPr>
                <w:lang w:val="en-GB"/>
              </w:rPr>
              <w:tab/>
              <w:t>simple or double Guyot pruning;</w:t>
            </w:r>
          </w:p>
          <w:p w:rsidR="00694F2F" w:rsidRPr="00694F2F" w:rsidRDefault="00694F2F" w:rsidP="00694F2F">
            <w:pPr>
              <w:pStyle w:val="Bodytext20"/>
              <w:spacing w:line="266" w:lineRule="exact"/>
              <w:rPr>
                <w:lang w:val="en-GB"/>
              </w:rPr>
            </w:pPr>
            <w:r w:rsidRPr="00694F2F">
              <w:rPr>
                <w:lang w:val="en-GB"/>
              </w:rPr>
              <w:t>-</w:t>
            </w:r>
            <w:r w:rsidRPr="00694F2F">
              <w:rPr>
                <w:lang w:val="en-GB"/>
              </w:rPr>
              <w:tab/>
              <w:t>Cordon pruning.</w:t>
            </w:r>
          </w:p>
          <w:p w:rsidR="00694F2F" w:rsidRPr="00694F2F" w:rsidRDefault="00694F2F" w:rsidP="00694F2F">
            <w:pPr>
              <w:pStyle w:val="Bodytext20"/>
              <w:spacing w:line="266" w:lineRule="exact"/>
              <w:rPr>
                <w:lang w:val="en-GB"/>
              </w:rPr>
            </w:pPr>
            <w:r w:rsidRPr="00694F2F">
              <w:rPr>
                <w:lang w:val="en-GB"/>
              </w:rPr>
              <w:t>2</w:t>
            </w:r>
            <w:r w:rsidRPr="00694F2F">
              <w:rPr>
                <w:lang w:val="en-GB"/>
              </w:rPr>
              <w:tab/>
              <w:t>Number of buds per ha</w:t>
            </w:r>
          </w:p>
          <w:p w:rsidR="00694F2F" w:rsidRPr="00694F2F" w:rsidRDefault="00694F2F" w:rsidP="00694F2F">
            <w:pPr>
              <w:pStyle w:val="Bodytext20"/>
              <w:spacing w:line="266" w:lineRule="exact"/>
              <w:rPr>
                <w:lang w:val="en-GB"/>
              </w:rPr>
            </w:pPr>
            <w:r w:rsidRPr="00694F2F">
              <w:rPr>
                <w:lang w:val="en-GB"/>
              </w:rPr>
              <w:t>The number of francs buds is limited to a total of 80 000 buds per ha.</w:t>
            </w:r>
          </w:p>
          <w:p w:rsidR="00694F2F" w:rsidRPr="00694F2F" w:rsidRDefault="00694F2F" w:rsidP="00694F2F">
            <w:pPr>
              <w:pStyle w:val="Bodytext20"/>
              <w:spacing w:line="266" w:lineRule="exact"/>
              <w:rPr>
                <w:lang w:val="en-GB"/>
              </w:rPr>
            </w:pPr>
            <w:r w:rsidRPr="00694F2F">
              <w:rPr>
                <w:lang w:val="en-GB"/>
              </w:rPr>
              <w:t>3</w:t>
            </w:r>
            <w:r w:rsidRPr="00694F2F">
              <w:rPr>
                <w:lang w:val="en-GB"/>
              </w:rPr>
              <w:tab/>
              <w:t>Threshold for deficiencies</w:t>
            </w:r>
          </w:p>
          <w:p w:rsidR="00694F2F" w:rsidRPr="00694F2F" w:rsidRDefault="00694F2F" w:rsidP="00694F2F">
            <w:pPr>
              <w:pStyle w:val="Bodytext20"/>
              <w:spacing w:line="266" w:lineRule="exact"/>
              <w:rPr>
                <w:lang w:val="en-GB"/>
              </w:rPr>
            </w:pPr>
            <w:r w:rsidRPr="00694F2F">
              <w:rPr>
                <w:lang w:val="en-GB"/>
              </w:rPr>
              <w:t>The percentage of dead or missing vines referred to in Article D. 645-4 of the rural code and of sea fishing is set at 35 %.</w:t>
            </w:r>
          </w:p>
          <w:p w:rsidR="00694F2F" w:rsidRPr="00694F2F" w:rsidRDefault="00694F2F" w:rsidP="00694F2F">
            <w:pPr>
              <w:pStyle w:val="Bodytext20"/>
              <w:spacing w:line="266" w:lineRule="exact"/>
              <w:rPr>
                <w:lang w:val="en-GB"/>
              </w:rPr>
            </w:pPr>
            <w:r w:rsidRPr="00694F2F">
              <w:rPr>
                <w:lang w:val="en-GB"/>
              </w:rPr>
              <w:t>4</w:t>
            </w:r>
            <w:r w:rsidRPr="00694F2F">
              <w:rPr>
                <w:lang w:val="en-GB"/>
              </w:rPr>
              <w:tab/>
              <w:t>Cultivation of vines</w:t>
            </w:r>
          </w:p>
          <w:p w:rsidR="00694F2F" w:rsidRDefault="00694F2F" w:rsidP="00694F2F">
            <w:pPr>
              <w:pStyle w:val="Bodytext20"/>
              <w:shd w:val="clear" w:color="auto" w:fill="auto"/>
              <w:spacing w:line="266" w:lineRule="exact"/>
              <w:rPr>
                <w:lang w:val="en-GB"/>
              </w:rPr>
            </w:pPr>
            <w:r w:rsidRPr="00694F2F">
              <w:rPr>
                <w:lang w:val="en-GB"/>
              </w:rPr>
              <w:t>The parcels are conducted in a way that ensures a good overall cultural condition of the vineyard.</w:t>
            </w:r>
          </w:p>
          <w:p w:rsidR="00694F2F" w:rsidRPr="0021719C" w:rsidRDefault="00694F2F" w:rsidP="00694F2F">
            <w:pPr>
              <w:pStyle w:val="Bodytext20"/>
              <w:shd w:val="clear" w:color="auto" w:fill="auto"/>
              <w:spacing w:line="266" w:lineRule="exact"/>
              <w:rPr>
                <w:lang w:val="en-GB"/>
              </w:rPr>
            </w:pPr>
          </w:p>
        </w:tc>
      </w:tr>
    </w:tbl>
    <w:p w:rsidR="00E85C8C" w:rsidRPr="0021719C" w:rsidRDefault="00E85C8C" w:rsidP="00694F2F">
      <w:pPr>
        <w:pStyle w:val="Bodytext20"/>
        <w:shd w:val="clear" w:color="auto" w:fill="auto"/>
        <w:spacing w:after="1785" w:line="274" w:lineRule="exact"/>
        <w:jc w:val="both"/>
        <w:rPr>
          <w:lang w:val="en-GB"/>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E85C8C" w:rsidRPr="0021719C">
        <w:trPr>
          <w:trHeight w:hRule="exact" w:val="1085"/>
          <w:jc w:val="center"/>
        </w:trPr>
        <w:tc>
          <w:tcPr>
            <w:tcW w:w="4114" w:type="dxa"/>
            <w:tcBorders>
              <w:top w:val="single" w:sz="4" w:space="0" w:color="auto"/>
              <w:lef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lastRenderedPageBreak/>
              <w:t>Title — Type of method</w:t>
            </w:r>
          </w:p>
        </w:tc>
        <w:tc>
          <w:tcPr>
            <w:tcW w:w="4118" w:type="dxa"/>
            <w:tcBorders>
              <w:top w:val="single" w:sz="4" w:space="0" w:color="auto"/>
              <w:left w:val="single" w:sz="4" w:space="0" w:color="auto"/>
              <w:righ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74" w:lineRule="exact"/>
              <w:jc w:val="both"/>
              <w:rPr>
                <w:lang w:val="en-GB"/>
              </w:rPr>
            </w:pPr>
            <w:r w:rsidRPr="0021719C">
              <w:rPr>
                <w:rStyle w:val="Bodytext21"/>
                <w:lang w:val="en-GB"/>
              </w:rPr>
              <w:t>Analytical criteria of the raw material put in fermentation or the product to be distilled</w:t>
            </w:r>
          </w:p>
        </w:tc>
      </w:tr>
      <w:tr w:rsidR="00E85C8C" w:rsidRPr="0021719C">
        <w:trPr>
          <w:trHeight w:hRule="exact" w:val="4805"/>
          <w:jc w:val="center"/>
        </w:trPr>
        <w:tc>
          <w:tcPr>
            <w:tcW w:w="4114" w:type="dxa"/>
            <w:tcBorders>
              <w:top w:val="single" w:sz="4" w:space="0" w:color="auto"/>
              <w:left w:val="single" w:sz="4" w:space="0" w:color="auto"/>
              <w:bottom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Method</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after="240" w:line="283" w:lineRule="exact"/>
              <w:jc w:val="both"/>
              <w:rPr>
                <w:lang w:val="en-GB"/>
              </w:rPr>
            </w:pPr>
            <w:r w:rsidRPr="0021719C">
              <w:rPr>
                <w:rStyle w:val="Bodytext21"/>
                <w:lang w:val="en-GB"/>
              </w:rPr>
              <w:t>Until distillation, each wine presents:</w:t>
            </w:r>
          </w:p>
          <w:p w:rsidR="00E85C8C" w:rsidRPr="0021719C" w:rsidRDefault="002C3E65" w:rsidP="00C84399">
            <w:pPr>
              <w:pStyle w:val="Bodytext20"/>
              <w:framePr w:w="8232" w:wrap="notBeside" w:vAnchor="text" w:hAnchor="text" w:xAlign="center" w:y="1"/>
              <w:numPr>
                <w:ilvl w:val="0"/>
                <w:numId w:val="8"/>
              </w:numPr>
              <w:shd w:val="clear" w:color="auto" w:fill="auto"/>
              <w:tabs>
                <w:tab w:val="left" w:pos="274"/>
              </w:tabs>
              <w:spacing w:before="240" w:after="240" w:line="274" w:lineRule="exact"/>
              <w:jc w:val="both"/>
              <w:rPr>
                <w:lang w:val="en-GB"/>
              </w:rPr>
            </w:pPr>
            <w:r w:rsidRPr="0021719C">
              <w:rPr>
                <w:rStyle w:val="Bodytext21"/>
                <w:lang w:val="en-GB"/>
              </w:rPr>
              <w:t xml:space="preserve">A natural alcoholic strength by volume between 7,5 and 12 </w:t>
            </w:r>
            <w:r w:rsidRPr="0021719C">
              <w:rPr>
                <w:rStyle w:val="Bodytext2Italic"/>
                <w:lang w:val="en-GB"/>
              </w:rPr>
              <w:t xml:space="preserve"> %</w:t>
            </w:r>
            <w:r w:rsidRPr="0021719C">
              <w:rPr>
                <w:rStyle w:val="Bodytext21"/>
                <w:lang w:val="en-GB"/>
              </w:rPr>
              <w:t>;</w:t>
            </w:r>
          </w:p>
          <w:p w:rsidR="00E85C8C" w:rsidRPr="0021719C" w:rsidRDefault="002C3E65" w:rsidP="00C84399">
            <w:pPr>
              <w:pStyle w:val="Bodytext20"/>
              <w:framePr w:w="8232" w:wrap="notBeside" w:vAnchor="text" w:hAnchor="text" w:xAlign="center" w:y="1"/>
              <w:numPr>
                <w:ilvl w:val="0"/>
                <w:numId w:val="8"/>
              </w:numPr>
              <w:shd w:val="clear" w:color="auto" w:fill="auto"/>
              <w:tabs>
                <w:tab w:val="left" w:pos="182"/>
              </w:tabs>
              <w:spacing w:before="240" w:after="240" w:line="274" w:lineRule="exact"/>
              <w:jc w:val="both"/>
              <w:rPr>
                <w:lang w:val="en-GB"/>
              </w:rPr>
            </w:pPr>
            <w:r w:rsidRPr="0021719C">
              <w:rPr>
                <w:rStyle w:val="Bodytext21"/>
                <w:lang w:val="en-GB"/>
              </w:rPr>
              <w:t>a volatile acidity of not more than 14,28 mill/litre (i.e. 0.70 g H2SO4/l);</w:t>
            </w:r>
          </w:p>
          <w:p w:rsidR="00E85C8C" w:rsidRPr="0021719C" w:rsidRDefault="002C3E65" w:rsidP="00C84399">
            <w:pPr>
              <w:pStyle w:val="Bodytext20"/>
              <w:framePr w:w="8232" w:wrap="notBeside" w:vAnchor="text" w:hAnchor="text" w:xAlign="center" w:y="1"/>
              <w:numPr>
                <w:ilvl w:val="0"/>
                <w:numId w:val="8"/>
              </w:numPr>
              <w:shd w:val="clear" w:color="auto" w:fill="auto"/>
              <w:tabs>
                <w:tab w:val="left" w:pos="221"/>
              </w:tabs>
              <w:spacing w:before="240" w:line="274" w:lineRule="exact"/>
              <w:jc w:val="both"/>
              <w:rPr>
                <w:lang w:val="en-GB"/>
              </w:rPr>
            </w:pPr>
            <w:r w:rsidRPr="0021719C">
              <w:rPr>
                <w:rStyle w:val="Bodytext21"/>
                <w:lang w:val="en-GB"/>
              </w:rPr>
              <w:t>a total maximum sulphur dioxide (SO2) content of 20 mg/l in order to take into account the natural presence of SO2 in wine.</w:t>
            </w:r>
          </w:p>
        </w:tc>
      </w:tr>
    </w:tbl>
    <w:p w:rsidR="00E85C8C" w:rsidRPr="0021719C" w:rsidRDefault="00E85C8C" w:rsidP="00C84399">
      <w:pPr>
        <w:framePr w:w="8232" w:wrap="notBeside" w:vAnchor="text" w:hAnchor="text" w:xAlign="center" w:y="1"/>
        <w:rPr>
          <w:sz w:val="2"/>
          <w:szCs w:val="2"/>
          <w:lang w:val="en-GB"/>
        </w:rPr>
      </w:pPr>
    </w:p>
    <w:p w:rsidR="00E85C8C" w:rsidRPr="0021719C" w:rsidRDefault="00E85C8C" w:rsidP="00C84399">
      <w:pPr>
        <w:spacing w:line="500" w:lineRule="exact"/>
        <w:rPr>
          <w:lang w:val="en-GB"/>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E85C8C" w:rsidRPr="0021719C">
        <w:trPr>
          <w:trHeight w:hRule="exact" w:val="533"/>
          <w:jc w:val="center"/>
        </w:trPr>
        <w:tc>
          <w:tcPr>
            <w:tcW w:w="4114" w:type="dxa"/>
            <w:tcBorders>
              <w:top w:val="single" w:sz="4" w:space="0" w:color="auto"/>
              <w:lef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Title — Type of method</w:t>
            </w:r>
          </w:p>
        </w:tc>
        <w:tc>
          <w:tcPr>
            <w:tcW w:w="4118" w:type="dxa"/>
            <w:tcBorders>
              <w:top w:val="single" w:sz="4" w:space="0" w:color="auto"/>
              <w:left w:val="single" w:sz="4" w:space="0" w:color="auto"/>
              <w:righ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jc w:val="both"/>
              <w:rPr>
                <w:lang w:val="en-GB"/>
              </w:rPr>
            </w:pPr>
            <w:r w:rsidRPr="0021719C">
              <w:rPr>
                <w:rStyle w:val="Bodytext21"/>
                <w:lang w:val="en-GB"/>
              </w:rPr>
              <w:t>Yield</w:t>
            </w:r>
          </w:p>
        </w:tc>
      </w:tr>
      <w:tr w:rsidR="00E85C8C" w:rsidRPr="0021719C">
        <w:trPr>
          <w:trHeight w:hRule="exact" w:val="1877"/>
          <w:jc w:val="center"/>
        </w:trPr>
        <w:tc>
          <w:tcPr>
            <w:tcW w:w="4114" w:type="dxa"/>
            <w:tcBorders>
              <w:top w:val="single" w:sz="4" w:space="0" w:color="auto"/>
              <w:left w:val="single" w:sz="4" w:space="0" w:color="auto"/>
              <w:bottom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Method</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74" w:lineRule="exact"/>
              <w:jc w:val="both"/>
              <w:rPr>
                <w:lang w:val="en-GB"/>
              </w:rPr>
            </w:pPr>
            <w:r w:rsidRPr="0021719C">
              <w:rPr>
                <w:rStyle w:val="Bodytext21"/>
                <w:lang w:val="en-GB"/>
              </w:rPr>
              <w:t>The maximum annual yield authorised is established at 120 hl of wine per ha for a reference alcoholic strength by volume of 10 %.</w:t>
            </w:r>
          </w:p>
        </w:tc>
      </w:tr>
    </w:tbl>
    <w:p w:rsidR="00E85C8C" w:rsidRPr="0021719C" w:rsidRDefault="00E85C8C" w:rsidP="00C84399">
      <w:pPr>
        <w:framePr w:w="8232" w:wrap="notBeside" w:vAnchor="text" w:hAnchor="text" w:xAlign="center" w:y="1"/>
        <w:rPr>
          <w:sz w:val="2"/>
          <w:szCs w:val="2"/>
          <w:lang w:val="en-GB"/>
        </w:rPr>
      </w:pPr>
    </w:p>
    <w:p w:rsidR="00E85C8C" w:rsidRPr="0021719C" w:rsidRDefault="00E85C8C" w:rsidP="00C84399">
      <w:pPr>
        <w:spacing w:line="500" w:lineRule="exact"/>
        <w:rPr>
          <w:lang w:val="en-GB"/>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E85C8C" w:rsidRPr="0021719C">
        <w:trPr>
          <w:trHeight w:hRule="exact" w:val="806"/>
          <w:jc w:val="center"/>
        </w:trPr>
        <w:tc>
          <w:tcPr>
            <w:tcW w:w="4114" w:type="dxa"/>
            <w:tcBorders>
              <w:top w:val="single" w:sz="4" w:space="0" w:color="auto"/>
              <w:lef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Title — Type of method</w:t>
            </w:r>
          </w:p>
        </w:tc>
        <w:tc>
          <w:tcPr>
            <w:tcW w:w="4118" w:type="dxa"/>
            <w:tcBorders>
              <w:top w:val="single" w:sz="4" w:space="0" w:color="auto"/>
              <w:left w:val="single" w:sz="4" w:space="0" w:color="auto"/>
              <w:righ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74" w:lineRule="exact"/>
              <w:jc w:val="both"/>
              <w:rPr>
                <w:lang w:val="en-GB"/>
              </w:rPr>
            </w:pPr>
            <w:r w:rsidRPr="0021719C">
              <w:rPr>
                <w:rStyle w:val="Bodytext21"/>
                <w:lang w:val="en-GB"/>
              </w:rPr>
              <w:t>Preparation of the juice and the making of must</w:t>
            </w:r>
          </w:p>
        </w:tc>
      </w:tr>
      <w:tr w:rsidR="00E85C8C" w:rsidRPr="0021719C">
        <w:trPr>
          <w:trHeight w:hRule="exact" w:val="1397"/>
          <w:jc w:val="center"/>
        </w:trPr>
        <w:tc>
          <w:tcPr>
            <w:tcW w:w="4114" w:type="dxa"/>
            <w:tcBorders>
              <w:top w:val="single" w:sz="4" w:space="0" w:color="auto"/>
              <w:left w:val="single" w:sz="4" w:space="0" w:color="auto"/>
              <w:bottom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Method</w:t>
            </w:r>
          </w:p>
        </w:tc>
        <w:tc>
          <w:tcPr>
            <w:tcW w:w="4118" w:type="dxa"/>
            <w:tcBorders>
              <w:top w:val="single" w:sz="4" w:space="0" w:color="auto"/>
              <w:left w:val="single" w:sz="4" w:space="0" w:color="auto"/>
              <w:bottom w:val="single" w:sz="4" w:space="0" w:color="auto"/>
              <w:right w:val="single" w:sz="4" w:space="0" w:color="auto"/>
            </w:tcBorders>
            <w:shd w:val="clear" w:color="auto" w:fill="FFFFFF"/>
            <w:vAlign w:val="bottom"/>
          </w:tcPr>
          <w:p w:rsidR="00E85C8C" w:rsidRPr="0021719C" w:rsidRDefault="002C3E65" w:rsidP="00C84399">
            <w:pPr>
              <w:pStyle w:val="Bodytext20"/>
              <w:framePr w:w="8232" w:wrap="notBeside" w:vAnchor="text" w:hAnchor="text" w:xAlign="center" w:y="1"/>
              <w:shd w:val="clear" w:color="auto" w:fill="auto"/>
              <w:spacing w:line="274" w:lineRule="exact"/>
              <w:jc w:val="both"/>
              <w:rPr>
                <w:lang w:val="en-GB"/>
              </w:rPr>
            </w:pPr>
            <w:r w:rsidRPr="0021719C">
              <w:rPr>
                <w:rStyle w:val="Bodytext21"/>
                <w:lang w:val="en-GB"/>
              </w:rPr>
              <w:t>Only wines resulting from the same harvest as a result of the fermentation of whole juice, whether or not with only the corresponding press juice, may be used in developing the</w:t>
            </w:r>
            <w:r>
              <w:rPr>
                <w:rStyle w:val="Bodytext21"/>
                <w:lang w:val="en-GB"/>
              </w:rPr>
              <w:t xml:space="preserve"> spirits</w:t>
            </w:r>
          </w:p>
        </w:tc>
      </w:tr>
    </w:tbl>
    <w:p w:rsidR="00E85C8C" w:rsidRPr="0021719C" w:rsidRDefault="00E85C8C" w:rsidP="00C84399">
      <w:pPr>
        <w:framePr w:w="8232" w:wrap="notBeside" w:vAnchor="text" w:hAnchor="text" w:xAlign="center" w:y="1"/>
        <w:rPr>
          <w:sz w:val="2"/>
          <w:szCs w:val="2"/>
          <w:lang w:val="en-GB"/>
        </w:rPr>
      </w:pPr>
    </w:p>
    <w:p w:rsidR="00E85C8C" w:rsidRPr="0021719C" w:rsidRDefault="00E85C8C" w:rsidP="00C84399">
      <w:pPr>
        <w:rPr>
          <w:sz w:val="2"/>
          <w:szCs w:val="2"/>
          <w:lang w:val="en-GB"/>
        </w:rPr>
      </w:pPr>
    </w:p>
    <w:p w:rsidR="00E85C8C" w:rsidRPr="0021719C" w:rsidRDefault="00E85C8C" w:rsidP="00C84399">
      <w:pPr>
        <w:pStyle w:val="Bodytext20"/>
        <w:shd w:val="clear" w:color="auto" w:fill="auto"/>
        <w:spacing w:after="747" w:line="266" w:lineRule="exact"/>
        <w:ind w:left="4240"/>
        <w:rPr>
          <w:lang w:val="en-GB"/>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E85C8C" w:rsidRPr="0021719C">
        <w:trPr>
          <w:trHeight w:hRule="exact" w:val="533"/>
          <w:jc w:val="center"/>
        </w:trPr>
        <w:tc>
          <w:tcPr>
            <w:tcW w:w="4114" w:type="dxa"/>
            <w:tcBorders>
              <w:top w:val="single" w:sz="4" w:space="0" w:color="auto"/>
              <w:lef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lastRenderedPageBreak/>
              <w:t>Title — Type of method</w:t>
            </w:r>
          </w:p>
        </w:tc>
        <w:tc>
          <w:tcPr>
            <w:tcW w:w="4118" w:type="dxa"/>
            <w:tcBorders>
              <w:top w:val="single" w:sz="4" w:space="0" w:color="auto"/>
              <w:left w:val="single" w:sz="4" w:space="0" w:color="auto"/>
              <w:righ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jc w:val="both"/>
              <w:rPr>
                <w:lang w:val="en-GB"/>
              </w:rPr>
            </w:pPr>
            <w:r w:rsidRPr="0021719C">
              <w:rPr>
                <w:rStyle w:val="Bodytext21"/>
                <w:lang w:val="en-GB"/>
              </w:rPr>
              <w:t>Fermentation procedure</w:t>
            </w:r>
          </w:p>
        </w:tc>
      </w:tr>
      <w:tr w:rsidR="00E85C8C" w:rsidRPr="0021719C">
        <w:trPr>
          <w:trHeight w:hRule="exact" w:val="2669"/>
          <w:jc w:val="center"/>
        </w:trPr>
        <w:tc>
          <w:tcPr>
            <w:tcW w:w="4114" w:type="dxa"/>
            <w:tcBorders>
              <w:top w:val="single" w:sz="4" w:space="0" w:color="auto"/>
              <w:left w:val="single" w:sz="4" w:space="0" w:color="auto"/>
              <w:bottom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Method</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after="240" w:line="274" w:lineRule="exact"/>
              <w:jc w:val="both"/>
              <w:rPr>
                <w:lang w:val="en-GB"/>
              </w:rPr>
            </w:pPr>
            <w:r w:rsidRPr="0021719C">
              <w:rPr>
                <w:rStyle w:val="Bodytext21"/>
                <w:lang w:val="en-GB"/>
              </w:rPr>
              <w:t>The enrichment and sulfitage of grapes, grape must and wines are prohibited.</w:t>
            </w:r>
          </w:p>
          <w:p w:rsidR="00E85C8C" w:rsidRPr="0021719C" w:rsidRDefault="002C3E65" w:rsidP="00C84399">
            <w:pPr>
              <w:pStyle w:val="Bodytext20"/>
              <w:framePr w:w="8232" w:wrap="notBeside" w:vAnchor="text" w:hAnchor="text" w:xAlign="center" w:y="1"/>
              <w:shd w:val="clear" w:color="auto" w:fill="auto"/>
              <w:spacing w:before="240" w:line="274" w:lineRule="exact"/>
              <w:jc w:val="both"/>
              <w:rPr>
                <w:lang w:val="en-GB"/>
              </w:rPr>
            </w:pPr>
            <w:r w:rsidRPr="0021719C">
              <w:rPr>
                <w:rStyle w:val="Bodytext21"/>
                <w:lang w:val="en-GB"/>
              </w:rPr>
              <w:t>The wines are distilled without sealing lines, but they have to contain thin ties.</w:t>
            </w:r>
          </w:p>
        </w:tc>
      </w:tr>
    </w:tbl>
    <w:p w:rsidR="00E85C8C" w:rsidRPr="0021719C" w:rsidRDefault="00E85C8C" w:rsidP="00C84399">
      <w:pPr>
        <w:framePr w:w="8232" w:wrap="notBeside" w:vAnchor="text" w:hAnchor="text" w:xAlign="center" w:y="1"/>
        <w:rPr>
          <w:sz w:val="2"/>
          <w:szCs w:val="2"/>
          <w:lang w:val="en-GB"/>
        </w:rPr>
      </w:pPr>
    </w:p>
    <w:p w:rsidR="00E85C8C" w:rsidRPr="0021719C" w:rsidRDefault="00E85C8C" w:rsidP="00C84399">
      <w:pPr>
        <w:spacing w:line="500" w:lineRule="exact"/>
        <w:rPr>
          <w:lang w:val="en-GB"/>
        </w:rPr>
      </w:pPr>
    </w:p>
    <w:p w:rsidR="00E85C8C" w:rsidRPr="0021719C" w:rsidRDefault="00E85C8C" w:rsidP="00C84399">
      <w:pPr>
        <w:framePr w:w="8232" w:wrap="notBeside" w:vAnchor="text" w:hAnchor="text" w:xAlign="center" w:y="1"/>
        <w:rPr>
          <w:sz w:val="2"/>
          <w:szCs w:val="2"/>
          <w:lang w:val="en-GB"/>
        </w:rPr>
      </w:pPr>
    </w:p>
    <w:p w:rsidR="00E85C8C" w:rsidRPr="0021719C" w:rsidRDefault="00E85C8C" w:rsidP="00C84399">
      <w:pPr>
        <w:rPr>
          <w:sz w:val="2"/>
          <w:szCs w:val="2"/>
          <w:lang w:val="en-GB"/>
        </w:rPr>
      </w:pPr>
    </w:p>
    <w:p w:rsidR="007D120E" w:rsidRDefault="007D120E" w:rsidP="00C84399">
      <w:pPr>
        <w:pStyle w:val="Bodytext20"/>
        <w:shd w:val="clear" w:color="auto" w:fill="auto"/>
        <w:spacing w:after="240" w:line="274" w:lineRule="exact"/>
        <w:ind w:left="4220"/>
        <w:jc w:val="both"/>
        <w:rPr>
          <w:lang w:val="en-GB"/>
        </w:rPr>
      </w:pPr>
    </w:p>
    <w:tbl>
      <w:tblPr>
        <w:tblStyle w:val="TableGrid"/>
        <w:tblW w:w="8722" w:type="dxa"/>
        <w:tblLook w:val="04A0" w:firstRow="1" w:lastRow="0" w:firstColumn="1" w:lastColumn="0" w:noHBand="0" w:noVBand="1"/>
      </w:tblPr>
      <w:tblGrid>
        <w:gridCol w:w="4361"/>
        <w:gridCol w:w="4361"/>
      </w:tblGrid>
      <w:tr w:rsidR="007D120E" w:rsidTr="007D120E">
        <w:tc>
          <w:tcPr>
            <w:tcW w:w="4361" w:type="dxa"/>
          </w:tcPr>
          <w:p w:rsidR="007D120E" w:rsidRPr="0021719C" w:rsidRDefault="007D120E" w:rsidP="007D120E">
            <w:pPr>
              <w:pStyle w:val="Bodytext20"/>
              <w:shd w:val="clear" w:color="auto" w:fill="auto"/>
              <w:spacing w:line="266" w:lineRule="exact"/>
              <w:rPr>
                <w:lang w:val="en-GB"/>
              </w:rPr>
            </w:pPr>
            <w:r w:rsidRPr="0021719C">
              <w:rPr>
                <w:rStyle w:val="Bodytext21"/>
                <w:lang w:val="en-GB"/>
              </w:rPr>
              <w:t>Title — Type of method</w:t>
            </w:r>
          </w:p>
        </w:tc>
        <w:tc>
          <w:tcPr>
            <w:tcW w:w="4361" w:type="dxa"/>
          </w:tcPr>
          <w:p w:rsidR="007D120E" w:rsidRPr="0021719C" w:rsidRDefault="007D120E" w:rsidP="007D120E">
            <w:pPr>
              <w:pStyle w:val="Bodytext20"/>
              <w:shd w:val="clear" w:color="auto" w:fill="auto"/>
              <w:spacing w:line="266" w:lineRule="exact"/>
              <w:jc w:val="both"/>
              <w:rPr>
                <w:lang w:val="en-GB"/>
              </w:rPr>
            </w:pPr>
            <w:r w:rsidRPr="0021719C">
              <w:rPr>
                <w:rStyle w:val="Bodytext21"/>
                <w:lang w:val="en-GB"/>
              </w:rPr>
              <w:t>Distillation</w:t>
            </w:r>
          </w:p>
        </w:tc>
      </w:tr>
      <w:tr w:rsidR="007D120E" w:rsidTr="007D120E">
        <w:tc>
          <w:tcPr>
            <w:tcW w:w="4361" w:type="dxa"/>
          </w:tcPr>
          <w:p w:rsidR="007D120E" w:rsidRPr="0021719C" w:rsidRDefault="007D120E" w:rsidP="007D120E">
            <w:pPr>
              <w:pStyle w:val="Bodytext20"/>
              <w:shd w:val="clear" w:color="auto" w:fill="auto"/>
              <w:spacing w:line="266" w:lineRule="exact"/>
              <w:rPr>
                <w:lang w:val="en-GB"/>
              </w:rPr>
            </w:pPr>
            <w:r w:rsidRPr="0021719C">
              <w:rPr>
                <w:rStyle w:val="Bodytext21"/>
                <w:lang w:val="en-GB"/>
              </w:rPr>
              <w:t>Method</w:t>
            </w:r>
          </w:p>
        </w:tc>
        <w:tc>
          <w:tcPr>
            <w:tcW w:w="4361" w:type="dxa"/>
          </w:tcPr>
          <w:p w:rsidR="007D120E" w:rsidRPr="0021719C" w:rsidRDefault="007D120E" w:rsidP="007D120E">
            <w:pPr>
              <w:pStyle w:val="Bodytext20"/>
              <w:shd w:val="clear" w:color="auto" w:fill="auto"/>
              <w:spacing w:line="266" w:lineRule="exact"/>
              <w:jc w:val="both"/>
              <w:rPr>
                <w:lang w:val="en-GB"/>
              </w:rPr>
            </w:pPr>
            <w:r w:rsidRPr="0021719C">
              <w:rPr>
                <w:rStyle w:val="Bodytext21"/>
                <w:lang w:val="en-GB"/>
              </w:rPr>
              <w:t>1 distillation period</w:t>
            </w:r>
          </w:p>
        </w:tc>
      </w:tr>
      <w:tr w:rsidR="007D120E" w:rsidTr="007D120E">
        <w:tc>
          <w:tcPr>
            <w:tcW w:w="4361" w:type="dxa"/>
          </w:tcPr>
          <w:p w:rsidR="007D120E" w:rsidRPr="0021719C" w:rsidRDefault="007D120E" w:rsidP="007D120E">
            <w:pPr>
              <w:rPr>
                <w:sz w:val="10"/>
                <w:szCs w:val="10"/>
                <w:lang w:val="en-GB"/>
              </w:rPr>
            </w:pPr>
          </w:p>
        </w:tc>
        <w:tc>
          <w:tcPr>
            <w:tcW w:w="4361" w:type="dxa"/>
            <w:vAlign w:val="center"/>
          </w:tcPr>
          <w:p w:rsidR="007D120E" w:rsidRPr="0021719C" w:rsidRDefault="007D120E" w:rsidP="007D120E">
            <w:pPr>
              <w:pStyle w:val="Bodytext20"/>
              <w:shd w:val="clear" w:color="auto" w:fill="auto"/>
              <w:spacing w:line="274" w:lineRule="exact"/>
              <w:jc w:val="both"/>
              <w:rPr>
                <w:lang w:val="en-GB"/>
              </w:rPr>
            </w:pPr>
            <w:r w:rsidRPr="0021719C">
              <w:rPr>
                <w:rStyle w:val="Bodytext21"/>
                <w:lang w:val="en-GB"/>
              </w:rPr>
              <w:t>Distillation must be completed by 31 March of the year following the harvest at the latest.</w:t>
            </w:r>
          </w:p>
        </w:tc>
      </w:tr>
      <w:tr w:rsidR="007D120E" w:rsidTr="007D120E">
        <w:tc>
          <w:tcPr>
            <w:tcW w:w="4361" w:type="dxa"/>
          </w:tcPr>
          <w:p w:rsidR="007D120E" w:rsidRPr="0021719C" w:rsidRDefault="007D120E" w:rsidP="007D120E">
            <w:pPr>
              <w:rPr>
                <w:sz w:val="10"/>
                <w:szCs w:val="10"/>
                <w:lang w:val="en-GB"/>
              </w:rPr>
            </w:pPr>
          </w:p>
        </w:tc>
        <w:tc>
          <w:tcPr>
            <w:tcW w:w="4361" w:type="dxa"/>
            <w:vAlign w:val="center"/>
          </w:tcPr>
          <w:p w:rsidR="007D120E" w:rsidRPr="0021719C" w:rsidRDefault="007D120E" w:rsidP="007D120E">
            <w:pPr>
              <w:pStyle w:val="Bodytext20"/>
              <w:shd w:val="clear" w:color="auto" w:fill="auto"/>
              <w:spacing w:line="266" w:lineRule="exact"/>
              <w:jc w:val="both"/>
              <w:rPr>
                <w:lang w:val="en-GB"/>
              </w:rPr>
            </w:pPr>
            <w:r w:rsidRPr="0021719C">
              <w:rPr>
                <w:rStyle w:val="Bodytext21"/>
                <w:lang w:val="en-GB"/>
              </w:rPr>
              <w:t>2 distillation methods</w:t>
            </w:r>
          </w:p>
        </w:tc>
      </w:tr>
      <w:tr w:rsidR="007D120E" w:rsidTr="007D120E">
        <w:tc>
          <w:tcPr>
            <w:tcW w:w="4361" w:type="dxa"/>
          </w:tcPr>
          <w:p w:rsidR="007D120E" w:rsidRPr="0021719C" w:rsidRDefault="007D120E" w:rsidP="007D120E">
            <w:pPr>
              <w:rPr>
                <w:sz w:val="10"/>
                <w:szCs w:val="10"/>
                <w:lang w:val="en-GB"/>
              </w:rPr>
            </w:pPr>
          </w:p>
        </w:tc>
        <w:tc>
          <w:tcPr>
            <w:tcW w:w="4361" w:type="dxa"/>
            <w:vAlign w:val="bottom"/>
          </w:tcPr>
          <w:p w:rsidR="007D120E" w:rsidRPr="0021719C" w:rsidRDefault="007D120E" w:rsidP="007D120E">
            <w:pPr>
              <w:pStyle w:val="Bodytext20"/>
              <w:shd w:val="clear" w:color="auto" w:fill="auto"/>
              <w:spacing w:line="278" w:lineRule="exact"/>
              <w:jc w:val="both"/>
              <w:rPr>
                <w:lang w:val="en-GB"/>
              </w:rPr>
            </w:pPr>
            <w:r w:rsidRPr="0021719C">
              <w:rPr>
                <w:rStyle w:val="Bodytext21"/>
                <w:lang w:val="en-GB"/>
              </w:rPr>
              <w:t>Wines are distilled in two ways:</w:t>
            </w:r>
          </w:p>
        </w:tc>
      </w:tr>
      <w:tr w:rsidR="007D120E" w:rsidTr="007D120E">
        <w:tc>
          <w:tcPr>
            <w:tcW w:w="4361" w:type="dxa"/>
          </w:tcPr>
          <w:p w:rsidR="007D120E" w:rsidRPr="0021719C" w:rsidRDefault="007D120E" w:rsidP="007D120E">
            <w:pPr>
              <w:rPr>
                <w:sz w:val="10"/>
                <w:szCs w:val="10"/>
                <w:lang w:val="en-GB"/>
              </w:rPr>
            </w:pPr>
          </w:p>
        </w:tc>
        <w:tc>
          <w:tcPr>
            <w:tcW w:w="4361" w:type="dxa"/>
            <w:vAlign w:val="center"/>
          </w:tcPr>
          <w:p w:rsidR="007D120E" w:rsidRPr="0021719C" w:rsidRDefault="007D120E" w:rsidP="007D120E">
            <w:pPr>
              <w:pStyle w:val="Bodytext20"/>
              <w:shd w:val="clear" w:color="auto" w:fill="auto"/>
              <w:spacing w:line="274" w:lineRule="exact"/>
              <w:jc w:val="both"/>
              <w:rPr>
                <w:lang w:val="en-GB"/>
              </w:rPr>
            </w:pPr>
            <w:r>
              <w:rPr>
                <w:rStyle w:val="Bodytext21"/>
                <w:lang w:val="en-GB"/>
              </w:rPr>
              <w:t xml:space="preserve">— continuous multi-stage distillation </w:t>
            </w:r>
            <w:r w:rsidRPr="0021719C">
              <w:rPr>
                <w:rStyle w:val="Bodytext21"/>
                <w:lang w:val="en-GB"/>
              </w:rPr>
              <w:t xml:space="preserve">with a </w:t>
            </w:r>
            <w:r>
              <w:rPr>
                <w:rStyle w:val="Bodytext21"/>
                <w:lang w:val="en-GB"/>
              </w:rPr>
              <w:t xml:space="preserve">backdown distillation, using </w:t>
            </w:r>
            <w:r w:rsidRPr="0021719C">
              <w:rPr>
                <w:rStyle w:val="Bodytext21"/>
                <w:lang w:val="en-GB"/>
              </w:rPr>
              <w:t>stills of the</w:t>
            </w:r>
            <w:r>
              <w:rPr>
                <w:rStyle w:val="Bodytext21"/>
                <w:lang w:val="en-GB"/>
              </w:rPr>
              <w:t xml:space="preserve"> main</w:t>
            </w:r>
            <w:r w:rsidRPr="0021719C">
              <w:rPr>
                <w:rStyle w:val="Bodytext21"/>
                <w:lang w:val="en-GB"/>
              </w:rPr>
              <w:t xml:space="preserve"> type ‘armag</w:t>
            </w:r>
            <w:r>
              <w:rPr>
                <w:rStyle w:val="Bodytext21"/>
                <w:lang w:val="en-GB"/>
              </w:rPr>
              <w:t>n</w:t>
            </w:r>
            <w:r w:rsidRPr="0021719C">
              <w:rPr>
                <w:rStyle w:val="Bodytext21"/>
                <w:lang w:val="en-GB"/>
              </w:rPr>
              <w:t>ac</w:t>
            </w:r>
            <w:r>
              <w:rPr>
                <w:rStyle w:val="Bodytext21"/>
                <w:lang w:val="en-GB"/>
              </w:rPr>
              <w:t>ais</w:t>
            </w:r>
            <w:r w:rsidRPr="0021719C">
              <w:rPr>
                <w:rStyle w:val="Bodytext21"/>
                <w:lang w:val="en-GB"/>
              </w:rPr>
              <w:t>’;</w:t>
            </w:r>
          </w:p>
        </w:tc>
      </w:tr>
      <w:tr w:rsidR="007D120E" w:rsidTr="007D120E">
        <w:tc>
          <w:tcPr>
            <w:tcW w:w="4361" w:type="dxa"/>
          </w:tcPr>
          <w:p w:rsidR="007D120E" w:rsidRPr="0021719C" w:rsidRDefault="007D120E" w:rsidP="007D120E">
            <w:pPr>
              <w:rPr>
                <w:sz w:val="10"/>
                <w:szCs w:val="10"/>
                <w:lang w:val="en-GB"/>
              </w:rPr>
            </w:pPr>
          </w:p>
        </w:tc>
        <w:tc>
          <w:tcPr>
            <w:tcW w:w="4361" w:type="dxa"/>
          </w:tcPr>
          <w:p w:rsidR="007D120E" w:rsidRPr="0021719C" w:rsidRDefault="007D120E" w:rsidP="007D120E">
            <w:pPr>
              <w:pStyle w:val="Bodytext20"/>
              <w:shd w:val="clear" w:color="auto" w:fill="auto"/>
              <w:spacing w:line="274" w:lineRule="exact"/>
              <w:jc w:val="both"/>
              <w:rPr>
                <w:lang w:val="en-GB"/>
              </w:rPr>
            </w:pPr>
            <w:r w:rsidRPr="0021719C">
              <w:rPr>
                <w:rStyle w:val="Bodytext21"/>
                <w:lang w:val="en-GB"/>
              </w:rPr>
              <w:t>— simple periodical</w:t>
            </w:r>
            <w:r>
              <w:rPr>
                <w:rStyle w:val="Bodytext21"/>
                <w:lang w:val="en-GB"/>
              </w:rPr>
              <w:t xml:space="preserve"> distillation to be carried out</w:t>
            </w:r>
            <w:r w:rsidRPr="0021719C">
              <w:rPr>
                <w:rStyle w:val="Bodytext21"/>
                <w:lang w:val="en-GB"/>
              </w:rPr>
              <w:t xml:space="preserve"> using stills of an accessory type.</w:t>
            </w:r>
          </w:p>
        </w:tc>
      </w:tr>
      <w:tr w:rsidR="007D120E" w:rsidTr="007D120E">
        <w:tc>
          <w:tcPr>
            <w:tcW w:w="4361" w:type="dxa"/>
          </w:tcPr>
          <w:p w:rsidR="007D120E" w:rsidRPr="0021719C" w:rsidRDefault="007D120E" w:rsidP="007D120E">
            <w:pPr>
              <w:rPr>
                <w:sz w:val="10"/>
                <w:szCs w:val="10"/>
                <w:lang w:val="en-GB"/>
              </w:rPr>
            </w:pPr>
          </w:p>
        </w:tc>
        <w:tc>
          <w:tcPr>
            <w:tcW w:w="4361" w:type="dxa"/>
            <w:vAlign w:val="bottom"/>
          </w:tcPr>
          <w:p w:rsidR="007D120E" w:rsidRPr="0021719C" w:rsidRDefault="007D120E" w:rsidP="007D120E">
            <w:pPr>
              <w:pStyle w:val="Bodytext20"/>
              <w:shd w:val="clear" w:color="auto" w:fill="auto"/>
              <w:spacing w:line="274" w:lineRule="exact"/>
              <w:jc w:val="both"/>
              <w:rPr>
                <w:lang w:val="en-GB"/>
              </w:rPr>
            </w:pPr>
            <w:r w:rsidRPr="0021719C">
              <w:rPr>
                <w:rStyle w:val="Bodytext21"/>
                <w:lang w:val="en-GB"/>
              </w:rPr>
              <w:t xml:space="preserve">In each distillation workshop, </w:t>
            </w:r>
            <w:r>
              <w:rPr>
                <w:rStyle w:val="Bodytext21"/>
                <w:lang w:val="en-GB"/>
              </w:rPr>
              <w:t>there needs to be used at least one stills of the main type during the distillation procedure</w:t>
            </w:r>
            <w:r w:rsidRPr="0021719C">
              <w:rPr>
                <w:rStyle w:val="Bodytext21"/>
                <w:lang w:val="en-GB"/>
              </w:rPr>
              <w:t>.</w:t>
            </w:r>
          </w:p>
        </w:tc>
      </w:tr>
      <w:tr w:rsidR="007D120E" w:rsidTr="007D120E">
        <w:tc>
          <w:tcPr>
            <w:tcW w:w="4361" w:type="dxa"/>
          </w:tcPr>
          <w:p w:rsidR="007D120E" w:rsidRPr="0021719C" w:rsidRDefault="007D120E" w:rsidP="007D120E">
            <w:pPr>
              <w:rPr>
                <w:sz w:val="10"/>
                <w:szCs w:val="10"/>
                <w:lang w:val="en-GB"/>
              </w:rPr>
            </w:pPr>
          </w:p>
        </w:tc>
        <w:tc>
          <w:tcPr>
            <w:tcW w:w="4361" w:type="dxa"/>
            <w:vAlign w:val="bottom"/>
          </w:tcPr>
          <w:p w:rsidR="007D120E" w:rsidRPr="007D120E" w:rsidRDefault="007D120E" w:rsidP="007D120E">
            <w:pPr>
              <w:pStyle w:val="Bodytext20"/>
              <w:spacing w:line="266" w:lineRule="exact"/>
              <w:jc w:val="both"/>
              <w:rPr>
                <w:rStyle w:val="Bodytext21"/>
                <w:lang w:val="en-GB"/>
              </w:rPr>
            </w:pPr>
            <w:r w:rsidRPr="0021719C">
              <w:rPr>
                <w:rStyle w:val="Bodytext21"/>
                <w:lang w:val="en-GB"/>
              </w:rPr>
              <w:t>The boiler of both types of stills</w:t>
            </w:r>
            <w:r>
              <w:rPr>
                <w:rStyle w:val="Bodytext21"/>
                <w:lang w:val="en-GB"/>
              </w:rPr>
              <w:t xml:space="preserve"> </w:t>
            </w:r>
            <w:r w:rsidRPr="007D120E">
              <w:rPr>
                <w:rStyle w:val="Bodytext21"/>
                <w:lang w:val="en-GB"/>
              </w:rPr>
              <w:t>produce devices for extracting heads or tails.</w:t>
            </w:r>
          </w:p>
          <w:p w:rsidR="007D120E" w:rsidRPr="007D120E" w:rsidRDefault="007D120E" w:rsidP="007D120E">
            <w:pPr>
              <w:pStyle w:val="Bodytext20"/>
              <w:spacing w:line="266" w:lineRule="exact"/>
              <w:jc w:val="both"/>
              <w:rPr>
                <w:rStyle w:val="Bodytext21"/>
                <w:lang w:val="en-GB"/>
              </w:rPr>
            </w:pPr>
            <w:r w:rsidRPr="007D120E">
              <w:rPr>
                <w:rStyle w:val="Bodytext21"/>
                <w:lang w:val="en-GB"/>
              </w:rPr>
              <w:t>The boiler, the coil, the column and the trays are of copper.</w:t>
            </w:r>
          </w:p>
          <w:p w:rsidR="007D120E" w:rsidRPr="007D120E" w:rsidRDefault="007D120E" w:rsidP="007D120E">
            <w:pPr>
              <w:pStyle w:val="Bodytext20"/>
              <w:spacing w:line="266" w:lineRule="exact"/>
              <w:jc w:val="both"/>
              <w:rPr>
                <w:rStyle w:val="Bodytext21"/>
                <w:lang w:val="en-GB"/>
              </w:rPr>
            </w:pPr>
            <w:r w:rsidRPr="007D120E">
              <w:rPr>
                <w:rStyle w:val="Bodytext21"/>
                <w:lang w:val="en-GB"/>
              </w:rPr>
              <w:t>The boiler contains one or two boiler trays. In the column, the total number of exhaustion and concentration trays is no more than 15, the number of concentration trays being limited to two.</w:t>
            </w:r>
          </w:p>
          <w:p w:rsidR="007D120E" w:rsidRPr="007D120E" w:rsidRDefault="007D120E" w:rsidP="007D120E">
            <w:pPr>
              <w:pStyle w:val="Bodytext20"/>
              <w:spacing w:line="266" w:lineRule="exact"/>
              <w:jc w:val="both"/>
              <w:rPr>
                <w:rStyle w:val="Bodytext21"/>
                <w:lang w:val="en-GB"/>
              </w:rPr>
            </w:pPr>
            <w:r w:rsidRPr="007D120E">
              <w:rPr>
                <w:rStyle w:val="Bodytext21"/>
                <w:lang w:val="en-GB"/>
              </w:rPr>
              <w:t>The total capacity of the boiler must be at least equal to that of the refrigeration units incorporating wine and refrigerant heaters, but must not exceed 40 hl.</w:t>
            </w:r>
          </w:p>
          <w:p w:rsidR="007D120E" w:rsidRPr="007D120E" w:rsidRDefault="007D120E" w:rsidP="007D120E">
            <w:pPr>
              <w:pStyle w:val="Bodytext20"/>
              <w:spacing w:line="266" w:lineRule="exact"/>
              <w:jc w:val="both"/>
              <w:rPr>
                <w:rStyle w:val="Bodytext21"/>
                <w:lang w:val="en-GB"/>
              </w:rPr>
            </w:pPr>
            <w:r w:rsidRPr="007D120E">
              <w:rPr>
                <w:rStyle w:val="Bodytext21"/>
                <w:lang w:val="en-GB"/>
              </w:rPr>
              <w:t>The extraction of heads is made on the vapour or pre-heated wine. The extraction of the tails is made from condensate forming at the bottom of the concentration trays or up to the first turns of the coil.</w:t>
            </w:r>
          </w:p>
          <w:p w:rsidR="007D120E" w:rsidRPr="007D120E" w:rsidRDefault="007D120E" w:rsidP="007D120E">
            <w:pPr>
              <w:pStyle w:val="Bodytext20"/>
              <w:spacing w:line="266" w:lineRule="exact"/>
              <w:jc w:val="both"/>
              <w:rPr>
                <w:rStyle w:val="Bodytext21"/>
                <w:lang w:val="en-GB"/>
              </w:rPr>
            </w:pPr>
            <w:r w:rsidRPr="007D120E">
              <w:rPr>
                <w:rStyle w:val="Bodytext21"/>
                <w:lang w:val="en-GB"/>
              </w:rPr>
              <w:t>The volume of production of pure alcohol by 24 hours is not more than one and a half times the volume of the capacity of the whole of the refrigeration units. However, a tolerance of 25 % in addition to this production is allowed for apparatus whose boilers have a total capacity of less than 3 hl.</w:t>
            </w:r>
          </w:p>
          <w:p w:rsidR="007D120E" w:rsidRPr="007D120E" w:rsidRDefault="007D120E" w:rsidP="007D120E">
            <w:pPr>
              <w:pStyle w:val="Bodytext20"/>
              <w:spacing w:line="266" w:lineRule="exact"/>
              <w:jc w:val="both"/>
              <w:rPr>
                <w:rStyle w:val="Bodytext21"/>
                <w:lang w:val="en-GB"/>
              </w:rPr>
            </w:pPr>
            <w:r w:rsidRPr="007D120E">
              <w:rPr>
                <w:rStyle w:val="Bodytext21"/>
                <w:lang w:val="en-GB"/>
              </w:rPr>
              <w:t>Whatever the installations are, the volume of pure alcohol produced does not surpass 40 hl per stills.</w:t>
            </w:r>
          </w:p>
          <w:p w:rsidR="007D120E" w:rsidRPr="007D120E" w:rsidRDefault="007D120E" w:rsidP="007D120E">
            <w:pPr>
              <w:pStyle w:val="Bodytext20"/>
              <w:spacing w:line="266" w:lineRule="exact"/>
              <w:jc w:val="both"/>
              <w:rPr>
                <w:rStyle w:val="Bodytext21"/>
                <w:lang w:val="en-GB"/>
              </w:rPr>
            </w:pPr>
            <w:r w:rsidRPr="007D120E">
              <w:rPr>
                <w:rStyle w:val="Bodytext21"/>
                <w:lang w:val="en-GB"/>
              </w:rPr>
              <w:t>The alcoholic strength by volume of spirits is between 52 % and 72.4 % in the daily container for spirits.</w:t>
            </w:r>
          </w:p>
          <w:p w:rsidR="007D120E" w:rsidRDefault="007D120E" w:rsidP="007D120E">
            <w:pPr>
              <w:pStyle w:val="Bodytext20"/>
              <w:shd w:val="clear" w:color="auto" w:fill="auto"/>
              <w:spacing w:line="266" w:lineRule="exact"/>
              <w:jc w:val="both"/>
              <w:rPr>
                <w:rStyle w:val="Bodytext21"/>
                <w:lang w:val="en-GB"/>
              </w:rPr>
            </w:pPr>
            <w:r w:rsidRPr="007D120E">
              <w:rPr>
                <w:rStyle w:val="Bodytext21"/>
                <w:lang w:val="en-GB"/>
              </w:rPr>
              <w:t>— accessory type: simple distillation:</w:t>
            </w:r>
          </w:p>
          <w:p w:rsidR="007D120E" w:rsidRDefault="007D120E" w:rsidP="007D120E">
            <w:pPr>
              <w:pStyle w:val="Bodytext20"/>
              <w:shd w:val="clear" w:color="auto" w:fill="auto"/>
              <w:spacing w:line="266" w:lineRule="exact"/>
              <w:jc w:val="both"/>
              <w:rPr>
                <w:rStyle w:val="Bodytext21"/>
                <w:lang w:val="en-GB"/>
              </w:rPr>
            </w:pPr>
          </w:p>
          <w:p w:rsidR="007D120E" w:rsidRPr="007D120E" w:rsidRDefault="007D120E" w:rsidP="007D120E">
            <w:pPr>
              <w:pStyle w:val="Bodytext20"/>
              <w:spacing w:line="266" w:lineRule="exact"/>
              <w:jc w:val="both"/>
              <w:rPr>
                <w:lang w:val="en-GB"/>
              </w:rPr>
            </w:pPr>
            <w:r w:rsidRPr="007D120E">
              <w:rPr>
                <w:lang w:val="en-GB"/>
              </w:rPr>
              <w:t>The stills is composed essentially of a successive loading boiler, a head, with or without a wine heaters, and a coil with a refrigerant appliance.</w:t>
            </w:r>
          </w:p>
          <w:p w:rsidR="007D120E" w:rsidRPr="007D120E" w:rsidRDefault="007D120E" w:rsidP="007D120E">
            <w:pPr>
              <w:pStyle w:val="Bodytext20"/>
              <w:spacing w:line="266" w:lineRule="exact"/>
              <w:jc w:val="both"/>
              <w:rPr>
                <w:lang w:val="en-GB"/>
              </w:rPr>
            </w:pPr>
            <w:r w:rsidRPr="007D120E">
              <w:rPr>
                <w:lang w:val="en-GB"/>
              </w:rPr>
              <w:t>The furnace, the head, the gooseneck and the coil are made of copper.</w:t>
            </w:r>
          </w:p>
          <w:p w:rsidR="007D120E" w:rsidRPr="007D120E" w:rsidRDefault="007D120E" w:rsidP="007D120E">
            <w:pPr>
              <w:pStyle w:val="Bodytext20"/>
              <w:spacing w:line="266" w:lineRule="exact"/>
              <w:jc w:val="both"/>
              <w:rPr>
                <w:lang w:val="en-GB"/>
              </w:rPr>
            </w:pPr>
            <w:r w:rsidRPr="007D120E">
              <w:rPr>
                <w:lang w:val="en-GB"/>
              </w:rPr>
              <w:t>The total capacity of the boiler must not be greater than 30 hl, with a tolerance of 5 %, and the volume at issue shall be limited to 25 hl.</w:t>
            </w:r>
          </w:p>
          <w:p w:rsidR="007D120E" w:rsidRPr="007D120E" w:rsidRDefault="007D120E" w:rsidP="007D120E">
            <w:pPr>
              <w:pStyle w:val="Bodytext20"/>
              <w:spacing w:line="266" w:lineRule="exact"/>
              <w:jc w:val="both"/>
              <w:rPr>
                <w:lang w:val="en-GB"/>
              </w:rPr>
            </w:pPr>
            <w:r w:rsidRPr="007D120E">
              <w:rPr>
                <w:lang w:val="en-GB"/>
              </w:rPr>
              <w:t>However, boilers of a greater capacity may be used, provided that they are exclusively reserved for the first heating operation to obtain the ‘wheelbarrows’, with a tolerance of 5 %, , and that the volume of wine used does not more than 120 hl per heating.</w:t>
            </w:r>
          </w:p>
          <w:p w:rsidR="007D120E" w:rsidRPr="007D120E" w:rsidRDefault="007D120E" w:rsidP="007D120E">
            <w:pPr>
              <w:pStyle w:val="Bodytext20"/>
              <w:spacing w:line="266" w:lineRule="exact"/>
              <w:jc w:val="both"/>
              <w:rPr>
                <w:lang w:val="en-GB"/>
              </w:rPr>
            </w:pPr>
          </w:p>
          <w:p w:rsidR="007D120E" w:rsidRPr="0021719C" w:rsidRDefault="007D120E" w:rsidP="007D120E">
            <w:pPr>
              <w:pStyle w:val="Bodytext20"/>
              <w:shd w:val="clear" w:color="auto" w:fill="auto"/>
              <w:spacing w:line="266" w:lineRule="exact"/>
              <w:jc w:val="both"/>
              <w:rPr>
                <w:lang w:val="en-GB"/>
              </w:rPr>
            </w:pPr>
            <w:r w:rsidRPr="007D120E">
              <w:rPr>
                <w:lang w:val="en-GB"/>
              </w:rPr>
              <w:t>the alcoholic strength by volume of ‘good heating apparatus’, after the second distillation or repassword, is between 65 % and 72.4 % in the daily container for spirits.</w:t>
            </w:r>
          </w:p>
        </w:tc>
      </w:tr>
    </w:tbl>
    <w:p w:rsidR="007D120E" w:rsidRDefault="007D120E" w:rsidP="00C84399">
      <w:pPr>
        <w:pStyle w:val="Bodytext20"/>
        <w:shd w:val="clear" w:color="auto" w:fill="auto"/>
        <w:spacing w:after="240" w:line="274" w:lineRule="exact"/>
        <w:ind w:left="4220"/>
        <w:jc w:val="both"/>
        <w:rPr>
          <w:lang w:val="en-GB"/>
        </w:rPr>
      </w:pPr>
    </w:p>
    <w:p w:rsidR="007D120E" w:rsidRDefault="007D120E" w:rsidP="00C84399">
      <w:pPr>
        <w:pStyle w:val="Bodytext20"/>
        <w:shd w:val="clear" w:color="auto" w:fill="auto"/>
        <w:spacing w:after="240" w:line="274" w:lineRule="exact"/>
        <w:ind w:left="4220"/>
        <w:jc w:val="both"/>
        <w:rPr>
          <w:lang w:val="en-GB"/>
        </w:rPr>
      </w:pPr>
    </w:p>
    <w:p w:rsidR="007D120E" w:rsidRDefault="007D120E" w:rsidP="00C84399">
      <w:pPr>
        <w:pStyle w:val="Bodytext20"/>
        <w:shd w:val="clear" w:color="auto" w:fill="auto"/>
        <w:spacing w:after="240" w:line="274" w:lineRule="exact"/>
        <w:ind w:left="4220"/>
        <w:jc w:val="both"/>
        <w:rPr>
          <w:lang w:val="en-GB"/>
        </w:rPr>
      </w:pPr>
    </w:p>
    <w:p w:rsidR="00E85C8C" w:rsidRPr="0021719C" w:rsidRDefault="002C3E65" w:rsidP="00C84399">
      <w:pPr>
        <w:pStyle w:val="Bodytext20"/>
        <w:shd w:val="clear" w:color="auto" w:fill="auto"/>
        <w:spacing w:after="760" w:line="274" w:lineRule="exact"/>
        <w:ind w:left="4240"/>
        <w:jc w:val="both"/>
        <w:rPr>
          <w:lang w:val="en-GB"/>
        </w:rPr>
      </w:pPr>
      <w:r w:rsidRPr="0021719C">
        <w:rPr>
          <w:lang w:val="en-GB"/>
        </w:rPr>
        <w:br w:type="page"/>
      </w:r>
    </w:p>
    <w:p w:rsidR="007D120E" w:rsidRDefault="007D120E" w:rsidP="00C84399">
      <w:pPr>
        <w:pStyle w:val="Bodytext20"/>
        <w:shd w:val="clear" w:color="auto" w:fill="auto"/>
        <w:spacing w:line="274" w:lineRule="exact"/>
        <w:ind w:left="4220"/>
        <w:jc w:val="both"/>
        <w:rPr>
          <w:lang w:val="en-GB"/>
        </w:rPr>
      </w:pPr>
    </w:p>
    <w:p w:rsidR="007D120E" w:rsidRDefault="007D120E" w:rsidP="00C84399">
      <w:pPr>
        <w:pStyle w:val="Bodytext20"/>
        <w:shd w:val="clear" w:color="auto" w:fill="auto"/>
        <w:spacing w:line="274" w:lineRule="exact"/>
        <w:ind w:left="4220"/>
        <w:jc w:val="both"/>
        <w:rPr>
          <w:lang w:val="en-GB"/>
        </w:rPr>
      </w:pPr>
    </w:p>
    <w:p w:rsidR="007D120E" w:rsidRDefault="007D120E" w:rsidP="00C84399">
      <w:pPr>
        <w:pStyle w:val="Bodytext20"/>
        <w:shd w:val="clear" w:color="auto" w:fill="auto"/>
        <w:spacing w:line="274" w:lineRule="exact"/>
        <w:ind w:left="4220"/>
        <w:jc w:val="both"/>
        <w:rPr>
          <w:lang w:val="en-GB"/>
        </w:rPr>
      </w:pPr>
    </w:p>
    <w:p w:rsidR="007D120E" w:rsidRDefault="007D120E" w:rsidP="00C84399">
      <w:pPr>
        <w:pStyle w:val="Bodytext20"/>
        <w:shd w:val="clear" w:color="auto" w:fill="auto"/>
        <w:spacing w:line="274" w:lineRule="exact"/>
        <w:ind w:left="4220"/>
        <w:jc w:val="both"/>
        <w:rPr>
          <w:lang w:val="en-GB"/>
        </w:rPr>
      </w:pPr>
    </w:p>
    <w:p w:rsidR="007D120E" w:rsidRDefault="007D120E" w:rsidP="00C84399">
      <w:pPr>
        <w:pStyle w:val="Bodytext20"/>
        <w:shd w:val="clear" w:color="auto" w:fill="auto"/>
        <w:spacing w:line="274" w:lineRule="exact"/>
        <w:ind w:left="4220"/>
        <w:jc w:val="both"/>
        <w:rPr>
          <w:lang w:val="en-GB"/>
        </w:rPr>
      </w:pPr>
    </w:p>
    <w:tbl>
      <w:tblPr>
        <w:tblStyle w:val="TableGrid"/>
        <w:tblW w:w="0" w:type="auto"/>
        <w:tblLook w:val="04A0" w:firstRow="1" w:lastRow="0" w:firstColumn="1" w:lastColumn="0" w:noHBand="0" w:noVBand="1"/>
      </w:tblPr>
      <w:tblGrid>
        <w:gridCol w:w="4361"/>
        <w:gridCol w:w="4111"/>
      </w:tblGrid>
      <w:tr w:rsidR="007D120E" w:rsidTr="007D120E">
        <w:tc>
          <w:tcPr>
            <w:tcW w:w="4361" w:type="dxa"/>
          </w:tcPr>
          <w:p w:rsidR="007D120E" w:rsidRDefault="007D120E" w:rsidP="007D120E">
            <w:pPr>
              <w:pStyle w:val="Bodytext20"/>
              <w:shd w:val="clear" w:color="auto" w:fill="auto"/>
              <w:spacing w:line="266" w:lineRule="exact"/>
            </w:pPr>
            <w:r>
              <w:rPr>
                <w:rStyle w:val="Bodytext2Exact"/>
              </w:rPr>
              <w:t>Title — Type of method</w:t>
            </w:r>
          </w:p>
          <w:p w:rsidR="007D120E" w:rsidRDefault="007D120E" w:rsidP="00C84399">
            <w:pPr>
              <w:pStyle w:val="Bodytext20"/>
              <w:shd w:val="clear" w:color="auto" w:fill="auto"/>
              <w:spacing w:line="274" w:lineRule="exact"/>
              <w:jc w:val="both"/>
              <w:rPr>
                <w:lang w:val="en-GB"/>
              </w:rPr>
            </w:pPr>
          </w:p>
        </w:tc>
        <w:tc>
          <w:tcPr>
            <w:tcW w:w="4111" w:type="dxa"/>
          </w:tcPr>
          <w:p w:rsidR="007D120E" w:rsidRDefault="007D120E" w:rsidP="007D120E">
            <w:pPr>
              <w:pStyle w:val="Bodytext20"/>
              <w:shd w:val="clear" w:color="auto" w:fill="auto"/>
              <w:spacing w:line="266" w:lineRule="exact"/>
            </w:pPr>
            <w:r>
              <w:rPr>
                <w:rStyle w:val="Bodytext2Exact"/>
              </w:rPr>
              <w:t>Ageing</w:t>
            </w:r>
          </w:p>
          <w:p w:rsidR="007D120E" w:rsidRDefault="007D120E" w:rsidP="00C84399">
            <w:pPr>
              <w:pStyle w:val="Bodytext20"/>
              <w:shd w:val="clear" w:color="auto" w:fill="auto"/>
              <w:spacing w:line="274" w:lineRule="exact"/>
              <w:jc w:val="both"/>
              <w:rPr>
                <w:lang w:val="en-GB"/>
              </w:rPr>
            </w:pPr>
          </w:p>
        </w:tc>
      </w:tr>
      <w:tr w:rsidR="007D120E" w:rsidTr="007D120E">
        <w:tc>
          <w:tcPr>
            <w:tcW w:w="4361" w:type="dxa"/>
          </w:tcPr>
          <w:p w:rsidR="007D120E" w:rsidRDefault="007D120E" w:rsidP="007D120E">
            <w:pPr>
              <w:pStyle w:val="Bodytext20"/>
              <w:shd w:val="clear" w:color="auto" w:fill="auto"/>
              <w:spacing w:line="266" w:lineRule="exact"/>
            </w:pPr>
            <w:r>
              <w:rPr>
                <w:rStyle w:val="Bodytext2Exact"/>
              </w:rPr>
              <w:t>Method</w:t>
            </w:r>
          </w:p>
          <w:p w:rsidR="007D120E" w:rsidRDefault="007D120E" w:rsidP="00C84399">
            <w:pPr>
              <w:pStyle w:val="Bodytext20"/>
              <w:shd w:val="clear" w:color="auto" w:fill="auto"/>
              <w:spacing w:line="274" w:lineRule="exact"/>
              <w:jc w:val="both"/>
              <w:rPr>
                <w:lang w:val="en-GB"/>
              </w:rPr>
            </w:pPr>
          </w:p>
        </w:tc>
        <w:tc>
          <w:tcPr>
            <w:tcW w:w="4111" w:type="dxa"/>
          </w:tcPr>
          <w:p w:rsidR="007D120E" w:rsidRDefault="007D120E" w:rsidP="007D120E">
            <w:pPr>
              <w:pStyle w:val="Bodytext20"/>
              <w:shd w:val="clear" w:color="auto" w:fill="auto"/>
              <w:spacing w:line="266" w:lineRule="exact"/>
            </w:pPr>
            <w:r>
              <w:rPr>
                <w:rStyle w:val="Bodytext2Exact"/>
              </w:rPr>
              <w:t>1 Minimum period of ageing</w:t>
            </w:r>
          </w:p>
          <w:p w:rsidR="007D120E" w:rsidRDefault="007D120E" w:rsidP="007D120E">
            <w:pPr>
              <w:pStyle w:val="Bodytext20"/>
              <w:shd w:val="clear" w:color="auto" w:fill="auto"/>
              <w:spacing w:line="274" w:lineRule="exact"/>
              <w:jc w:val="both"/>
              <w:rPr>
                <w:rStyle w:val="Bodytext2Exact"/>
              </w:rPr>
            </w:pPr>
            <w:r>
              <w:rPr>
                <w:rStyle w:val="Bodytext2Exact"/>
              </w:rPr>
              <w:t xml:space="preserve">Spirits with registered designation of origin ‘Armagnac’, supplemented or not by the complementary geographical names ‘Bas Armagnac’, ‘Armagnac </w:t>
            </w:r>
            <w:r w:rsidRPr="002C3E65">
              <w:rPr>
                <w:rStyle w:val="Bodytext2Exact"/>
              </w:rPr>
              <w:t>Ténarèze</w:t>
            </w:r>
            <w:r>
              <w:rPr>
                <w:rStyle w:val="Bodytext2Exact"/>
              </w:rPr>
              <w:t>’ or ‘</w:t>
            </w:r>
            <w:r w:rsidRPr="002C3E65">
              <w:rPr>
                <w:rStyle w:val="Bodytext2Exact"/>
              </w:rPr>
              <w:t>Haut Armagnac</w:t>
            </w:r>
            <w:r>
              <w:rPr>
                <w:rStyle w:val="Bodytext2Exact"/>
              </w:rPr>
              <w:t>’, intended for direct human consumption, shall be retained for a period of at least one year, from 1 April following the date of ageing, in containers of oak wood.</w:t>
            </w:r>
          </w:p>
          <w:p w:rsidR="007D120E" w:rsidRDefault="007D120E" w:rsidP="007D120E">
            <w:pPr>
              <w:pStyle w:val="Bodytext20"/>
              <w:shd w:val="clear" w:color="auto" w:fill="auto"/>
              <w:spacing w:line="274" w:lineRule="exact"/>
              <w:jc w:val="both"/>
              <w:rPr>
                <w:rStyle w:val="Bodytext2Exact"/>
              </w:rPr>
            </w:pPr>
          </w:p>
          <w:p w:rsidR="007D120E" w:rsidRDefault="007D120E" w:rsidP="007D120E">
            <w:pPr>
              <w:pStyle w:val="Bodytext20"/>
              <w:shd w:val="clear" w:color="auto" w:fill="auto"/>
              <w:spacing w:line="266" w:lineRule="exact"/>
            </w:pPr>
            <w:r>
              <w:rPr>
                <w:rStyle w:val="Bodytext2Exact"/>
              </w:rPr>
              <w:t>2 Characteristics of the winery</w:t>
            </w:r>
          </w:p>
          <w:p w:rsidR="007D120E" w:rsidRDefault="007D120E" w:rsidP="007D120E">
            <w:pPr>
              <w:pStyle w:val="Bodytext20"/>
              <w:shd w:val="clear" w:color="auto" w:fill="auto"/>
              <w:spacing w:line="274" w:lineRule="exact"/>
              <w:jc w:val="both"/>
              <w:rPr>
                <w:rStyle w:val="Bodytext2Exact"/>
              </w:rPr>
            </w:pPr>
            <w:r>
              <w:rPr>
                <w:rStyle w:val="Bodytext2Exact"/>
              </w:rPr>
              <w:t>The spirits intended for direct human consumption are aged in wineries respecting the following criteria:</w:t>
            </w:r>
          </w:p>
          <w:p w:rsidR="007D120E" w:rsidRDefault="007D120E" w:rsidP="007D120E">
            <w:pPr>
              <w:pStyle w:val="Bodytext20"/>
              <w:shd w:val="clear" w:color="auto" w:fill="auto"/>
              <w:spacing w:line="274" w:lineRule="exact"/>
              <w:jc w:val="both"/>
            </w:pPr>
          </w:p>
          <w:p w:rsidR="007D120E" w:rsidRDefault="007D120E" w:rsidP="00C84399">
            <w:pPr>
              <w:pStyle w:val="Bodytext20"/>
              <w:shd w:val="clear" w:color="auto" w:fill="auto"/>
              <w:spacing w:line="274" w:lineRule="exact"/>
              <w:jc w:val="both"/>
            </w:pPr>
            <w:r w:rsidRPr="007D120E">
              <w:t>— premises reserved specifically for the ageing and storage of wine and spirit drinks;</w:t>
            </w:r>
          </w:p>
          <w:p w:rsidR="007D120E" w:rsidRDefault="007D120E" w:rsidP="00C84399">
            <w:pPr>
              <w:pStyle w:val="Bodytext20"/>
              <w:shd w:val="clear" w:color="auto" w:fill="auto"/>
              <w:spacing w:line="274" w:lineRule="exact"/>
              <w:jc w:val="both"/>
            </w:pPr>
          </w:p>
          <w:p w:rsidR="007D120E" w:rsidRDefault="007D120E" w:rsidP="007D120E">
            <w:pPr>
              <w:pStyle w:val="Bodytext20"/>
              <w:spacing w:line="274" w:lineRule="exact"/>
              <w:jc w:val="both"/>
            </w:pPr>
            <w:r>
              <w:t>— Closed sterile premises, having an opening or ventilation systems which can be adjusted according to the external weather conditions.</w:t>
            </w:r>
          </w:p>
          <w:p w:rsidR="007D120E" w:rsidRDefault="007D120E" w:rsidP="007D120E">
            <w:pPr>
              <w:pStyle w:val="Bodytext20"/>
              <w:spacing w:line="274" w:lineRule="exact"/>
              <w:jc w:val="both"/>
            </w:pPr>
          </w:p>
          <w:p w:rsidR="007D120E" w:rsidRDefault="007D120E" w:rsidP="007D120E">
            <w:pPr>
              <w:pStyle w:val="Bodytext20"/>
              <w:spacing w:line="274" w:lineRule="exact"/>
              <w:jc w:val="both"/>
            </w:pPr>
            <w:r>
              <w:t>3 type of wood</w:t>
            </w:r>
          </w:p>
          <w:p w:rsidR="007D120E" w:rsidRPr="007D120E" w:rsidRDefault="007D120E" w:rsidP="007D120E">
            <w:pPr>
              <w:pStyle w:val="Bodytext20"/>
              <w:shd w:val="clear" w:color="auto" w:fill="auto"/>
              <w:spacing w:line="274" w:lineRule="exact"/>
              <w:jc w:val="both"/>
            </w:pPr>
            <w:r>
              <w:t>The wood of containers used for the ageing of spirits (Armagnac) is made from oak of sessive, pedunculated or crossbreeds of the two.</w:t>
            </w:r>
          </w:p>
        </w:tc>
      </w:tr>
    </w:tbl>
    <w:p w:rsidR="007D120E" w:rsidRPr="0021719C" w:rsidRDefault="007D120E" w:rsidP="00C84399">
      <w:pPr>
        <w:pStyle w:val="Bodytext20"/>
        <w:shd w:val="clear" w:color="auto" w:fill="auto"/>
        <w:spacing w:line="274" w:lineRule="exact"/>
        <w:ind w:left="4220"/>
        <w:jc w:val="both"/>
        <w:rPr>
          <w:lang w:val="en-GB"/>
        </w:rPr>
      </w:pPr>
    </w:p>
    <w:p w:rsidR="00E85C8C" w:rsidRPr="0021719C" w:rsidRDefault="00E85C8C" w:rsidP="008E6963">
      <w:pPr>
        <w:rPr>
          <w:sz w:val="2"/>
          <w:szCs w:val="2"/>
          <w:lang w:val="en-GB"/>
        </w:rPr>
      </w:pPr>
    </w:p>
    <w:p w:rsidR="00E85C8C" w:rsidRPr="0021719C" w:rsidRDefault="00E85C8C" w:rsidP="00C84399">
      <w:pPr>
        <w:spacing w:line="500" w:lineRule="exact"/>
        <w:rPr>
          <w:lang w:val="en-GB"/>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E85C8C" w:rsidRPr="0021719C">
        <w:trPr>
          <w:trHeight w:hRule="exact" w:val="533"/>
          <w:jc w:val="center"/>
        </w:trPr>
        <w:tc>
          <w:tcPr>
            <w:tcW w:w="4114" w:type="dxa"/>
            <w:tcBorders>
              <w:top w:val="single" w:sz="4" w:space="0" w:color="auto"/>
              <w:lef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Title — Type of method</w:t>
            </w:r>
          </w:p>
        </w:tc>
        <w:tc>
          <w:tcPr>
            <w:tcW w:w="4118" w:type="dxa"/>
            <w:tcBorders>
              <w:top w:val="single" w:sz="4" w:space="0" w:color="auto"/>
              <w:left w:val="single" w:sz="4" w:space="0" w:color="auto"/>
              <w:righ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jc w:val="both"/>
              <w:rPr>
                <w:lang w:val="en-GB"/>
              </w:rPr>
            </w:pPr>
            <w:r w:rsidRPr="0021719C">
              <w:rPr>
                <w:rStyle w:val="Bodytext21"/>
                <w:lang w:val="en-GB"/>
              </w:rPr>
              <w:t>Rest</w:t>
            </w:r>
          </w:p>
        </w:tc>
      </w:tr>
      <w:tr w:rsidR="00E85C8C" w:rsidRPr="0021719C">
        <w:trPr>
          <w:trHeight w:hRule="exact" w:val="2467"/>
          <w:jc w:val="center"/>
        </w:trPr>
        <w:tc>
          <w:tcPr>
            <w:tcW w:w="4114" w:type="dxa"/>
            <w:tcBorders>
              <w:top w:val="single" w:sz="4" w:space="0" w:color="auto"/>
              <w:left w:val="single" w:sz="4" w:space="0" w:color="auto"/>
              <w:bottom w:val="single" w:sz="4" w:space="0" w:color="auto"/>
            </w:tcBorders>
            <w:shd w:val="clear" w:color="auto" w:fill="FFFFFF"/>
          </w:tcPr>
          <w:p w:rsidR="00E85C8C" w:rsidRPr="00C11284" w:rsidRDefault="002C3E65" w:rsidP="00C84399">
            <w:pPr>
              <w:pStyle w:val="Bodytext20"/>
              <w:framePr w:w="8232" w:wrap="notBeside" w:vAnchor="text" w:hAnchor="text" w:xAlign="center" w:y="1"/>
              <w:shd w:val="clear" w:color="auto" w:fill="auto"/>
              <w:spacing w:line="266" w:lineRule="exact"/>
              <w:rPr>
                <w:lang w:val="en-GB"/>
              </w:rPr>
            </w:pPr>
            <w:r w:rsidRPr="00C11284">
              <w:rPr>
                <w:rStyle w:val="Bodytext21"/>
                <w:lang w:val="en-GB"/>
              </w:rPr>
              <w:t>Method</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85C8C" w:rsidRPr="00C11284" w:rsidRDefault="002C3E65" w:rsidP="00C84399">
            <w:pPr>
              <w:pStyle w:val="Bodytext20"/>
              <w:framePr w:w="8232" w:wrap="notBeside" w:vAnchor="text" w:hAnchor="text" w:xAlign="center" w:y="1"/>
              <w:shd w:val="clear" w:color="auto" w:fill="auto"/>
              <w:spacing w:line="274" w:lineRule="exact"/>
              <w:jc w:val="both"/>
              <w:rPr>
                <w:lang w:val="en-GB"/>
              </w:rPr>
            </w:pPr>
            <w:r w:rsidRPr="00C11284">
              <w:rPr>
                <w:rStyle w:val="Bodytext21"/>
                <w:lang w:val="en-GB"/>
              </w:rPr>
              <w:t>The controlled appellation of origin Armagnac, integrated by the mention of Blanche Armagnac, can only be claimed for spirits that left to rest for a period of at least three months after the distillation, in inert for colour, and which do not present any colouring.</w:t>
            </w:r>
          </w:p>
        </w:tc>
      </w:tr>
    </w:tbl>
    <w:p w:rsidR="00E85C8C" w:rsidRPr="0021719C" w:rsidRDefault="00E85C8C" w:rsidP="00C84399">
      <w:pPr>
        <w:framePr w:w="8232" w:wrap="notBeside" w:vAnchor="text" w:hAnchor="text" w:xAlign="center" w:y="1"/>
        <w:rPr>
          <w:sz w:val="2"/>
          <w:szCs w:val="2"/>
          <w:lang w:val="en-GB"/>
        </w:rPr>
      </w:pPr>
    </w:p>
    <w:p w:rsidR="00E85C8C" w:rsidRPr="0021719C" w:rsidRDefault="00E85C8C" w:rsidP="00C84399">
      <w:pPr>
        <w:spacing w:line="500" w:lineRule="exact"/>
        <w:rPr>
          <w:lang w:val="en-GB"/>
        </w:rPr>
      </w:pPr>
    </w:p>
    <w:p w:rsidR="00E85C8C" w:rsidRPr="0021719C" w:rsidRDefault="00E85C8C" w:rsidP="00C84399">
      <w:pPr>
        <w:framePr w:w="8232" w:wrap="notBeside" w:vAnchor="text" w:hAnchor="text" w:xAlign="center" w:y="1"/>
        <w:rPr>
          <w:sz w:val="2"/>
          <w:szCs w:val="2"/>
          <w:lang w:val="en-GB"/>
        </w:rPr>
      </w:pPr>
    </w:p>
    <w:p w:rsidR="00E85C8C" w:rsidRPr="0021719C" w:rsidRDefault="002C3E65" w:rsidP="00C84399">
      <w:pPr>
        <w:rPr>
          <w:sz w:val="2"/>
          <w:szCs w:val="2"/>
          <w:lang w:val="en-GB"/>
        </w:rPr>
      </w:pPr>
      <w:r w:rsidRPr="0021719C">
        <w:rPr>
          <w:lang w:val="en-GB"/>
        </w:rPr>
        <w:br w:type="page"/>
      </w:r>
    </w:p>
    <w:tbl>
      <w:tblPr>
        <w:tblStyle w:val="TableGrid"/>
        <w:tblW w:w="8438" w:type="dxa"/>
        <w:tblLook w:val="04A0" w:firstRow="1" w:lastRow="0" w:firstColumn="1" w:lastColumn="0" w:noHBand="0" w:noVBand="1"/>
      </w:tblPr>
      <w:tblGrid>
        <w:gridCol w:w="4219"/>
        <w:gridCol w:w="4219"/>
      </w:tblGrid>
      <w:tr w:rsidR="008E6963" w:rsidTr="008E6963">
        <w:tc>
          <w:tcPr>
            <w:tcW w:w="4219" w:type="dxa"/>
          </w:tcPr>
          <w:p w:rsidR="008E6963" w:rsidRPr="0021719C" w:rsidRDefault="008E6963" w:rsidP="008E6963">
            <w:pPr>
              <w:pStyle w:val="Bodytext20"/>
              <w:shd w:val="clear" w:color="auto" w:fill="auto"/>
              <w:spacing w:line="266" w:lineRule="exact"/>
              <w:rPr>
                <w:lang w:val="en-GB"/>
              </w:rPr>
            </w:pPr>
            <w:r w:rsidRPr="0021719C">
              <w:rPr>
                <w:rStyle w:val="Bodytext21"/>
                <w:lang w:val="en-GB"/>
              </w:rPr>
              <w:t>Title — Type of method</w:t>
            </w:r>
          </w:p>
        </w:tc>
        <w:tc>
          <w:tcPr>
            <w:tcW w:w="4219" w:type="dxa"/>
          </w:tcPr>
          <w:p w:rsidR="008E6963" w:rsidRPr="0021719C" w:rsidRDefault="008E6963" w:rsidP="008E6963">
            <w:pPr>
              <w:pStyle w:val="Bodytext20"/>
              <w:shd w:val="clear" w:color="auto" w:fill="auto"/>
              <w:spacing w:line="266" w:lineRule="exact"/>
              <w:jc w:val="both"/>
              <w:rPr>
                <w:lang w:val="en-GB"/>
              </w:rPr>
            </w:pPr>
            <w:r w:rsidRPr="0021719C">
              <w:rPr>
                <w:rStyle w:val="Bodytext21"/>
                <w:lang w:val="en-GB"/>
              </w:rPr>
              <w:t>Finishing</w:t>
            </w:r>
          </w:p>
        </w:tc>
      </w:tr>
      <w:tr w:rsidR="008E6963" w:rsidTr="00BC6BC4">
        <w:trPr>
          <w:trHeight w:val="7534"/>
        </w:trPr>
        <w:tc>
          <w:tcPr>
            <w:tcW w:w="4219" w:type="dxa"/>
          </w:tcPr>
          <w:p w:rsidR="008E6963" w:rsidRPr="0021719C" w:rsidRDefault="008E6963" w:rsidP="008E6963">
            <w:pPr>
              <w:pStyle w:val="Bodytext20"/>
              <w:shd w:val="clear" w:color="auto" w:fill="auto"/>
              <w:spacing w:line="266" w:lineRule="exact"/>
              <w:rPr>
                <w:lang w:val="en-GB"/>
              </w:rPr>
            </w:pPr>
            <w:r w:rsidRPr="0021719C">
              <w:rPr>
                <w:rStyle w:val="Bodytext21"/>
                <w:lang w:val="en-GB"/>
              </w:rPr>
              <w:t>Method</w:t>
            </w:r>
          </w:p>
        </w:tc>
        <w:tc>
          <w:tcPr>
            <w:tcW w:w="4219" w:type="dxa"/>
          </w:tcPr>
          <w:p w:rsidR="008E6963" w:rsidRPr="0021719C" w:rsidRDefault="008E6963" w:rsidP="008E6963">
            <w:pPr>
              <w:pStyle w:val="Bodytext20"/>
              <w:shd w:val="clear" w:color="auto" w:fill="auto"/>
              <w:tabs>
                <w:tab w:val="left" w:pos="1915"/>
                <w:tab w:val="left" w:pos="3245"/>
              </w:tabs>
              <w:spacing w:line="274" w:lineRule="exact"/>
              <w:jc w:val="both"/>
              <w:rPr>
                <w:lang w:val="en-GB"/>
              </w:rPr>
            </w:pPr>
            <w:r>
              <w:rPr>
                <w:rStyle w:val="Bodytext21"/>
                <w:lang w:val="en-GB"/>
              </w:rPr>
              <w:t>Spirits for direct</w:t>
            </w:r>
            <w:r w:rsidRPr="0021719C">
              <w:rPr>
                <w:rStyle w:val="Bodytext21"/>
                <w:lang w:val="en-GB"/>
              </w:rPr>
              <w:t xml:space="preserve"> human consumption</w:t>
            </w:r>
            <w:r>
              <w:rPr>
                <w:rStyle w:val="Bodytext21"/>
                <w:lang w:val="en-GB"/>
              </w:rPr>
              <w:t xml:space="preserve"> </w:t>
            </w:r>
            <w:r w:rsidRPr="0021719C">
              <w:rPr>
                <w:rStyle w:val="Bodytext21"/>
                <w:lang w:val="en-GB"/>
              </w:rPr>
              <w:t>are subjected to a stage of finishing including the final adjustment of th</w:t>
            </w:r>
            <w:r>
              <w:rPr>
                <w:rStyle w:val="Bodytext21"/>
                <w:lang w:val="en-GB"/>
              </w:rPr>
              <w:t xml:space="preserve">e alcoholic strength by volume </w:t>
            </w:r>
            <w:r>
              <w:rPr>
                <w:rStyle w:val="Bodytext21"/>
                <w:lang w:val="en-GB"/>
              </w:rPr>
              <w:tab/>
              <w:t>desired</w:t>
            </w:r>
            <w:r w:rsidRPr="0021719C">
              <w:rPr>
                <w:rStyle w:val="Bodytext21"/>
                <w:lang w:val="en-GB"/>
              </w:rPr>
              <w:t>.</w:t>
            </w:r>
          </w:p>
          <w:p w:rsidR="008E6963" w:rsidRPr="0021719C" w:rsidRDefault="008E6963" w:rsidP="008E6963">
            <w:pPr>
              <w:pStyle w:val="Bodytext20"/>
              <w:shd w:val="clear" w:color="auto" w:fill="auto"/>
              <w:spacing w:line="283" w:lineRule="exact"/>
              <w:jc w:val="both"/>
              <w:rPr>
                <w:lang w:val="en-GB"/>
              </w:rPr>
            </w:pPr>
            <w:r w:rsidRPr="0021719C">
              <w:rPr>
                <w:rStyle w:val="Bodytext21"/>
                <w:lang w:val="en-GB"/>
              </w:rPr>
              <w:t>Only the following methods are authorised:</w:t>
            </w:r>
          </w:p>
          <w:p w:rsidR="008E6963" w:rsidRPr="008E6963" w:rsidRDefault="008E6963" w:rsidP="008E6963">
            <w:pPr>
              <w:pStyle w:val="Bodytext20"/>
              <w:spacing w:line="266" w:lineRule="exact"/>
              <w:jc w:val="both"/>
              <w:rPr>
                <w:rStyle w:val="Bodytext21"/>
                <w:lang w:val="en-GB"/>
              </w:rPr>
            </w:pPr>
            <w:r w:rsidRPr="0021719C">
              <w:rPr>
                <w:rStyle w:val="Bodytext21"/>
                <w:lang w:val="en-GB"/>
              </w:rPr>
              <w:t>— The colour adjustment by means of</w:t>
            </w:r>
            <w:r>
              <w:t xml:space="preserve"> </w:t>
            </w:r>
            <w:r w:rsidRPr="008E6963">
              <w:rPr>
                <w:rStyle w:val="Bodytext21"/>
                <w:lang w:val="en-GB"/>
              </w:rPr>
              <w:t>caramel;</w:t>
            </w:r>
          </w:p>
          <w:p w:rsidR="008E6963" w:rsidRPr="008E6963" w:rsidRDefault="008E6963" w:rsidP="008E6963">
            <w:pPr>
              <w:pStyle w:val="Bodytext20"/>
              <w:spacing w:line="266" w:lineRule="exact"/>
              <w:jc w:val="both"/>
              <w:rPr>
                <w:rStyle w:val="Bodytext21"/>
                <w:lang w:val="en-GB"/>
              </w:rPr>
            </w:pPr>
            <w:r w:rsidRPr="008E6963">
              <w:rPr>
                <w:rStyle w:val="Bodytext21"/>
                <w:lang w:val="en-GB"/>
              </w:rPr>
              <w:t>-</w:t>
            </w:r>
            <w:r w:rsidRPr="008E6963">
              <w:rPr>
                <w:rStyle w:val="Bodytext21"/>
                <w:lang w:val="en-GB"/>
              </w:rPr>
              <w:tab/>
              <w:t>sweetening using products as defined in point 3 (a) of Annex 1 to R (EC) 110-2008 with the objective of adding to the final taste;</w:t>
            </w:r>
          </w:p>
          <w:p w:rsidR="008E6963" w:rsidRPr="008E6963" w:rsidRDefault="008E6963" w:rsidP="008E6963">
            <w:pPr>
              <w:pStyle w:val="Bodytext20"/>
              <w:spacing w:line="266" w:lineRule="exact"/>
              <w:jc w:val="both"/>
              <w:rPr>
                <w:rStyle w:val="Bodytext21"/>
                <w:lang w:val="en-GB"/>
              </w:rPr>
            </w:pPr>
            <w:r w:rsidRPr="008E6963">
              <w:rPr>
                <w:rStyle w:val="Bodytext21"/>
                <w:lang w:val="en-GB"/>
              </w:rPr>
              <w:t>-</w:t>
            </w:r>
            <w:r w:rsidRPr="008E6963">
              <w:rPr>
                <w:rStyle w:val="Bodytext21"/>
                <w:lang w:val="en-GB"/>
              </w:rPr>
              <w:tab/>
              <w:t>the addition of infusion of oak chips in hot water.</w:t>
            </w:r>
          </w:p>
          <w:p w:rsidR="008E6963" w:rsidRPr="008E6963" w:rsidRDefault="008E6963" w:rsidP="008E6963">
            <w:pPr>
              <w:pStyle w:val="Bodytext20"/>
              <w:spacing w:line="266" w:lineRule="exact"/>
              <w:jc w:val="both"/>
              <w:rPr>
                <w:rStyle w:val="Bodytext21"/>
                <w:lang w:val="en-GB"/>
              </w:rPr>
            </w:pPr>
            <w:r w:rsidRPr="008E6963">
              <w:rPr>
                <w:rStyle w:val="Bodytext21"/>
                <w:lang w:val="en-GB"/>
              </w:rPr>
              <w:t>Their effect on the darkening of the spirit is not higher than 4  % vol., expressed in %, obtained by the difference between the actual alcoholic strength by volume and the crude alcoholic strength by volume.</w:t>
            </w:r>
          </w:p>
          <w:p w:rsidR="008E6963" w:rsidRPr="0021719C" w:rsidRDefault="008E6963" w:rsidP="008E6963">
            <w:pPr>
              <w:pStyle w:val="Bodytext20"/>
              <w:spacing w:line="266" w:lineRule="exact"/>
              <w:jc w:val="both"/>
              <w:rPr>
                <w:lang w:val="en-GB"/>
              </w:rPr>
            </w:pPr>
            <w:r w:rsidRPr="008E6963">
              <w:rPr>
                <w:rStyle w:val="Bodytext21"/>
                <w:lang w:val="en-GB"/>
              </w:rPr>
              <w:t>The infusion of wood chips is a traditional method: the type of wood used is consistent with that of the accommodation laid down in the specification and, where appropriate, the infusion is stabilised by the addition of spirit of the same name than the spirit of destination.</w:t>
            </w:r>
          </w:p>
        </w:tc>
      </w:tr>
    </w:tbl>
    <w:p w:rsidR="008E6963" w:rsidRDefault="008E6963" w:rsidP="00C84399">
      <w:pPr>
        <w:pStyle w:val="Bodytext20"/>
        <w:shd w:val="clear" w:color="auto" w:fill="auto"/>
        <w:spacing w:after="234" w:line="266" w:lineRule="exact"/>
        <w:ind w:left="4160"/>
        <w:jc w:val="both"/>
        <w:rPr>
          <w:lang w:val="en-GB"/>
        </w:rPr>
      </w:pPr>
    </w:p>
    <w:p w:rsidR="00E85C8C" w:rsidRPr="0021719C" w:rsidRDefault="002C3E65" w:rsidP="00C84399">
      <w:pPr>
        <w:pStyle w:val="Heading30"/>
        <w:keepLines/>
        <w:numPr>
          <w:ilvl w:val="0"/>
          <w:numId w:val="9"/>
        </w:numPr>
        <w:shd w:val="clear" w:color="auto" w:fill="auto"/>
        <w:tabs>
          <w:tab w:val="left" w:pos="946"/>
        </w:tabs>
        <w:spacing w:after="250" w:line="278" w:lineRule="exact"/>
        <w:ind w:left="940"/>
        <w:rPr>
          <w:lang w:val="en-GB"/>
        </w:rPr>
      </w:pPr>
      <w:bookmarkStart w:id="8" w:name="bookmark8"/>
      <w:r w:rsidRPr="0021719C">
        <w:rPr>
          <w:lang w:val="en-GB"/>
        </w:rPr>
        <w:t>Link with the geographical environment of origin or the geographical origin</w:t>
      </w:r>
      <w:bookmarkEnd w:id="8"/>
    </w:p>
    <w:p w:rsidR="00C11284" w:rsidRPr="00C11284" w:rsidRDefault="00C11284" w:rsidP="00C84399">
      <w:pPr>
        <w:pStyle w:val="Bodytext20"/>
        <w:shd w:val="clear" w:color="auto" w:fill="auto"/>
        <w:spacing w:line="266" w:lineRule="exact"/>
      </w:pPr>
      <w:r>
        <w:rPr>
          <w:lang w:val="en-GB"/>
        </w:rPr>
        <w:pict>
          <v:shape id="_x0000_s2051" type="#_x0000_t202" style="position:absolute;margin-left:1.9pt;margin-top:23.15pt;width:199.2pt;height:42.7pt;z-index:-125829366;mso-wrap-distance-left:5pt;mso-wrap-distance-right:219.6pt;mso-position-horizontal-relative:margin" filled="f" stroked="f">
            <v:textbox style="mso-next-textbox:#_x0000_s2051;mso-fit-shape-to-text:t" inset="0,0,0,0">
              <w:txbxContent>
                <w:p w:rsidR="00C11284" w:rsidRDefault="00C11284">
                  <w:pPr>
                    <w:pStyle w:val="Bodytext20"/>
                    <w:shd w:val="clear" w:color="auto" w:fill="auto"/>
                    <w:spacing w:line="274" w:lineRule="exact"/>
                    <w:jc w:val="both"/>
                  </w:pPr>
                </w:p>
              </w:txbxContent>
            </v:textbox>
            <w10:wrap type="topAndBottom" anchorx="margin"/>
          </v:shape>
        </w:pict>
      </w:r>
      <w:r>
        <w:rPr>
          <w:lang w:val="en-GB"/>
        </w:rPr>
        <w:pict>
          <v:shape id="_x0000_s2050" type="#_x0000_t202" style="position:absolute;margin-left:207.35pt;margin-top:22.95pt;width:199.2pt;height:29.55pt;z-index:-125829365;mso-wrap-distance-left:205.45pt;mso-wrap-distance-right:14.15pt;mso-wrap-distance-bottom:13.3pt;mso-position-horizontal-relative:margin" filled="f" stroked="f">
            <v:textbox style="mso-next-textbox:#_x0000_s2050;mso-fit-shape-to-text:t" inset="0,0,0,0">
              <w:txbxContent>
                <w:p w:rsidR="00C11284" w:rsidRDefault="00C11284">
                  <w:pPr>
                    <w:pStyle w:val="Bodytext20"/>
                    <w:shd w:val="clear" w:color="auto" w:fill="auto"/>
                    <w:spacing w:line="278" w:lineRule="exact"/>
                    <w:jc w:val="both"/>
                  </w:pPr>
                </w:p>
              </w:txbxContent>
            </v:textbox>
            <w10:wrap type="topAndBottom" anchorx="margin"/>
          </v:shape>
        </w:pict>
      </w:r>
      <w:r>
        <w:rPr>
          <w:lang w:val="en-GB"/>
        </w:rPr>
        <w:t xml:space="preserve"> </w:t>
      </w:r>
    </w:p>
    <w:tbl>
      <w:tblPr>
        <w:tblStyle w:val="TableGrid"/>
        <w:tblW w:w="0" w:type="auto"/>
        <w:tblInd w:w="225" w:type="dxa"/>
        <w:tblLook w:val="04A0" w:firstRow="1" w:lastRow="0" w:firstColumn="1" w:lastColumn="0" w:noHBand="0" w:noVBand="1"/>
      </w:tblPr>
      <w:tblGrid>
        <w:gridCol w:w="3932"/>
        <w:gridCol w:w="4507"/>
      </w:tblGrid>
      <w:tr w:rsidR="00B22588" w:rsidRPr="00C11284" w:rsidTr="00B22588">
        <w:trPr>
          <w:trHeight w:val="247"/>
        </w:trPr>
        <w:tc>
          <w:tcPr>
            <w:tcW w:w="3935" w:type="dxa"/>
            <w:shd w:val="clear" w:color="auto" w:fill="auto"/>
          </w:tcPr>
          <w:p w:rsidR="00B22588" w:rsidRDefault="00B22588" w:rsidP="00C84399">
            <w:pPr>
              <w:pStyle w:val="Bodytext20"/>
              <w:shd w:val="clear" w:color="auto" w:fill="auto"/>
              <w:spacing w:after="240" w:line="274" w:lineRule="exact"/>
              <w:jc w:val="both"/>
              <w:rPr>
                <w:rStyle w:val="Bodytext2Exact"/>
              </w:rPr>
            </w:pPr>
            <w:r>
              <w:rPr>
                <w:lang w:val="en-GB"/>
              </w:rPr>
              <w:t>Title</w:t>
            </w:r>
            <w:r w:rsidRPr="0021719C">
              <w:rPr>
                <w:lang w:val="en-GB"/>
              </w:rPr>
              <w:t xml:space="preserve"> — Name of the product</w:t>
            </w:r>
            <w:r>
              <w:rPr>
                <w:lang w:val="en-GB"/>
              </w:rPr>
              <w:t xml:space="preserve">                    </w:t>
            </w:r>
          </w:p>
          <w:p w:rsidR="00B22588" w:rsidRPr="00B22588" w:rsidRDefault="00B22588" w:rsidP="00C84399">
            <w:pPr>
              <w:jc w:val="center"/>
            </w:pPr>
          </w:p>
        </w:tc>
        <w:tc>
          <w:tcPr>
            <w:tcW w:w="4510" w:type="dxa"/>
          </w:tcPr>
          <w:p w:rsidR="00B22588" w:rsidRDefault="00B22588" w:rsidP="00C84399">
            <w:pPr>
              <w:pStyle w:val="Bodytext20"/>
              <w:shd w:val="clear" w:color="auto" w:fill="auto"/>
              <w:spacing w:after="240" w:line="274" w:lineRule="exact"/>
              <w:jc w:val="both"/>
              <w:rPr>
                <w:rStyle w:val="Bodytext2Exact"/>
              </w:rPr>
            </w:pPr>
            <w:r>
              <w:rPr>
                <w:rStyle w:val="Bodytext2Exact"/>
              </w:rPr>
              <w:t>Armagnac</w:t>
            </w:r>
          </w:p>
          <w:p w:rsidR="00B22588" w:rsidRPr="00C11284" w:rsidRDefault="00B22588" w:rsidP="00C84399">
            <w:pPr>
              <w:pStyle w:val="Bodytext20"/>
              <w:spacing w:after="240" w:line="274" w:lineRule="exact"/>
              <w:jc w:val="both"/>
              <w:rPr>
                <w:lang w:val="en-GB"/>
              </w:rPr>
            </w:pPr>
          </w:p>
        </w:tc>
      </w:tr>
      <w:tr w:rsidR="00B22588" w:rsidRPr="00C11284" w:rsidTr="005D44F8">
        <w:trPr>
          <w:trHeight w:val="1725"/>
        </w:trPr>
        <w:tc>
          <w:tcPr>
            <w:tcW w:w="3935" w:type="dxa"/>
            <w:shd w:val="clear" w:color="auto" w:fill="auto"/>
          </w:tcPr>
          <w:p w:rsidR="00B22588" w:rsidRDefault="00B22588" w:rsidP="00C84399">
            <w:pPr>
              <w:pStyle w:val="Bodytext20"/>
              <w:shd w:val="clear" w:color="auto" w:fill="auto"/>
              <w:spacing w:line="274" w:lineRule="exact"/>
              <w:jc w:val="both"/>
            </w:pPr>
            <w:r>
              <w:rPr>
                <w:rStyle w:val="Bodytext2Exact"/>
              </w:rPr>
              <w:t>Detailed inform</w:t>
            </w:r>
            <w:r>
              <w:rPr>
                <w:rStyle w:val="Bodytext2Exact"/>
              </w:rPr>
              <w:t xml:space="preserve">ation on the geographic </w:t>
            </w:r>
            <w:r>
              <w:rPr>
                <w:rStyle w:val="Bodytext2Exact"/>
              </w:rPr>
              <w:t>area or origin relevant for the link.</w:t>
            </w:r>
          </w:p>
          <w:p w:rsidR="00B22588" w:rsidRPr="00C11284" w:rsidRDefault="00B22588" w:rsidP="00C84399">
            <w:pPr>
              <w:pStyle w:val="Bodytext20"/>
              <w:shd w:val="clear" w:color="auto" w:fill="auto"/>
              <w:spacing w:after="240" w:line="274" w:lineRule="exact"/>
              <w:jc w:val="both"/>
              <w:rPr>
                <w:rStyle w:val="Bodytext2Exact"/>
              </w:rPr>
            </w:pPr>
          </w:p>
        </w:tc>
        <w:tc>
          <w:tcPr>
            <w:tcW w:w="4510" w:type="dxa"/>
          </w:tcPr>
          <w:p w:rsidR="00B22588" w:rsidRPr="00C11284" w:rsidRDefault="00B22588" w:rsidP="00C84399">
            <w:pPr>
              <w:pStyle w:val="Bodytext20"/>
              <w:shd w:val="clear" w:color="auto" w:fill="auto"/>
              <w:spacing w:after="240" w:line="274" w:lineRule="exact"/>
              <w:jc w:val="both"/>
              <w:rPr>
                <w:lang w:val="en-GB"/>
              </w:rPr>
            </w:pPr>
            <w:r w:rsidRPr="00C11284">
              <w:rPr>
                <w:rStyle w:val="Bodytext2Exact"/>
              </w:rPr>
              <w:t>1 Description of the factors contributing to the link to the territory</w:t>
            </w:r>
          </w:p>
          <w:p w:rsidR="00B22588" w:rsidRPr="00C11284" w:rsidRDefault="00B22588" w:rsidP="00C84399">
            <w:pPr>
              <w:pStyle w:val="Bodytext20"/>
              <w:spacing w:after="240" w:line="274" w:lineRule="exact"/>
              <w:jc w:val="both"/>
              <w:rPr>
                <w:rStyle w:val="Bodytext2Exact"/>
              </w:rPr>
            </w:pPr>
            <w:r w:rsidRPr="00C11284">
              <w:rPr>
                <w:lang w:val="en-GB"/>
              </w:rPr>
              <w:t xml:space="preserve">The geographical area is </w:t>
            </w:r>
            <w:r>
              <w:rPr>
                <w:lang w:val="en-GB"/>
              </w:rPr>
              <w:t>is in Gascogne</w:t>
            </w:r>
            <w:r w:rsidRPr="00C11284">
              <w:rPr>
                <w:lang w:val="en-GB"/>
              </w:rPr>
              <w:t>, a province of Southwest France, with its offi</w:t>
            </w:r>
            <w:r>
              <w:rPr>
                <w:lang w:val="en-GB"/>
              </w:rPr>
              <w:t>ce located between the Garonne i</w:t>
            </w:r>
            <w:r w:rsidRPr="00C11284">
              <w:rPr>
                <w:lang w:val="en-GB"/>
              </w:rPr>
              <w:t>n the north, the Atlantic Ocean in the western part of the sea and the</w:t>
            </w:r>
            <w:r w:rsidR="00610D5A">
              <w:rPr>
                <w:lang w:val="en-GB"/>
              </w:rPr>
              <w:t xml:space="preserve"> P</w:t>
            </w:r>
            <w:r w:rsidR="00610D5A" w:rsidRPr="00610D5A">
              <w:rPr>
                <w:lang w:val="en-GB"/>
              </w:rPr>
              <w:t>yrenees</w:t>
            </w:r>
            <w:r w:rsidRPr="00C11284">
              <w:rPr>
                <w:lang w:val="en-GB"/>
              </w:rPr>
              <w:t xml:space="preserve"> in the South.</w:t>
            </w:r>
          </w:p>
        </w:tc>
      </w:tr>
      <w:tr w:rsidR="00B22588" w:rsidRPr="00C11284" w:rsidTr="00B22588">
        <w:trPr>
          <w:trHeight w:val="15272"/>
        </w:trPr>
        <w:tc>
          <w:tcPr>
            <w:tcW w:w="3935" w:type="dxa"/>
            <w:shd w:val="clear" w:color="auto" w:fill="auto"/>
          </w:tcPr>
          <w:p w:rsidR="00B22588" w:rsidRPr="00C11284" w:rsidRDefault="00B22588" w:rsidP="00C84399">
            <w:pPr>
              <w:pStyle w:val="Bodytext20"/>
              <w:shd w:val="clear" w:color="auto" w:fill="auto"/>
              <w:spacing w:after="240" w:line="274" w:lineRule="exact"/>
              <w:jc w:val="both"/>
              <w:rPr>
                <w:lang w:val="en-GB"/>
              </w:rPr>
            </w:pPr>
          </w:p>
        </w:tc>
        <w:tc>
          <w:tcPr>
            <w:tcW w:w="4510" w:type="dxa"/>
            <w:tcBorders>
              <w:bottom w:val="single" w:sz="4" w:space="0" w:color="auto"/>
            </w:tcBorders>
          </w:tcPr>
          <w:p w:rsidR="00B22588" w:rsidRPr="00C11284" w:rsidRDefault="00610D5A" w:rsidP="00C84399">
            <w:pPr>
              <w:pStyle w:val="Bodytext20"/>
              <w:shd w:val="clear" w:color="auto" w:fill="auto"/>
              <w:spacing w:after="240" w:line="274" w:lineRule="exact"/>
              <w:jc w:val="both"/>
              <w:rPr>
                <w:lang w:val="en-GB"/>
              </w:rPr>
            </w:pPr>
            <w:r>
              <w:rPr>
                <w:lang w:val="en-GB"/>
              </w:rPr>
              <w:t>The climate is</w:t>
            </w:r>
            <w:r w:rsidR="00C11284" w:rsidRPr="00C11284">
              <w:rPr>
                <w:lang w:val="en-GB"/>
              </w:rPr>
              <w:t xml:space="preserve"> tempered </w:t>
            </w:r>
            <w:r>
              <w:rPr>
                <w:lang w:val="en-GB"/>
              </w:rPr>
              <w:t xml:space="preserve">and </w:t>
            </w:r>
            <w:r w:rsidR="00C11284" w:rsidRPr="00C11284">
              <w:rPr>
                <w:lang w:val="en-GB"/>
              </w:rPr>
              <w:t>oceanic and a very progressive upward flow from the West is through it, rising from a strong oceanic to a more continental climate. The level of precipitation is regular and plentiful over the course of the year in the western part of the area, without</w:t>
            </w:r>
            <w:r>
              <w:rPr>
                <w:lang w:val="en-GB"/>
              </w:rPr>
              <w:t xml:space="preserve"> becoming</w:t>
            </w:r>
            <w:r w:rsidR="00C11284" w:rsidRPr="00C11284">
              <w:rPr>
                <w:lang w:val="en-GB"/>
              </w:rPr>
              <w:t xml:space="preserve"> really dry in the </w:t>
            </w:r>
            <w:r w:rsidR="00C11284" w:rsidRPr="00610D5A">
              <w:rPr>
                <w:lang w:val="en-GB"/>
              </w:rPr>
              <w:t xml:space="preserve">summer. On </w:t>
            </w:r>
            <w:r w:rsidR="00C11284" w:rsidRPr="00610D5A">
              <w:rPr>
                <w:rStyle w:val="Bodytext22"/>
                <w:u w:val="none"/>
                <w:lang w:val="en-GB"/>
              </w:rPr>
              <w:t xml:space="preserve"> the other hand, the</w:t>
            </w:r>
            <w:r w:rsidRPr="00610D5A">
              <w:rPr>
                <w:rStyle w:val="Bodytext22"/>
                <w:u w:val="none"/>
                <w:lang w:val="en-GB"/>
              </w:rPr>
              <w:t xml:space="preserve"> eastern</w:t>
            </w:r>
            <w:r w:rsidR="00C11284" w:rsidRPr="00610D5A">
              <w:rPr>
                <w:rStyle w:val="Bodytext22"/>
                <w:u w:val="none"/>
                <w:lang w:val="en-GB"/>
              </w:rPr>
              <w:t xml:space="preserve"> area is dry </w:t>
            </w:r>
            <w:r w:rsidRPr="00610D5A">
              <w:rPr>
                <w:rStyle w:val="Bodytext22"/>
                <w:u w:val="none"/>
                <w:lang w:val="en-GB"/>
              </w:rPr>
              <w:t>during the whole</w:t>
            </w:r>
            <w:r w:rsidRPr="00610D5A">
              <w:rPr>
                <w:lang w:val="en-GB"/>
              </w:rPr>
              <w:t xml:space="preserve"> summer.</w:t>
            </w:r>
          </w:p>
          <w:p w:rsidR="00610D5A" w:rsidRDefault="00610D5A" w:rsidP="00C84399">
            <w:pPr>
              <w:pStyle w:val="Bodytext20"/>
              <w:shd w:val="clear" w:color="auto" w:fill="auto"/>
              <w:spacing w:after="240" w:line="274" w:lineRule="exact"/>
              <w:jc w:val="both"/>
              <w:rPr>
                <w:lang w:val="en-GB"/>
              </w:rPr>
            </w:pPr>
            <w:r w:rsidRPr="00610D5A">
              <w:rPr>
                <w:lang w:val="en-GB"/>
              </w:rPr>
              <w:t>The geological substratum is also contrasted and has the same gradual gradient from west to east. To the west, the Fauve Sands dom</w:t>
            </w:r>
            <w:r>
              <w:rPr>
                <w:lang w:val="en-GB"/>
              </w:rPr>
              <w:t>inate. It is a marine formation</w:t>
            </w:r>
            <w:r w:rsidRPr="00610D5A">
              <w:rPr>
                <w:lang w:val="en-GB"/>
              </w:rPr>
              <w:t xml:space="preserve"> partly covered by loess loams. They carry </w:t>
            </w:r>
            <w:r>
              <w:rPr>
                <w:lang w:val="en-GB"/>
              </w:rPr>
              <w:t xml:space="preserve">loamy </w:t>
            </w:r>
            <w:r w:rsidRPr="00610D5A">
              <w:rPr>
                <w:lang w:val="en-GB"/>
              </w:rPr>
              <w:t xml:space="preserve">soily, leached and acidic, locally called boulbènes. This formation is progressively replaced to the east by molasse, continental clay formation with hard limestone banks which mark the </w:t>
            </w:r>
            <w:r>
              <w:rPr>
                <w:lang w:val="en-GB"/>
              </w:rPr>
              <w:t>terrain</w:t>
            </w:r>
            <w:r w:rsidRPr="00610D5A">
              <w:rPr>
                <w:lang w:val="en-GB"/>
              </w:rPr>
              <w:t>. The associated soils are either clayey and deep (terreforts) or superficial, stony and limestone (peyrusquets). The passage of the Fauve Sands to the molasse is progressive with presence of these two formations in the center of the zone. The three geographical indications, Bas Armagnac, Armagnac Ténarèze and Haut Armagnac, which follow one another from west to east, correspond to distinct natural environments.</w:t>
            </w:r>
          </w:p>
          <w:p w:rsidR="00B22588" w:rsidRPr="00C11284" w:rsidRDefault="00B22588" w:rsidP="00C84399">
            <w:pPr>
              <w:pStyle w:val="Bodytext20"/>
              <w:shd w:val="clear" w:color="auto" w:fill="auto"/>
              <w:spacing w:after="240" w:line="274" w:lineRule="exact"/>
              <w:jc w:val="both"/>
              <w:rPr>
                <w:lang w:val="en-GB"/>
              </w:rPr>
            </w:pPr>
            <w:r w:rsidRPr="00C11284">
              <w:rPr>
                <w:lang w:val="en-GB"/>
              </w:rPr>
              <w:t>The capacity of the floors to retain water, according to their clay content, is rising in the east. In this respect, it was in the sector with the lowest level of precipitation in the summer, that the soil is found the most likely to retain water.</w:t>
            </w:r>
          </w:p>
          <w:p w:rsidR="00C11284" w:rsidRDefault="00B22588" w:rsidP="00C84399">
            <w:pPr>
              <w:pStyle w:val="Bodytext20"/>
              <w:spacing w:line="274" w:lineRule="exact"/>
              <w:jc w:val="both"/>
              <w:rPr>
                <w:lang w:val="en-GB"/>
              </w:rPr>
            </w:pPr>
            <w:r w:rsidRPr="00C11284">
              <w:rPr>
                <w:lang w:val="en-GB"/>
              </w:rPr>
              <w:t xml:space="preserve">The </w:t>
            </w:r>
            <w:r w:rsidR="00610D5A">
              <w:rPr>
                <w:lang w:val="en-GB"/>
              </w:rPr>
              <w:t>terrain</w:t>
            </w:r>
            <w:r w:rsidRPr="00C11284">
              <w:rPr>
                <w:lang w:val="en-GB"/>
              </w:rPr>
              <w:t xml:space="preserve"> is composed of hills that are rounded to the West and of the slopes which are more cut and underlined by the calcareous benches in the east. </w:t>
            </w:r>
            <w:r w:rsidR="00610D5A">
              <w:rPr>
                <w:lang w:val="en-GB"/>
              </w:rPr>
              <w:t xml:space="preserve">The rivers </w:t>
            </w:r>
            <w:r w:rsidRPr="00C11284">
              <w:rPr>
                <w:lang w:val="en-GB"/>
              </w:rPr>
              <w:t xml:space="preserve">have led to </w:t>
            </w:r>
            <w:r w:rsidR="00610D5A">
              <w:rPr>
                <w:lang w:val="en-GB"/>
              </w:rPr>
              <w:t>a greater degree of similarity with</w:t>
            </w:r>
            <w:r w:rsidRPr="00C11284">
              <w:rPr>
                <w:lang w:val="en-GB"/>
              </w:rPr>
              <w:t xml:space="preserve"> the characteristic features of </w:t>
            </w:r>
            <w:r w:rsidR="00610D5A">
              <w:rPr>
                <w:lang w:val="en-GB"/>
              </w:rPr>
              <w:t>Gascogne: the slope facing east</w:t>
            </w:r>
            <w:r w:rsidRPr="00C11284">
              <w:rPr>
                <w:lang w:val="en-GB"/>
              </w:rPr>
              <w:t xml:space="preserve"> </w:t>
            </w:r>
            <w:r w:rsidR="00610D5A">
              <w:rPr>
                <w:lang w:val="en-GB"/>
              </w:rPr>
              <w:t>have</w:t>
            </w:r>
            <w:r w:rsidRPr="00C11284">
              <w:rPr>
                <w:lang w:val="en-GB"/>
              </w:rPr>
              <w:t xml:space="preserve"> a soft </w:t>
            </w:r>
            <w:r w:rsidR="00610D5A">
              <w:rPr>
                <w:lang w:val="en-GB"/>
              </w:rPr>
              <w:t>inclination</w:t>
            </w:r>
            <w:r w:rsidRPr="00C11284">
              <w:rPr>
                <w:lang w:val="en-GB"/>
              </w:rPr>
              <w:t xml:space="preserve">, while those facing to </w:t>
            </w:r>
            <w:r w:rsidR="00610D5A">
              <w:rPr>
                <w:lang w:val="en-GB"/>
              </w:rPr>
              <w:t>west</w:t>
            </w:r>
            <w:r w:rsidRPr="00C11284">
              <w:rPr>
                <w:lang w:val="en-GB"/>
              </w:rPr>
              <w:t xml:space="preserve"> are more strongly sloping and often made of wood. Furthermore, timber occupies an important position in the landscape, alongside a diversified agriculture, mixed livestock, where the vines are often minority.</w:t>
            </w:r>
            <w:r>
              <w:rPr>
                <w:lang w:val="en-GB"/>
              </w:rPr>
              <w:t xml:space="preserve"> </w:t>
            </w:r>
            <w:r>
              <w:rPr>
                <w:lang w:val="en-GB"/>
              </w:rPr>
              <w:br/>
            </w:r>
          </w:p>
          <w:p w:rsidR="00B22588" w:rsidRPr="00C11284" w:rsidRDefault="00B22588" w:rsidP="00C84399">
            <w:pPr>
              <w:pStyle w:val="Bodytext20"/>
              <w:shd w:val="clear" w:color="auto" w:fill="auto"/>
              <w:spacing w:after="760" w:line="274" w:lineRule="exact"/>
              <w:jc w:val="both"/>
              <w:rPr>
                <w:lang w:val="en-GB"/>
              </w:rPr>
            </w:pPr>
            <w:r w:rsidRPr="00C11284">
              <w:rPr>
                <w:lang w:val="en-GB"/>
              </w:rPr>
              <w:t xml:space="preserve">There are three departments in the </w:t>
            </w:r>
            <w:r w:rsidRPr="00C11284">
              <w:rPr>
                <w:lang w:val="en-GB"/>
              </w:rPr>
              <w:lastRenderedPageBreak/>
              <w:t>geographical area of the registered designation of origin ‘Armagnac’: the Gers (245 municipalities), the banks (29 municipalities), and the lot and Garonne (18 municipalities).</w:t>
            </w:r>
          </w:p>
          <w:p w:rsidR="00B22588" w:rsidRPr="00C11284" w:rsidRDefault="00B22588" w:rsidP="00C84399">
            <w:pPr>
              <w:pStyle w:val="Bodytext20"/>
              <w:shd w:val="clear" w:color="auto" w:fill="auto"/>
              <w:spacing w:after="756" w:line="274" w:lineRule="exact"/>
              <w:jc w:val="both"/>
              <w:rPr>
                <w:lang w:val="en-GB"/>
              </w:rPr>
            </w:pPr>
            <w:r w:rsidRPr="00C11284">
              <w:rPr>
                <w:lang w:val="en-GB"/>
              </w:rPr>
              <w:t xml:space="preserve">In 2012, 70 % of the production of Armagnac was guaranteed by </w:t>
            </w:r>
            <w:r w:rsidR="000A434C">
              <w:rPr>
                <w:lang w:val="en-GB"/>
              </w:rPr>
              <w:t>growers and cooperatives, and</w:t>
            </w:r>
            <w:r w:rsidRPr="00C11284">
              <w:rPr>
                <w:lang w:val="en-GB"/>
              </w:rPr>
              <w:t xml:space="preserve"> 30 % by traders, for a total volume of 19 000 hl of pure alcohol. The majority of the producers </w:t>
            </w:r>
            <w:r w:rsidR="000A434C">
              <w:rPr>
                <w:lang w:val="en-GB"/>
              </w:rPr>
              <w:t>take advantage of travelling distillers</w:t>
            </w:r>
            <w:r w:rsidRPr="00C11284">
              <w:rPr>
                <w:lang w:val="en-GB"/>
              </w:rPr>
              <w:t xml:space="preserve">, a traditional practice of Armagnac, who sees the stills to be </w:t>
            </w:r>
            <w:r w:rsidR="000A434C">
              <w:rPr>
                <w:lang w:val="en-GB"/>
              </w:rPr>
              <w:t>exchanged continuously</w:t>
            </w:r>
            <w:r w:rsidRPr="00C11284">
              <w:rPr>
                <w:lang w:val="en-GB"/>
              </w:rPr>
              <w:t xml:space="preserve"> during the autumn and winter.</w:t>
            </w:r>
            <w:r w:rsidR="000A434C">
              <w:rPr>
                <w:lang w:val="en-GB"/>
              </w:rPr>
              <w:t xml:space="preserve"> </w:t>
            </w:r>
            <w:r w:rsidRPr="00C11284">
              <w:rPr>
                <w:lang w:val="en-GB"/>
              </w:rPr>
              <w:t>95 % of the 185 000 hl of distillation wine was distill</w:t>
            </w:r>
            <w:r w:rsidR="000A434C">
              <w:rPr>
                <w:lang w:val="en-GB"/>
              </w:rPr>
              <w:t>ed by continuous stills of the A</w:t>
            </w:r>
            <w:r w:rsidRPr="00C11284">
              <w:rPr>
                <w:lang w:val="en-GB"/>
              </w:rPr>
              <w:t>rmagn</w:t>
            </w:r>
            <w:r w:rsidR="000A434C">
              <w:rPr>
                <w:lang w:val="en-GB"/>
              </w:rPr>
              <w:t>ac</w:t>
            </w:r>
            <w:r w:rsidRPr="00C11284">
              <w:rPr>
                <w:lang w:val="en-GB"/>
              </w:rPr>
              <w:t xml:space="preserve"> type.</w:t>
            </w:r>
          </w:p>
          <w:p w:rsidR="00B22588" w:rsidRPr="00C11284" w:rsidRDefault="000A434C" w:rsidP="00C84399">
            <w:pPr>
              <w:pStyle w:val="Bodytext20"/>
              <w:shd w:val="clear" w:color="auto" w:fill="auto"/>
              <w:spacing w:after="764" w:line="278" w:lineRule="exact"/>
              <w:jc w:val="both"/>
              <w:rPr>
                <w:lang w:val="en-GB"/>
              </w:rPr>
            </w:pPr>
            <w:r>
              <w:rPr>
                <w:lang w:val="en-GB"/>
              </w:rPr>
              <w:t>2 historical evidence as regards</w:t>
            </w:r>
            <w:r w:rsidR="00B22588" w:rsidRPr="00C11284">
              <w:rPr>
                <w:lang w:val="en-GB"/>
              </w:rPr>
              <w:t xml:space="preserve"> the factors of the link with the terr</w:t>
            </w:r>
            <w:r>
              <w:rPr>
                <w:lang w:val="en-GB"/>
              </w:rPr>
              <w:t>itory</w:t>
            </w:r>
          </w:p>
          <w:p w:rsidR="00B22588" w:rsidRPr="00C11284" w:rsidRDefault="000A434C" w:rsidP="00C84399">
            <w:pPr>
              <w:pStyle w:val="Bodytext20"/>
              <w:shd w:val="clear" w:color="auto" w:fill="auto"/>
              <w:spacing w:after="240" w:line="274" w:lineRule="exact"/>
              <w:jc w:val="both"/>
              <w:rPr>
                <w:lang w:val="en-GB"/>
              </w:rPr>
            </w:pPr>
            <w:r>
              <w:rPr>
                <w:lang w:val="en-GB"/>
              </w:rPr>
              <w:t>The vineyard wa</w:t>
            </w:r>
            <w:r w:rsidR="00B22588" w:rsidRPr="00C11284">
              <w:rPr>
                <w:lang w:val="en-GB"/>
              </w:rPr>
              <w:t>s implant</w:t>
            </w:r>
            <w:r>
              <w:rPr>
                <w:lang w:val="en-GB"/>
              </w:rPr>
              <w:t>ed in Gascogne</w:t>
            </w:r>
            <w:r w:rsidR="00B22588" w:rsidRPr="00C11284">
              <w:rPr>
                <w:lang w:val="en-GB"/>
              </w:rPr>
              <w:t xml:space="preserve"> </w:t>
            </w:r>
            <w:r>
              <w:rPr>
                <w:lang w:val="en-GB"/>
              </w:rPr>
              <w:t>in the G</w:t>
            </w:r>
            <w:r w:rsidRPr="00C11284">
              <w:rPr>
                <w:lang w:val="en-GB"/>
              </w:rPr>
              <w:t>al</w:t>
            </w:r>
            <w:r>
              <w:rPr>
                <w:lang w:val="en-GB"/>
              </w:rPr>
              <w:t>l</w:t>
            </w:r>
            <w:r w:rsidRPr="00C11284">
              <w:rPr>
                <w:lang w:val="en-GB"/>
              </w:rPr>
              <w:t>o-Roman</w:t>
            </w:r>
            <w:r w:rsidRPr="00C11284">
              <w:rPr>
                <w:lang w:val="en-GB"/>
              </w:rPr>
              <w:t xml:space="preserve"> </w:t>
            </w:r>
            <w:r>
              <w:rPr>
                <w:lang w:val="en-GB"/>
              </w:rPr>
              <w:t>era and ha</w:t>
            </w:r>
            <w:r w:rsidR="00B22588" w:rsidRPr="00C11284">
              <w:rPr>
                <w:lang w:val="en-GB"/>
              </w:rPr>
              <w:t>s develop</w:t>
            </w:r>
            <w:r>
              <w:rPr>
                <w:lang w:val="en-GB"/>
              </w:rPr>
              <w:t>ed</w:t>
            </w:r>
            <w:r w:rsidR="00B22588" w:rsidRPr="00C11284">
              <w:rPr>
                <w:lang w:val="en-GB"/>
              </w:rPr>
              <w:t xml:space="preserve"> throughout the Middle </w:t>
            </w:r>
            <w:r>
              <w:rPr>
                <w:lang w:val="en-GB"/>
              </w:rPr>
              <w:t>Ages</w:t>
            </w:r>
            <w:r w:rsidR="00B22588" w:rsidRPr="00C11284">
              <w:rPr>
                <w:lang w:val="en-GB"/>
              </w:rPr>
              <w:t xml:space="preserve">. In the </w:t>
            </w:r>
            <w:r>
              <w:rPr>
                <w:lang w:val="en-GB"/>
              </w:rPr>
              <w:t>14th century, there wa</w:t>
            </w:r>
            <w:r w:rsidR="00B22588" w:rsidRPr="00C11284">
              <w:rPr>
                <w:lang w:val="en-GB"/>
              </w:rPr>
              <w:t xml:space="preserve">s a large number of professionals </w:t>
            </w:r>
            <w:r>
              <w:rPr>
                <w:lang w:val="en-GB"/>
              </w:rPr>
              <w:t>witnessing</w:t>
            </w:r>
            <w:r w:rsidR="00B22588" w:rsidRPr="00C11284">
              <w:rPr>
                <w:lang w:val="en-GB"/>
              </w:rPr>
              <w:t xml:space="preserve"> the presence of an important vineyard.</w:t>
            </w:r>
          </w:p>
          <w:p w:rsidR="00B22588" w:rsidRPr="00C11284" w:rsidRDefault="000A434C" w:rsidP="00C84399">
            <w:pPr>
              <w:pStyle w:val="Bodytext20"/>
              <w:spacing w:line="274" w:lineRule="exact"/>
              <w:jc w:val="both"/>
              <w:rPr>
                <w:lang w:val="en-GB"/>
              </w:rPr>
            </w:pPr>
            <w:r w:rsidRPr="000A434C">
              <w:rPr>
                <w:lang w:val="en-GB"/>
              </w:rPr>
              <w:t xml:space="preserve">In 1310, Master Vital Dufour, prior of Eauze, describes the "40 virtues of the </w:t>
            </w:r>
            <w:r>
              <w:rPr>
                <w:lang w:val="en-GB"/>
              </w:rPr>
              <w:t>aygue ardante</w:t>
            </w:r>
            <w:r w:rsidRPr="000A434C">
              <w:rPr>
                <w:lang w:val="en-GB"/>
              </w:rPr>
              <w:t>". In 1373, the "Privilege of Bordeaux" was decided by Edward III: it forbids the wines of the "high coun</w:t>
            </w:r>
            <w:r>
              <w:rPr>
                <w:lang w:val="en-GB"/>
              </w:rPr>
              <w:t>try" of which Gascogne</w:t>
            </w:r>
            <w:r w:rsidRPr="000A434C">
              <w:rPr>
                <w:lang w:val="en-GB"/>
              </w:rPr>
              <w:t xml:space="preserve"> is a part, to reach the port of Bordeaux before Christmas, thus considerably reducing their marketing. It is at this time that the distillation of white wines develops, allowing the conservation of these wines and a reduction of the transport costs. Trade with the Dutch, lovers of these eaux-de-vie, is the trigger of the increase in production in the seventeenth and eighteenth centuries. The markets of Mont-de-Marsan and Aire-sur-l'Adour develop and promote this trade.</w:t>
            </w:r>
          </w:p>
        </w:tc>
      </w:tr>
    </w:tbl>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9E69D9" w:rsidRPr="0021719C" w:rsidTr="008A3CB6">
        <w:trPr>
          <w:trHeight w:val="14198"/>
          <w:jc w:val="center"/>
        </w:trPr>
        <w:tc>
          <w:tcPr>
            <w:tcW w:w="4114" w:type="dxa"/>
            <w:tcBorders>
              <w:top w:val="single" w:sz="4" w:space="0" w:color="auto"/>
              <w:left w:val="single" w:sz="4" w:space="0" w:color="auto"/>
            </w:tcBorders>
            <w:shd w:val="clear" w:color="auto" w:fill="FFFFFF"/>
          </w:tcPr>
          <w:p w:rsidR="009E69D9" w:rsidRPr="0021719C" w:rsidRDefault="009E69D9" w:rsidP="00C84399">
            <w:pPr>
              <w:framePr w:w="8232" w:wrap="notBeside" w:vAnchor="text" w:hAnchor="text" w:xAlign="center" w:y="1"/>
              <w:rPr>
                <w:sz w:val="10"/>
                <w:szCs w:val="10"/>
                <w:lang w:val="en-GB"/>
              </w:rPr>
            </w:pPr>
          </w:p>
        </w:tc>
        <w:tc>
          <w:tcPr>
            <w:tcW w:w="4118" w:type="dxa"/>
            <w:tcBorders>
              <w:top w:val="single" w:sz="4" w:space="0" w:color="auto"/>
              <w:left w:val="single" w:sz="4" w:space="0" w:color="auto"/>
              <w:right w:val="single" w:sz="4" w:space="0" w:color="auto"/>
            </w:tcBorders>
            <w:shd w:val="clear" w:color="auto" w:fill="FFFFFF"/>
          </w:tcPr>
          <w:p w:rsidR="009E69D9" w:rsidRPr="0021719C" w:rsidRDefault="009E69D9" w:rsidP="00C84399">
            <w:pPr>
              <w:pStyle w:val="Bodytext20"/>
              <w:framePr w:w="8232" w:wrap="notBeside" w:vAnchor="text" w:hAnchor="text" w:xAlign="center" w:y="1"/>
              <w:shd w:val="clear" w:color="auto" w:fill="auto"/>
              <w:spacing w:after="760" w:line="274" w:lineRule="exact"/>
              <w:jc w:val="both"/>
              <w:rPr>
                <w:lang w:val="en-GB"/>
              </w:rPr>
            </w:pPr>
            <w:r w:rsidRPr="000A434C">
              <w:rPr>
                <w:rStyle w:val="Bodytext21"/>
                <w:lang w:val="en-GB"/>
              </w:rPr>
              <w:t>The aging techniques in wood appear</w:t>
            </w:r>
            <w:r>
              <w:rPr>
                <w:rStyle w:val="Bodytext21"/>
                <w:lang w:val="en-GB"/>
              </w:rPr>
              <w:t>s</w:t>
            </w:r>
            <w:r w:rsidRPr="000A434C">
              <w:rPr>
                <w:rStyle w:val="Bodytext21"/>
                <w:lang w:val="en-GB"/>
              </w:rPr>
              <w:t xml:space="preserve"> gradually. They allow an evolution of the colo</w:t>
            </w:r>
            <w:r>
              <w:rPr>
                <w:rStyle w:val="Bodytext21"/>
                <w:lang w:val="en-GB"/>
              </w:rPr>
              <w:t>u</w:t>
            </w:r>
            <w:r w:rsidRPr="000A434C">
              <w:rPr>
                <w:rStyle w:val="Bodytext21"/>
                <w:lang w:val="en-GB"/>
              </w:rPr>
              <w:t>r, the roundness and the aromas of the Armagnac. Until the eighteenth century, distillation is practiced by means of iron boilers. In 1814, Tuilière deposits in Auch the patent of a still and</w:t>
            </w:r>
            <w:r>
              <w:rPr>
                <w:rStyle w:val="Bodytext21"/>
                <w:lang w:val="en-GB"/>
              </w:rPr>
              <w:t xml:space="preserve"> continuous still. </w:t>
            </w:r>
            <w:r w:rsidRPr="000A434C">
              <w:rPr>
                <w:rStyle w:val="Bodytext21"/>
                <w:lang w:val="en-GB"/>
              </w:rPr>
              <w:t>It is adopted and</w:t>
            </w:r>
            <w:r>
              <w:rPr>
                <w:rStyle w:val="Bodytext21"/>
                <w:lang w:val="en-GB"/>
              </w:rPr>
              <w:t xml:space="preserve"> improved by </w:t>
            </w:r>
            <w:r w:rsidRPr="000A434C">
              <w:rPr>
                <w:rStyle w:val="Bodytext21"/>
                <w:lang w:val="en-GB"/>
              </w:rPr>
              <w:t xml:space="preserve">distillers and manufacturers of the region. Thus from the 19th century, continuous distillation became the majority, with the use of multi-stage column stills, whose development in the region made it take the name of Armagnac </w:t>
            </w:r>
            <w:r>
              <w:rPr>
                <w:rStyle w:val="Bodytext21"/>
                <w:lang w:val="en-GB"/>
              </w:rPr>
              <w:t>still</w:t>
            </w:r>
            <w:r w:rsidRPr="000A434C">
              <w:rPr>
                <w:rStyle w:val="Bodytext21"/>
                <w:lang w:val="en-GB"/>
              </w:rPr>
              <w:t>.</w:t>
            </w:r>
          </w:p>
          <w:p w:rsidR="009E69D9" w:rsidRDefault="009E69D9" w:rsidP="00C84399">
            <w:pPr>
              <w:pStyle w:val="Bodytext20"/>
              <w:framePr w:w="8232" w:wrap="notBeside" w:vAnchor="text" w:hAnchor="text" w:xAlign="center" w:y="1"/>
              <w:shd w:val="clear" w:color="auto" w:fill="auto"/>
              <w:spacing w:before="240" w:line="274" w:lineRule="exact"/>
              <w:jc w:val="both"/>
              <w:rPr>
                <w:rStyle w:val="Bodytext21"/>
                <w:lang w:val="en-GB"/>
              </w:rPr>
            </w:pPr>
            <w:r w:rsidRPr="00F05EB8">
              <w:rPr>
                <w:rStyle w:val="Bodytext21"/>
                <w:lang w:val="en-GB"/>
              </w:rPr>
              <w:t>In the 19th century, traders from the region built specific Armagnac cellars and invested in the qualitative improvement of eaux-de-vie. Thus assembling techniques and aging control are more and more controlled.</w:t>
            </w:r>
          </w:p>
          <w:p w:rsidR="009E69D9" w:rsidRPr="0021719C" w:rsidRDefault="009E69D9" w:rsidP="00C84399">
            <w:pPr>
              <w:pStyle w:val="Bodytext20"/>
              <w:framePr w:w="8232" w:wrap="notBeside" w:vAnchor="text" w:hAnchor="text" w:xAlign="center" w:y="1"/>
              <w:shd w:val="clear" w:color="auto" w:fill="auto"/>
              <w:spacing w:before="240" w:line="274" w:lineRule="exact"/>
              <w:jc w:val="both"/>
              <w:rPr>
                <w:lang w:val="en-GB"/>
              </w:rPr>
            </w:pPr>
            <w:r w:rsidRPr="00F05EB8">
              <w:rPr>
                <w:lang w:val="en-GB"/>
              </w:rPr>
              <w:t xml:space="preserve">The main grape varieties then used are the </w:t>
            </w:r>
            <w:r>
              <w:rPr>
                <w:lang w:val="en-GB"/>
              </w:rPr>
              <w:t>Folle Blanche</w:t>
            </w:r>
            <w:r w:rsidRPr="00F05EB8">
              <w:rPr>
                <w:lang w:val="en-GB"/>
              </w:rPr>
              <w:t xml:space="preserve"> B and Col</w:t>
            </w:r>
            <w:r>
              <w:rPr>
                <w:lang w:val="en-GB"/>
              </w:rPr>
              <w:t>ombard</w:t>
            </w:r>
            <w:r w:rsidRPr="00F05EB8">
              <w:rPr>
                <w:lang w:val="en-GB"/>
              </w:rPr>
              <w:t xml:space="preserve"> B. After the invasion of the vineyard by the phylloxera, these grape varieties are planted on rootstock and b</w:t>
            </w:r>
            <w:r>
              <w:rPr>
                <w:lang w:val="en-GB"/>
              </w:rPr>
              <w:t>ecome more sensitive, ugni blanc</w:t>
            </w:r>
            <w:r w:rsidRPr="00F05EB8">
              <w:rPr>
                <w:lang w:val="en-GB"/>
              </w:rPr>
              <w:t xml:space="preserve"> B is then introduced into the region. In 1898, a Landes ampelographer, François Baco managed to select a new grape variety for Armagnac, very resistant to diseases and very well adapted to sand soils; Baco blanc B becomes with Ugni </w:t>
            </w:r>
            <w:r>
              <w:rPr>
                <w:lang w:val="en-GB"/>
              </w:rPr>
              <w:t>Blanc</w:t>
            </w:r>
            <w:r w:rsidRPr="00F05EB8">
              <w:rPr>
                <w:lang w:val="en-GB"/>
              </w:rPr>
              <w:t xml:space="preserve"> one of the major grape varieties of Armagnac.</w:t>
            </w:r>
          </w:p>
        </w:tc>
      </w:tr>
    </w:tbl>
    <w:p w:rsidR="00E85C8C" w:rsidRPr="0021719C" w:rsidRDefault="00E85C8C" w:rsidP="00C84399">
      <w:pPr>
        <w:framePr w:w="8232" w:wrap="notBeside" w:vAnchor="text" w:hAnchor="text" w:xAlign="center" w:y="1"/>
        <w:rPr>
          <w:sz w:val="2"/>
          <w:szCs w:val="2"/>
          <w:lang w:val="en-GB"/>
        </w:rPr>
      </w:pPr>
    </w:p>
    <w:p w:rsidR="00E85C8C" w:rsidRPr="0021719C" w:rsidRDefault="00E85C8C" w:rsidP="00C84399">
      <w:pPr>
        <w:rPr>
          <w:sz w:val="2"/>
          <w:szCs w:val="2"/>
          <w:lang w:val="en-GB"/>
        </w:rPr>
      </w:pPr>
    </w:p>
    <w:p w:rsidR="00E85C8C" w:rsidRPr="0021719C" w:rsidRDefault="00E85C8C" w:rsidP="00C84399">
      <w:pPr>
        <w:pStyle w:val="Bodytext20"/>
        <w:shd w:val="clear" w:color="auto" w:fill="auto"/>
        <w:spacing w:after="480" w:line="274" w:lineRule="exact"/>
        <w:ind w:right="1900"/>
        <w:rPr>
          <w:lang w:val="en-GB"/>
        </w:rPr>
      </w:pPr>
    </w:p>
    <w:tbl>
      <w:tblPr>
        <w:tblStyle w:val="TableGrid"/>
        <w:tblW w:w="0" w:type="auto"/>
        <w:tblInd w:w="108" w:type="dxa"/>
        <w:tblLook w:val="04A0" w:firstRow="1" w:lastRow="0" w:firstColumn="1" w:lastColumn="0" w:noHBand="0" w:noVBand="1"/>
      </w:tblPr>
      <w:tblGrid>
        <w:gridCol w:w="4029"/>
        <w:gridCol w:w="4527"/>
      </w:tblGrid>
      <w:tr w:rsidR="009E69D9" w:rsidRPr="00F05EB8" w:rsidTr="009E69D9">
        <w:trPr>
          <w:trHeight w:val="274"/>
        </w:trPr>
        <w:tc>
          <w:tcPr>
            <w:tcW w:w="4032" w:type="dxa"/>
            <w:shd w:val="clear" w:color="auto" w:fill="auto"/>
          </w:tcPr>
          <w:p w:rsidR="009E69D9" w:rsidRPr="0021719C" w:rsidRDefault="009E69D9" w:rsidP="00C84399">
            <w:pPr>
              <w:pStyle w:val="Bodytext20"/>
              <w:shd w:val="clear" w:color="auto" w:fill="auto"/>
              <w:spacing w:after="240" w:line="274" w:lineRule="exact"/>
              <w:jc w:val="both"/>
              <w:rPr>
                <w:rStyle w:val="Bodytext21"/>
                <w:lang w:val="en-GB"/>
              </w:rPr>
            </w:pPr>
            <w:r>
              <w:rPr>
                <w:rStyle w:val="Bodytext21"/>
                <w:lang w:val="en-GB"/>
              </w:rPr>
              <w:lastRenderedPageBreak/>
              <w:t>Specific characteristic of the spirit drink attributable to the reputation of the geographical product</w:t>
            </w:r>
          </w:p>
        </w:tc>
        <w:tc>
          <w:tcPr>
            <w:tcW w:w="4530" w:type="dxa"/>
          </w:tcPr>
          <w:p w:rsidR="009E69D9" w:rsidRDefault="009E69D9" w:rsidP="00C84399">
            <w:pPr>
              <w:pStyle w:val="Bodytext20"/>
              <w:shd w:val="clear" w:color="auto" w:fill="auto"/>
              <w:spacing w:after="240" w:line="274" w:lineRule="exact"/>
              <w:jc w:val="both"/>
              <w:rPr>
                <w:lang w:val="en-GB"/>
              </w:rPr>
            </w:pPr>
            <w:r w:rsidRPr="0021719C">
              <w:rPr>
                <w:rStyle w:val="Bodytext21"/>
                <w:lang w:val="en-GB"/>
              </w:rPr>
              <w:t>1 historic elements relating to the</w:t>
            </w:r>
            <w:r>
              <w:rPr>
                <w:rStyle w:val="Bodytext21"/>
                <w:lang w:val="en-GB"/>
              </w:rPr>
              <w:t xml:space="preserve"> reputation of the product</w:t>
            </w:r>
          </w:p>
          <w:p w:rsidR="00F05EB8" w:rsidRPr="00F05EB8" w:rsidRDefault="00F05EB8" w:rsidP="00C84399">
            <w:pPr>
              <w:pStyle w:val="Bodytext20"/>
              <w:shd w:val="clear" w:color="auto" w:fill="auto"/>
              <w:spacing w:after="240" w:line="274" w:lineRule="exact"/>
              <w:jc w:val="both"/>
              <w:rPr>
                <w:lang w:val="en-GB"/>
              </w:rPr>
            </w:pPr>
            <w:r w:rsidRPr="00F05EB8">
              <w:rPr>
                <w:lang w:val="en-GB"/>
              </w:rPr>
              <w:t>Armagnac is one of the first French wine producers to have been the subject of a set of development and organisation rules in order to protect its uses and structure its production:</w:t>
            </w:r>
            <w:r w:rsidR="009E69D9">
              <w:rPr>
                <w:lang w:val="en-GB"/>
              </w:rPr>
              <w:br/>
              <w:t>-</w:t>
            </w:r>
            <w:r w:rsidR="009E69D9">
              <w:rPr>
                <w:lang w:val="en-GB"/>
              </w:rPr>
              <w:tab/>
              <w:t>there</w:t>
            </w:r>
            <w:r w:rsidRPr="00F05EB8">
              <w:rPr>
                <w:lang w:val="en-GB"/>
              </w:rPr>
              <w:t xml:space="preserve"> is a decree of 25 May 1909 which</w:t>
            </w:r>
            <w:r w:rsidR="009E69D9">
              <w:rPr>
                <w:lang w:val="en-GB"/>
              </w:rPr>
              <w:t xml:space="preserve"> </w:t>
            </w:r>
            <w:r w:rsidRPr="00F05EB8">
              <w:rPr>
                <w:lang w:val="en-GB"/>
              </w:rPr>
              <w:t>defin</w:t>
            </w:r>
            <w:r w:rsidR="009E69D9">
              <w:rPr>
                <w:lang w:val="en-GB"/>
              </w:rPr>
              <w:t>es</w:t>
            </w:r>
            <w:r w:rsidRPr="00F05EB8">
              <w:rPr>
                <w:lang w:val="en-GB"/>
              </w:rPr>
              <w:t xml:space="preserve"> the area of production of the Armagnac and</w:t>
            </w:r>
            <w:r w:rsidR="009E69D9">
              <w:rPr>
                <w:lang w:val="en-GB"/>
              </w:rPr>
              <w:t xml:space="preserve"> its three geographical terms, </w:t>
            </w:r>
            <w:r w:rsidRPr="00F05EB8">
              <w:rPr>
                <w:lang w:val="en-GB"/>
              </w:rPr>
              <w:t>bas-Armagnac,</w:t>
            </w:r>
            <w:r w:rsidR="009E69D9">
              <w:rPr>
                <w:lang w:val="en-GB"/>
              </w:rPr>
              <w:t xml:space="preserve"> </w:t>
            </w:r>
            <w:r w:rsidRPr="00F05EB8">
              <w:rPr>
                <w:lang w:val="en-GB"/>
              </w:rPr>
              <w:t>Armagnac-</w:t>
            </w:r>
            <w:r w:rsidR="009E69D9">
              <w:t xml:space="preserve"> </w:t>
            </w:r>
            <w:r w:rsidR="009E69D9" w:rsidRPr="009E69D9">
              <w:rPr>
                <w:lang w:val="en-GB"/>
              </w:rPr>
              <w:t>Ténarèze</w:t>
            </w:r>
            <w:r w:rsidRPr="00F05EB8">
              <w:rPr>
                <w:lang w:val="en-GB"/>
              </w:rPr>
              <w:t xml:space="preserve"> and </w:t>
            </w:r>
            <w:r w:rsidR="009E69D9">
              <w:rPr>
                <w:lang w:val="en-GB"/>
              </w:rPr>
              <w:t>hautArmagnac</w:t>
            </w:r>
            <w:r w:rsidRPr="00F05EB8">
              <w:rPr>
                <w:lang w:val="en-GB"/>
              </w:rPr>
              <w:t>;</w:t>
            </w:r>
          </w:p>
          <w:p w:rsidR="00F05EB8" w:rsidRPr="00F05EB8" w:rsidRDefault="00F05EB8" w:rsidP="00C84399">
            <w:pPr>
              <w:pStyle w:val="Bodytext20"/>
              <w:spacing w:after="240" w:line="274" w:lineRule="exact"/>
              <w:jc w:val="both"/>
              <w:rPr>
                <w:lang w:val="en-GB"/>
              </w:rPr>
            </w:pPr>
            <w:r w:rsidRPr="00F05EB8">
              <w:rPr>
                <w:lang w:val="en-GB"/>
              </w:rPr>
              <w:t>-</w:t>
            </w:r>
            <w:r w:rsidRPr="00F05EB8">
              <w:rPr>
                <w:lang w:val="en-GB"/>
              </w:rPr>
              <w:tab/>
              <w:t>recognition of the registered designation of origin is obtained by means of the Decree of 6 August 1936. The phrase ‘Blanche Armagnac’ is recognised by decree of 27 May 2005.</w:t>
            </w:r>
          </w:p>
          <w:p w:rsidR="00F05EB8" w:rsidRPr="00F05EB8" w:rsidRDefault="00F05EB8" w:rsidP="00C84399">
            <w:pPr>
              <w:pStyle w:val="Bodytext20"/>
              <w:spacing w:after="240" w:line="274" w:lineRule="exact"/>
              <w:jc w:val="both"/>
              <w:rPr>
                <w:lang w:val="en-GB"/>
              </w:rPr>
            </w:pPr>
            <w:r w:rsidRPr="00F05EB8">
              <w:rPr>
                <w:lang w:val="en-GB"/>
              </w:rPr>
              <w:t>-</w:t>
            </w:r>
            <w:r w:rsidRPr="00F05EB8">
              <w:rPr>
                <w:lang w:val="en-GB"/>
              </w:rPr>
              <w:tab/>
              <w:t xml:space="preserve">in 1941, the ‘Office for the allocation of wines and Armagnac’ was created in order to protect the stock of Armagnac. </w:t>
            </w:r>
            <w:r w:rsidR="009E69D9">
              <w:rPr>
                <w:lang w:val="en-GB"/>
              </w:rPr>
              <w:t>After the end of the war</w:t>
            </w:r>
            <w:r w:rsidRPr="00F05EB8">
              <w:rPr>
                <w:lang w:val="en-GB"/>
              </w:rPr>
              <w:t>, in 1946, it was becoming the National Interprofessional Bureau of Armagnac, which was responsible for the development and promotion of brandy and the monitoring of age accounts.</w:t>
            </w:r>
          </w:p>
          <w:p w:rsidR="00F05EB8" w:rsidRPr="00F05EB8" w:rsidRDefault="00F05EB8" w:rsidP="00C84399">
            <w:pPr>
              <w:pStyle w:val="Bodytext20"/>
              <w:spacing w:after="240" w:line="274" w:lineRule="exact"/>
              <w:jc w:val="both"/>
              <w:rPr>
                <w:lang w:val="en-GB"/>
              </w:rPr>
            </w:pPr>
            <w:r w:rsidRPr="00F05EB8">
              <w:rPr>
                <w:lang w:val="en-GB"/>
              </w:rPr>
              <w:t>In 2013, Armagnac has been consumed in more than a hundred countries.</w:t>
            </w:r>
          </w:p>
          <w:p w:rsidR="00F05EB8" w:rsidRPr="00F05EB8" w:rsidRDefault="00F05EB8" w:rsidP="00C84399">
            <w:pPr>
              <w:pStyle w:val="Bodytext20"/>
              <w:spacing w:after="240" w:line="274" w:lineRule="exact"/>
              <w:jc w:val="both"/>
              <w:rPr>
                <w:lang w:val="en-GB"/>
              </w:rPr>
            </w:pPr>
            <w:r w:rsidRPr="00F05EB8">
              <w:rPr>
                <w:lang w:val="en-GB"/>
              </w:rPr>
              <w:t>2 The characteristics of</w:t>
            </w:r>
            <w:r w:rsidR="002618FD">
              <w:rPr>
                <w:lang w:val="en-GB"/>
              </w:rPr>
              <w:t xml:space="preserve"> the</w:t>
            </w:r>
            <w:r w:rsidRPr="00F05EB8">
              <w:rPr>
                <w:lang w:val="en-GB"/>
              </w:rPr>
              <w:t xml:space="preserve"> spirits</w:t>
            </w:r>
          </w:p>
          <w:p w:rsidR="002618FD" w:rsidRPr="002618FD" w:rsidRDefault="002618FD" w:rsidP="00C84399">
            <w:pPr>
              <w:pStyle w:val="Bodytext20"/>
              <w:spacing w:after="240" w:line="274" w:lineRule="exact"/>
              <w:jc w:val="both"/>
              <w:rPr>
                <w:lang w:val="en-GB"/>
              </w:rPr>
            </w:pPr>
            <w:r w:rsidRPr="002618FD">
              <w:rPr>
                <w:lang w:val="en-GB"/>
              </w:rPr>
              <w:t xml:space="preserve">Armagnac is a brandy that has undergone, at least, a year of aging under oak. Its balance and its aromatic style evolve with the duration of </w:t>
            </w:r>
            <w:r>
              <w:rPr>
                <w:lang w:val="en-GB"/>
              </w:rPr>
              <w:t>the breeding (term which encompasses</w:t>
            </w:r>
            <w:r w:rsidRPr="002618FD">
              <w:rPr>
                <w:lang w:val="en-GB"/>
              </w:rPr>
              <w:t xml:space="preserve"> maturation and / or aging), since young, warm </w:t>
            </w:r>
            <w:r>
              <w:rPr>
                <w:lang w:val="en-GB"/>
              </w:rPr>
              <w:t>spirit</w:t>
            </w:r>
            <w:r w:rsidRPr="002618FD">
              <w:rPr>
                <w:lang w:val="en-GB"/>
              </w:rPr>
              <w:t xml:space="preserve"> and with the aromas of fresh fruits, flowers and wood, until Older </w:t>
            </w:r>
            <w:r>
              <w:rPr>
                <w:lang w:val="en-GB"/>
              </w:rPr>
              <w:t>spirit</w:t>
            </w:r>
            <w:r w:rsidRPr="002618FD">
              <w:rPr>
                <w:lang w:val="en-GB"/>
              </w:rPr>
              <w:t xml:space="preserve">, rounder, more ample and with advanced aromas of cooked or candied fruits, spices and rancio, </w:t>
            </w:r>
            <w:r>
              <w:rPr>
                <w:lang w:val="en-GB"/>
              </w:rPr>
              <w:t xml:space="preserve">more </w:t>
            </w:r>
            <w:r w:rsidRPr="002618FD">
              <w:rPr>
                <w:lang w:val="en-GB"/>
              </w:rPr>
              <w:t>complex and elegant.</w:t>
            </w:r>
          </w:p>
          <w:p w:rsidR="009E69D9" w:rsidRPr="00F05EB8" w:rsidRDefault="002618FD" w:rsidP="00C84399">
            <w:pPr>
              <w:pStyle w:val="Bodytext20"/>
              <w:shd w:val="clear" w:color="auto" w:fill="auto"/>
              <w:spacing w:after="760" w:line="274" w:lineRule="exact"/>
              <w:jc w:val="both"/>
              <w:rPr>
                <w:lang w:val="en-GB"/>
              </w:rPr>
            </w:pPr>
            <w:r w:rsidRPr="002618FD">
              <w:rPr>
                <w:lang w:val="en-GB"/>
              </w:rPr>
              <w:t>Blanche Armagnac is kept in inert containers. It retains aromas of fresh fruit or flowers, intense and fine.</w:t>
            </w:r>
          </w:p>
        </w:tc>
      </w:tr>
    </w:tbl>
    <w:p w:rsidR="00E85C8C" w:rsidRPr="0021719C" w:rsidRDefault="00E85C8C" w:rsidP="00C84399">
      <w:pPr>
        <w:pStyle w:val="Bodytext20"/>
        <w:shd w:val="clear" w:color="auto" w:fill="auto"/>
        <w:spacing w:line="274" w:lineRule="exact"/>
        <w:ind w:left="4140"/>
        <w:jc w:val="both"/>
        <w:rPr>
          <w:lang w:val="en-GB"/>
        </w:rPr>
      </w:pPr>
    </w:p>
    <w:p w:rsidR="00E85C8C" w:rsidRPr="0021719C" w:rsidRDefault="00E85C8C" w:rsidP="00D44D56">
      <w:pPr>
        <w:rPr>
          <w:sz w:val="2"/>
          <w:szCs w:val="2"/>
          <w:lang w:val="en-GB"/>
        </w:rPr>
      </w:pPr>
    </w:p>
    <w:tbl>
      <w:tblPr>
        <w:tblStyle w:val="TableGrid"/>
        <w:tblW w:w="0" w:type="auto"/>
        <w:tblLook w:val="04A0" w:firstRow="1" w:lastRow="0" w:firstColumn="1" w:lastColumn="0" w:noHBand="0" w:noVBand="1"/>
      </w:tblPr>
      <w:tblGrid>
        <w:gridCol w:w="4219"/>
        <w:gridCol w:w="4111"/>
      </w:tblGrid>
      <w:tr w:rsidR="00D44D56" w:rsidTr="00015E74">
        <w:tc>
          <w:tcPr>
            <w:tcW w:w="4219" w:type="dxa"/>
          </w:tcPr>
          <w:p w:rsidR="00D44D56" w:rsidRPr="0021719C" w:rsidRDefault="00D44D56" w:rsidP="00D44D56">
            <w:pPr>
              <w:rPr>
                <w:sz w:val="10"/>
                <w:szCs w:val="10"/>
                <w:lang w:val="en-GB"/>
              </w:rPr>
            </w:pPr>
            <w:r w:rsidRPr="0021719C">
              <w:rPr>
                <w:lang w:val="en-GB"/>
              </w:rPr>
              <w:lastRenderedPageBreak/>
              <w:t>Causal link between the geographical area and the product</w:t>
            </w:r>
          </w:p>
        </w:tc>
        <w:tc>
          <w:tcPr>
            <w:tcW w:w="4111" w:type="dxa"/>
            <w:vAlign w:val="bottom"/>
          </w:tcPr>
          <w:p w:rsidR="00D44D56" w:rsidRDefault="00D44D56" w:rsidP="00D44D56">
            <w:pPr>
              <w:spacing w:after="240" w:line="274" w:lineRule="exact"/>
              <w:jc w:val="both"/>
              <w:rPr>
                <w:lang w:val="en-GB"/>
              </w:rPr>
            </w:pPr>
            <w:r w:rsidRPr="002618FD">
              <w:rPr>
                <w:lang w:val="en-GB"/>
              </w:rPr>
              <w:t xml:space="preserve">The characteristics of the physical environment of the geographical area allow a regular and </w:t>
            </w:r>
            <w:r>
              <w:rPr>
                <w:lang w:val="en-GB"/>
              </w:rPr>
              <w:t>unlimited</w:t>
            </w:r>
            <w:r w:rsidRPr="002618FD">
              <w:rPr>
                <w:lang w:val="en-GB"/>
              </w:rPr>
              <w:t xml:space="preserve"> water supply of the vine, either by a high r</w:t>
            </w:r>
            <w:r>
              <w:rPr>
                <w:lang w:val="en-GB"/>
              </w:rPr>
              <w:t>ainfall, in the west of the area</w:t>
            </w:r>
            <w:r w:rsidRPr="002618FD">
              <w:rPr>
                <w:lang w:val="en-GB"/>
              </w:rPr>
              <w:t>, or by clay soils with a high water retention capacity. They therefore provide fairly high yields.</w:t>
            </w:r>
          </w:p>
          <w:p w:rsidR="00D44D56" w:rsidRDefault="00D44D56" w:rsidP="00D44D56">
            <w:pPr>
              <w:spacing w:after="240" w:line="274" w:lineRule="exact"/>
              <w:jc w:val="both"/>
              <w:rPr>
                <w:lang w:val="en-GB"/>
              </w:rPr>
            </w:pPr>
            <w:r w:rsidRPr="002618FD">
              <w:rPr>
                <w:lang w:val="en-GB"/>
              </w:rPr>
              <w:t>The choice of grape varieties as well as cultivation methods (low density of planting, long pruning or heavy load, aeration of foliage to limit fungal diseases, fairly high yields, early harvesting) aim to obtain grap</w:t>
            </w:r>
            <w:r>
              <w:rPr>
                <w:lang w:val="en-GB"/>
              </w:rPr>
              <w:t>es for the elaboration of the wines suitable for distillation. T</w:t>
            </w:r>
            <w:r w:rsidRPr="002618FD">
              <w:rPr>
                <w:lang w:val="en-GB"/>
              </w:rPr>
              <w:t xml:space="preserve">hat is to say </w:t>
            </w:r>
            <w:r>
              <w:rPr>
                <w:lang w:val="en-GB"/>
              </w:rPr>
              <w:t>wines with</w:t>
            </w:r>
            <w:r w:rsidRPr="002618FD">
              <w:rPr>
                <w:lang w:val="en-GB"/>
              </w:rPr>
              <w:t xml:space="preserve"> low alcoholic strength by volume, of high total acidity and of low volatile acidity.</w:t>
            </w:r>
            <w:r>
              <w:rPr>
                <w:lang w:val="en-GB"/>
              </w:rPr>
              <w:br/>
            </w:r>
            <w:r>
              <w:rPr>
                <w:lang w:val="en-GB"/>
              </w:rPr>
              <w:br/>
            </w:r>
            <w:r w:rsidRPr="002618FD">
              <w:rPr>
                <w:lang w:val="en-GB"/>
              </w:rPr>
              <w:t xml:space="preserve">The high total acidity and the low volatile acidity allow the wine to be naturally preserved during the winter months until the distillation, and the low alcoholic degree leads to concentrate more in the </w:t>
            </w:r>
            <w:r>
              <w:rPr>
                <w:lang w:val="en-GB"/>
              </w:rPr>
              <w:t>spirit</w:t>
            </w:r>
            <w:r w:rsidRPr="002618FD">
              <w:rPr>
                <w:lang w:val="en-GB"/>
              </w:rPr>
              <w:t xml:space="preserve"> the aromas contained in the wines. </w:t>
            </w:r>
          </w:p>
          <w:p w:rsidR="00D44D56" w:rsidRDefault="00D44D56" w:rsidP="00D44D56">
            <w:pPr>
              <w:spacing w:after="240" w:line="274" w:lineRule="exact"/>
              <w:jc w:val="both"/>
              <w:rPr>
                <w:lang w:val="en-GB"/>
              </w:rPr>
            </w:pPr>
            <w:r w:rsidRPr="0021719C">
              <w:rPr>
                <w:lang w:val="en-GB"/>
              </w:rPr>
              <w:t>These parameters change indeed positively with the increase</w:t>
            </w:r>
            <w:r w:rsidRPr="0021719C">
              <w:rPr>
                <w:lang w:val="en-GB"/>
              </w:rPr>
              <w:tab/>
              <w:t xml:space="preserve"> in yield.</w:t>
            </w:r>
            <w:r>
              <w:rPr>
                <w:lang w:val="en-GB"/>
              </w:rPr>
              <w:t xml:space="preserve"> However, other </w:t>
            </w:r>
            <w:r w:rsidRPr="0021719C">
              <w:rPr>
                <w:lang w:val="en-GB"/>
              </w:rPr>
              <w:t xml:space="preserve">parameters, such as the proportion of Malic acid, the slightest development in terms of aromatic shape and the </w:t>
            </w:r>
            <w:r>
              <w:rPr>
                <w:lang w:val="en-GB"/>
              </w:rPr>
              <w:t>frequency of the attacks of Boatrytis</w:t>
            </w:r>
            <w:r w:rsidRPr="0021719C">
              <w:rPr>
                <w:lang w:val="en-GB"/>
              </w:rPr>
              <w:t>, which are detrimental to the quality of the spirit obtained, increase with the</w:t>
            </w:r>
            <w:r>
              <w:rPr>
                <w:lang w:val="en-GB"/>
              </w:rPr>
              <w:t xml:space="preserve"> yield.</w:t>
            </w:r>
          </w:p>
          <w:p w:rsidR="00D44D56" w:rsidRDefault="00D44D56" w:rsidP="00D44D56">
            <w:pPr>
              <w:spacing w:after="240" w:line="274" w:lineRule="exact"/>
              <w:jc w:val="both"/>
              <w:rPr>
                <w:lang w:val="en-GB"/>
              </w:rPr>
            </w:pPr>
          </w:p>
          <w:p w:rsidR="00D44D56" w:rsidRPr="00D44D56" w:rsidRDefault="00D44D56" w:rsidP="00D44D56">
            <w:pPr>
              <w:spacing w:after="240" w:line="274" w:lineRule="exact"/>
              <w:jc w:val="both"/>
              <w:rPr>
                <w:lang w:val="en-GB"/>
              </w:rPr>
            </w:pPr>
            <w:r w:rsidRPr="00D44D56">
              <w:rPr>
                <w:lang w:val="en-GB"/>
              </w:rPr>
              <w:t>Thus, the qualitative deterioration of the wines produced when the yield increases disproportionately leads to the establishment of a maximum yield in the specifications.</w:t>
            </w:r>
          </w:p>
          <w:p w:rsidR="00D44D56" w:rsidRPr="00D44D56" w:rsidRDefault="00D44D56" w:rsidP="00D44D56">
            <w:pPr>
              <w:spacing w:after="240" w:line="274" w:lineRule="exact"/>
              <w:jc w:val="both"/>
              <w:rPr>
                <w:lang w:val="en-GB"/>
              </w:rPr>
            </w:pPr>
          </w:p>
          <w:p w:rsidR="00D44D56" w:rsidRPr="00D44D56" w:rsidRDefault="00D44D56" w:rsidP="00D44D56">
            <w:pPr>
              <w:spacing w:after="240" w:line="274" w:lineRule="exact"/>
              <w:jc w:val="both"/>
              <w:rPr>
                <w:lang w:val="en-GB"/>
              </w:rPr>
            </w:pPr>
            <w:r w:rsidRPr="00D44D56">
              <w:rPr>
                <w:lang w:val="en-GB"/>
              </w:rPr>
              <w:t>The grape varieties intended for the production of Armagnac present a diversity that is exploited by each operator, according to the different soils present in each of the regions of the appellation and the objectives envisaged for the breeding of the product. Thus, the three geographical references, "Bas Armagnac", "Armagnac Ténarèze" and "Haut Armagnac", correspond to different practices and adapted to different natural environments.</w:t>
            </w:r>
          </w:p>
          <w:p w:rsidR="00D44D56" w:rsidRPr="00D44D56" w:rsidRDefault="00D44D56" w:rsidP="00D44D56">
            <w:pPr>
              <w:spacing w:after="240" w:line="274" w:lineRule="exact"/>
              <w:jc w:val="both"/>
              <w:rPr>
                <w:lang w:val="en-GB"/>
              </w:rPr>
            </w:pPr>
          </w:p>
          <w:p w:rsidR="00D44D56" w:rsidRPr="00D44D56" w:rsidRDefault="00D44D56" w:rsidP="00D44D56">
            <w:pPr>
              <w:spacing w:after="240" w:line="274" w:lineRule="exact"/>
              <w:jc w:val="both"/>
              <w:rPr>
                <w:lang w:val="en-GB"/>
              </w:rPr>
            </w:pPr>
            <w:r w:rsidRPr="00D44D56">
              <w:rPr>
                <w:lang w:val="en-GB"/>
              </w:rPr>
              <w:t>To preserve the quality of the future spirit, no addition of sulfur dioxide is allowed in musts or distillation wines. As a result, early distillation, no later than 31 March following the harvest, is a guarantee of good wine conservation and quality of the spirit.</w:t>
            </w:r>
          </w:p>
          <w:p w:rsidR="00D44D56" w:rsidRPr="00D44D56" w:rsidRDefault="00D44D56" w:rsidP="00D44D56">
            <w:pPr>
              <w:spacing w:after="240" w:line="274" w:lineRule="exact"/>
              <w:jc w:val="both"/>
              <w:rPr>
                <w:lang w:val="en-GB"/>
              </w:rPr>
            </w:pPr>
          </w:p>
          <w:p w:rsidR="00D44D56" w:rsidRPr="00D44D56" w:rsidRDefault="00D44D56" w:rsidP="00D44D56">
            <w:pPr>
              <w:spacing w:after="240" w:line="274" w:lineRule="exact"/>
              <w:jc w:val="both"/>
              <w:rPr>
                <w:lang w:val="en-GB"/>
              </w:rPr>
            </w:pPr>
            <w:r w:rsidRPr="00D44D56">
              <w:rPr>
                <w:lang w:val="en-GB"/>
              </w:rPr>
              <w:t>The distiller's know-how is fundamental. It is exercised by means of several settings of the device, in order to adapt its operation to the wine to be distilled, according to its origin, its alcoholic strength by volume, and the type of spirit sought.</w:t>
            </w:r>
          </w:p>
          <w:p w:rsidR="00D44D56" w:rsidRPr="00D44D56" w:rsidRDefault="00D44D56" w:rsidP="00D44D56">
            <w:pPr>
              <w:spacing w:after="240" w:line="274" w:lineRule="exact"/>
              <w:jc w:val="both"/>
              <w:rPr>
                <w:lang w:val="en-GB"/>
              </w:rPr>
            </w:pPr>
          </w:p>
          <w:p w:rsidR="00D44D56" w:rsidRPr="00D44D56" w:rsidRDefault="00D44D56" w:rsidP="00D44D56">
            <w:pPr>
              <w:spacing w:after="240" w:line="274" w:lineRule="exact"/>
              <w:jc w:val="both"/>
              <w:rPr>
                <w:lang w:val="en-GB"/>
              </w:rPr>
            </w:pPr>
            <w:r w:rsidRPr="00D44D56">
              <w:rPr>
                <w:lang w:val="en-GB"/>
              </w:rPr>
              <w:t>The "Blanche Armagnac" is the object of a specific know-how, which is expressed in particular in the choice of the grape varieties used, as well as in the conduct of the distillation, in order to obtain a very aromatic spirit and of great finesse.</w:t>
            </w:r>
          </w:p>
          <w:p w:rsidR="00D44D56" w:rsidRPr="00D44D56" w:rsidRDefault="00D44D56" w:rsidP="00D44D56">
            <w:pPr>
              <w:spacing w:after="240" w:line="274" w:lineRule="exact"/>
              <w:jc w:val="both"/>
              <w:rPr>
                <w:lang w:val="en-GB"/>
              </w:rPr>
            </w:pPr>
          </w:p>
          <w:p w:rsidR="00D44D56" w:rsidRPr="00D44D56" w:rsidRDefault="00D44D56" w:rsidP="00D44D56">
            <w:pPr>
              <w:spacing w:after="240" w:line="274" w:lineRule="exact"/>
              <w:jc w:val="both"/>
              <w:rPr>
                <w:lang w:val="en-GB"/>
              </w:rPr>
            </w:pPr>
            <w:r w:rsidRPr="00D44D56">
              <w:rPr>
                <w:lang w:val="en-GB"/>
              </w:rPr>
              <w:t>The aging of the spirit is a complex process that takes place under the influence of the climatic conditions that prevail in the cellars, which are themselves conditioned by the external climate. This breeding benefits from the know-how that has developed in this sector since the 18th century. During aging, various physico-chemical phenomena take place: differential evaporation of water, alcohol and other volatile compounds, concentration of certain substances, extraction of soluble compounds from wood, oxidation. These phenomena are oriented by the initial characteristics of the spirit, by the choice of the type of container in which it is introduced (volume, age) and by the physical characteristics of the breeding cellar (temperature, hygrometry and aeration).</w:t>
            </w:r>
          </w:p>
          <w:p w:rsidR="00D44D56" w:rsidRPr="00D44D56" w:rsidRDefault="00D44D56" w:rsidP="00D44D56">
            <w:pPr>
              <w:spacing w:after="240" w:line="274" w:lineRule="exact"/>
              <w:jc w:val="both"/>
              <w:rPr>
                <w:lang w:val="en-GB"/>
              </w:rPr>
            </w:pPr>
          </w:p>
          <w:p w:rsidR="00D44D56" w:rsidRPr="00D44D56" w:rsidRDefault="00D44D56" w:rsidP="00D44D56">
            <w:pPr>
              <w:spacing w:after="240" w:line="274" w:lineRule="exact"/>
              <w:jc w:val="both"/>
              <w:rPr>
                <w:lang w:val="en-GB"/>
              </w:rPr>
            </w:pPr>
            <w:r w:rsidRPr="00D44D56">
              <w:rPr>
                <w:lang w:val="en-GB"/>
              </w:rPr>
              <w:t>Marketed Armagnacs are often the result of blends of several spirits of different ages or different and complementary grape varieties. They are also sometimes vintage, according to an old and current use in the region. It is up to the cellar master, from the tasting and according to the practices of the company, to define the assemblages or to select the vintages according to the qualitative potential of each eau-de-vie.</w:t>
            </w:r>
          </w:p>
          <w:p w:rsidR="00D44D56" w:rsidRPr="00D44D56" w:rsidRDefault="00D44D56" w:rsidP="00D44D56">
            <w:pPr>
              <w:spacing w:after="240" w:line="274" w:lineRule="exact"/>
              <w:jc w:val="both"/>
              <w:rPr>
                <w:lang w:val="en-GB"/>
              </w:rPr>
            </w:pPr>
          </w:p>
          <w:p w:rsidR="00D44D56" w:rsidRPr="00D44D56" w:rsidRDefault="00D44D56" w:rsidP="00D44D56">
            <w:pPr>
              <w:spacing w:after="240" w:line="274" w:lineRule="exact"/>
              <w:jc w:val="both"/>
              <w:rPr>
                <w:lang w:val="en-GB"/>
              </w:rPr>
            </w:pPr>
            <w:r w:rsidRPr="00D44D56">
              <w:rPr>
                <w:lang w:val="en-GB"/>
              </w:rPr>
              <w:t>Thus, during the final phase of so-called finishing preparation of the Armagnacs, the cellar master finishes, if necessary, the gradual reduction of the spirit to the most suitable alcoholic strength.</w:t>
            </w:r>
          </w:p>
          <w:p w:rsidR="00D44D56" w:rsidRPr="00D44D56" w:rsidRDefault="00D44D56" w:rsidP="00D44D56">
            <w:pPr>
              <w:spacing w:after="240" w:line="274" w:lineRule="exact"/>
              <w:jc w:val="both"/>
              <w:rPr>
                <w:lang w:val="en-GB"/>
              </w:rPr>
            </w:pPr>
          </w:p>
          <w:p w:rsidR="00D44D56" w:rsidRPr="0021719C" w:rsidRDefault="00D44D56" w:rsidP="00D44D56">
            <w:pPr>
              <w:spacing w:after="240" w:line="274" w:lineRule="exact"/>
              <w:jc w:val="both"/>
              <w:rPr>
                <w:lang w:val="en-GB"/>
              </w:rPr>
            </w:pPr>
            <w:r w:rsidRPr="00D44D56">
              <w:rPr>
                <w:lang w:val="en-GB"/>
              </w:rPr>
              <w:t>After allowing the Armagnac to rest, the cellar master allow the brandy to return to the balance it chooses, if necessary, to stabilize the Armagnacs in order to avoid any precipitation in bottles and determines the filtering medium. best suited before bottling. It finally controls the quality of the work done to ensure the conformity of Armagnac and the enhancement of the qualities of the soil, the know-how of the winemaker, distiller and livestock work.</w:t>
            </w:r>
          </w:p>
        </w:tc>
      </w:tr>
    </w:tbl>
    <w:p w:rsidR="00D44D56" w:rsidRDefault="00D44D56" w:rsidP="00C84399">
      <w:pPr>
        <w:pStyle w:val="Bodytext20"/>
        <w:shd w:val="clear" w:color="auto" w:fill="auto"/>
        <w:spacing w:after="1286" w:line="274" w:lineRule="exact"/>
        <w:ind w:left="4240"/>
        <w:jc w:val="both"/>
        <w:rPr>
          <w:lang w:val="en-GB"/>
        </w:rPr>
      </w:pPr>
    </w:p>
    <w:p w:rsidR="00E85C8C" w:rsidRPr="0021719C" w:rsidRDefault="002C3E65" w:rsidP="00C84399">
      <w:pPr>
        <w:pStyle w:val="Heading30"/>
        <w:keepLines/>
        <w:numPr>
          <w:ilvl w:val="0"/>
          <w:numId w:val="9"/>
        </w:numPr>
        <w:shd w:val="clear" w:color="auto" w:fill="auto"/>
        <w:tabs>
          <w:tab w:val="left" w:pos="1006"/>
        </w:tabs>
        <w:spacing w:after="260" w:line="266" w:lineRule="exact"/>
        <w:ind w:left="300" w:firstLine="0"/>
        <w:rPr>
          <w:lang w:val="en-GB"/>
        </w:rPr>
      </w:pPr>
      <w:bookmarkStart w:id="9" w:name="bookmark9"/>
      <w:r w:rsidRPr="0021719C">
        <w:rPr>
          <w:lang w:val="en-GB"/>
        </w:rPr>
        <w:t>European, national or regional requirements</w:t>
      </w:r>
      <w:bookmarkEnd w:id="9"/>
    </w:p>
    <w:p w:rsidR="00E85C8C" w:rsidRPr="0021719C" w:rsidRDefault="002C3E65" w:rsidP="00C84399">
      <w:pPr>
        <w:pStyle w:val="Heading30"/>
        <w:keepLines/>
        <w:numPr>
          <w:ilvl w:val="0"/>
          <w:numId w:val="9"/>
        </w:numPr>
        <w:shd w:val="clear" w:color="auto" w:fill="auto"/>
        <w:tabs>
          <w:tab w:val="left" w:pos="1006"/>
        </w:tabs>
        <w:spacing w:line="266" w:lineRule="exact"/>
        <w:ind w:left="300" w:firstLine="0"/>
        <w:rPr>
          <w:lang w:val="en-GB"/>
        </w:rPr>
      </w:pPr>
      <w:bookmarkStart w:id="10" w:name="bookmark10"/>
      <w:r w:rsidRPr="0021719C">
        <w:rPr>
          <w:lang w:val="en-GB"/>
        </w:rPr>
        <w:t>Complementary to geographical indication</w:t>
      </w:r>
      <w:bookmarkEnd w:id="10"/>
    </w:p>
    <w:p w:rsidR="00E85C8C" w:rsidRPr="00E165A0" w:rsidRDefault="00E85C8C" w:rsidP="00C84399">
      <w:pPr>
        <w:framePr w:w="8232" w:wrap="notBeside" w:vAnchor="text" w:hAnchor="text" w:xAlign="center" w:y="1"/>
        <w:rPr>
          <w:sz w:val="2"/>
          <w:szCs w:val="2"/>
          <w:lang w:val="fr-BE"/>
        </w:rPr>
      </w:pPr>
    </w:p>
    <w:p w:rsidR="00E85C8C" w:rsidRPr="00E165A0" w:rsidRDefault="00E85C8C" w:rsidP="00C84399">
      <w:pPr>
        <w:rPr>
          <w:sz w:val="2"/>
          <w:szCs w:val="2"/>
          <w:lang w:val="fr-BE"/>
        </w:rPr>
      </w:pPr>
    </w:p>
    <w:p w:rsidR="00B953D3" w:rsidRDefault="00B953D3" w:rsidP="00C84399">
      <w:pPr>
        <w:pStyle w:val="Bodytext20"/>
        <w:shd w:val="clear" w:color="auto" w:fill="auto"/>
        <w:tabs>
          <w:tab w:val="right" w:pos="8111"/>
        </w:tabs>
        <w:spacing w:line="274" w:lineRule="exact"/>
        <w:ind w:left="4240"/>
        <w:jc w:val="both"/>
        <w:rPr>
          <w:lang w:val="fr-BE"/>
        </w:rPr>
      </w:pPr>
    </w:p>
    <w:tbl>
      <w:tblPr>
        <w:tblStyle w:val="TableGrid"/>
        <w:tblW w:w="8722" w:type="dxa"/>
        <w:tblLook w:val="04A0" w:firstRow="1" w:lastRow="0" w:firstColumn="1" w:lastColumn="0" w:noHBand="0" w:noVBand="1"/>
      </w:tblPr>
      <w:tblGrid>
        <w:gridCol w:w="4361"/>
        <w:gridCol w:w="4361"/>
      </w:tblGrid>
      <w:tr w:rsidR="00B953D3" w:rsidTr="00B953D3">
        <w:tc>
          <w:tcPr>
            <w:tcW w:w="4361" w:type="dxa"/>
          </w:tcPr>
          <w:p w:rsidR="00B953D3" w:rsidRPr="0021719C" w:rsidRDefault="00B953D3" w:rsidP="00B953D3">
            <w:pPr>
              <w:pStyle w:val="Bodytext20"/>
              <w:shd w:val="clear" w:color="auto" w:fill="auto"/>
              <w:spacing w:line="278" w:lineRule="exact"/>
              <w:jc w:val="both"/>
              <w:rPr>
                <w:lang w:val="en-GB"/>
              </w:rPr>
            </w:pPr>
            <w:r w:rsidRPr="0021719C">
              <w:rPr>
                <w:rStyle w:val="Bodytext21"/>
                <w:lang w:val="en-GB"/>
              </w:rPr>
              <w:t>Complementary to geographical indication</w:t>
            </w:r>
          </w:p>
        </w:tc>
        <w:tc>
          <w:tcPr>
            <w:tcW w:w="4361" w:type="dxa"/>
          </w:tcPr>
          <w:p w:rsidR="00B953D3" w:rsidRPr="0021719C" w:rsidRDefault="00B953D3" w:rsidP="00B953D3">
            <w:pPr>
              <w:pStyle w:val="Bodytext20"/>
              <w:shd w:val="clear" w:color="auto" w:fill="auto"/>
              <w:spacing w:line="266" w:lineRule="exact"/>
              <w:jc w:val="both"/>
              <w:rPr>
                <w:lang w:val="en-GB"/>
              </w:rPr>
            </w:pPr>
            <w:r>
              <w:rPr>
                <w:rStyle w:val="Bodytext21"/>
                <w:lang w:val="en-GB"/>
              </w:rPr>
              <w:t>Bas</w:t>
            </w:r>
            <w:r w:rsidRPr="0021719C">
              <w:rPr>
                <w:rStyle w:val="Bodytext21"/>
                <w:lang w:val="en-GB"/>
              </w:rPr>
              <w:t xml:space="preserve"> Armagnac</w:t>
            </w:r>
          </w:p>
        </w:tc>
      </w:tr>
      <w:tr w:rsidR="00B953D3" w:rsidTr="00B953D3">
        <w:tc>
          <w:tcPr>
            <w:tcW w:w="4361" w:type="dxa"/>
          </w:tcPr>
          <w:p w:rsidR="00B953D3" w:rsidRPr="0021719C" w:rsidRDefault="00B953D3" w:rsidP="00B953D3">
            <w:pPr>
              <w:pStyle w:val="Bodytext20"/>
              <w:shd w:val="clear" w:color="auto" w:fill="auto"/>
              <w:spacing w:line="278" w:lineRule="exact"/>
              <w:jc w:val="both"/>
              <w:rPr>
                <w:lang w:val="en-GB"/>
              </w:rPr>
            </w:pPr>
            <w:r w:rsidRPr="0021719C">
              <w:rPr>
                <w:rStyle w:val="Bodytext21"/>
                <w:lang w:val="en-GB"/>
              </w:rPr>
              <w:t>Definition, description or scope of addendum</w:t>
            </w:r>
          </w:p>
        </w:tc>
        <w:tc>
          <w:tcPr>
            <w:tcW w:w="4361" w:type="dxa"/>
            <w:vAlign w:val="bottom"/>
          </w:tcPr>
          <w:p w:rsidR="00B953D3" w:rsidRPr="0021719C" w:rsidRDefault="00B953D3" w:rsidP="00B953D3">
            <w:pPr>
              <w:pStyle w:val="Bodytext20"/>
              <w:shd w:val="clear" w:color="auto" w:fill="auto"/>
              <w:tabs>
                <w:tab w:val="left" w:pos="1709"/>
                <w:tab w:val="right" w:pos="3888"/>
              </w:tabs>
              <w:spacing w:line="274" w:lineRule="exact"/>
              <w:jc w:val="both"/>
              <w:rPr>
                <w:lang w:val="en-GB"/>
              </w:rPr>
            </w:pPr>
            <w:r>
              <w:rPr>
                <w:rStyle w:val="Bodytext21"/>
                <w:lang w:val="en-GB"/>
              </w:rPr>
              <w:t>The registered designation</w:t>
            </w:r>
            <w:r>
              <w:rPr>
                <w:rStyle w:val="Bodytext21"/>
                <w:lang w:val="en-GB"/>
              </w:rPr>
              <w:tab/>
            </w:r>
            <w:r w:rsidRPr="0021719C">
              <w:rPr>
                <w:rStyle w:val="Bodytext21"/>
                <w:lang w:val="en-GB"/>
              </w:rPr>
              <w:t>of origin</w:t>
            </w:r>
          </w:p>
          <w:p w:rsidR="00B953D3" w:rsidRDefault="00B953D3" w:rsidP="00B953D3">
            <w:pPr>
              <w:pStyle w:val="Bodytext20"/>
              <w:shd w:val="clear" w:color="auto" w:fill="auto"/>
              <w:tabs>
                <w:tab w:val="right" w:pos="3888"/>
              </w:tabs>
              <w:spacing w:line="274" w:lineRule="exact"/>
              <w:jc w:val="both"/>
              <w:rPr>
                <w:rStyle w:val="Bodytext21"/>
                <w:lang w:val="en-GB"/>
              </w:rPr>
            </w:pPr>
            <w:r w:rsidRPr="0021719C">
              <w:rPr>
                <w:rStyle w:val="Bodytext21"/>
                <w:lang w:val="en-GB"/>
              </w:rPr>
              <w:t xml:space="preserve">‘Armagnac’ </w:t>
            </w:r>
            <w:r>
              <w:rPr>
                <w:rStyle w:val="Bodytext21"/>
                <w:lang w:val="en-GB"/>
              </w:rPr>
              <w:t>integrated</w:t>
            </w:r>
            <w:r w:rsidRPr="0021719C">
              <w:rPr>
                <w:rStyle w:val="Bodytext21"/>
                <w:lang w:val="en-GB"/>
              </w:rPr>
              <w:t xml:space="preserve"> by the</w:t>
            </w:r>
            <w:r>
              <w:rPr>
                <w:rStyle w:val="Bodytext21"/>
                <w:lang w:val="en-GB"/>
              </w:rPr>
              <w:t xml:space="preserve"> complementary geographical name</w:t>
            </w:r>
            <w:r w:rsidRPr="0021719C">
              <w:rPr>
                <w:rStyle w:val="Bodytext21"/>
                <w:lang w:val="en-GB"/>
              </w:rPr>
              <w:t xml:space="preserve"> ‘</w:t>
            </w:r>
            <w:r>
              <w:rPr>
                <w:rStyle w:val="Bodytext21"/>
                <w:lang w:val="en-GB"/>
              </w:rPr>
              <w:t xml:space="preserve">Bas </w:t>
            </w:r>
            <w:r w:rsidRPr="0021719C">
              <w:rPr>
                <w:rStyle w:val="Bodytext21"/>
                <w:lang w:val="en-GB"/>
              </w:rPr>
              <w:t>Armagnac’</w:t>
            </w:r>
            <w:r>
              <w:rPr>
                <w:rStyle w:val="Bodytext21"/>
                <w:lang w:val="en-GB"/>
              </w:rPr>
              <w:t xml:space="preserve"> </w:t>
            </w:r>
            <w:r w:rsidRPr="0021719C">
              <w:rPr>
                <w:rStyle w:val="Bodytext21"/>
                <w:lang w:val="en-GB"/>
              </w:rPr>
              <w:t xml:space="preserve">must come </w:t>
            </w:r>
            <w:r>
              <w:rPr>
                <w:rStyle w:val="Bodytext21"/>
                <w:lang w:val="en-GB"/>
              </w:rPr>
              <w:t>from wines obtained from grapes produced</w:t>
            </w:r>
            <w:r w:rsidRPr="0021719C">
              <w:rPr>
                <w:rStyle w:val="Bodytext21"/>
                <w:lang w:val="en-GB"/>
              </w:rPr>
              <w:t xml:space="preserve"> in the </w:t>
            </w:r>
            <w:r>
              <w:rPr>
                <w:rStyle w:val="Bodytext21"/>
                <w:lang w:val="en-GB"/>
              </w:rPr>
              <w:t xml:space="preserve">the following </w:t>
            </w:r>
            <w:r w:rsidRPr="0021719C">
              <w:rPr>
                <w:rStyle w:val="Bodytext21"/>
                <w:lang w:val="en-GB"/>
              </w:rPr>
              <w:t>territories:</w:t>
            </w:r>
          </w:p>
          <w:p w:rsidR="00B953D3" w:rsidRPr="0021719C" w:rsidRDefault="00B953D3" w:rsidP="00B953D3">
            <w:pPr>
              <w:pStyle w:val="Bodytext20"/>
              <w:shd w:val="clear" w:color="auto" w:fill="auto"/>
              <w:tabs>
                <w:tab w:val="right" w:pos="3888"/>
              </w:tabs>
              <w:spacing w:line="274" w:lineRule="exact"/>
              <w:jc w:val="both"/>
              <w:rPr>
                <w:lang w:val="en-GB"/>
              </w:rPr>
            </w:pPr>
          </w:p>
          <w:p w:rsidR="00B953D3" w:rsidRPr="0021719C" w:rsidRDefault="00B953D3" w:rsidP="00B953D3">
            <w:pPr>
              <w:pStyle w:val="Bodytext20"/>
              <w:shd w:val="clear" w:color="auto" w:fill="auto"/>
              <w:spacing w:before="240" w:after="240" w:line="266" w:lineRule="exact"/>
              <w:jc w:val="both"/>
              <w:rPr>
                <w:lang w:val="en-GB"/>
              </w:rPr>
            </w:pPr>
            <w:r w:rsidRPr="0021719C">
              <w:rPr>
                <w:rStyle w:val="Bodytext21"/>
                <w:lang w:val="en-GB"/>
              </w:rPr>
              <w:t>Department of Gers:</w:t>
            </w:r>
          </w:p>
          <w:p w:rsidR="00B953D3" w:rsidRDefault="00B953D3" w:rsidP="00B953D3">
            <w:pPr>
              <w:pStyle w:val="Default"/>
              <w:jc w:val="both"/>
              <w:rPr>
                <w:sz w:val="23"/>
                <w:szCs w:val="23"/>
              </w:rPr>
            </w:pPr>
            <w:r>
              <w:rPr>
                <w:sz w:val="23"/>
                <w:szCs w:val="23"/>
              </w:rPr>
              <w:t xml:space="preserve">Arblade-le-Bas, Arblade-le-Haut, Avéron-Bergelle, Ayzieu, Barcelonne-du-Gers, Bascous, Bétous, Bourrouillan, Bretagne-d’Armagnac, Campagne-d’Armagnac, Castex-d’Armagnac, Caumont, Caupenne- d’Armagnac, Cazaubon, Courrensan, Cravencères, Dému, Eauze, Espas, Estang, Fustérouau, Gée-Rivière, Le Houga, Lannemaignan, Lannepax, Lanne-Soubiran, Larée, Laujuzan, Lelin-Lapujolle, Lias- d’Armagnac, Loubédat, Luppé-Violles, Magnan, Manciet, Margouët-Meymes, Marguestau, Mauléon- d’Armagnac, Maulichères, Maupas, Monclar, Monguilhem, Monlezun-d’Armagnac, Mormès, Mourède, Nogaro, Noulens, Panjas, Perchède, Ramouzens, Réans, </w:t>
            </w:r>
          </w:p>
          <w:p w:rsidR="00B953D3" w:rsidRPr="00B953D3" w:rsidRDefault="00B953D3" w:rsidP="00B953D3">
            <w:pPr>
              <w:pStyle w:val="Default"/>
              <w:jc w:val="both"/>
              <w:rPr>
                <w:sz w:val="23"/>
                <w:szCs w:val="23"/>
              </w:rPr>
            </w:pPr>
            <w:r w:rsidRPr="00B953D3">
              <w:t>Sainte-</w:t>
            </w:r>
            <w:r>
              <w:rPr>
                <w:sz w:val="23"/>
                <w:szCs w:val="23"/>
              </w:rPr>
              <w:t>Christie-d’Armagnac,</w:t>
            </w:r>
            <w:r>
              <w:rPr>
                <w:sz w:val="23"/>
                <w:szCs w:val="23"/>
              </w:rPr>
              <w:t xml:space="preserve"> </w:t>
            </w:r>
            <w:r w:rsidRPr="00B953D3">
              <w:rPr>
                <w:sz w:val="23"/>
                <w:szCs w:val="23"/>
              </w:rPr>
              <w:t xml:space="preserve">Saint-Germé, Saint- Griède, Saint-Martin-d’Armagnac, Salles-d’Armagnac, Sarragachies, Séailles, Sion, Sorbets, Tarsac, Termes-d’Armagnac, Toujouse, Urgosse, Vergoignan et Vic-Fezensac </w:t>
            </w:r>
          </w:p>
          <w:p w:rsidR="00B953D3" w:rsidRPr="00B953D3" w:rsidRDefault="00B953D3" w:rsidP="00B953D3">
            <w:pPr>
              <w:pStyle w:val="Default"/>
              <w:jc w:val="both"/>
              <w:rPr>
                <w:sz w:val="23"/>
                <w:szCs w:val="23"/>
              </w:rPr>
            </w:pPr>
          </w:p>
          <w:p w:rsidR="00B953D3" w:rsidRPr="00B953D3" w:rsidRDefault="00B953D3" w:rsidP="00B953D3">
            <w:pPr>
              <w:pStyle w:val="Default"/>
              <w:jc w:val="both"/>
              <w:rPr>
                <w:sz w:val="23"/>
                <w:szCs w:val="23"/>
              </w:rPr>
            </w:pPr>
            <w:r w:rsidRPr="00B953D3">
              <w:rPr>
                <w:sz w:val="23"/>
                <w:szCs w:val="23"/>
              </w:rPr>
              <w:t>Department of Landes:</w:t>
            </w:r>
          </w:p>
          <w:p w:rsidR="00B953D3" w:rsidRPr="00B953D3" w:rsidRDefault="00B953D3" w:rsidP="00B953D3">
            <w:pPr>
              <w:pStyle w:val="Default"/>
              <w:jc w:val="both"/>
              <w:rPr>
                <w:sz w:val="23"/>
                <w:szCs w:val="23"/>
                <w:lang w:val="fr-BE"/>
              </w:rPr>
            </w:pPr>
            <w:r w:rsidRPr="00B953D3">
              <w:rPr>
                <w:sz w:val="23"/>
                <w:szCs w:val="23"/>
                <w:lang w:val="fr-BE"/>
              </w:rPr>
              <w:t>Aire-sur-l’Adour (partie rive droite de l’Adour), Arthez-d’Armagnac, Betbezer-d’Armagnac, Bourdalat, Castandet, Cazères-sur-l’Adour, Créon-d’Armagnac, Escalans, Le Frêche, Gabarret, Hontanx, Labastide- d’Armagnac, Lacquy (partie à l’est de la route Bordeaux―Pau), Lagrange, Lussagnet, Mauvezin- d’Armagnac, Montégut, Parleboscq, Perquie, Sainte-Foy (partie à l’est de la route Bordeaux―Pau), Saint- Gein, Saint-Julien-d’Armagnac, Saint-Justin, Le Vignau et Villeneuve-de-Marsan.</w:t>
            </w:r>
          </w:p>
          <w:p w:rsidR="00B953D3" w:rsidRPr="00E165A0" w:rsidRDefault="00B953D3" w:rsidP="00B953D3">
            <w:pPr>
              <w:pStyle w:val="Default"/>
              <w:jc w:val="both"/>
              <w:rPr>
                <w:lang w:val="fr-BE"/>
              </w:rPr>
            </w:pPr>
          </w:p>
          <w:p w:rsidR="00B953D3" w:rsidRPr="00E165A0" w:rsidRDefault="00B953D3" w:rsidP="00B953D3">
            <w:pPr>
              <w:pStyle w:val="Bodytext20"/>
              <w:shd w:val="clear" w:color="auto" w:fill="auto"/>
              <w:spacing w:line="274" w:lineRule="exact"/>
              <w:jc w:val="both"/>
              <w:rPr>
                <w:lang w:val="fr-BE"/>
              </w:rPr>
            </w:pPr>
          </w:p>
        </w:tc>
      </w:tr>
      <w:tr w:rsidR="00B953D3" w:rsidTr="00B953D3">
        <w:tc>
          <w:tcPr>
            <w:tcW w:w="4361" w:type="dxa"/>
          </w:tcPr>
          <w:p w:rsidR="00B953D3" w:rsidRPr="0021719C" w:rsidRDefault="00B953D3" w:rsidP="00B953D3">
            <w:pPr>
              <w:pStyle w:val="Bodytext20"/>
              <w:shd w:val="clear" w:color="auto" w:fill="auto"/>
              <w:spacing w:line="278" w:lineRule="exact"/>
              <w:jc w:val="both"/>
              <w:rPr>
                <w:lang w:val="en-GB"/>
              </w:rPr>
            </w:pPr>
            <w:r w:rsidRPr="0021719C">
              <w:rPr>
                <w:rStyle w:val="Bodytext21"/>
                <w:lang w:val="en-GB"/>
              </w:rPr>
              <w:t>Complementary to geographical indication</w:t>
            </w:r>
          </w:p>
        </w:tc>
        <w:tc>
          <w:tcPr>
            <w:tcW w:w="4361" w:type="dxa"/>
          </w:tcPr>
          <w:p w:rsidR="00B953D3" w:rsidRPr="0021719C" w:rsidRDefault="00B953D3" w:rsidP="00B953D3">
            <w:pPr>
              <w:pStyle w:val="Bodytext20"/>
              <w:shd w:val="clear" w:color="auto" w:fill="auto"/>
              <w:spacing w:line="266" w:lineRule="exact"/>
              <w:jc w:val="both"/>
              <w:rPr>
                <w:lang w:val="en-GB"/>
              </w:rPr>
            </w:pPr>
            <w:r>
              <w:rPr>
                <w:rStyle w:val="Bodytext21"/>
                <w:lang w:val="en-GB"/>
              </w:rPr>
              <w:t xml:space="preserve"> Haut</w:t>
            </w:r>
            <w:r w:rsidRPr="0021719C">
              <w:rPr>
                <w:rStyle w:val="Bodytext21"/>
                <w:lang w:val="en-GB"/>
              </w:rPr>
              <w:t xml:space="preserve"> Armagnac</w:t>
            </w:r>
          </w:p>
        </w:tc>
      </w:tr>
      <w:tr w:rsidR="00B953D3" w:rsidTr="00B953D3">
        <w:trPr>
          <w:trHeight w:val="10775"/>
        </w:trPr>
        <w:tc>
          <w:tcPr>
            <w:tcW w:w="4361" w:type="dxa"/>
          </w:tcPr>
          <w:p w:rsidR="00B953D3" w:rsidRPr="0021719C" w:rsidRDefault="00B953D3" w:rsidP="00B953D3">
            <w:pPr>
              <w:pStyle w:val="Bodytext20"/>
              <w:shd w:val="clear" w:color="auto" w:fill="auto"/>
              <w:spacing w:line="278" w:lineRule="exact"/>
              <w:jc w:val="both"/>
              <w:rPr>
                <w:lang w:val="en-GB"/>
              </w:rPr>
            </w:pPr>
            <w:r w:rsidRPr="0021719C">
              <w:rPr>
                <w:rStyle w:val="Bodytext21"/>
                <w:lang w:val="en-GB"/>
              </w:rPr>
              <w:t>Definition, description or scope of addendum</w:t>
            </w:r>
          </w:p>
        </w:tc>
        <w:tc>
          <w:tcPr>
            <w:tcW w:w="4361" w:type="dxa"/>
            <w:vAlign w:val="bottom"/>
          </w:tcPr>
          <w:p w:rsidR="00B953D3" w:rsidRPr="0021719C" w:rsidRDefault="00B953D3" w:rsidP="00B953D3">
            <w:pPr>
              <w:pStyle w:val="Bodytext20"/>
              <w:shd w:val="clear" w:color="auto" w:fill="auto"/>
              <w:tabs>
                <w:tab w:val="left" w:pos="1709"/>
                <w:tab w:val="right" w:pos="3888"/>
              </w:tabs>
              <w:spacing w:line="274" w:lineRule="exact"/>
              <w:jc w:val="both"/>
              <w:rPr>
                <w:lang w:val="en-GB"/>
              </w:rPr>
            </w:pPr>
            <w:r w:rsidRPr="0021719C">
              <w:rPr>
                <w:rStyle w:val="Bodytext21"/>
                <w:lang w:val="en-GB"/>
              </w:rPr>
              <w:t>The registered designation of origin</w:t>
            </w:r>
            <w:r>
              <w:rPr>
                <w:rStyle w:val="Bodytext21"/>
                <w:lang w:val="en-GB"/>
              </w:rPr>
              <w:t xml:space="preserve"> </w:t>
            </w:r>
            <w:r w:rsidRPr="0021719C">
              <w:rPr>
                <w:rStyle w:val="Bodytext21"/>
                <w:lang w:val="en-GB"/>
              </w:rPr>
              <w:t xml:space="preserve">‘Armagnac’ </w:t>
            </w:r>
            <w:r>
              <w:rPr>
                <w:rStyle w:val="Bodytext21"/>
                <w:lang w:val="en-GB"/>
              </w:rPr>
              <w:t>integrated</w:t>
            </w:r>
            <w:r w:rsidRPr="0021719C">
              <w:rPr>
                <w:rStyle w:val="Bodytext21"/>
                <w:lang w:val="en-GB"/>
              </w:rPr>
              <w:t xml:space="preserve"> by the </w:t>
            </w:r>
            <w:r>
              <w:rPr>
                <w:rStyle w:val="Bodytext21"/>
                <w:lang w:val="en-GB"/>
              </w:rPr>
              <w:t xml:space="preserve">complementary </w:t>
            </w:r>
            <w:r w:rsidRPr="0021719C">
              <w:rPr>
                <w:rStyle w:val="Bodytext21"/>
                <w:lang w:val="en-GB"/>
              </w:rPr>
              <w:t>geographical name</w:t>
            </w:r>
            <w:r>
              <w:rPr>
                <w:rStyle w:val="Bodytext21"/>
                <w:lang w:val="en-GB"/>
              </w:rPr>
              <w:t xml:space="preserve"> </w:t>
            </w:r>
            <w:r w:rsidRPr="0021719C">
              <w:rPr>
                <w:rStyle w:val="Bodytext21"/>
                <w:lang w:val="en-GB"/>
              </w:rPr>
              <w:t>‘</w:t>
            </w:r>
            <w:r>
              <w:rPr>
                <w:rStyle w:val="Bodytext21"/>
                <w:lang w:val="en-GB"/>
              </w:rPr>
              <w:t>Haut</w:t>
            </w:r>
            <w:r w:rsidRPr="0021719C">
              <w:rPr>
                <w:rStyle w:val="Bodytext21"/>
                <w:lang w:val="en-GB"/>
              </w:rPr>
              <w:t xml:space="preserve"> Armagnac’</w:t>
            </w:r>
          </w:p>
          <w:p w:rsidR="00B953D3" w:rsidRPr="0021719C" w:rsidRDefault="00B953D3" w:rsidP="00B953D3">
            <w:pPr>
              <w:pStyle w:val="Bodytext20"/>
              <w:shd w:val="clear" w:color="auto" w:fill="auto"/>
              <w:spacing w:before="240" w:after="240" w:line="274" w:lineRule="exact"/>
              <w:jc w:val="both"/>
              <w:rPr>
                <w:lang w:val="en-GB"/>
              </w:rPr>
            </w:pPr>
            <w:r w:rsidRPr="0021719C">
              <w:rPr>
                <w:rStyle w:val="Bodytext21"/>
                <w:lang w:val="en-GB"/>
              </w:rPr>
              <w:t xml:space="preserve">must come from wines obtained from grapes </w:t>
            </w:r>
            <w:r>
              <w:rPr>
                <w:rStyle w:val="Bodytext21"/>
                <w:lang w:val="en-GB"/>
              </w:rPr>
              <w:t>produced in the following territories</w:t>
            </w:r>
            <w:r w:rsidRPr="0021719C">
              <w:rPr>
                <w:rStyle w:val="Bodytext21"/>
                <w:lang w:val="en-GB"/>
              </w:rPr>
              <w:t>:</w:t>
            </w:r>
          </w:p>
          <w:p w:rsidR="00B953D3" w:rsidRPr="008E6963" w:rsidRDefault="00B953D3" w:rsidP="00B953D3">
            <w:pPr>
              <w:pStyle w:val="Bodytext20"/>
              <w:shd w:val="clear" w:color="auto" w:fill="auto"/>
              <w:spacing w:before="240" w:after="240" w:line="266" w:lineRule="exact"/>
              <w:jc w:val="both"/>
              <w:rPr>
                <w:lang w:val="fr-BE"/>
              </w:rPr>
            </w:pPr>
            <w:r w:rsidRPr="008E6963">
              <w:rPr>
                <w:rStyle w:val="Bodytext21"/>
                <w:lang w:val="fr-BE"/>
              </w:rPr>
              <w:t>Department of Gers:</w:t>
            </w:r>
          </w:p>
          <w:p w:rsidR="00B953D3" w:rsidRPr="00C84399" w:rsidRDefault="00B953D3" w:rsidP="00B953D3">
            <w:pPr>
              <w:pStyle w:val="Default"/>
              <w:jc w:val="both"/>
              <w:rPr>
                <w:lang w:val="fr-BE"/>
              </w:rPr>
            </w:pPr>
            <w:r w:rsidRPr="00C84399">
              <w:rPr>
                <w:sz w:val="23"/>
                <w:szCs w:val="23"/>
                <w:lang w:val="fr-BE"/>
              </w:rPr>
              <w:t>Antras, Armentieux, Armous-et-Cau, Auch, Augnax, Aurensan, Auterive, Barran, Bassoues, Beaumarchés, Bernède, Berrac, Biran, Boucagnères, Le Brouilh-Monbert, Brugnens, Cahuzac-sur-Adour, Cannet, Castelnau-d’Anglès,</w:t>
            </w:r>
            <w:r>
              <w:rPr>
                <w:sz w:val="23"/>
                <w:szCs w:val="23"/>
                <w:lang w:val="fr-BE"/>
              </w:rPr>
              <w:t xml:space="preserve"> </w:t>
            </w:r>
            <w:r w:rsidRPr="00C84399">
              <w:rPr>
                <w:lang w:val="fr-BE"/>
              </w:rPr>
              <w:t xml:space="preserve"> </w:t>
            </w:r>
            <w:r w:rsidRPr="00C84399">
              <w:rPr>
                <w:sz w:val="23"/>
                <w:szCs w:val="23"/>
                <w:lang w:val="fr-BE"/>
              </w:rPr>
              <w:t>Castelnau-d’Arbieu, Castéra-Lectourois, Castillon-Massas, Castin, Céran, Cézan, Corneillan, Couloumé-Mondebat, Courties, Crastes, Duran, Durban, Fleurance, Galiax, Gavarret-sur- Aulouste, Gazax-et-Baccarisse, Goutz, Goux, Haulies, L’Isle-de-Noé, Izotges, Jégun, Jû-Belloc, Juillac, Labarthète, Labéjan, Ladevèze-Rivière, Ladevèze-Ville, Lagarde, Lahitte, Lalanne, Lamazère, Lamothe- Goas, Lannux, Larroque-Engalin, Lasserade, Lasséran, Lasseube-Propre, Lavardens, Leboulin, Lectoure, Ligardes, Loubersan, Louslitges, Marciac, Marsolan, Mascaras, Mas d’Auvignon, Maumusson-Laguian, Mérens, Miramont-d’Astarac, Miramont-Latour, Mirepoix, Montaut-les-Créneaux, Montégut, Montesquiou, Montestruc-sur-Gers, Nougaroulet, Orbessan, Ordan-Larroque, Ornézan, Pauilhac, Pavie, Pergain-Taillac, Pessan, Peyrusse-Grande, Peyrusse-Vieille, Peyrusse-Massas, Pis, Plaisance, Pouy-Roquelaure, Préchac, Préchac-sur-Adour, Preignan, Projan, Puycasquier, Puységur, Rejaumont, Riscle, Roquefort, Roquelaure, Saint-Aunix-Lengros, Saint-Avit-Fran</w:t>
            </w:r>
            <w:r>
              <w:rPr>
                <w:sz w:val="23"/>
                <w:szCs w:val="23"/>
                <w:lang w:val="fr-BE"/>
              </w:rPr>
              <w:t>dat.</w:t>
            </w:r>
            <w:r w:rsidRPr="00B953D3">
              <w:rPr>
                <w:lang w:val="fr-BE"/>
              </w:rPr>
              <w:t xml:space="preserve"> </w:t>
            </w:r>
            <w:r w:rsidRPr="00B953D3">
              <w:rPr>
                <w:sz w:val="23"/>
                <w:szCs w:val="23"/>
                <w:lang w:val="fr-BE"/>
              </w:rPr>
              <w:t>Sainte-Christie, Sainte-Radegonde, Saint-Jean-le-Comtal, Saint-Lary, Saint-Martin-de-Goyne, Saint-Mézard, Saint-Mont, Sansan, La Sauvetat, Scieurac-et-Flourès, Ségos, Tasque, Terraube, Tieste-Uragnoux, Tourdun, Tourrenquets, Urdens, Verlus et Viella.</w:t>
            </w:r>
          </w:p>
        </w:tc>
      </w:tr>
      <w:tr w:rsidR="00B953D3" w:rsidTr="00B953D3">
        <w:tc>
          <w:tcPr>
            <w:tcW w:w="4361" w:type="dxa"/>
          </w:tcPr>
          <w:p w:rsidR="00B953D3" w:rsidRPr="0021719C" w:rsidRDefault="00B953D3" w:rsidP="00B953D3">
            <w:pPr>
              <w:pStyle w:val="Bodytext20"/>
              <w:shd w:val="clear" w:color="auto" w:fill="auto"/>
              <w:spacing w:line="274" w:lineRule="exact"/>
              <w:jc w:val="both"/>
              <w:rPr>
                <w:lang w:val="en-GB"/>
              </w:rPr>
            </w:pPr>
            <w:r w:rsidRPr="0021719C">
              <w:rPr>
                <w:rStyle w:val="Bodytext21"/>
                <w:lang w:val="en-GB"/>
              </w:rPr>
              <w:t>Complementary to geographical indication</w:t>
            </w:r>
          </w:p>
        </w:tc>
        <w:tc>
          <w:tcPr>
            <w:tcW w:w="4361" w:type="dxa"/>
          </w:tcPr>
          <w:p w:rsidR="00B953D3" w:rsidRPr="0021719C" w:rsidRDefault="00B953D3" w:rsidP="00B953D3">
            <w:pPr>
              <w:pStyle w:val="Bodytext20"/>
              <w:shd w:val="clear" w:color="auto" w:fill="auto"/>
              <w:spacing w:line="266" w:lineRule="exact"/>
              <w:jc w:val="both"/>
              <w:rPr>
                <w:lang w:val="en-GB"/>
              </w:rPr>
            </w:pPr>
            <w:r w:rsidRPr="0021719C">
              <w:rPr>
                <w:rStyle w:val="Bodytext21"/>
                <w:lang w:val="en-GB"/>
              </w:rPr>
              <w:t xml:space="preserve">Armagnac </w:t>
            </w:r>
            <w:r w:rsidRPr="00027C6A">
              <w:rPr>
                <w:rStyle w:val="Bodytext21"/>
                <w:lang w:val="en-GB"/>
              </w:rPr>
              <w:t>Ténarèze</w:t>
            </w:r>
          </w:p>
        </w:tc>
      </w:tr>
      <w:tr w:rsidR="00B953D3" w:rsidRPr="00B953D3" w:rsidTr="00B953D3">
        <w:tc>
          <w:tcPr>
            <w:tcW w:w="4361" w:type="dxa"/>
          </w:tcPr>
          <w:p w:rsidR="00B953D3" w:rsidRPr="0021719C" w:rsidRDefault="00B953D3" w:rsidP="00B953D3">
            <w:pPr>
              <w:pStyle w:val="Bodytext20"/>
              <w:shd w:val="clear" w:color="auto" w:fill="auto"/>
              <w:spacing w:line="274" w:lineRule="exact"/>
              <w:jc w:val="both"/>
              <w:rPr>
                <w:lang w:val="en-GB"/>
              </w:rPr>
            </w:pPr>
            <w:r w:rsidRPr="0021719C">
              <w:rPr>
                <w:rStyle w:val="Bodytext21"/>
                <w:lang w:val="en-GB"/>
              </w:rPr>
              <w:t>Definition, description or scope of addendum</w:t>
            </w:r>
          </w:p>
        </w:tc>
        <w:tc>
          <w:tcPr>
            <w:tcW w:w="4361" w:type="dxa"/>
            <w:vAlign w:val="bottom"/>
          </w:tcPr>
          <w:p w:rsidR="00B953D3" w:rsidRPr="00B953D3" w:rsidRDefault="00B953D3" w:rsidP="00B953D3">
            <w:pPr>
              <w:pStyle w:val="Bodytext20"/>
              <w:tabs>
                <w:tab w:val="left" w:pos="1709"/>
                <w:tab w:val="right" w:pos="3888"/>
              </w:tabs>
              <w:spacing w:line="274" w:lineRule="exact"/>
              <w:jc w:val="both"/>
              <w:rPr>
                <w:rStyle w:val="Bodytext21"/>
                <w:lang w:val="en-GB"/>
              </w:rPr>
            </w:pPr>
            <w:r w:rsidRPr="0021719C">
              <w:rPr>
                <w:rStyle w:val="Bodytext21"/>
                <w:lang w:val="en-GB"/>
              </w:rPr>
              <w:t>The registered designation of origin</w:t>
            </w:r>
            <w:r>
              <w:rPr>
                <w:rStyle w:val="Bodytext21"/>
                <w:lang w:val="en-GB"/>
              </w:rPr>
              <w:t xml:space="preserve"> </w:t>
            </w:r>
            <w:r w:rsidRPr="0021719C">
              <w:rPr>
                <w:rStyle w:val="Bodytext21"/>
                <w:lang w:val="en-GB"/>
              </w:rPr>
              <w:t xml:space="preserve">‘Armagnac’ </w:t>
            </w:r>
            <w:r>
              <w:rPr>
                <w:rStyle w:val="Bodytext21"/>
                <w:lang w:val="en-GB"/>
              </w:rPr>
              <w:t xml:space="preserve">integrated </w:t>
            </w:r>
            <w:r w:rsidRPr="0021719C">
              <w:rPr>
                <w:rStyle w:val="Bodytext21"/>
                <w:lang w:val="en-GB"/>
              </w:rPr>
              <w:t>by the</w:t>
            </w:r>
            <w:r>
              <w:rPr>
                <w:rStyle w:val="Bodytext21"/>
                <w:lang w:val="en-GB"/>
              </w:rPr>
              <w:t xml:space="preserve"> </w:t>
            </w:r>
            <w:r w:rsidRPr="0021719C">
              <w:rPr>
                <w:rStyle w:val="Bodytext21"/>
                <w:lang w:val="en-GB"/>
              </w:rPr>
              <w:t xml:space="preserve"> </w:t>
            </w:r>
            <w:r>
              <w:rPr>
                <w:rStyle w:val="Bodytext21"/>
                <w:lang w:val="en-GB"/>
              </w:rPr>
              <w:t xml:space="preserve">complementary </w:t>
            </w:r>
            <w:r w:rsidRPr="0021719C">
              <w:rPr>
                <w:rStyle w:val="Bodytext21"/>
                <w:lang w:val="en-GB"/>
              </w:rPr>
              <w:t>geographical name</w:t>
            </w:r>
            <w:r>
              <w:rPr>
                <w:rStyle w:val="Bodytext21"/>
                <w:lang w:val="en-GB"/>
              </w:rPr>
              <w:t xml:space="preserve"> </w:t>
            </w:r>
            <w:r w:rsidRPr="0021719C">
              <w:rPr>
                <w:rStyle w:val="Bodytext21"/>
                <w:lang w:val="en-GB"/>
              </w:rPr>
              <w:t xml:space="preserve">Armagnac </w:t>
            </w:r>
            <w:r w:rsidRPr="00027C6A">
              <w:rPr>
                <w:rStyle w:val="Bodytext21"/>
                <w:lang w:val="en-GB"/>
              </w:rPr>
              <w:t xml:space="preserve"> Ténarèze</w:t>
            </w:r>
            <w:r w:rsidRPr="0021719C">
              <w:rPr>
                <w:rStyle w:val="Bodytext21"/>
                <w:lang w:val="en-GB"/>
              </w:rPr>
              <w:t xml:space="preserve"> ’</w:t>
            </w:r>
            <w:r>
              <w:rPr>
                <w:rStyle w:val="Bodytext21"/>
                <w:lang w:val="en-GB"/>
              </w:rPr>
              <w:t xml:space="preserve"> </w:t>
            </w:r>
            <w:r w:rsidRPr="0021719C">
              <w:rPr>
                <w:rStyle w:val="Bodytext21"/>
                <w:lang w:val="en-GB"/>
              </w:rPr>
              <w:t>must come from wines obtained from grapes raised in the territories of the</w:t>
            </w:r>
            <w:r>
              <w:rPr>
                <w:rStyle w:val="Bodytext21"/>
                <w:lang w:val="en-GB"/>
              </w:rPr>
              <w:t xml:space="preserve"> </w:t>
            </w:r>
            <w:r w:rsidRPr="00B953D3">
              <w:rPr>
                <w:rStyle w:val="Bodytext21"/>
                <w:lang w:val="en-GB"/>
              </w:rPr>
              <w:t>municipalities defined below:</w:t>
            </w:r>
          </w:p>
          <w:p w:rsidR="00B953D3" w:rsidRPr="00B953D3" w:rsidRDefault="00B953D3" w:rsidP="00B953D3">
            <w:pPr>
              <w:pStyle w:val="Bodytext20"/>
              <w:tabs>
                <w:tab w:val="left" w:pos="1709"/>
                <w:tab w:val="right" w:pos="3888"/>
              </w:tabs>
              <w:spacing w:line="274" w:lineRule="exact"/>
              <w:jc w:val="both"/>
              <w:rPr>
                <w:rStyle w:val="Bodytext21"/>
                <w:lang w:val="en-GB"/>
              </w:rPr>
            </w:pPr>
            <w:r w:rsidRPr="00B953D3">
              <w:rPr>
                <w:rStyle w:val="Bodytext21"/>
                <w:lang w:val="en-GB"/>
              </w:rPr>
              <w:t>Department of Gers:</w:t>
            </w:r>
          </w:p>
          <w:p w:rsidR="00B953D3" w:rsidRPr="00B953D3" w:rsidRDefault="00B953D3" w:rsidP="00B953D3">
            <w:pPr>
              <w:pStyle w:val="Bodytext20"/>
              <w:tabs>
                <w:tab w:val="left" w:pos="1709"/>
                <w:tab w:val="right" w:pos="3888"/>
              </w:tabs>
              <w:spacing w:line="274" w:lineRule="exact"/>
              <w:jc w:val="both"/>
              <w:rPr>
                <w:rStyle w:val="Bodytext21"/>
                <w:lang w:val="en-GB"/>
              </w:rPr>
            </w:pPr>
            <w:r w:rsidRPr="00B953D3">
              <w:rPr>
                <w:rStyle w:val="Bodytext21"/>
                <w:lang w:val="en-GB"/>
              </w:rPr>
              <w:t>Aignan, Ayguetinte, Bazian, Beaucaire, Beaumont, Belmont, Béraut, Bezolles, Blaziert, Bonas, Bouzon- Gellenave, Caillavet, Callian, Cassaigne, Castelnau-d’Auzan, Castelnau-sur-l’Auvignon, Castelnavet, Castéra-Verduzan, Castillon-Debats, Caussens, Cazaux-d’Anglès, Cazeneuve, Condom, Fourcès, Gazaupouy, Gondrin, Justian, Labarrère, Lagardère, Lagraulet-du-Gers, Larressingle, Larroque-Saint- Sernin, Larroque-sur-l’Osse, Lauraët, Loussous-Débat, Lupiac, Maignaut-Tauzia, Mansencôme, Marambat, Mirannes, Montréal, Mouchan, Pouydraguin, Préneron, Riguepeu, La Romieu, Roquebrune, Roquepine, Roques, Rozès, Sabazan, Saint-Arailles, Saint-Jean-Poutge, Saint-Orens-Pouy-Petit, Saint-Paul-de-Baïse, Saint-Pierre-d’Aubézies, Saint-Puy, Tudelle, Valence-sur-Baïse et Vic-Fezensac</w:t>
            </w:r>
          </w:p>
          <w:p w:rsidR="00B953D3" w:rsidRPr="00B953D3" w:rsidRDefault="00B953D3" w:rsidP="00B953D3">
            <w:pPr>
              <w:pStyle w:val="Bodytext20"/>
              <w:tabs>
                <w:tab w:val="left" w:pos="1709"/>
                <w:tab w:val="right" w:pos="3888"/>
              </w:tabs>
              <w:spacing w:line="274" w:lineRule="exact"/>
              <w:jc w:val="both"/>
              <w:rPr>
                <w:rStyle w:val="Bodytext21"/>
                <w:lang w:val="en-GB"/>
              </w:rPr>
            </w:pPr>
            <w:r w:rsidRPr="00B953D3">
              <w:rPr>
                <w:rStyle w:val="Bodytext21"/>
                <w:lang w:val="en-GB"/>
              </w:rPr>
              <w:t>Department of Lot-et-Garonne:</w:t>
            </w:r>
          </w:p>
          <w:p w:rsidR="00B953D3" w:rsidRPr="00B953D3" w:rsidRDefault="00B953D3" w:rsidP="00B953D3">
            <w:pPr>
              <w:pStyle w:val="Bodytext20"/>
              <w:shd w:val="clear" w:color="auto" w:fill="auto"/>
              <w:tabs>
                <w:tab w:val="left" w:pos="1709"/>
                <w:tab w:val="right" w:pos="3888"/>
              </w:tabs>
              <w:spacing w:line="274" w:lineRule="exact"/>
              <w:jc w:val="both"/>
              <w:rPr>
                <w:lang w:val="fr-BE"/>
              </w:rPr>
            </w:pPr>
            <w:r w:rsidRPr="00B953D3">
              <w:rPr>
                <w:rStyle w:val="Bodytext21"/>
                <w:lang w:val="fr-BE"/>
              </w:rPr>
              <w:t>Andiran, Calignac (parcels D. 224p, D. 225p, D. 226 et D. 228), Fieux, Francescas, Fréchou, Lannes, Lasserre, Lavardac (partie comprise entre la Gélise et la Baïse), Mézin, Moncrabeau, Nérac, Poudenas, Réaup-Lisse, Sainte-Maure-de-Peyriac, Saint-Pé-Saint-Simon et Sos.</w:t>
            </w:r>
          </w:p>
        </w:tc>
      </w:tr>
    </w:tbl>
    <w:p w:rsidR="00B953D3" w:rsidRPr="00B953D3" w:rsidRDefault="00B953D3" w:rsidP="00C84399">
      <w:pPr>
        <w:pStyle w:val="Bodytext20"/>
        <w:shd w:val="clear" w:color="auto" w:fill="auto"/>
        <w:tabs>
          <w:tab w:val="right" w:pos="8111"/>
        </w:tabs>
        <w:spacing w:line="274" w:lineRule="exact"/>
        <w:ind w:left="4240"/>
        <w:jc w:val="both"/>
        <w:rPr>
          <w:lang w:val="fr-BE"/>
        </w:rPr>
      </w:pPr>
    </w:p>
    <w:p w:rsidR="00E85C8C" w:rsidRPr="00B953D3" w:rsidRDefault="00E85C8C" w:rsidP="00C84399">
      <w:pPr>
        <w:pStyle w:val="Bodytext20"/>
        <w:shd w:val="clear" w:color="auto" w:fill="auto"/>
        <w:spacing w:after="1265" w:line="274" w:lineRule="exact"/>
        <w:ind w:left="4240"/>
        <w:jc w:val="both"/>
        <w:rPr>
          <w:lang w:val="fr-BE"/>
        </w:rPr>
      </w:pPr>
    </w:p>
    <w:p w:rsidR="00E85C8C" w:rsidRPr="00B953D3" w:rsidRDefault="00E85C8C" w:rsidP="00C84399">
      <w:pPr>
        <w:framePr w:w="8232" w:wrap="notBeside" w:vAnchor="text" w:hAnchor="text" w:xAlign="center" w:y="1"/>
        <w:rPr>
          <w:sz w:val="2"/>
          <w:szCs w:val="2"/>
          <w:lang w:val="fr-BE"/>
        </w:rPr>
      </w:pPr>
    </w:p>
    <w:p w:rsidR="00E85C8C" w:rsidRPr="00B953D3" w:rsidRDefault="00E85C8C" w:rsidP="00C84399">
      <w:pPr>
        <w:rPr>
          <w:sz w:val="2"/>
          <w:szCs w:val="2"/>
          <w:lang w:val="fr-BE"/>
        </w:rPr>
      </w:pPr>
    </w:p>
    <w:p w:rsidR="00E85C8C" w:rsidRPr="00B953D3" w:rsidRDefault="00E85C8C" w:rsidP="00C84399">
      <w:pPr>
        <w:pStyle w:val="Bodytext20"/>
        <w:shd w:val="clear" w:color="auto" w:fill="auto"/>
        <w:spacing w:after="745" w:line="274" w:lineRule="exact"/>
        <w:ind w:left="4220"/>
        <w:jc w:val="both"/>
        <w:rPr>
          <w:lang w:val="fr-BE"/>
        </w:rPr>
      </w:pPr>
    </w:p>
    <w:p w:rsidR="00E85C8C" w:rsidRPr="00B953D3" w:rsidRDefault="00E85C8C" w:rsidP="00C84399">
      <w:pPr>
        <w:framePr w:w="8232" w:wrap="notBeside" w:vAnchor="text" w:hAnchor="text" w:xAlign="center" w:y="1"/>
        <w:rPr>
          <w:sz w:val="2"/>
          <w:szCs w:val="2"/>
          <w:lang w:val="fr-BE"/>
        </w:rPr>
      </w:pPr>
    </w:p>
    <w:p w:rsidR="00E85C8C" w:rsidRPr="00B953D3" w:rsidRDefault="00E85C8C" w:rsidP="00C84399">
      <w:pPr>
        <w:rPr>
          <w:sz w:val="2"/>
          <w:szCs w:val="2"/>
          <w:lang w:val="fr-BE"/>
        </w:rPr>
      </w:pPr>
    </w:p>
    <w:p w:rsidR="00E85C8C" w:rsidRPr="00027C6A" w:rsidRDefault="00E85C8C" w:rsidP="00C84399">
      <w:pPr>
        <w:pStyle w:val="Bodytext20"/>
        <w:shd w:val="clear" w:color="auto" w:fill="auto"/>
        <w:spacing w:after="785" w:line="274" w:lineRule="exact"/>
        <w:ind w:left="4220"/>
        <w:jc w:val="both"/>
        <w:rPr>
          <w:lang w:val="fr-BE"/>
        </w:rPr>
      </w:pPr>
    </w:p>
    <w:p w:rsidR="00E85C8C" w:rsidRPr="0021719C" w:rsidRDefault="002C3E65" w:rsidP="00C84399">
      <w:pPr>
        <w:pStyle w:val="Tablecaption0"/>
        <w:framePr w:w="8232" w:wrap="notBeside" w:vAnchor="text" w:hAnchor="text" w:xAlign="center" w:y="1"/>
        <w:shd w:val="clear" w:color="auto" w:fill="auto"/>
        <w:tabs>
          <w:tab w:val="left" w:pos="658"/>
        </w:tabs>
        <w:jc w:val="both"/>
        <w:rPr>
          <w:lang w:val="en-GB"/>
        </w:rPr>
      </w:pPr>
      <w:r w:rsidRPr="0021719C">
        <w:rPr>
          <w:lang w:val="en-GB"/>
        </w:rPr>
        <w:t>1.9.</w:t>
      </w:r>
      <w:r w:rsidRPr="0021719C">
        <w:rPr>
          <w:lang w:val="en-GB"/>
        </w:rPr>
        <w:tab/>
        <w:t xml:space="preserve"> specific rules for labelling</w:t>
      </w:r>
    </w:p>
    <w:p w:rsidR="00E85C8C" w:rsidRPr="0021719C" w:rsidRDefault="00E85C8C" w:rsidP="00C84399">
      <w:pPr>
        <w:framePr w:w="8232" w:wrap="notBeside" w:vAnchor="text" w:hAnchor="text" w:xAlign="center" w:y="1"/>
        <w:rPr>
          <w:sz w:val="2"/>
          <w:szCs w:val="2"/>
          <w:lang w:val="en-GB"/>
        </w:rPr>
      </w:pPr>
    </w:p>
    <w:p w:rsidR="00E85C8C" w:rsidRPr="0021719C" w:rsidRDefault="00E85C8C" w:rsidP="00C84399">
      <w:pPr>
        <w:rPr>
          <w:sz w:val="2"/>
          <w:szCs w:val="2"/>
          <w:lang w:val="en-GB"/>
        </w:rPr>
      </w:pPr>
    </w:p>
    <w:tbl>
      <w:tblPr>
        <w:tblStyle w:val="TableGrid"/>
        <w:tblW w:w="16444" w:type="dxa"/>
        <w:tblInd w:w="250" w:type="dxa"/>
        <w:tblLook w:val="04A0" w:firstRow="1" w:lastRow="0" w:firstColumn="1" w:lastColumn="0" w:noHBand="0" w:noVBand="1"/>
      </w:tblPr>
      <w:tblGrid>
        <w:gridCol w:w="4111"/>
        <w:gridCol w:w="4111"/>
        <w:gridCol w:w="4111"/>
        <w:gridCol w:w="4111"/>
      </w:tblGrid>
      <w:tr w:rsidR="00B953D3" w:rsidTr="00B953D3">
        <w:tc>
          <w:tcPr>
            <w:tcW w:w="4111" w:type="dxa"/>
          </w:tcPr>
          <w:p w:rsidR="00B953D3" w:rsidRPr="0021719C" w:rsidRDefault="00B953D3" w:rsidP="00B953D3">
            <w:pPr>
              <w:pStyle w:val="Bodytext20"/>
              <w:shd w:val="clear" w:color="auto" w:fill="auto"/>
              <w:spacing w:line="266" w:lineRule="exact"/>
              <w:rPr>
                <w:lang w:val="en-GB"/>
              </w:rPr>
            </w:pPr>
            <w:r w:rsidRPr="0021719C">
              <w:rPr>
                <w:rStyle w:val="Bodytext21"/>
                <w:lang w:val="en-GB"/>
              </w:rPr>
              <w:t>Title</w:t>
            </w:r>
          </w:p>
        </w:tc>
        <w:tc>
          <w:tcPr>
            <w:tcW w:w="4111" w:type="dxa"/>
          </w:tcPr>
          <w:p w:rsidR="00B953D3" w:rsidRPr="0021719C" w:rsidRDefault="00B953D3" w:rsidP="00B953D3">
            <w:pPr>
              <w:pStyle w:val="Bodytext20"/>
              <w:shd w:val="clear" w:color="auto" w:fill="auto"/>
              <w:spacing w:line="266" w:lineRule="exact"/>
              <w:jc w:val="both"/>
              <w:rPr>
                <w:lang w:val="en-GB"/>
              </w:rPr>
            </w:pPr>
            <w:r w:rsidRPr="0021719C">
              <w:rPr>
                <w:rStyle w:val="Bodytext21"/>
                <w:lang w:val="en-GB"/>
              </w:rPr>
              <w:t>General rules</w:t>
            </w:r>
          </w:p>
        </w:tc>
        <w:tc>
          <w:tcPr>
            <w:tcW w:w="4111" w:type="dxa"/>
          </w:tcPr>
          <w:p w:rsidR="00B953D3" w:rsidRDefault="00B953D3" w:rsidP="00B953D3">
            <w:pPr>
              <w:pStyle w:val="Bodytext20"/>
              <w:shd w:val="clear" w:color="auto" w:fill="auto"/>
              <w:spacing w:after="760" w:line="274" w:lineRule="exact"/>
              <w:jc w:val="both"/>
              <w:rPr>
                <w:lang w:val="en-GB"/>
              </w:rPr>
            </w:pPr>
          </w:p>
        </w:tc>
        <w:tc>
          <w:tcPr>
            <w:tcW w:w="4111" w:type="dxa"/>
          </w:tcPr>
          <w:p w:rsidR="00B953D3" w:rsidRDefault="00B953D3" w:rsidP="00B953D3">
            <w:pPr>
              <w:pStyle w:val="Bodytext20"/>
              <w:shd w:val="clear" w:color="auto" w:fill="auto"/>
              <w:spacing w:after="760" w:line="274" w:lineRule="exact"/>
              <w:jc w:val="both"/>
              <w:rPr>
                <w:lang w:val="en-GB"/>
              </w:rPr>
            </w:pPr>
          </w:p>
        </w:tc>
      </w:tr>
      <w:tr w:rsidR="00B953D3" w:rsidTr="000A5C93">
        <w:tc>
          <w:tcPr>
            <w:tcW w:w="4111" w:type="dxa"/>
          </w:tcPr>
          <w:p w:rsidR="00B953D3" w:rsidRPr="0021719C" w:rsidRDefault="00B953D3" w:rsidP="00B953D3">
            <w:pPr>
              <w:pStyle w:val="Bodytext20"/>
              <w:shd w:val="clear" w:color="auto" w:fill="auto"/>
              <w:spacing w:line="266" w:lineRule="exact"/>
              <w:rPr>
                <w:lang w:val="en-GB"/>
              </w:rPr>
            </w:pPr>
            <w:r w:rsidRPr="0021719C">
              <w:rPr>
                <w:rStyle w:val="Bodytext21"/>
                <w:lang w:val="en-GB"/>
              </w:rPr>
              <w:t>Description of the rule</w:t>
            </w:r>
          </w:p>
        </w:tc>
        <w:tc>
          <w:tcPr>
            <w:tcW w:w="4111" w:type="dxa"/>
            <w:vAlign w:val="bottom"/>
          </w:tcPr>
          <w:p w:rsidR="00B953D3" w:rsidRPr="00B953D3" w:rsidRDefault="00B953D3" w:rsidP="00B953D3">
            <w:pPr>
              <w:pStyle w:val="Bodytext20"/>
              <w:spacing w:line="274" w:lineRule="exact"/>
              <w:jc w:val="both"/>
              <w:rPr>
                <w:rStyle w:val="Bodytext21"/>
                <w:lang w:val="en-GB"/>
              </w:rPr>
            </w:pPr>
            <w:r w:rsidRPr="0021719C">
              <w:rPr>
                <w:rStyle w:val="Bodytext21"/>
                <w:lang w:val="en-GB"/>
              </w:rPr>
              <w:t xml:space="preserve">Spirits for which the registered designation </w:t>
            </w:r>
            <w:r>
              <w:rPr>
                <w:rStyle w:val="Bodytext21"/>
                <w:lang w:val="en-GB"/>
              </w:rPr>
              <w:t>of origin ‘Armagnac’ is claimed (</w:t>
            </w:r>
            <w:r w:rsidRPr="0021719C">
              <w:rPr>
                <w:rStyle w:val="Bodytext21"/>
                <w:lang w:val="en-GB"/>
              </w:rPr>
              <w:t>whether or not completed with the geographical names ‘</w:t>
            </w:r>
            <w:r>
              <w:rPr>
                <w:rStyle w:val="Bodytext21"/>
                <w:lang w:val="en-GB"/>
              </w:rPr>
              <w:t>Bas</w:t>
            </w:r>
            <w:r w:rsidRPr="0021719C">
              <w:rPr>
                <w:rStyle w:val="Bodytext21"/>
                <w:lang w:val="en-GB"/>
              </w:rPr>
              <w:t xml:space="preserve"> Armagnac’, ‘Armagnac </w:t>
            </w:r>
            <w:r>
              <w:t xml:space="preserve"> </w:t>
            </w:r>
            <w:r w:rsidRPr="00926D66">
              <w:rPr>
                <w:rStyle w:val="Bodytext21"/>
                <w:lang w:val="en-GB"/>
              </w:rPr>
              <w:t>Ténarèze</w:t>
            </w:r>
            <w:r w:rsidRPr="00B953D3">
              <w:rPr>
                <w:rStyle w:val="Bodytext21"/>
                <w:lang w:val="en-GB"/>
              </w:rPr>
              <w:t>’, ‘Haute Armagnac’ or with reference to ‘Blanche Armagna</w:t>
            </w:r>
            <w:r>
              <w:rPr>
                <w:rStyle w:val="Bodytext21"/>
                <w:lang w:val="en-GB"/>
              </w:rPr>
              <w:t xml:space="preserve">c’) shall not be declared after they are </w:t>
            </w:r>
            <w:r w:rsidRPr="00B953D3">
              <w:rPr>
                <w:rStyle w:val="Bodytext21"/>
                <w:lang w:val="en-GB"/>
              </w:rPr>
              <w:t>harvested, offered to the public, offered for sale or sold</w:t>
            </w:r>
            <w:r>
              <w:rPr>
                <w:rStyle w:val="Bodytext21"/>
                <w:lang w:val="en-GB"/>
              </w:rPr>
              <w:t>, if they do not include</w:t>
            </w:r>
            <w:r w:rsidRPr="00B953D3">
              <w:rPr>
                <w:rStyle w:val="Bodytext21"/>
                <w:lang w:val="en-GB"/>
              </w:rPr>
              <w:t xml:space="preserve"> the mention ‘controlled appellation of origin’ in very clear print on all the relevan</w:t>
            </w:r>
            <w:r>
              <w:rPr>
                <w:rStyle w:val="Bodytext21"/>
                <w:lang w:val="en-GB"/>
              </w:rPr>
              <w:t>t commercial documents, the label,</w:t>
            </w:r>
            <w:r w:rsidRPr="00B953D3">
              <w:rPr>
                <w:rStyle w:val="Bodytext21"/>
                <w:lang w:val="en-GB"/>
              </w:rPr>
              <w:t xml:space="preserve"> the packag</w:t>
            </w:r>
            <w:r>
              <w:rPr>
                <w:rStyle w:val="Bodytext21"/>
                <w:lang w:val="en-GB"/>
              </w:rPr>
              <w:t>ing,  and on every advertising material</w:t>
            </w:r>
            <w:r w:rsidRPr="00B953D3">
              <w:rPr>
                <w:rStyle w:val="Bodytext21"/>
                <w:lang w:val="en-GB"/>
              </w:rPr>
              <w:t>.</w:t>
            </w:r>
          </w:p>
          <w:p w:rsidR="00B953D3" w:rsidRPr="00B953D3" w:rsidRDefault="00B953D3" w:rsidP="00B953D3">
            <w:pPr>
              <w:pStyle w:val="Bodytext20"/>
              <w:spacing w:line="274" w:lineRule="exact"/>
              <w:jc w:val="both"/>
              <w:rPr>
                <w:rStyle w:val="Bodytext21"/>
                <w:lang w:val="en-GB"/>
              </w:rPr>
            </w:pPr>
            <w:r w:rsidRPr="00B953D3">
              <w:rPr>
                <w:rStyle w:val="Bodytext21"/>
                <w:lang w:val="en-GB"/>
              </w:rPr>
              <w:t xml:space="preserve">The geographical names "Bas Armagnac", "Armagnac Ténarèze", "Haut Armagnac" as well as the mention "Blanche Armagnac" </w:t>
            </w:r>
            <w:r>
              <w:rPr>
                <w:rStyle w:val="Bodytext21"/>
                <w:lang w:val="en-GB"/>
              </w:rPr>
              <w:t>have to appear</w:t>
            </w:r>
            <w:r w:rsidRPr="00B953D3">
              <w:rPr>
                <w:rStyle w:val="Bodytext21"/>
                <w:lang w:val="en-GB"/>
              </w:rPr>
              <w:t xml:space="preserve"> in the same field of view as the controlled label of origin "Armagnac".</w:t>
            </w:r>
          </w:p>
          <w:p w:rsidR="00B953D3" w:rsidRPr="00B953D3" w:rsidRDefault="00B953D3" w:rsidP="00B953D3">
            <w:pPr>
              <w:pStyle w:val="Bodytext20"/>
              <w:spacing w:line="274" w:lineRule="exact"/>
              <w:jc w:val="both"/>
              <w:rPr>
                <w:rStyle w:val="Bodytext21"/>
                <w:lang w:val="en-GB"/>
              </w:rPr>
            </w:pPr>
          </w:p>
          <w:p w:rsidR="00B953D3" w:rsidRPr="0021719C" w:rsidRDefault="00B953D3" w:rsidP="00B953D3">
            <w:pPr>
              <w:pStyle w:val="Bodytext20"/>
              <w:shd w:val="clear" w:color="auto" w:fill="auto"/>
              <w:spacing w:line="274" w:lineRule="exact"/>
              <w:jc w:val="both"/>
              <w:rPr>
                <w:lang w:val="en-GB"/>
              </w:rPr>
            </w:pPr>
            <w:r w:rsidRPr="00B953D3">
              <w:rPr>
                <w:rStyle w:val="Bodytext21"/>
                <w:lang w:val="en-GB"/>
              </w:rPr>
              <w:t>A labeling statement may be affixed, in accordance with the decrees issued pursuant to Article L.214-1 of the Consumer Code..</w:t>
            </w:r>
          </w:p>
        </w:tc>
        <w:tc>
          <w:tcPr>
            <w:tcW w:w="4111" w:type="dxa"/>
          </w:tcPr>
          <w:p w:rsidR="00B953D3" w:rsidRDefault="00B953D3" w:rsidP="00B953D3">
            <w:pPr>
              <w:pStyle w:val="Bodytext20"/>
              <w:shd w:val="clear" w:color="auto" w:fill="auto"/>
              <w:spacing w:after="760" w:line="274" w:lineRule="exact"/>
              <w:jc w:val="both"/>
              <w:rPr>
                <w:lang w:val="en-GB"/>
              </w:rPr>
            </w:pPr>
          </w:p>
        </w:tc>
        <w:tc>
          <w:tcPr>
            <w:tcW w:w="4111" w:type="dxa"/>
          </w:tcPr>
          <w:p w:rsidR="00B953D3" w:rsidRDefault="00B953D3" w:rsidP="00B953D3">
            <w:pPr>
              <w:pStyle w:val="Bodytext20"/>
              <w:shd w:val="clear" w:color="auto" w:fill="auto"/>
              <w:spacing w:after="760" w:line="274" w:lineRule="exact"/>
              <w:jc w:val="both"/>
              <w:rPr>
                <w:lang w:val="en-GB"/>
              </w:rPr>
            </w:pPr>
          </w:p>
        </w:tc>
      </w:tr>
    </w:tbl>
    <w:p w:rsidR="00B953D3" w:rsidRDefault="00B953D3" w:rsidP="00C84399">
      <w:pPr>
        <w:pStyle w:val="Bodytext20"/>
        <w:shd w:val="clear" w:color="auto" w:fill="auto"/>
        <w:spacing w:after="760" w:line="274" w:lineRule="exact"/>
        <w:ind w:left="4440"/>
        <w:jc w:val="both"/>
        <w:rPr>
          <w:lang w:val="en-GB"/>
        </w:rPr>
      </w:pPr>
    </w:p>
    <w:p w:rsidR="00E85C8C" w:rsidRPr="0021719C" w:rsidRDefault="002C3E65" w:rsidP="00C84399">
      <w:pPr>
        <w:pStyle w:val="Bodytext30"/>
        <w:shd w:val="clear" w:color="auto" w:fill="auto"/>
        <w:spacing w:before="0" w:line="266" w:lineRule="exact"/>
        <w:rPr>
          <w:lang w:val="en-GB"/>
        </w:rPr>
      </w:pPr>
      <w:bookmarkStart w:id="11" w:name="_GoBack"/>
      <w:bookmarkEnd w:id="11"/>
      <w:r w:rsidRPr="0021719C">
        <w:rPr>
          <w:rStyle w:val="Bodytext312pt"/>
          <w:b/>
          <w:bCs/>
          <w:lang w:val="en-GB"/>
        </w:rPr>
        <w:t>2.</w:t>
      </w:r>
      <w:r w:rsidR="003F376A" w:rsidRPr="003F376A">
        <w:rPr>
          <w:rStyle w:val="Bodytext312ptNotBold"/>
          <w:b/>
          <w:lang w:val="en-GB"/>
        </w:rPr>
        <w:t>Other</w:t>
      </w:r>
      <w:r w:rsidRPr="0021719C">
        <w:rPr>
          <w:rStyle w:val="Bodytext3SmallCaps"/>
          <w:b/>
          <w:bCs/>
          <w:lang w:val="en-GB"/>
        </w:rPr>
        <w:t xml:space="preserve"> information</w:t>
      </w:r>
    </w:p>
    <w:p w:rsidR="00E85C8C" w:rsidRPr="0021719C" w:rsidRDefault="002C3E65" w:rsidP="00C84399">
      <w:pPr>
        <w:pStyle w:val="Tablecaption0"/>
        <w:framePr w:w="8232" w:wrap="notBeside" w:vAnchor="text" w:hAnchor="text" w:xAlign="center" w:y="1"/>
        <w:shd w:val="clear" w:color="auto" w:fill="auto"/>
        <w:rPr>
          <w:lang w:val="en-GB"/>
        </w:rPr>
      </w:pPr>
      <w:r w:rsidRPr="0021719C">
        <w:rPr>
          <w:lang w:val="en-GB"/>
        </w:rPr>
        <w:t>2.1. Supporting documents</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E85C8C" w:rsidRPr="0021719C">
        <w:trPr>
          <w:trHeight w:hRule="exact" w:val="528"/>
          <w:jc w:val="center"/>
        </w:trPr>
        <w:tc>
          <w:tcPr>
            <w:tcW w:w="4114" w:type="dxa"/>
            <w:tcBorders>
              <w:top w:val="single" w:sz="4" w:space="0" w:color="auto"/>
              <w:lef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File name:</w:t>
            </w:r>
          </w:p>
        </w:tc>
        <w:tc>
          <w:tcPr>
            <w:tcW w:w="4118" w:type="dxa"/>
            <w:tcBorders>
              <w:top w:val="single" w:sz="4" w:space="0" w:color="auto"/>
              <w:left w:val="single" w:sz="4" w:space="0" w:color="auto"/>
              <w:right w:val="single" w:sz="4" w:space="0" w:color="auto"/>
            </w:tcBorders>
            <w:shd w:val="clear" w:color="auto" w:fill="FFFFFF"/>
          </w:tcPr>
          <w:p w:rsidR="003F376A" w:rsidRDefault="003F376A" w:rsidP="003F376A">
            <w:pPr>
              <w:pStyle w:val="Default"/>
              <w:framePr w:w="8232" w:wrap="notBeside" w:vAnchor="text" w:hAnchor="text" w:xAlign="center" w:y="1"/>
              <w:rPr>
                <w:sz w:val="23"/>
                <w:szCs w:val="23"/>
              </w:rPr>
            </w:pPr>
            <w:r>
              <w:rPr>
                <w:sz w:val="23"/>
                <w:szCs w:val="23"/>
              </w:rPr>
              <w:t xml:space="preserve">CdC AOC Armagnac BO.pdf </w:t>
            </w:r>
          </w:p>
          <w:p w:rsidR="00E85C8C" w:rsidRPr="0021719C" w:rsidRDefault="00E85C8C" w:rsidP="00C84399">
            <w:pPr>
              <w:pStyle w:val="Bodytext20"/>
              <w:framePr w:w="8232" w:wrap="notBeside" w:vAnchor="text" w:hAnchor="text" w:xAlign="center" w:y="1"/>
              <w:shd w:val="clear" w:color="auto" w:fill="auto"/>
              <w:spacing w:line="266" w:lineRule="exact"/>
              <w:rPr>
                <w:lang w:val="en-GB"/>
              </w:rPr>
            </w:pPr>
          </w:p>
        </w:tc>
      </w:tr>
      <w:tr w:rsidR="00E85C8C" w:rsidRPr="0021719C">
        <w:trPr>
          <w:trHeight w:hRule="exact" w:val="528"/>
          <w:jc w:val="center"/>
        </w:trPr>
        <w:tc>
          <w:tcPr>
            <w:tcW w:w="4114" w:type="dxa"/>
            <w:tcBorders>
              <w:top w:val="single" w:sz="4" w:space="0" w:color="auto"/>
              <w:lef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Description</w:t>
            </w:r>
          </w:p>
        </w:tc>
        <w:tc>
          <w:tcPr>
            <w:tcW w:w="4118" w:type="dxa"/>
            <w:tcBorders>
              <w:top w:val="single" w:sz="4" w:space="0" w:color="auto"/>
              <w:left w:val="single" w:sz="4" w:space="0" w:color="auto"/>
              <w:righ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Specifications Armagnac</w:t>
            </w:r>
          </w:p>
        </w:tc>
      </w:tr>
      <w:tr w:rsidR="00E85C8C" w:rsidRPr="0021719C">
        <w:trPr>
          <w:trHeight w:hRule="exact" w:val="533"/>
          <w:jc w:val="center"/>
        </w:trPr>
        <w:tc>
          <w:tcPr>
            <w:tcW w:w="4114" w:type="dxa"/>
            <w:tcBorders>
              <w:top w:val="single" w:sz="4" w:space="0" w:color="auto"/>
              <w:left w:val="single" w:sz="4" w:space="0" w:color="auto"/>
              <w:bottom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Specification:</w:t>
            </w:r>
          </w:p>
        </w:tc>
      </w:tr>
    </w:tbl>
    <w:p w:rsidR="00E85C8C" w:rsidRPr="0021719C" w:rsidRDefault="00E85C8C" w:rsidP="00C84399">
      <w:pPr>
        <w:framePr w:w="8232" w:wrap="notBeside" w:vAnchor="text" w:hAnchor="text" w:xAlign="center" w:y="1"/>
        <w:rPr>
          <w:sz w:val="2"/>
          <w:szCs w:val="2"/>
          <w:lang w:val="en-GB"/>
        </w:rPr>
      </w:pPr>
    </w:p>
    <w:p w:rsidR="00E85C8C" w:rsidRPr="0021719C" w:rsidRDefault="00E85C8C" w:rsidP="00C84399">
      <w:pPr>
        <w:spacing w:line="500" w:lineRule="exact"/>
        <w:rPr>
          <w:lang w:val="en-GB"/>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E85C8C" w:rsidRPr="0021719C">
        <w:trPr>
          <w:trHeight w:hRule="exact" w:val="806"/>
          <w:jc w:val="center"/>
        </w:trPr>
        <w:tc>
          <w:tcPr>
            <w:tcW w:w="4114" w:type="dxa"/>
            <w:tcBorders>
              <w:top w:val="single" w:sz="4" w:space="0" w:color="auto"/>
              <w:lef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File name:</w:t>
            </w:r>
          </w:p>
        </w:tc>
        <w:tc>
          <w:tcPr>
            <w:tcW w:w="4118" w:type="dxa"/>
            <w:tcBorders>
              <w:top w:val="single" w:sz="4" w:space="0" w:color="auto"/>
              <w:left w:val="single" w:sz="4" w:space="0" w:color="auto"/>
              <w:right w:val="single" w:sz="4" w:space="0" w:color="auto"/>
            </w:tcBorders>
            <w:shd w:val="clear" w:color="auto" w:fill="FFFFFF"/>
          </w:tcPr>
          <w:p w:rsidR="003F376A" w:rsidRDefault="003F376A" w:rsidP="003F376A">
            <w:pPr>
              <w:pStyle w:val="Default"/>
              <w:framePr w:w="8232" w:wrap="notBeside" w:vAnchor="text" w:hAnchor="text" w:xAlign="center" w:y="1"/>
              <w:jc w:val="both"/>
              <w:rPr>
                <w:sz w:val="23"/>
                <w:szCs w:val="23"/>
              </w:rPr>
            </w:pPr>
            <w:r>
              <w:rPr>
                <w:sz w:val="23"/>
                <w:szCs w:val="23"/>
              </w:rPr>
              <w:t xml:space="preserve">AOC Armagnac joe_20141228_0046.pdf </w:t>
            </w:r>
          </w:p>
          <w:p w:rsidR="00E85C8C" w:rsidRPr="0021719C" w:rsidRDefault="00E85C8C" w:rsidP="00C84399">
            <w:pPr>
              <w:pStyle w:val="Bodytext20"/>
              <w:framePr w:w="8232" w:wrap="notBeside" w:vAnchor="text" w:hAnchor="text" w:xAlign="center" w:y="1"/>
              <w:shd w:val="clear" w:color="auto" w:fill="auto"/>
              <w:spacing w:line="269" w:lineRule="exact"/>
              <w:jc w:val="both"/>
              <w:rPr>
                <w:lang w:val="en-GB"/>
              </w:rPr>
            </w:pPr>
          </w:p>
        </w:tc>
      </w:tr>
      <w:tr w:rsidR="00E85C8C" w:rsidRPr="0021719C">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Description:</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jc w:val="both"/>
              <w:rPr>
                <w:lang w:val="en-GB"/>
              </w:rPr>
            </w:pPr>
            <w:r w:rsidRPr="0021719C">
              <w:rPr>
                <w:rStyle w:val="Bodytext21"/>
                <w:lang w:val="en-GB"/>
              </w:rPr>
              <w:t>Approval Decree Armagnac</w:t>
            </w:r>
          </w:p>
        </w:tc>
      </w:tr>
    </w:tbl>
    <w:p w:rsidR="00E85C8C" w:rsidRPr="0021719C" w:rsidRDefault="00E85C8C" w:rsidP="00C84399">
      <w:pPr>
        <w:framePr w:w="8232" w:wrap="notBeside" w:vAnchor="text" w:hAnchor="text" w:xAlign="center" w:y="1"/>
        <w:rPr>
          <w:sz w:val="2"/>
          <w:szCs w:val="2"/>
          <w:lang w:val="en-GB"/>
        </w:rPr>
      </w:pPr>
    </w:p>
    <w:p w:rsidR="00E85C8C" w:rsidRPr="0021719C" w:rsidRDefault="00E85C8C" w:rsidP="00C84399">
      <w:pPr>
        <w:rPr>
          <w:sz w:val="2"/>
          <w:szCs w:val="2"/>
          <w:lang w:val="en-GB"/>
        </w:rPr>
      </w:pPr>
    </w:p>
    <w:p w:rsidR="00E85C8C" w:rsidRPr="0021719C" w:rsidRDefault="00E85C8C" w:rsidP="00C84399">
      <w:pPr>
        <w:rPr>
          <w:sz w:val="2"/>
          <w:szCs w:val="2"/>
          <w:lang w:val="en-GB"/>
        </w:rPr>
        <w:sectPr w:rsidR="00E85C8C" w:rsidRPr="0021719C">
          <w:pgSz w:w="11900" w:h="16840"/>
          <w:pgMar w:top="912" w:right="1805" w:bottom="1315" w:left="1647" w:header="0" w:footer="3" w:gutter="0"/>
          <w:cols w:space="720"/>
          <w:noEndnote/>
          <w:docGrid w:linePitch="360"/>
        </w:sectPr>
      </w:pPr>
    </w:p>
    <w:tbl>
      <w:tblPr>
        <w:tblpPr w:leftFromText="180" w:rightFromText="180" w:tblpY="452"/>
        <w:tblOverlap w:val="never"/>
        <w:tblW w:w="8264" w:type="dxa"/>
        <w:tblLayout w:type="fixed"/>
        <w:tblCellMar>
          <w:left w:w="10" w:type="dxa"/>
          <w:right w:w="10" w:type="dxa"/>
        </w:tblCellMar>
        <w:tblLook w:val="0000" w:firstRow="0" w:lastRow="0" w:firstColumn="0" w:lastColumn="0" w:noHBand="0" w:noVBand="0"/>
      </w:tblPr>
      <w:tblGrid>
        <w:gridCol w:w="4130"/>
        <w:gridCol w:w="4134"/>
      </w:tblGrid>
      <w:tr w:rsidR="00E85C8C" w:rsidRPr="0021719C" w:rsidTr="003F376A">
        <w:trPr>
          <w:trHeight w:hRule="exact" w:val="576"/>
        </w:trPr>
        <w:tc>
          <w:tcPr>
            <w:tcW w:w="4130" w:type="dxa"/>
            <w:tcBorders>
              <w:top w:val="single" w:sz="4" w:space="0" w:color="auto"/>
              <w:left w:val="single" w:sz="4" w:space="0" w:color="auto"/>
            </w:tcBorders>
            <w:shd w:val="clear" w:color="auto" w:fill="FFFFFF"/>
          </w:tcPr>
          <w:p w:rsidR="00E85C8C" w:rsidRPr="0021719C" w:rsidRDefault="003F376A" w:rsidP="003F376A">
            <w:pPr>
              <w:pStyle w:val="Bodytext20"/>
              <w:shd w:val="clear" w:color="auto" w:fill="auto"/>
              <w:spacing w:line="266" w:lineRule="exact"/>
              <w:rPr>
                <w:lang w:val="en-GB"/>
              </w:rPr>
            </w:pPr>
            <w:r>
              <w:rPr>
                <w:lang w:val="en-GB"/>
              </w:rPr>
              <w:lastRenderedPageBreak/>
              <w:t>Type of document</w:t>
            </w:r>
          </w:p>
        </w:tc>
        <w:tc>
          <w:tcPr>
            <w:tcW w:w="4134" w:type="dxa"/>
            <w:tcBorders>
              <w:top w:val="single" w:sz="4" w:space="0" w:color="auto"/>
              <w:left w:val="single" w:sz="4" w:space="0" w:color="auto"/>
              <w:right w:val="single" w:sz="4" w:space="0" w:color="auto"/>
            </w:tcBorders>
            <w:shd w:val="clear" w:color="auto" w:fill="FFFFFF"/>
          </w:tcPr>
          <w:p w:rsidR="00E85C8C" w:rsidRPr="0021719C" w:rsidRDefault="003F376A" w:rsidP="003F376A">
            <w:pPr>
              <w:pStyle w:val="Bodytext20"/>
              <w:shd w:val="clear" w:color="auto" w:fill="auto"/>
              <w:spacing w:line="266" w:lineRule="exact"/>
              <w:rPr>
                <w:lang w:val="en-GB"/>
              </w:rPr>
            </w:pPr>
            <w:r>
              <w:rPr>
                <w:lang w:val="en-GB"/>
              </w:rPr>
              <w:t>Other document</w:t>
            </w:r>
          </w:p>
        </w:tc>
      </w:tr>
      <w:tr w:rsidR="003F376A" w:rsidRPr="0021719C" w:rsidTr="003F376A">
        <w:trPr>
          <w:trHeight w:hRule="exact" w:val="1105"/>
        </w:trPr>
        <w:tc>
          <w:tcPr>
            <w:tcW w:w="8264" w:type="dxa"/>
            <w:gridSpan w:val="2"/>
            <w:tcBorders>
              <w:top w:val="single" w:sz="4" w:space="0" w:color="auto"/>
            </w:tcBorders>
            <w:shd w:val="clear" w:color="auto" w:fill="FFFFFF"/>
          </w:tcPr>
          <w:p w:rsidR="003F376A" w:rsidRPr="0021719C" w:rsidRDefault="003F376A" w:rsidP="003F376A">
            <w:pPr>
              <w:pStyle w:val="Bodytext20"/>
              <w:shd w:val="clear" w:color="auto" w:fill="auto"/>
              <w:spacing w:line="266" w:lineRule="exact"/>
              <w:rPr>
                <w:rStyle w:val="Bodytext21"/>
                <w:lang w:val="en-GB"/>
              </w:rPr>
            </w:pPr>
          </w:p>
        </w:tc>
      </w:tr>
      <w:tr w:rsidR="003F376A" w:rsidRPr="0021719C" w:rsidTr="003F376A">
        <w:trPr>
          <w:trHeight w:hRule="exact" w:val="1105"/>
        </w:trPr>
        <w:tc>
          <w:tcPr>
            <w:tcW w:w="4130" w:type="dxa"/>
            <w:tcBorders>
              <w:top w:val="single" w:sz="4" w:space="0" w:color="auto"/>
              <w:left w:val="single" w:sz="4" w:space="0" w:color="auto"/>
            </w:tcBorders>
            <w:shd w:val="clear" w:color="auto" w:fill="FFFFFF"/>
          </w:tcPr>
          <w:p w:rsidR="003F376A" w:rsidRPr="0021719C" w:rsidRDefault="003F376A" w:rsidP="003F376A">
            <w:pPr>
              <w:pStyle w:val="Bodytext20"/>
              <w:shd w:val="clear" w:color="auto" w:fill="auto"/>
              <w:spacing w:line="266" w:lineRule="exact"/>
              <w:rPr>
                <w:rStyle w:val="Bodytext21"/>
                <w:lang w:val="en-GB"/>
              </w:rPr>
            </w:pPr>
            <w:r w:rsidRPr="0021719C">
              <w:rPr>
                <w:rStyle w:val="Bodytext21"/>
                <w:lang w:val="en-GB"/>
              </w:rPr>
              <w:t>File name:</w:t>
            </w:r>
          </w:p>
        </w:tc>
        <w:tc>
          <w:tcPr>
            <w:tcW w:w="4134" w:type="dxa"/>
            <w:tcBorders>
              <w:top w:val="single" w:sz="4" w:space="0" w:color="auto"/>
              <w:left w:val="single" w:sz="4" w:space="0" w:color="auto"/>
              <w:right w:val="single" w:sz="4" w:space="0" w:color="auto"/>
            </w:tcBorders>
            <w:shd w:val="clear" w:color="auto" w:fill="FFFFFF"/>
          </w:tcPr>
          <w:p w:rsidR="003F376A" w:rsidRDefault="003F376A" w:rsidP="003F376A">
            <w:pPr>
              <w:pStyle w:val="Default"/>
              <w:rPr>
                <w:sz w:val="23"/>
                <w:szCs w:val="23"/>
              </w:rPr>
            </w:pPr>
            <w:r>
              <w:rPr>
                <w:sz w:val="23"/>
                <w:szCs w:val="23"/>
              </w:rPr>
              <w:t xml:space="preserve">NAF-ModifAnnexeIII_Armagnac.pdf </w:t>
            </w:r>
          </w:p>
          <w:p w:rsidR="003F376A" w:rsidRPr="0021719C" w:rsidRDefault="003F376A" w:rsidP="003F376A">
            <w:pPr>
              <w:pStyle w:val="Bodytext20"/>
              <w:shd w:val="clear" w:color="auto" w:fill="auto"/>
              <w:spacing w:line="266" w:lineRule="exact"/>
              <w:rPr>
                <w:rStyle w:val="Bodytext21"/>
                <w:lang w:val="en-GB"/>
              </w:rPr>
            </w:pPr>
          </w:p>
        </w:tc>
      </w:tr>
      <w:tr w:rsidR="00E85C8C" w:rsidRPr="0021719C" w:rsidTr="003F376A">
        <w:trPr>
          <w:trHeight w:hRule="exact" w:val="1084"/>
        </w:trPr>
        <w:tc>
          <w:tcPr>
            <w:tcW w:w="4130" w:type="dxa"/>
            <w:tcBorders>
              <w:top w:val="single" w:sz="4" w:space="0" w:color="auto"/>
              <w:left w:val="single" w:sz="4" w:space="0" w:color="auto"/>
            </w:tcBorders>
            <w:shd w:val="clear" w:color="auto" w:fill="FFFFFF"/>
          </w:tcPr>
          <w:p w:rsidR="00E85C8C" w:rsidRPr="0021719C" w:rsidRDefault="002C3E65" w:rsidP="003F376A">
            <w:pPr>
              <w:pStyle w:val="Bodytext20"/>
              <w:shd w:val="clear" w:color="auto" w:fill="auto"/>
              <w:spacing w:line="266" w:lineRule="exact"/>
              <w:rPr>
                <w:lang w:val="en-GB"/>
              </w:rPr>
            </w:pPr>
            <w:r w:rsidRPr="0021719C">
              <w:rPr>
                <w:rStyle w:val="Bodytext21"/>
                <w:lang w:val="en-GB"/>
              </w:rPr>
              <w:t>Description:</w:t>
            </w:r>
          </w:p>
        </w:tc>
        <w:tc>
          <w:tcPr>
            <w:tcW w:w="4134" w:type="dxa"/>
            <w:tcBorders>
              <w:top w:val="single" w:sz="4" w:space="0" w:color="auto"/>
              <w:left w:val="single" w:sz="4" w:space="0" w:color="auto"/>
              <w:right w:val="single" w:sz="4" w:space="0" w:color="auto"/>
            </w:tcBorders>
            <w:shd w:val="clear" w:color="auto" w:fill="FFFFFF"/>
          </w:tcPr>
          <w:p w:rsidR="00E85C8C" w:rsidRPr="0021719C" w:rsidRDefault="002C3E65" w:rsidP="003F376A">
            <w:pPr>
              <w:pStyle w:val="Bodytext20"/>
              <w:shd w:val="clear" w:color="auto" w:fill="auto"/>
              <w:spacing w:line="266" w:lineRule="exact"/>
              <w:rPr>
                <w:lang w:val="en-GB"/>
              </w:rPr>
            </w:pPr>
            <w:r w:rsidRPr="0021719C">
              <w:rPr>
                <w:rStyle w:val="Bodytext21"/>
                <w:lang w:val="en-GB"/>
              </w:rPr>
              <w:t>Note from the French authorities</w:t>
            </w:r>
          </w:p>
        </w:tc>
      </w:tr>
      <w:tr w:rsidR="00E85C8C" w:rsidRPr="0021719C" w:rsidTr="003F376A">
        <w:trPr>
          <w:trHeight w:hRule="exact" w:val="1115"/>
        </w:trPr>
        <w:tc>
          <w:tcPr>
            <w:tcW w:w="4130" w:type="dxa"/>
            <w:tcBorders>
              <w:top w:val="single" w:sz="4" w:space="0" w:color="auto"/>
              <w:left w:val="single" w:sz="4" w:space="0" w:color="auto"/>
              <w:bottom w:val="single" w:sz="4" w:space="0" w:color="auto"/>
            </w:tcBorders>
            <w:shd w:val="clear" w:color="auto" w:fill="FFFFFF"/>
          </w:tcPr>
          <w:p w:rsidR="00E85C8C" w:rsidRPr="0021719C" w:rsidRDefault="002C3E65" w:rsidP="003F376A">
            <w:pPr>
              <w:pStyle w:val="Bodytext20"/>
              <w:shd w:val="clear" w:color="auto" w:fill="auto"/>
              <w:spacing w:line="266" w:lineRule="exact"/>
              <w:rPr>
                <w:lang w:val="en-GB"/>
              </w:rPr>
            </w:pPr>
            <w:r w:rsidRPr="0021719C">
              <w:rPr>
                <w:rStyle w:val="Bodytext21"/>
                <w:lang w:val="en-GB"/>
              </w:rPr>
              <w:t>Type of document</w:t>
            </w:r>
          </w:p>
        </w:tc>
        <w:tc>
          <w:tcPr>
            <w:tcW w:w="4134" w:type="dxa"/>
            <w:tcBorders>
              <w:top w:val="single" w:sz="4" w:space="0" w:color="auto"/>
              <w:left w:val="single" w:sz="4" w:space="0" w:color="auto"/>
              <w:bottom w:val="single" w:sz="4" w:space="0" w:color="auto"/>
              <w:right w:val="single" w:sz="4" w:space="0" w:color="auto"/>
            </w:tcBorders>
            <w:shd w:val="clear" w:color="auto" w:fill="FFFFFF"/>
          </w:tcPr>
          <w:p w:rsidR="00E85C8C" w:rsidRPr="0021719C" w:rsidRDefault="002C3E65" w:rsidP="003F376A">
            <w:pPr>
              <w:pStyle w:val="Bodytext20"/>
              <w:shd w:val="clear" w:color="auto" w:fill="auto"/>
              <w:spacing w:line="266" w:lineRule="exact"/>
              <w:rPr>
                <w:lang w:val="en-GB"/>
              </w:rPr>
            </w:pPr>
            <w:r w:rsidRPr="0021719C">
              <w:rPr>
                <w:rStyle w:val="Bodytext21"/>
                <w:lang w:val="en-GB"/>
              </w:rPr>
              <w:t>Other document</w:t>
            </w:r>
          </w:p>
        </w:tc>
      </w:tr>
    </w:tbl>
    <w:p w:rsidR="003F376A" w:rsidRDefault="003F376A" w:rsidP="003F376A">
      <w:pPr>
        <w:rPr>
          <w:sz w:val="2"/>
          <w:szCs w:val="2"/>
          <w:lang w:val="en-GB"/>
        </w:rPr>
      </w:pPr>
    </w:p>
    <w:p w:rsidR="003F376A" w:rsidRPr="003F376A" w:rsidRDefault="003F376A" w:rsidP="003F376A">
      <w:pPr>
        <w:rPr>
          <w:sz w:val="2"/>
          <w:szCs w:val="2"/>
          <w:lang w:val="en-GB"/>
        </w:rPr>
      </w:pPr>
    </w:p>
    <w:p w:rsidR="003F376A" w:rsidRPr="003F376A" w:rsidRDefault="003F376A" w:rsidP="003F376A">
      <w:pPr>
        <w:rPr>
          <w:sz w:val="2"/>
          <w:szCs w:val="2"/>
          <w:lang w:val="en-GB"/>
        </w:rPr>
      </w:pPr>
    </w:p>
    <w:p w:rsidR="003F376A" w:rsidRPr="003F376A" w:rsidRDefault="003F376A" w:rsidP="003F376A">
      <w:pPr>
        <w:rPr>
          <w:sz w:val="2"/>
          <w:szCs w:val="2"/>
          <w:lang w:val="en-GB"/>
        </w:rPr>
      </w:pPr>
    </w:p>
    <w:p w:rsidR="003F376A" w:rsidRPr="003F376A" w:rsidRDefault="003F376A" w:rsidP="003F376A">
      <w:pPr>
        <w:rPr>
          <w:sz w:val="2"/>
          <w:szCs w:val="2"/>
          <w:lang w:val="en-GB"/>
        </w:rPr>
      </w:pPr>
    </w:p>
    <w:p w:rsidR="003F376A" w:rsidRPr="003F376A" w:rsidRDefault="003F376A" w:rsidP="003F376A">
      <w:pPr>
        <w:rPr>
          <w:sz w:val="2"/>
          <w:szCs w:val="2"/>
          <w:lang w:val="en-GB"/>
        </w:rPr>
      </w:pPr>
    </w:p>
    <w:p w:rsidR="003F376A" w:rsidRPr="003F376A" w:rsidRDefault="003F376A" w:rsidP="003F376A">
      <w:pPr>
        <w:rPr>
          <w:sz w:val="2"/>
          <w:szCs w:val="2"/>
          <w:lang w:val="en-GB"/>
        </w:rPr>
      </w:pPr>
    </w:p>
    <w:p w:rsidR="003F376A" w:rsidRPr="003F376A" w:rsidRDefault="003F376A" w:rsidP="003F376A">
      <w:pPr>
        <w:rPr>
          <w:sz w:val="2"/>
          <w:szCs w:val="2"/>
          <w:lang w:val="en-GB"/>
        </w:rPr>
      </w:pPr>
    </w:p>
    <w:p w:rsidR="003F376A" w:rsidRPr="003F376A" w:rsidRDefault="003F376A" w:rsidP="003F376A">
      <w:pPr>
        <w:rPr>
          <w:sz w:val="2"/>
          <w:szCs w:val="2"/>
          <w:lang w:val="en-GB"/>
        </w:rPr>
      </w:pPr>
    </w:p>
    <w:p w:rsidR="00E85C8C" w:rsidRPr="003F376A" w:rsidRDefault="00E85C8C" w:rsidP="003F376A">
      <w:pPr>
        <w:rPr>
          <w:sz w:val="2"/>
          <w:szCs w:val="2"/>
          <w:lang w:val="en-GB"/>
        </w:rPr>
      </w:pPr>
    </w:p>
    <w:p w:rsidR="003F376A" w:rsidRPr="0021719C" w:rsidRDefault="003F376A" w:rsidP="00C84399">
      <w:pPr>
        <w:spacing w:line="520" w:lineRule="exact"/>
        <w:rPr>
          <w:lang w:val="en-GB"/>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E85C8C" w:rsidRPr="0021719C">
        <w:trPr>
          <w:trHeight w:hRule="exact" w:val="528"/>
          <w:jc w:val="center"/>
        </w:trPr>
        <w:tc>
          <w:tcPr>
            <w:tcW w:w="4114" w:type="dxa"/>
            <w:tcBorders>
              <w:top w:val="single" w:sz="4" w:space="0" w:color="auto"/>
              <w:lef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File name:</w:t>
            </w:r>
          </w:p>
        </w:tc>
        <w:tc>
          <w:tcPr>
            <w:tcW w:w="4118" w:type="dxa"/>
            <w:tcBorders>
              <w:top w:val="single" w:sz="4" w:space="0" w:color="auto"/>
              <w:left w:val="single" w:sz="4" w:space="0" w:color="auto"/>
              <w:right w:val="single" w:sz="4" w:space="0" w:color="auto"/>
            </w:tcBorders>
            <w:shd w:val="clear" w:color="auto" w:fill="FFFFFF"/>
          </w:tcPr>
          <w:p w:rsidR="003F376A" w:rsidRDefault="003F376A" w:rsidP="003F376A">
            <w:pPr>
              <w:pStyle w:val="Default"/>
              <w:framePr w:w="8232" w:wrap="notBeside" w:vAnchor="text" w:hAnchor="text" w:xAlign="center" w:y="1"/>
              <w:rPr>
                <w:sz w:val="23"/>
                <w:szCs w:val="23"/>
              </w:rPr>
            </w:pPr>
            <w:r>
              <w:rPr>
                <w:sz w:val="23"/>
                <w:szCs w:val="23"/>
              </w:rPr>
              <w:t xml:space="preserve">NAF Armagnac 20171214.doc </w:t>
            </w:r>
          </w:p>
          <w:p w:rsidR="00E85C8C" w:rsidRPr="0021719C" w:rsidRDefault="00E85C8C" w:rsidP="00C84399">
            <w:pPr>
              <w:pStyle w:val="Bodytext20"/>
              <w:framePr w:w="8232" w:wrap="notBeside" w:vAnchor="text" w:hAnchor="text" w:xAlign="center" w:y="1"/>
              <w:shd w:val="clear" w:color="auto" w:fill="auto"/>
              <w:spacing w:line="266" w:lineRule="exact"/>
              <w:rPr>
                <w:lang w:val="en-GB"/>
              </w:rPr>
            </w:pPr>
          </w:p>
        </w:tc>
      </w:tr>
      <w:tr w:rsidR="00E85C8C" w:rsidRPr="0021719C">
        <w:trPr>
          <w:trHeight w:hRule="exact" w:val="528"/>
          <w:jc w:val="center"/>
        </w:trPr>
        <w:tc>
          <w:tcPr>
            <w:tcW w:w="4114" w:type="dxa"/>
            <w:tcBorders>
              <w:top w:val="single" w:sz="4" w:space="0" w:color="auto"/>
              <w:lef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Description:</w:t>
            </w:r>
          </w:p>
        </w:tc>
        <w:tc>
          <w:tcPr>
            <w:tcW w:w="4118" w:type="dxa"/>
            <w:tcBorders>
              <w:top w:val="single" w:sz="4" w:space="0" w:color="auto"/>
              <w:left w:val="single" w:sz="4" w:space="0" w:color="auto"/>
              <w:righ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Note from the French authorities.</w:t>
            </w:r>
          </w:p>
        </w:tc>
      </w:tr>
      <w:tr w:rsidR="00E85C8C" w:rsidRPr="0021719C">
        <w:trPr>
          <w:trHeight w:hRule="exact" w:val="533"/>
          <w:jc w:val="center"/>
        </w:trPr>
        <w:tc>
          <w:tcPr>
            <w:tcW w:w="4114" w:type="dxa"/>
            <w:tcBorders>
              <w:top w:val="single" w:sz="4" w:space="0" w:color="auto"/>
              <w:left w:val="single" w:sz="4" w:space="0" w:color="auto"/>
              <w:bottom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Other document</w:t>
            </w:r>
          </w:p>
        </w:tc>
      </w:tr>
    </w:tbl>
    <w:p w:rsidR="00E85C8C" w:rsidRPr="0021719C" w:rsidRDefault="00E85C8C" w:rsidP="00C84399">
      <w:pPr>
        <w:framePr w:w="8232" w:wrap="notBeside" w:vAnchor="text" w:hAnchor="text" w:xAlign="center" w:y="1"/>
        <w:rPr>
          <w:sz w:val="2"/>
          <w:szCs w:val="2"/>
          <w:lang w:val="en-GB"/>
        </w:rPr>
      </w:pPr>
    </w:p>
    <w:p w:rsidR="00E85C8C" w:rsidRPr="0021719C" w:rsidRDefault="00E85C8C" w:rsidP="00C84399">
      <w:pPr>
        <w:spacing w:line="520" w:lineRule="exact"/>
        <w:rPr>
          <w:lang w:val="en-GB"/>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E85C8C" w:rsidRPr="0021719C">
        <w:trPr>
          <w:trHeight w:hRule="exact" w:val="528"/>
          <w:jc w:val="center"/>
        </w:trPr>
        <w:tc>
          <w:tcPr>
            <w:tcW w:w="4114" w:type="dxa"/>
            <w:tcBorders>
              <w:top w:val="single" w:sz="4" w:space="0" w:color="auto"/>
              <w:lef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File name:</w:t>
            </w:r>
          </w:p>
        </w:tc>
        <w:tc>
          <w:tcPr>
            <w:tcW w:w="4118" w:type="dxa"/>
            <w:tcBorders>
              <w:top w:val="single" w:sz="4" w:space="0" w:color="auto"/>
              <w:left w:val="single" w:sz="4" w:space="0" w:color="auto"/>
              <w:right w:val="single" w:sz="4" w:space="0" w:color="auto"/>
            </w:tcBorders>
            <w:shd w:val="clear" w:color="auto" w:fill="FFFFFF"/>
          </w:tcPr>
          <w:p w:rsidR="003F376A" w:rsidRDefault="003F376A" w:rsidP="003F376A">
            <w:pPr>
              <w:pStyle w:val="Default"/>
              <w:framePr w:w="8232" w:wrap="notBeside" w:vAnchor="text" w:hAnchor="text" w:xAlign="center" w:y="1"/>
              <w:jc w:val="both"/>
              <w:rPr>
                <w:sz w:val="23"/>
                <w:szCs w:val="23"/>
              </w:rPr>
            </w:pPr>
            <w:r>
              <w:rPr>
                <w:sz w:val="23"/>
                <w:szCs w:val="23"/>
              </w:rPr>
              <w:t xml:space="preserve">CDC_Armagnac_décembre2017.doc </w:t>
            </w:r>
          </w:p>
          <w:p w:rsidR="00E85C8C" w:rsidRPr="0021719C" w:rsidRDefault="00E85C8C" w:rsidP="00C84399">
            <w:pPr>
              <w:pStyle w:val="Bodytext20"/>
              <w:framePr w:w="8232" w:wrap="notBeside" w:vAnchor="text" w:hAnchor="text" w:xAlign="center" w:y="1"/>
              <w:shd w:val="clear" w:color="auto" w:fill="auto"/>
              <w:spacing w:line="266" w:lineRule="exact"/>
              <w:jc w:val="both"/>
              <w:rPr>
                <w:lang w:val="en-GB"/>
              </w:rPr>
            </w:pPr>
          </w:p>
        </w:tc>
      </w:tr>
      <w:tr w:rsidR="00E85C8C" w:rsidRPr="0021719C">
        <w:trPr>
          <w:trHeight w:hRule="exact" w:val="806"/>
          <w:jc w:val="center"/>
        </w:trPr>
        <w:tc>
          <w:tcPr>
            <w:tcW w:w="4114" w:type="dxa"/>
            <w:tcBorders>
              <w:top w:val="single" w:sz="4" w:space="0" w:color="auto"/>
              <w:lef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Description:</w:t>
            </w:r>
          </w:p>
        </w:tc>
        <w:tc>
          <w:tcPr>
            <w:tcW w:w="4118" w:type="dxa"/>
            <w:tcBorders>
              <w:top w:val="single" w:sz="4" w:space="0" w:color="auto"/>
              <w:left w:val="single" w:sz="4" w:space="0" w:color="auto"/>
              <w:righ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78" w:lineRule="exact"/>
              <w:jc w:val="both"/>
              <w:rPr>
                <w:lang w:val="en-GB"/>
              </w:rPr>
            </w:pPr>
            <w:r w:rsidRPr="0021719C">
              <w:rPr>
                <w:rStyle w:val="Bodytext21"/>
                <w:lang w:val="en-GB"/>
              </w:rPr>
              <w:t>Proposal for amended product specifications.</w:t>
            </w:r>
          </w:p>
        </w:tc>
      </w:tr>
      <w:tr w:rsidR="00E85C8C" w:rsidRPr="0021719C">
        <w:trPr>
          <w:trHeight w:hRule="exact" w:val="533"/>
          <w:jc w:val="center"/>
        </w:trPr>
        <w:tc>
          <w:tcPr>
            <w:tcW w:w="4114" w:type="dxa"/>
            <w:tcBorders>
              <w:top w:val="single" w:sz="4" w:space="0" w:color="auto"/>
              <w:left w:val="single" w:sz="4" w:space="0" w:color="auto"/>
              <w:bottom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rPr>
                <w:lang w:val="en-GB"/>
              </w:rPr>
            </w:pPr>
            <w:r w:rsidRPr="0021719C">
              <w:rPr>
                <w:rStyle w:val="Bodytext21"/>
                <w:lang w:val="en-GB"/>
              </w:rPr>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85C8C" w:rsidRPr="0021719C" w:rsidRDefault="002C3E65" w:rsidP="00C84399">
            <w:pPr>
              <w:pStyle w:val="Bodytext20"/>
              <w:framePr w:w="8232" w:wrap="notBeside" w:vAnchor="text" w:hAnchor="text" w:xAlign="center" w:y="1"/>
              <w:shd w:val="clear" w:color="auto" w:fill="auto"/>
              <w:spacing w:line="266" w:lineRule="exact"/>
              <w:jc w:val="both"/>
              <w:rPr>
                <w:lang w:val="en-GB"/>
              </w:rPr>
            </w:pPr>
            <w:r w:rsidRPr="0021719C">
              <w:rPr>
                <w:rStyle w:val="Bodytext21"/>
                <w:lang w:val="en-GB"/>
              </w:rPr>
              <w:t>Other document</w:t>
            </w:r>
          </w:p>
        </w:tc>
      </w:tr>
    </w:tbl>
    <w:p w:rsidR="00E85C8C" w:rsidRPr="0021719C" w:rsidRDefault="00E85C8C" w:rsidP="00C84399">
      <w:pPr>
        <w:framePr w:w="8232" w:wrap="notBeside" w:vAnchor="text" w:hAnchor="text" w:xAlign="center" w:y="1"/>
        <w:rPr>
          <w:sz w:val="2"/>
          <w:szCs w:val="2"/>
          <w:lang w:val="en-GB"/>
        </w:rPr>
      </w:pPr>
    </w:p>
    <w:p w:rsidR="00E85C8C" w:rsidRPr="0021719C" w:rsidRDefault="00E85C8C" w:rsidP="00C84399">
      <w:pPr>
        <w:spacing w:line="520" w:lineRule="exact"/>
        <w:rPr>
          <w:lang w:val="en-GB"/>
        </w:rPr>
      </w:pPr>
    </w:p>
    <w:p w:rsidR="00E85C8C" w:rsidRPr="0021719C" w:rsidRDefault="002C3E65" w:rsidP="003F376A">
      <w:pPr>
        <w:pStyle w:val="Tablecaption0"/>
        <w:shd w:val="clear" w:color="auto" w:fill="auto"/>
        <w:rPr>
          <w:lang w:val="en-GB"/>
        </w:rPr>
      </w:pPr>
      <w:r w:rsidRPr="0021719C">
        <w:rPr>
          <w:lang w:val="en-GB"/>
        </w:rPr>
        <w:t>2.2. Link to the product specification</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3F376A" w:rsidRPr="003F376A">
        <w:trPr>
          <w:trHeight w:hRule="exact" w:val="312"/>
          <w:jc w:val="center"/>
        </w:trPr>
        <w:tc>
          <w:tcPr>
            <w:tcW w:w="4114" w:type="dxa"/>
            <w:tcBorders>
              <w:top w:val="single" w:sz="4" w:space="0" w:color="auto"/>
              <w:left w:val="single" w:sz="4" w:space="0" w:color="auto"/>
            </w:tcBorders>
            <w:shd w:val="clear" w:color="auto" w:fill="FFFFFF"/>
            <w:vAlign w:val="bottom"/>
          </w:tcPr>
          <w:p w:rsidR="003F376A" w:rsidRPr="0021719C" w:rsidRDefault="003F376A" w:rsidP="003F376A">
            <w:pPr>
              <w:pStyle w:val="Bodytext20"/>
              <w:shd w:val="clear" w:color="auto" w:fill="auto"/>
              <w:spacing w:line="266" w:lineRule="exact"/>
              <w:rPr>
                <w:lang w:val="en-GB"/>
              </w:rPr>
            </w:pPr>
            <w:r w:rsidRPr="0021719C">
              <w:rPr>
                <w:rStyle w:val="Bodytext21"/>
                <w:lang w:val="en-GB"/>
              </w:rPr>
              <w:t>Link:</w:t>
            </w:r>
          </w:p>
        </w:tc>
        <w:tc>
          <w:tcPr>
            <w:tcW w:w="4118" w:type="dxa"/>
            <w:vMerge w:val="restart"/>
            <w:tcBorders>
              <w:top w:val="single" w:sz="4" w:space="0" w:color="auto"/>
              <w:left w:val="single" w:sz="4" w:space="0" w:color="auto"/>
              <w:right w:val="single" w:sz="4" w:space="0" w:color="auto"/>
            </w:tcBorders>
            <w:shd w:val="clear" w:color="auto" w:fill="FFFFFF"/>
            <w:vAlign w:val="bottom"/>
          </w:tcPr>
          <w:p w:rsidR="003F376A" w:rsidRPr="003F376A" w:rsidRDefault="003F376A" w:rsidP="003F376A">
            <w:pPr>
              <w:pStyle w:val="Bodytext20"/>
              <w:spacing w:line="266" w:lineRule="exact"/>
              <w:rPr>
                <w:lang w:val="en-GB"/>
              </w:rPr>
            </w:pPr>
            <w:r w:rsidRPr="003F376A">
              <w:rPr>
                <w:lang w:val="en-GB"/>
              </w:rPr>
              <w:t>https://info.agriculture.gouv.fr/gedei/site/bo-agri/document_administratif-3cd649de-17de-4c86-bf84-92b2669483af</w:t>
            </w:r>
          </w:p>
        </w:tc>
      </w:tr>
      <w:tr w:rsidR="003F376A" w:rsidRPr="003F376A" w:rsidTr="003F376A">
        <w:trPr>
          <w:trHeight w:hRule="exact" w:val="361"/>
          <w:jc w:val="center"/>
        </w:trPr>
        <w:tc>
          <w:tcPr>
            <w:tcW w:w="4114" w:type="dxa"/>
            <w:tcBorders>
              <w:left w:val="single" w:sz="4" w:space="0" w:color="auto"/>
            </w:tcBorders>
            <w:shd w:val="clear" w:color="auto" w:fill="FFFFFF"/>
          </w:tcPr>
          <w:p w:rsidR="003F376A" w:rsidRPr="003F376A" w:rsidRDefault="003F376A" w:rsidP="003F376A">
            <w:pPr>
              <w:rPr>
                <w:sz w:val="10"/>
                <w:szCs w:val="10"/>
                <w:lang w:val="en-GB"/>
              </w:rPr>
            </w:pPr>
          </w:p>
        </w:tc>
        <w:tc>
          <w:tcPr>
            <w:tcW w:w="4118" w:type="dxa"/>
            <w:vMerge/>
            <w:tcBorders>
              <w:left w:val="single" w:sz="4" w:space="0" w:color="auto"/>
              <w:right w:val="single" w:sz="4" w:space="0" w:color="auto"/>
            </w:tcBorders>
            <w:shd w:val="clear" w:color="auto" w:fill="FFFFFF"/>
            <w:vAlign w:val="bottom"/>
          </w:tcPr>
          <w:p w:rsidR="003F376A" w:rsidRPr="003F376A" w:rsidRDefault="003F376A" w:rsidP="003F376A">
            <w:pPr>
              <w:pStyle w:val="Bodytext20"/>
              <w:spacing w:line="266" w:lineRule="exact"/>
              <w:rPr>
                <w:lang w:val="en-GB"/>
              </w:rPr>
            </w:pPr>
          </w:p>
        </w:tc>
      </w:tr>
      <w:tr w:rsidR="003F376A" w:rsidRPr="0021719C">
        <w:trPr>
          <w:trHeight w:hRule="exact" w:val="259"/>
          <w:jc w:val="center"/>
        </w:trPr>
        <w:tc>
          <w:tcPr>
            <w:tcW w:w="4114" w:type="dxa"/>
            <w:tcBorders>
              <w:left w:val="single" w:sz="4" w:space="0" w:color="auto"/>
            </w:tcBorders>
            <w:shd w:val="clear" w:color="auto" w:fill="FFFFFF"/>
          </w:tcPr>
          <w:p w:rsidR="003F376A" w:rsidRPr="003F376A" w:rsidRDefault="003F376A" w:rsidP="003F376A">
            <w:pPr>
              <w:rPr>
                <w:sz w:val="10"/>
                <w:szCs w:val="10"/>
                <w:lang w:val="en-GB"/>
              </w:rPr>
            </w:pPr>
          </w:p>
        </w:tc>
        <w:tc>
          <w:tcPr>
            <w:tcW w:w="4118" w:type="dxa"/>
            <w:vMerge/>
            <w:tcBorders>
              <w:left w:val="single" w:sz="4" w:space="0" w:color="auto"/>
              <w:right w:val="single" w:sz="4" w:space="0" w:color="auto"/>
            </w:tcBorders>
            <w:shd w:val="clear" w:color="auto" w:fill="FFFFFF"/>
          </w:tcPr>
          <w:p w:rsidR="003F376A" w:rsidRPr="0021719C" w:rsidRDefault="003F376A" w:rsidP="003F376A">
            <w:pPr>
              <w:pStyle w:val="Bodytext20"/>
              <w:spacing w:line="266" w:lineRule="exact"/>
              <w:rPr>
                <w:lang w:val="en-GB"/>
              </w:rPr>
            </w:pPr>
          </w:p>
        </w:tc>
      </w:tr>
      <w:tr w:rsidR="003F376A" w:rsidRPr="0021719C" w:rsidTr="003F376A">
        <w:trPr>
          <w:trHeight w:hRule="exact" w:val="455"/>
          <w:jc w:val="center"/>
        </w:trPr>
        <w:tc>
          <w:tcPr>
            <w:tcW w:w="4114" w:type="dxa"/>
            <w:tcBorders>
              <w:left w:val="single" w:sz="4" w:space="0" w:color="auto"/>
              <w:bottom w:val="single" w:sz="4" w:space="0" w:color="auto"/>
            </w:tcBorders>
            <w:shd w:val="clear" w:color="auto" w:fill="FFFFFF"/>
          </w:tcPr>
          <w:p w:rsidR="003F376A" w:rsidRPr="0021719C" w:rsidRDefault="003F376A" w:rsidP="003F376A">
            <w:pPr>
              <w:rPr>
                <w:sz w:val="10"/>
                <w:szCs w:val="10"/>
                <w:lang w:val="en-GB"/>
              </w:rPr>
            </w:pPr>
          </w:p>
        </w:tc>
        <w:tc>
          <w:tcPr>
            <w:tcW w:w="4118" w:type="dxa"/>
            <w:vMerge/>
            <w:tcBorders>
              <w:left w:val="single" w:sz="4" w:space="0" w:color="auto"/>
              <w:bottom w:val="single" w:sz="4" w:space="0" w:color="auto"/>
              <w:right w:val="single" w:sz="4" w:space="0" w:color="auto"/>
            </w:tcBorders>
            <w:shd w:val="clear" w:color="auto" w:fill="FFFFFF"/>
          </w:tcPr>
          <w:p w:rsidR="003F376A" w:rsidRPr="0021719C" w:rsidRDefault="003F376A" w:rsidP="003F376A">
            <w:pPr>
              <w:pStyle w:val="Bodytext20"/>
              <w:shd w:val="clear" w:color="auto" w:fill="auto"/>
              <w:spacing w:line="266" w:lineRule="exact"/>
              <w:rPr>
                <w:lang w:val="en-GB"/>
              </w:rPr>
            </w:pPr>
          </w:p>
        </w:tc>
      </w:tr>
    </w:tbl>
    <w:p w:rsidR="00E85C8C" w:rsidRPr="0021719C" w:rsidRDefault="00E85C8C" w:rsidP="003F376A">
      <w:pPr>
        <w:rPr>
          <w:sz w:val="2"/>
          <w:szCs w:val="2"/>
          <w:lang w:val="en-GB"/>
        </w:rPr>
      </w:pPr>
    </w:p>
    <w:p w:rsidR="00E85C8C" w:rsidRPr="0021719C" w:rsidRDefault="00E85C8C" w:rsidP="00C84399">
      <w:pPr>
        <w:rPr>
          <w:sz w:val="2"/>
          <w:szCs w:val="2"/>
          <w:lang w:val="en-GB"/>
        </w:rPr>
      </w:pPr>
    </w:p>
    <w:p w:rsidR="00E85C8C" w:rsidRPr="0021719C" w:rsidRDefault="00E85C8C" w:rsidP="00C84399">
      <w:pPr>
        <w:rPr>
          <w:sz w:val="2"/>
          <w:szCs w:val="2"/>
          <w:lang w:val="en-GB"/>
        </w:rPr>
      </w:pPr>
    </w:p>
    <w:sectPr w:rsidR="00E85C8C" w:rsidRPr="0021719C">
      <w:headerReference w:type="default" r:id="rId11"/>
      <w:footerReference w:type="default" r:id="rId12"/>
      <w:headerReference w:type="first" r:id="rId13"/>
      <w:pgSz w:w="11900" w:h="16840"/>
      <w:pgMar w:top="1925" w:right="1892" w:bottom="1925" w:left="177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284" w:rsidRDefault="00C11284">
      <w:r>
        <w:separator/>
      </w:r>
    </w:p>
  </w:endnote>
  <w:endnote w:type="continuationSeparator" w:id="0">
    <w:p w:rsidR="00C11284" w:rsidRDefault="00C11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284" w:rsidRDefault="00C11284">
    <w:pPr>
      <w:rPr>
        <w:sz w:val="2"/>
        <w:szCs w:val="2"/>
      </w:rPr>
    </w:pPr>
    <w:r>
      <w:pict>
        <v:shapetype id="_x0000_t202" coordsize="21600,21600" o:spt="202" path="m,l,21600r21600,l21600,xe">
          <v:stroke joinstyle="miter"/>
          <v:path gradientshapeok="t" o:connecttype="rect"/>
        </v:shapetype>
        <v:shape id="_x0000_s1026" type="#_x0000_t202" style="position:absolute;margin-left:302.95pt;margin-top:788.7pt;width:7.9pt;height:5.75pt;z-index:-188744064;mso-wrap-style:none;mso-wrap-distance-left:5pt;mso-wrap-distance-right:5pt;mso-position-horizontal-relative:page;mso-position-vertical-relative:page" wrapcoords="0 0" filled="f" stroked="f">
          <v:textbox style="mso-fit-shape-to-text:t" inset="0,0,0,0">
            <w:txbxContent>
              <w:p w:rsidR="00C11284" w:rsidRDefault="00C11284">
                <w:pPr>
                  <w:pStyle w:val="Headerorfooter0"/>
                  <w:shd w:val="clear" w:color="auto" w:fill="auto"/>
                  <w:spacing w:line="240" w:lineRule="auto"/>
                </w:pPr>
                <w:r>
                  <w:rPr>
                    <w:rStyle w:val="Headerorfooter2"/>
                  </w:rPr>
                  <w:fldChar w:fldCharType="begin"/>
                </w:r>
                <w:r>
                  <w:rPr>
                    <w:rStyle w:val="Headerorfooter2"/>
                  </w:rPr>
                  <w:instrText xml:space="preserve"> PAGE \* MERGEFORMAT </w:instrText>
                </w:r>
                <w:r>
                  <w:rPr>
                    <w:rStyle w:val="Headerorfooter2"/>
                  </w:rPr>
                  <w:fldChar w:fldCharType="separate"/>
                </w:r>
                <w:r w:rsidR="00834B52">
                  <w:rPr>
                    <w:rStyle w:val="Headerorfooter2"/>
                    <w:noProof/>
                  </w:rPr>
                  <w:t>27</w:t>
                </w:r>
                <w:r>
                  <w:rPr>
                    <w:rStyle w:val="Headerorfooter2"/>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284" w:rsidRDefault="00C11284">
    <w:pPr>
      <w:rPr>
        <w:sz w:val="2"/>
        <w:szCs w:val="2"/>
      </w:rPr>
    </w:pPr>
    <w:r>
      <w:pict>
        <v:shapetype id="_x0000_t202" coordsize="21600,21600" o:spt="202" path="m,l,21600r21600,l21600,xe">
          <v:stroke joinstyle="miter"/>
          <v:path gradientshapeok="t" o:connecttype="rect"/>
        </v:shapetype>
        <v:shape id="_x0000_s1041" type="#_x0000_t202" style="position:absolute;margin-left:304.6pt;margin-top:780.5pt;width:6.95pt;height:5.75pt;z-index:-188744061;mso-wrap-style:none;mso-wrap-distance-left:5pt;mso-wrap-distance-right:5pt;mso-position-horizontal-relative:page;mso-position-vertical-relative:page" wrapcoords="0 0" filled="f" stroked="f">
          <v:textbox style="mso-fit-shape-to-text:t" inset="0,0,0,0">
            <w:txbxContent>
              <w:p w:rsidR="00C11284" w:rsidRDefault="00C11284">
                <w:pPr>
                  <w:pStyle w:val="Headerorfooter0"/>
                  <w:shd w:val="clear" w:color="auto" w:fill="auto"/>
                  <w:spacing w:line="240" w:lineRule="auto"/>
                </w:pPr>
                <w:r>
                  <w:rPr>
                    <w:rStyle w:val="Headerorfooter2"/>
                  </w:rPr>
                  <w:fldChar w:fldCharType="begin"/>
                </w:r>
                <w:r>
                  <w:rPr>
                    <w:rStyle w:val="Headerorfooter2"/>
                  </w:rPr>
                  <w:instrText xml:space="preserve"> PAGE \* MERGEFORMAT </w:instrText>
                </w:r>
                <w:r>
                  <w:rPr>
                    <w:rStyle w:val="Headerorfooter2"/>
                  </w:rPr>
                  <w:fldChar w:fldCharType="separate"/>
                </w:r>
                <w:r w:rsidR="00834B52">
                  <w:rPr>
                    <w:rStyle w:val="Headerorfooter2"/>
                    <w:noProof/>
                  </w:rPr>
                  <w:t>28</w:t>
                </w:r>
                <w:r>
                  <w:rPr>
                    <w:rStyle w:val="Headerorfooter2"/>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284" w:rsidRDefault="00C11284"/>
  </w:footnote>
  <w:footnote w:type="continuationSeparator" w:id="0">
    <w:p w:rsidR="00C11284" w:rsidRDefault="00C1128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284" w:rsidRDefault="00C11284">
    <w:pPr>
      <w:rPr>
        <w:sz w:val="2"/>
        <w:szCs w:val="2"/>
      </w:rPr>
    </w:pPr>
    <w:r>
      <w:pict>
        <v:shapetype id="_x0000_t202" coordsize="21600,21600" o:spt="202" path="m,l,21600r21600,l21600,xe">
          <v:stroke joinstyle="miter"/>
          <v:path gradientshapeok="t" o:connecttype="rect"/>
        </v:shapetype>
        <v:shape id="_x0000_s1027" type="#_x0000_t202" style="position:absolute;margin-left:439.3pt;margin-top:32.4pt;width:128.4pt;height:8.9pt;z-index:-188744063;mso-wrap-style:none;mso-wrap-distance-left:5pt;mso-wrap-distance-right:5pt;mso-position-horizontal-relative:page;mso-position-vertical-relative:page" wrapcoords="0 0" filled="f" stroked="f">
          <v:textbox style="mso-fit-shape-to-text:t" inset="0,0,0,0">
            <w:txbxContent>
              <w:p w:rsidR="00C11284" w:rsidRDefault="00C11284">
                <w:pPr>
                  <w:pStyle w:val="Headerorfooter0"/>
                  <w:shd w:val="clear" w:color="auto" w:fill="auto"/>
                  <w:spacing w:line="240" w:lineRule="auto"/>
                </w:pPr>
                <w:r>
                  <w:rPr>
                    <w:rStyle w:val="HeaderorfooterTimesNewRoman105ptItalic"/>
                    <w:rFonts w:eastAsia="Arial"/>
                  </w:rPr>
                  <w:t>Ares ref.</w:t>
                </w:r>
                <w:r>
                  <w:rPr>
                    <w:rStyle w:val="Headerorfooter2"/>
                  </w:rPr>
                  <w:t>NO</w:t>
                </w:r>
                <w:r>
                  <w:rPr>
                    <w:rStyle w:val="Headerorfooter3"/>
                  </w:rPr>
                  <w:t>.</w:t>
                </w:r>
                <w:r>
                  <w:rPr>
                    <w:rStyle w:val="Headerorfooter2"/>
                  </w:rPr>
                  <w:t>: (2018) 35767-04/01/2018</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284" w:rsidRDefault="00C11284">
    <w:pPr>
      <w:rPr>
        <w:sz w:val="2"/>
        <w:szCs w:val="2"/>
      </w:rPr>
    </w:pPr>
    <w:r>
      <w:pict>
        <v:shapetype id="_x0000_t202" coordsize="21600,21600" o:spt="202" path="m,l,21600r21600,l21600,xe">
          <v:stroke joinstyle="miter"/>
          <v:path gradientshapeok="t" o:connecttype="rect"/>
        </v:shapetype>
        <v:shape id="_x0000_s1040" type="#_x0000_t202" style="position:absolute;margin-left:95.05pt;margin-top:54.3pt;width:285.1pt;height:11.05pt;z-index:-188744062;mso-wrap-distance-left:5pt;mso-wrap-distance-right:5pt;mso-position-horizontal-relative:page;mso-position-vertical-relative:page" wrapcoords="0 0" filled="f" stroked="f">
          <v:textbox style="mso-fit-shape-to-text:t" inset="0,0,0,0">
            <w:txbxContent>
              <w:p w:rsidR="00C11284" w:rsidRDefault="00C11284">
                <w:pPr>
                  <w:pStyle w:val="Headerorfooter0"/>
                  <w:shd w:val="clear" w:color="auto" w:fill="auto"/>
                  <w:tabs>
                    <w:tab w:val="right" w:pos="5702"/>
                  </w:tabs>
                  <w:spacing w:line="240" w:lineRule="auto"/>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284" w:rsidRDefault="00C1128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C6FF9"/>
    <w:multiLevelType w:val="multilevel"/>
    <w:tmpl w:val="023C27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7A208E"/>
    <w:multiLevelType w:val="multilevel"/>
    <w:tmpl w:val="39F26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3D571B"/>
    <w:multiLevelType w:val="multilevel"/>
    <w:tmpl w:val="F98866D2"/>
    <w:lvl w:ilvl="0">
      <w:start w:val="6"/>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79052E"/>
    <w:multiLevelType w:val="multilevel"/>
    <w:tmpl w:val="B85C37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A05958"/>
    <w:multiLevelType w:val="multilevel"/>
    <w:tmpl w:val="833CFC40"/>
    <w:lvl w:ilvl="0">
      <w:start w:val="1"/>
      <w:numFmt w:val="decimal"/>
      <w:lvlText w:val="1.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A04193"/>
    <w:multiLevelType w:val="multilevel"/>
    <w:tmpl w:val="B3B4AC5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253D86"/>
    <w:multiLevelType w:val="multilevel"/>
    <w:tmpl w:val="15024E22"/>
    <w:lvl w:ilvl="0">
      <w:start w:val="3"/>
      <w:numFmt w:val="decimal"/>
      <w:lvlText w:val="1.2.%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B4E4F96"/>
    <w:multiLevelType w:val="multilevel"/>
    <w:tmpl w:val="FE58F8EC"/>
    <w:lvl w:ilvl="0">
      <w:start w:val="5"/>
      <w:numFmt w:val="decimal"/>
      <w:lvlText w:val="1.2.%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4082F4E"/>
    <w:multiLevelType w:val="multilevel"/>
    <w:tmpl w:val="E05CE08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6"/>
  </w:num>
  <w:num w:numId="4">
    <w:abstractNumId w:val="7"/>
  </w:num>
  <w:num w:numId="5">
    <w:abstractNumId w:val="1"/>
  </w:num>
  <w:num w:numId="6">
    <w:abstractNumId w:val="5"/>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81"/>
  <w:drawingGridVerticalSpacing w:val="181"/>
  <w:characterSpacingControl w:val="compressPunctuation"/>
  <w:hdrShapeDefaults>
    <o:shapedefaults v:ext="edit" spidmax="2063"/>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E85C8C"/>
    <w:rsid w:val="00027C6A"/>
    <w:rsid w:val="000A434C"/>
    <w:rsid w:val="0021719C"/>
    <w:rsid w:val="002618FD"/>
    <w:rsid w:val="002C3E65"/>
    <w:rsid w:val="002F0F87"/>
    <w:rsid w:val="003F376A"/>
    <w:rsid w:val="004759FD"/>
    <w:rsid w:val="00573087"/>
    <w:rsid w:val="00610D5A"/>
    <w:rsid w:val="00694F2F"/>
    <w:rsid w:val="007D120E"/>
    <w:rsid w:val="00834B52"/>
    <w:rsid w:val="008E6963"/>
    <w:rsid w:val="00926D66"/>
    <w:rsid w:val="009E69D9"/>
    <w:rsid w:val="00B22588"/>
    <w:rsid w:val="00B953D3"/>
    <w:rsid w:val="00C11284"/>
    <w:rsid w:val="00C84399"/>
    <w:rsid w:val="00CA340A"/>
    <w:rsid w:val="00D44D56"/>
    <w:rsid w:val="00E165A0"/>
    <w:rsid w:val="00E85C8C"/>
    <w:rsid w:val="00F05EB8"/>
    <w:rsid w:val="00F154C8"/>
    <w:rsid w:val="00F3438B"/>
    <w:rsid w:val="00F4352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7227E82E"/>
  <w15:docId w15:val="{F45551B6-299C-4458-9B0C-A37C29190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fr-F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4"/>
      <w:szCs w:val="14"/>
      <w:u w:val="none"/>
    </w:rPr>
  </w:style>
  <w:style w:type="character" w:customStyle="1" w:styleId="HeaderorfooterTimesNewRoman105ptItalic">
    <w:name w:val="Header or footer + Times New Roman;10.5 pt;Italic"/>
    <w:basedOn w:val="Headerorfooter"/>
    <w:rPr>
      <w:rFonts w:ascii="Times New Roman" w:eastAsia="Times New Roman" w:hAnsi="Times New Roman" w:cs="Times New Roman"/>
      <w:b w:val="0"/>
      <w:bCs w:val="0"/>
      <w:i/>
      <w:iCs/>
      <w:smallCaps w:val="0"/>
      <w:strike w:val="0"/>
      <w:color w:val="000096"/>
      <w:spacing w:val="0"/>
      <w:w w:val="100"/>
      <w:position w:val="0"/>
      <w:sz w:val="21"/>
      <w:szCs w:val="21"/>
      <w:u w:val="single"/>
      <w:lang w:val="en-US" w:eastAsia="fr-FR" w:bidi="fr-FR"/>
    </w:rPr>
  </w:style>
  <w:style w:type="character" w:customStyle="1" w:styleId="Headerorfooter1">
    <w:name w:val="Header or footer"/>
    <w:basedOn w:val="Headerorfooter"/>
    <w:rPr>
      <w:rFonts w:ascii="Arial" w:eastAsia="Arial" w:hAnsi="Arial" w:cs="Arial"/>
      <w:b w:val="0"/>
      <w:bCs w:val="0"/>
      <w:i w:val="0"/>
      <w:iCs w:val="0"/>
      <w:smallCaps w:val="0"/>
      <w:strike w:val="0"/>
      <w:color w:val="000096"/>
      <w:spacing w:val="0"/>
      <w:w w:val="100"/>
      <w:position w:val="0"/>
      <w:sz w:val="14"/>
      <w:szCs w:val="14"/>
      <w:u w:val="none"/>
      <w:lang w:val="en-US" w:eastAsia="fr-FR" w:bidi="fr-FR"/>
    </w:rPr>
  </w:style>
  <w:style w:type="character" w:customStyle="1" w:styleId="Headerorfooter2">
    <w:name w:val="Header or footer"/>
    <w:basedOn w:val="Headerorfooter"/>
    <w:rPr>
      <w:rFonts w:ascii="Arial" w:eastAsia="Arial" w:hAnsi="Arial" w:cs="Arial"/>
      <w:b w:val="0"/>
      <w:bCs w:val="0"/>
      <w:i w:val="0"/>
      <w:iCs w:val="0"/>
      <w:smallCaps w:val="0"/>
      <w:strike w:val="0"/>
      <w:color w:val="000000"/>
      <w:spacing w:val="0"/>
      <w:w w:val="100"/>
      <w:position w:val="0"/>
      <w:sz w:val="14"/>
      <w:szCs w:val="14"/>
      <w:u w:val="none"/>
      <w:lang w:val="en-US" w:eastAsia="fr-FR" w:bidi="fr-FR"/>
    </w:rPr>
  </w:style>
  <w:style w:type="character" w:customStyle="1" w:styleId="Headerorfooter3">
    <w:name w:val="Header or footer"/>
    <w:basedOn w:val="Headerorfooter"/>
    <w:rPr>
      <w:rFonts w:ascii="Arial" w:eastAsia="Arial" w:hAnsi="Arial" w:cs="Arial"/>
      <w:b w:val="0"/>
      <w:bCs w:val="0"/>
      <w:i w:val="0"/>
      <w:iCs w:val="0"/>
      <w:smallCaps w:val="0"/>
      <w:strike w:val="0"/>
      <w:color w:val="4B4B4B"/>
      <w:spacing w:val="0"/>
      <w:w w:val="100"/>
      <w:position w:val="0"/>
      <w:sz w:val="14"/>
      <w:szCs w:val="14"/>
      <w:u w:val="none"/>
      <w:lang w:val="en-US" w:eastAsia="fr-FR" w:bidi="fr-FR"/>
    </w:rPr>
  </w:style>
  <w:style w:type="character" w:customStyle="1" w:styleId="Bodytext5Exact">
    <w:name w:val="Body text (5) Exact"/>
    <w:basedOn w:val="DefaultParagraphFont"/>
    <w:link w:val="Bodytext5"/>
    <w:rPr>
      <w:b/>
      <w:bCs/>
      <w:i w:val="0"/>
      <w:iCs w:val="0"/>
      <w:smallCaps w:val="0"/>
      <w:strike w:val="0"/>
      <w:u w:val="none"/>
    </w:rPr>
  </w:style>
  <w:style w:type="character" w:customStyle="1" w:styleId="Heading1">
    <w:name w:val="Heading #1_"/>
    <w:basedOn w:val="DefaultParagraphFont"/>
    <w:link w:val="Heading10"/>
    <w:rPr>
      <w:b/>
      <w:bCs/>
      <w:i w:val="0"/>
      <w:iCs w:val="0"/>
      <w:smallCaps w:val="0"/>
      <w:strike w:val="0"/>
      <w:sz w:val="48"/>
      <w:szCs w:val="48"/>
      <w:u w:val="none"/>
    </w:rPr>
  </w:style>
  <w:style w:type="character" w:customStyle="1" w:styleId="Heading2">
    <w:name w:val="Heading #2_"/>
    <w:basedOn w:val="DefaultParagraphFont"/>
    <w:link w:val="Heading20"/>
    <w:rPr>
      <w:rFonts w:ascii="Arial" w:eastAsia="Arial" w:hAnsi="Arial" w:cs="Arial"/>
      <w:b w:val="0"/>
      <w:bCs w:val="0"/>
      <w:i w:val="0"/>
      <w:iCs w:val="0"/>
      <w:smallCaps w:val="0"/>
      <w:strike w:val="0"/>
      <w:u w:val="none"/>
    </w:rPr>
  </w:style>
  <w:style w:type="character" w:customStyle="1" w:styleId="Bodytext3">
    <w:name w:val="Body text (3)_"/>
    <w:basedOn w:val="DefaultParagraphFont"/>
    <w:link w:val="Bodytext30"/>
    <w:rPr>
      <w:b/>
      <w:bCs/>
      <w:i w:val="0"/>
      <w:iCs w:val="0"/>
      <w:smallCaps w:val="0"/>
      <w:strike w:val="0"/>
      <w:sz w:val="22"/>
      <w:szCs w:val="22"/>
      <w:u w:val="none"/>
    </w:rPr>
  </w:style>
  <w:style w:type="character" w:customStyle="1" w:styleId="Bodytext312pt">
    <w:name w:val="Body text (3) + 12 pt"/>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fr-FR" w:bidi="fr-FR"/>
    </w:rPr>
  </w:style>
  <w:style w:type="character" w:customStyle="1" w:styleId="Bodytext3SmallCaps">
    <w:name w:val="Body text (3) + Small Caps"/>
    <w:basedOn w:val="Bodytext3"/>
    <w:rPr>
      <w:rFonts w:ascii="Times New Roman" w:eastAsia="Times New Roman" w:hAnsi="Times New Roman" w:cs="Times New Roman"/>
      <w:b/>
      <w:bCs/>
      <w:i w:val="0"/>
      <w:iCs w:val="0"/>
      <w:smallCaps/>
      <w:strike w:val="0"/>
      <w:color w:val="000000"/>
      <w:spacing w:val="0"/>
      <w:w w:val="100"/>
      <w:position w:val="0"/>
      <w:sz w:val="22"/>
      <w:szCs w:val="22"/>
      <w:u w:val="none"/>
      <w:lang w:val="en-US" w:eastAsia="fr-FR" w:bidi="fr-FR"/>
    </w:rPr>
  </w:style>
  <w:style w:type="character" w:customStyle="1" w:styleId="Heading3">
    <w:name w:val="Heading #3_"/>
    <w:basedOn w:val="DefaultParagraphFont"/>
    <w:link w:val="Heading30"/>
    <w:rPr>
      <w:b/>
      <w:bCs/>
      <w:i w:val="0"/>
      <w:iCs w:val="0"/>
      <w:smallCaps w:val="0"/>
      <w:strike w:val="0"/>
      <w:u w:val="none"/>
    </w:rPr>
  </w:style>
  <w:style w:type="character" w:customStyle="1" w:styleId="Bodytext4">
    <w:name w:val="Body text (4)_"/>
    <w:basedOn w:val="DefaultParagraphFont"/>
    <w:link w:val="Bodytext40"/>
    <w:rPr>
      <w:b w:val="0"/>
      <w:bCs w:val="0"/>
      <w:i/>
      <w:iCs/>
      <w:smallCaps w:val="0"/>
      <w:strike w:val="0"/>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fr-FR" w:bidi="fr-FR"/>
    </w:rPr>
  </w:style>
  <w:style w:type="character" w:customStyle="1" w:styleId="Bodytext2">
    <w:name w:val="Body text (2)_"/>
    <w:basedOn w:val="DefaultParagraphFont"/>
    <w:link w:val="Bodytext20"/>
    <w:rPr>
      <w:b w:val="0"/>
      <w:bCs w:val="0"/>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fr-FR" w:bidi="fr-FR"/>
    </w:rPr>
  </w:style>
  <w:style w:type="character" w:customStyle="1" w:styleId="Tablecaption2">
    <w:name w:val="Table caption (2)_"/>
    <w:basedOn w:val="DefaultParagraphFont"/>
    <w:link w:val="Tablecaption20"/>
    <w:rPr>
      <w:b w:val="0"/>
      <w:bCs w:val="0"/>
      <w:i/>
      <w:iCs/>
      <w:smallCaps w:val="0"/>
      <w:strike w:val="0"/>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fr-FR" w:bidi="fr-FR"/>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fr-FR" w:bidi="fr-FR"/>
    </w:rPr>
  </w:style>
  <w:style w:type="character" w:customStyle="1" w:styleId="Bodytext2Exact">
    <w:name w:val="Body text (2) Exact"/>
    <w:basedOn w:val="DefaultParagraphFont"/>
    <w:rPr>
      <w:b w:val="0"/>
      <w:bCs w:val="0"/>
      <w:i w:val="0"/>
      <w:iCs w:val="0"/>
      <w:smallCaps w:val="0"/>
      <w:strike w:val="0"/>
      <w:u w:val="none"/>
    </w:rPr>
  </w:style>
  <w:style w:type="character" w:customStyle="1" w:styleId="Tablecaption">
    <w:name w:val="Table caption_"/>
    <w:basedOn w:val="DefaultParagraphFont"/>
    <w:link w:val="Tablecaption0"/>
    <w:rPr>
      <w:b/>
      <w:bCs/>
      <w:i w:val="0"/>
      <w:iCs w:val="0"/>
      <w:smallCaps w:val="0"/>
      <w:strike w:val="0"/>
      <w:u w:val="none"/>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fr-FR" w:bidi="fr-FR"/>
    </w:rPr>
  </w:style>
  <w:style w:type="character" w:customStyle="1" w:styleId="Bodytext312ptNotBold">
    <w:name w:val="Body text (3) + 12 pt;Not Bold"/>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fr-FR" w:bidi="fr-FR"/>
    </w:rPr>
  </w:style>
  <w:style w:type="character" w:customStyle="1" w:styleId="HeaderorfooterTimesNewRoman12pt">
    <w:name w:val="Header or footer + Times New Roman;12 pt"/>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fr-FR" w:bidi="fr-FR"/>
    </w:rPr>
  </w:style>
  <w:style w:type="paragraph" w:customStyle="1" w:styleId="Headerorfooter0">
    <w:name w:val="Header or footer"/>
    <w:basedOn w:val="Normal"/>
    <w:link w:val="Headerorfooter"/>
    <w:pPr>
      <w:shd w:val="clear" w:color="auto" w:fill="FFFFFF"/>
      <w:spacing w:line="232" w:lineRule="exact"/>
    </w:pPr>
    <w:rPr>
      <w:rFonts w:ascii="Arial" w:eastAsia="Arial" w:hAnsi="Arial" w:cs="Arial"/>
      <w:sz w:val="14"/>
      <w:szCs w:val="14"/>
    </w:rPr>
  </w:style>
  <w:style w:type="paragraph" w:customStyle="1" w:styleId="Bodytext5">
    <w:name w:val="Body text (5)"/>
    <w:basedOn w:val="Normal"/>
    <w:link w:val="Bodytext5Exact"/>
    <w:pPr>
      <w:shd w:val="clear" w:color="auto" w:fill="FFFFFF"/>
      <w:spacing w:line="266" w:lineRule="exact"/>
    </w:pPr>
    <w:rPr>
      <w:b/>
      <w:bCs/>
    </w:rPr>
  </w:style>
  <w:style w:type="paragraph" w:customStyle="1" w:styleId="Heading10">
    <w:name w:val="Heading #1"/>
    <w:basedOn w:val="Normal"/>
    <w:link w:val="Heading1"/>
    <w:pPr>
      <w:shd w:val="clear" w:color="auto" w:fill="FFFFFF"/>
      <w:spacing w:line="552" w:lineRule="exact"/>
      <w:jc w:val="center"/>
      <w:outlineLvl w:val="0"/>
    </w:pPr>
    <w:rPr>
      <w:b/>
      <w:bCs/>
      <w:sz w:val="48"/>
      <w:szCs w:val="48"/>
    </w:rPr>
  </w:style>
  <w:style w:type="paragraph" w:customStyle="1" w:styleId="Heading20">
    <w:name w:val="Heading #2"/>
    <w:basedOn w:val="Normal"/>
    <w:link w:val="Heading2"/>
    <w:pPr>
      <w:shd w:val="clear" w:color="auto" w:fill="FFFFFF"/>
      <w:spacing w:before="260" w:line="336" w:lineRule="exact"/>
      <w:jc w:val="center"/>
      <w:outlineLvl w:val="1"/>
    </w:pPr>
    <w:rPr>
      <w:rFonts w:ascii="Arial" w:eastAsia="Arial" w:hAnsi="Arial" w:cs="Arial"/>
    </w:rPr>
  </w:style>
  <w:style w:type="paragraph" w:customStyle="1" w:styleId="Bodytext30">
    <w:name w:val="Body text (3)"/>
    <w:basedOn w:val="Normal"/>
    <w:link w:val="Bodytext3"/>
    <w:pPr>
      <w:shd w:val="clear" w:color="auto" w:fill="FFFFFF"/>
      <w:spacing w:before="260" w:line="514" w:lineRule="exact"/>
    </w:pPr>
    <w:rPr>
      <w:b/>
      <w:bCs/>
      <w:sz w:val="22"/>
      <w:szCs w:val="22"/>
    </w:rPr>
  </w:style>
  <w:style w:type="paragraph" w:customStyle="1" w:styleId="Heading30">
    <w:name w:val="Heading #3"/>
    <w:basedOn w:val="Normal"/>
    <w:link w:val="Heading3"/>
    <w:pPr>
      <w:shd w:val="clear" w:color="auto" w:fill="FFFFFF"/>
      <w:spacing w:line="514" w:lineRule="exact"/>
      <w:ind w:hanging="700"/>
      <w:outlineLvl w:val="2"/>
    </w:pPr>
    <w:rPr>
      <w:b/>
      <w:bCs/>
    </w:rPr>
  </w:style>
  <w:style w:type="paragraph" w:customStyle="1" w:styleId="Bodytext40">
    <w:name w:val="Body text (4)"/>
    <w:basedOn w:val="Normal"/>
    <w:link w:val="Bodytext4"/>
    <w:pPr>
      <w:shd w:val="clear" w:color="auto" w:fill="FFFFFF"/>
      <w:spacing w:after="500" w:line="514" w:lineRule="exact"/>
    </w:pPr>
    <w:rPr>
      <w:i/>
      <w:iCs/>
    </w:rPr>
  </w:style>
  <w:style w:type="paragraph" w:customStyle="1" w:styleId="Bodytext20">
    <w:name w:val="Body text (2)"/>
    <w:basedOn w:val="Normal"/>
    <w:link w:val="Bodytext2"/>
    <w:pPr>
      <w:shd w:val="clear" w:color="auto" w:fill="FFFFFF"/>
      <w:spacing w:line="514" w:lineRule="exact"/>
    </w:pPr>
  </w:style>
  <w:style w:type="paragraph" w:customStyle="1" w:styleId="Tablecaption20">
    <w:name w:val="Table caption (2)"/>
    <w:basedOn w:val="Normal"/>
    <w:link w:val="Tablecaption2"/>
    <w:pPr>
      <w:shd w:val="clear" w:color="auto" w:fill="FFFFFF"/>
      <w:spacing w:line="266" w:lineRule="exact"/>
    </w:pPr>
    <w:rPr>
      <w:i/>
      <w:iCs/>
    </w:rPr>
  </w:style>
  <w:style w:type="paragraph" w:customStyle="1" w:styleId="Tablecaption0">
    <w:name w:val="Table caption"/>
    <w:basedOn w:val="Normal"/>
    <w:link w:val="Tablecaption"/>
    <w:pPr>
      <w:shd w:val="clear" w:color="auto" w:fill="FFFFFF"/>
      <w:spacing w:line="266" w:lineRule="exact"/>
    </w:pPr>
    <w:rPr>
      <w:b/>
      <w:bCs/>
    </w:rPr>
  </w:style>
  <w:style w:type="paragraph" w:styleId="Header">
    <w:name w:val="header"/>
    <w:basedOn w:val="Normal"/>
    <w:link w:val="HeaderChar"/>
    <w:uiPriority w:val="99"/>
    <w:unhideWhenUsed/>
    <w:rsid w:val="0021719C"/>
    <w:pPr>
      <w:tabs>
        <w:tab w:val="center" w:pos="4513"/>
        <w:tab w:val="right" w:pos="9026"/>
      </w:tabs>
    </w:pPr>
  </w:style>
  <w:style w:type="character" w:customStyle="1" w:styleId="HeaderChar">
    <w:name w:val="Header Char"/>
    <w:basedOn w:val="DefaultParagraphFont"/>
    <w:link w:val="Header"/>
    <w:uiPriority w:val="99"/>
    <w:rsid w:val="0021719C"/>
    <w:rPr>
      <w:color w:val="000000"/>
    </w:rPr>
  </w:style>
  <w:style w:type="paragraph" w:styleId="Footer">
    <w:name w:val="footer"/>
    <w:basedOn w:val="Normal"/>
    <w:link w:val="FooterChar"/>
    <w:uiPriority w:val="99"/>
    <w:unhideWhenUsed/>
    <w:rsid w:val="0021719C"/>
    <w:pPr>
      <w:tabs>
        <w:tab w:val="center" w:pos="4513"/>
        <w:tab w:val="right" w:pos="9026"/>
      </w:tabs>
    </w:pPr>
  </w:style>
  <w:style w:type="character" w:customStyle="1" w:styleId="FooterChar">
    <w:name w:val="Footer Char"/>
    <w:basedOn w:val="DefaultParagraphFont"/>
    <w:link w:val="Footer"/>
    <w:uiPriority w:val="99"/>
    <w:rsid w:val="0021719C"/>
    <w:rPr>
      <w:color w:val="000000"/>
    </w:rPr>
  </w:style>
  <w:style w:type="paragraph" w:customStyle="1" w:styleId="Default">
    <w:name w:val="Default"/>
    <w:rsid w:val="0021719C"/>
    <w:pPr>
      <w:widowControl/>
      <w:autoSpaceDE w:val="0"/>
      <w:autoSpaceDN w:val="0"/>
      <w:adjustRightInd w:val="0"/>
    </w:pPr>
    <w:rPr>
      <w:color w:val="000000"/>
      <w:lang w:val="en-GB" w:bidi="ar-SA"/>
    </w:rPr>
  </w:style>
  <w:style w:type="table" w:styleId="TableGrid">
    <w:name w:val="Table Grid"/>
    <w:basedOn w:val="TableNormal"/>
    <w:uiPriority w:val="39"/>
    <w:rsid w:val="00C11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inao.gouv.fr" TargetMode="External"/><Relationship Id="rId4" Type="http://schemas.openxmlformats.org/officeDocument/2006/relationships/webSettings" Target="webSettings.xml"/><Relationship Id="rId9" Type="http://schemas.openxmlformats.org/officeDocument/2006/relationships/hyperlink" Target="mailto:odg.armagnac@orange.f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292C7A-C27A-4CB4-9B65-BEF9389268EE}"/>
</file>

<file path=customXml/itemProps2.xml><?xml version="1.0" encoding="utf-8"?>
<ds:datastoreItem xmlns:ds="http://schemas.openxmlformats.org/officeDocument/2006/customXml" ds:itemID="{D92864A7-0C14-498B-904E-B567506F50E9}"/>
</file>

<file path=customXml/itemProps3.xml><?xml version="1.0" encoding="utf-8"?>
<ds:datastoreItem xmlns:ds="http://schemas.openxmlformats.org/officeDocument/2006/customXml" ds:itemID="{099E0C9E-B76B-482A-A479-A7097149971E}"/>
</file>

<file path=docProps/app.xml><?xml version="1.0" encoding="utf-8"?>
<Properties xmlns="http://schemas.openxmlformats.org/officeDocument/2006/extended-properties" xmlns:vt="http://schemas.openxmlformats.org/officeDocument/2006/docPropsVTypes">
  <Template>Normal</Template>
  <TotalTime>339</TotalTime>
  <Pages>28</Pages>
  <Words>5829</Words>
  <Characters>33520</Characters>
  <Application>Microsoft Office Word</Application>
  <DocSecurity>0</DocSecurity>
  <Lines>1241</Lines>
  <Paragraphs>432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Mustapa ROBIO</dc:creator>
  <cp:keywords>EL4</cp:keywords>
  <cp:lastModifiedBy>IANNASCOLI Mirko (AGRI)</cp:lastModifiedBy>
  <cp:revision>12</cp:revision>
  <dcterms:created xsi:type="dcterms:W3CDTF">2019-01-09T15:11:00Z</dcterms:created>
  <dcterms:modified xsi:type="dcterms:W3CDTF">2019-01-10T16:23:00Z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4800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