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8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748C7" w:rsidRPr="00F62122" w:rsidTr="00DA3C37">
        <w:trPr>
          <w:trHeight w:val="1453"/>
        </w:trPr>
        <w:tc>
          <w:tcPr>
            <w:tcW w:w="8753" w:type="dxa"/>
            <w:tcBorders>
              <w:top w:val="nil"/>
              <w:left w:val="nil"/>
              <w:bottom w:val="nil"/>
              <w:right w:val="nil"/>
            </w:tcBorders>
          </w:tcPr>
          <w:p w:rsidR="007748C7" w:rsidRPr="00F62122" w:rsidRDefault="007748C7" w:rsidP="00DA3C37">
            <w:pPr>
              <w:spacing w:line="360" w:lineRule="auto"/>
              <w:jc w:val="center"/>
              <w:rPr>
                <w:rFonts w:ascii="LegacySanITCBoo" w:hAnsi="LegacySanITCBoo" w:cs="Arial"/>
                <w:b/>
                <w:sz w:val="36"/>
                <w:szCs w:val="24"/>
              </w:rPr>
            </w:pPr>
            <w:bookmarkStart w:id="0" w:name="_GoBack"/>
            <w:bookmarkEnd w:id="0"/>
            <w:r>
              <w:rPr>
                <w:rFonts w:ascii="LegacySanITCBoo" w:hAnsi="LegacySanITCBoo"/>
                <w:b/>
                <w:sz w:val="36"/>
              </w:rPr>
              <w:t>PALO DE MALLORCA</w:t>
            </w:r>
          </w:p>
          <w:p w:rsidR="007748C7" w:rsidRPr="00F62122" w:rsidRDefault="007748C7" w:rsidP="007748C7">
            <w:pPr>
              <w:spacing w:line="360" w:lineRule="auto"/>
              <w:jc w:val="center"/>
              <w:rPr>
                <w:rFonts w:ascii="LegacySanITCBoo" w:hAnsi="LegacySanITCBoo" w:cs="Arial"/>
                <w:b/>
                <w:sz w:val="36"/>
                <w:szCs w:val="24"/>
              </w:rPr>
            </w:pPr>
            <w:r>
              <w:rPr>
                <w:rFonts w:ascii="LegacySanITCBoo" w:hAnsi="LegacySanITCBoo"/>
                <w:b/>
                <w:sz w:val="36"/>
              </w:rPr>
              <w:t xml:space="preserve">GEOGRAPHICAL INDICATION </w:t>
            </w:r>
          </w:p>
        </w:tc>
      </w:tr>
    </w:tbl>
    <w:p w:rsidR="007748C7" w:rsidRPr="00F62122" w:rsidRDefault="007748C7" w:rsidP="007748C7">
      <w:pPr>
        <w:spacing w:line="360" w:lineRule="auto"/>
        <w:jc w:val="center"/>
        <w:rPr>
          <w:rFonts w:ascii="LegacySanITCBoo" w:hAnsi="LegacySanITCBoo" w:cs="Arial"/>
          <w:b/>
          <w:sz w:val="36"/>
          <w:szCs w:val="24"/>
          <w:u w:val="single"/>
        </w:rPr>
      </w:pPr>
    </w:p>
    <w:p w:rsidR="007748C7" w:rsidRPr="00F62122" w:rsidRDefault="007748C7" w:rsidP="007748C7">
      <w:pPr>
        <w:spacing w:line="360" w:lineRule="auto"/>
        <w:jc w:val="center"/>
        <w:rPr>
          <w:rFonts w:ascii="LegacySanITCBoo" w:hAnsi="LegacySanITCBoo" w:cs="Arial"/>
          <w:b/>
          <w:sz w:val="36"/>
          <w:szCs w:val="24"/>
          <w:u w:val="single"/>
        </w:rPr>
      </w:pPr>
    </w:p>
    <w:p w:rsidR="007748C7" w:rsidRPr="00F62122" w:rsidRDefault="007748C7" w:rsidP="007748C7">
      <w:pPr>
        <w:spacing w:line="360" w:lineRule="auto"/>
        <w:jc w:val="center"/>
        <w:rPr>
          <w:rFonts w:ascii="LegacySanITCBoo" w:hAnsi="LegacySanITCBoo" w:cs="Arial"/>
          <w:b/>
          <w:sz w:val="36"/>
          <w:szCs w:val="24"/>
        </w:rPr>
      </w:pPr>
    </w:p>
    <w:p w:rsidR="007748C7" w:rsidRPr="00F62122" w:rsidRDefault="007748C7" w:rsidP="007748C7">
      <w:pPr>
        <w:spacing w:line="360" w:lineRule="auto"/>
        <w:jc w:val="center"/>
        <w:rPr>
          <w:rFonts w:ascii="LegacySanITCBoo" w:hAnsi="LegacySanITCBoo" w:cs="Arial"/>
          <w:b/>
          <w:sz w:val="36"/>
          <w:szCs w:val="24"/>
        </w:rPr>
      </w:pPr>
    </w:p>
    <w:p w:rsidR="007748C7" w:rsidRPr="00F62122" w:rsidRDefault="007748C7" w:rsidP="007748C7">
      <w:pPr>
        <w:spacing w:line="360" w:lineRule="auto"/>
        <w:jc w:val="center"/>
        <w:rPr>
          <w:rFonts w:ascii="LegacySanITCBoo" w:hAnsi="LegacySanITCBoo" w:cs="Arial"/>
          <w:b/>
          <w:sz w:val="36"/>
          <w:szCs w:val="24"/>
          <w:u w:val="single"/>
        </w:rPr>
      </w:pPr>
    </w:p>
    <w:p w:rsidR="007748C7" w:rsidRPr="00F62122" w:rsidRDefault="007748C7" w:rsidP="007748C7">
      <w:pPr>
        <w:spacing w:line="360" w:lineRule="auto"/>
        <w:jc w:val="center"/>
        <w:rPr>
          <w:rFonts w:ascii="LegacySanITCBoo" w:hAnsi="LegacySanITCBoo" w:cs="Arial"/>
          <w:b/>
          <w:sz w:val="36"/>
          <w:szCs w:val="24"/>
          <w:u w:val="single"/>
        </w:rPr>
      </w:pPr>
    </w:p>
    <w:p w:rsidR="007748C7" w:rsidRPr="00F62122" w:rsidRDefault="007748C7" w:rsidP="007748C7">
      <w:pPr>
        <w:spacing w:line="360" w:lineRule="auto"/>
        <w:jc w:val="center"/>
        <w:rPr>
          <w:rFonts w:ascii="LegacySanITCBoo" w:hAnsi="LegacySanITCBoo" w:cs="Arial"/>
          <w:b/>
          <w:sz w:val="36"/>
          <w:szCs w:val="24"/>
          <w:u w:val="single"/>
        </w:rPr>
      </w:pPr>
    </w:p>
    <w:p w:rsidR="007748C7" w:rsidRPr="00F62122" w:rsidRDefault="007748C7" w:rsidP="007748C7">
      <w:pPr>
        <w:spacing w:line="360" w:lineRule="auto"/>
        <w:jc w:val="center"/>
        <w:rPr>
          <w:rFonts w:ascii="LegacySanITCBoo" w:hAnsi="LegacySanITCBoo" w:cs="Arial"/>
          <w:b/>
          <w:sz w:val="36"/>
          <w:szCs w:val="24"/>
          <w:u w:val="single"/>
        </w:rPr>
      </w:pPr>
    </w:p>
    <w:p w:rsidR="007748C7" w:rsidRPr="00F62122" w:rsidRDefault="007748C7" w:rsidP="007748C7">
      <w:pPr>
        <w:spacing w:line="360" w:lineRule="auto"/>
        <w:jc w:val="center"/>
        <w:rPr>
          <w:rFonts w:ascii="LegacySanITCBoo" w:hAnsi="LegacySanITCBoo" w:cs="Arial"/>
          <w:b/>
          <w:sz w:val="36"/>
          <w:szCs w:val="24"/>
          <w:u w:val="single"/>
        </w:rPr>
      </w:pPr>
      <w:r>
        <w:rPr>
          <w:rFonts w:ascii="LegacySanITCBoo" w:hAnsi="LegacySanITCBoo"/>
          <w:b/>
          <w:sz w:val="36"/>
          <w:u w:val="single"/>
        </w:rPr>
        <w:t>TECHNICAL FILE</w:t>
      </w:r>
    </w:p>
    <w:p w:rsidR="007748C7" w:rsidRPr="00F62122" w:rsidRDefault="007748C7" w:rsidP="007748C7">
      <w:pPr>
        <w:spacing w:line="360" w:lineRule="auto"/>
        <w:jc w:val="center"/>
        <w:rPr>
          <w:rFonts w:ascii="LegacySanITCBoo" w:hAnsi="LegacySanITCBoo" w:cs="Arial"/>
          <w:b/>
          <w:sz w:val="36"/>
          <w:szCs w:val="24"/>
        </w:rPr>
      </w:pPr>
    </w:p>
    <w:p w:rsidR="007748C7" w:rsidRPr="00F62122" w:rsidRDefault="007748C7" w:rsidP="007748C7">
      <w:pPr>
        <w:spacing w:line="360" w:lineRule="auto"/>
        <w:jc w:val="center"/>
        <w:rPr>
          <w:rFonts w:ascii="LegacySanITCBoo" w:hAnsi="LegacySanITCBoo" w:cs="Arial"/>
          <w:b/>
          <w:sz w:val="36"/>
          <w:szCs w:val="24"/>
        </w:rPr>
      </w:pPr>
    </w:p>
    <w:p w:rsidR="007748C7" w:rsidRPr="00F62122" w:rsidRDefault="007748C7" w:rsidP="007748C7">
      <w:pPr>
        <w:spacing w:line="360" w:lineRule="auto"/>
        <w:jc w:val="center"/>
        <w:rPr>
          <w:rFonts w:ascii="LegacySanITCBoo" w:hAnsi="LegacySanITCBoo" w:cs="Arial"/>
          <w:b/>
          <w:sz w:val="24"/>
          <w:szCs w:val="24"/>
        </w:rPr>
      </w:pPr>
    </w:p>
    <w:p w:rsidR="007748C7" w:rsidRPr="00F62122" w:rsidRDefault="007748C7" w:rsidP="007748C7">
      <w:pPr>
        <w:spacing w:line="360" w:lineRule="auto"/>
        <w:jc w:val="center"/>
        <w:rPr>
          <w:rFonts w:ascii="LegacySanITCBoo" w:hAnsi="LegacySanITCBoo" w:cs="Arial"/>
          <w:b/>
          <w:sz w:val="24"/>
          <w:szCs w:val="24"/>
        </w:rPr>
      </w:pPr>
    </w:p>
    <w:p w:rsidR="007748C7" w:rsidRPr="00F62122" w:rsidRDefault="007748C7" w:rsidP="007748C7">
      <w:pPr>
        <w:spacing w:line="360" w:lineRule="auto"/>
        <w:jc w:val="center"/>
        <w:rPr>
          <w:rFonts w:ascii="LegacySanITCBoo" w:hAnsi="LegacySanITCBoo" w:cs="Arial"/>
          <w:sz w:val="24"/>
          <w:szCs w:val="24"/>
        </w:rPr>
      </w:pPr>
    </w:p>
    <w:p w:rsidR="007748C7" w:rsidRPr="00F62122" w:rsidRDefault="007748C7" w:rsidP="007748C7">
      <w:pPr>
        <w:spacing w:line="360" w:lineRule="auto"/>
        <w:jc w:val="center"/>
        <w:rPr>
          <w:rFonts w:ascii="LegacySanITCBoo" w:hAnsi="LegacySanITCBoo" w:cs="Arial"/>
          <w:sz w:val="24"/>
          <w:szCs w:val="24"/>
        </w:rPr>
      </w:pPr>
    </w:p>
    <w:p w:rsidR="007748C7" w:rsidRPr="00F62122" w:rsidRDefault="007748C7" w:rsidP="007748C7">
      <w:pPr>
        <w:spacing w:line="360" w:lineRule="auto"/>
        <w:jc w:val="both"/>
        <w:rPr>
          <w:rFonts w:ascii="LegacySanITCBoo" w:hAnsi="LegacySanITCBoo" w:cs="Arial"/>
          <w:sz w:val="24"/>
          <w:szCs w:val="24"/>
        </w:rPr>
      </w:pPr>
      <w:r>
        <w:rPr>
          <w:rFonts w:ascii="LegacySanITCBoo" w:hAnsi="LegacySanITCBoo"/>
          <w:sz w:val="24"/>
        </w:rPr>
        <w:t>In accordance with Article 20 of Regulation (EC) No 110/2008 on the technical files to be submitted for registered geographical indications.</w:t>
      </w:r>
    </w:p>
    <w:p w:rsidR="007748C7" w:rsidRDefault="007748C7" w:rsidP="007748C7">
      <w:pPr>
        <w:spacing w:line="360" w:lineRule="auto"/>
        <w:jc w:val="both"/>
        <w:rPr>
          <w:rFonts w:ascii="Arial" w:hAnsi="Arial" w:cs="Arial"/>
          <w:sz w:val="24"/>
          <w:szCs w:val="24"/>
        </w:rPr>
      </w:pPr>
    </w:p>
    <w:p w:rsidR="007748C7" w:rsidRPr="00B37313" w:rsidRDefault="007748C7" w:rsidP="007748C7">
      <w:pPr>
        <w:jc w:val="both"/>
        <w:rPr>
          <w:rFonts w:ascii="LegacySanITCBoo" w:hAnsi="LegacySanITCBoo"/>
          <w:b/>
          <w:sz w:val="26"/>
          <w:szCs w:val="26"/>
        </w:rPr>
      </w:pPr>
      <w:r>
        <w:br w:type="page"/>
      </w:r>
      <w:r>
        <w:rPr>
          <w:rFonts w:ascii="LegacySanITCBoo" w:hAnsi="LegacySanITCBoo"/>
          <w:b/>
          <w:sz w:val="26"/>
        </w:rPr>
        <w:lastRenderedPageBreak/>
        <w:t>1. Name and category of spirit drink including the geographical indication:</w:t>
      </w:r>
    </w:p>
    <w:p w:rsidR="007748C7" w:rsidRPr="00B37313" w:rsidRDefault="007748C7" w:rsidP="007748C7">
      <w:pPr>
        <w:ind w:left="426"/>
        <w:jc w:val="both"/>
        <w:rPr>
          <w:rFonts w:ascii="LegacySanITCBoo" w:hAnsi="LegacySanITCBoo"/>
          <w:b/>
          <w:sz w:val="26"/>
          <w:szCs w:val="26"/>
        </w:rPr>
      </w:pPr>
    </w:p>
    <w:p w:rsidR="007748C7" w:rsidRPr="00B37313" w:rsidRDefault="007748C7" w:rsidP="007748C7">
      <w:pPr>
        <w:jc w:val="both"/>
        <w:rPr>
          <w:rFonts w:ascii="LegacySanITCBoo" w:hAnsi="LegacySanITCBoo"/>
          <w:sz w:val="26"/>
          <w:szCs w:val="26"/>
        </w:rPr>
      </w:pPr>
      <w:r>
        <w:rPr>
          <w:rFonts w:ascii="LegacySanITCBoo" w:hAnsi="LegacySanITCBoo"/>
          <w:sz w:val="26"/>
        </w:rPr>
        <w:t>Name: Palo de Mallorca</w:t>
      </w:r>
    </w:p>
    <w:p w:rsidR="007748C7" w:rsidRPr="00B37313" w:rsidRDefault="007748C7" w:rsidP="007748C7">
      <w:pPr>
        <w:jc w:val="both"/>
        <w:rPr>
          <w:rFonts w:ascii="LegacySanITCBoo" w:hAnsi="LegacySanITCBoo"/>
          <w:sz w:val="26"/>
          <w:szCs w:val="26"/>
        </w:rPr>
      </w:pPr>
      <w:r>
        <w:rPr>
          <w:rFonts w:ascii="LegacySanITCBoo" w:hAnsi="LegacySanITCBoo"/>
          <w:sz w:val="26"/>
        </w:rPr>
        <w:t>Category of the spirit drink: Liqueur (category 32 of Annex II to Regulation (EC) No 110/2008)</w:t>
      </w:r>
    </w:p>
    <w:p w:rsidR="007748C7" w:rsidRPr="00B37313" w:rsidRDefault="007748C7" w:rsidP="007748C7">
      <w:pPr>
        <w:jc w:val="both"/>
        <w:rPr>
          <w:rFonts w:ascii="LegacySanITCBoo" w:hAnsi="LegacySanITCBoo"/>
          <w:b/>
          <w:sz w:val="26"/>
          <w:szCs w:val="26"/>
        </w:rPr>
      </w:pPr>
    </w:p>
    <w:p w:rsidR="007748C7" w:rsidRPr="00B37313" w:rsidRDefault="007748C7" w:rsidP="007748C7">
      <w:pPr>
        <w:jc w:val="both"/>
        <w:rPr>
          <w:rFonts w:ascii="LegacySanITCBoo" w:hAnsi="LegacySanITCBoo"/>
          <w:b/>
          <w:sz w:val="26"/>
          <w:szCs w:val="26"/>
        </w:rPr>
      </w:pPr>
      <w:r>
        <w:rPr>
          <w:rFonts w:ascii="LegacySanITCBoo" w:hAnsi="LegacySanITCBoo"/>
          <w:b/>
          <w:sz w:val="26"/>
        </w:rPr>
        <w:t>2. Description</w:t>
      </w:r>
    </w:p>
    <w:p w:rsidR="007748C7" w:rsidRPr="00B37313" w:rsidRDefault="007748C7" w:rsidP="007748C7">
      <w:pPr>
        <w:jc w:val="both"/>
        <w:rPr>
          <w:rFonts w:ascii="LegacySanITCBoo" w:hAnsi="LegacySanITCBoo"/>
          <w:b/>
          <w:sz w:val="26"/>
          <w:szCs w:val="26"/>
        </w:rPr>
      </w:pPr>
    </w:p>
    <w:p w:rsidR="007748C7" w:rsidRPr="00B37313" w:rsidRDefault="007748C7" w:rsidP="007748C7">
      <w:pPr>
        <w:jc w:val="both"/>
        <w:rPr>
          <w:rFonts w:ascii="LegacySanITCBoo" w:hAnsi="LegacySanITCBoo"/>
          <w:sz w:val="26"/>
          <w:szCs w:val="26"/>
        </w:rPr>
      </w:pPr>
      <w:r>
        <w:rPr>
          <w:rFonts w:ascii="LegacySanITCBoo" w:hAnsi="LegacySanITCBoo"/>
          <w:sz w:val="26"/>
        </w:rPr>
        <w:t xml:space="preserve">Palo de Mallorca is a liqueur which is produced following the infusion and/or maceration of quina (the bark of </w:t>
      </w:r>
      <w:r>
        <w:rPr>
          <w:rFonts w:ascii="LegacySanITCBoo" w:hAnsi="LegacySanITCBoo"/>
          <w:i/>
          <w:sz w:val="26"/>
        </w:rPr>
        <w:t>Cinchona</w:t>
      </w:r>
      <w:r>
        <w:rPr>
          <w:rFonts w:ascii="LegacySanITCBoo" w:hAnsi="LegacySanITCBoo"/>
          <w:sz w:val="26"/>
        </w:rPr>
        <w:t xml:space="preserve"> trees) and gentian (roots of </w:t>
      </w:r>
      <w:r>
        <w:rPr>
          <w:rFonts w:ascii="LegacySanITCBoo" w:hAnsi="LegacySanITCBoo"/>
          <w:i/>
          <w:sz w:val="26"/>
        </w:rPr>
        <w:t>Gentiana lutea</w:t>
      </w:r>
      <w:r>
        <w:rPr>
          <w:rFonts w:ascii="LegacySanITCBoo" w:hAnsi="LegacySanITCBoo"/>
          <w:sz w:val="26"/>
        </w:rPr>
        <w:t>) in a hydroalcoholic solution; the process also involves the addition of sugar, caramelised sugar and ethyl alcohol of agricultural origin, with the following characteristics:</w:t>
      </w:r>
    </w:p>
    <w:p w:rsidR="007748C7" w:rsidRPr="00B37313" w:rsidRDefault="007748C7" w:rsidP="007748C7">
      <w:pPr>
        <w:jc w:val="both"/>
        <w:rPr>
          <w:rFonts w:ascii="LegacySanITCBoo" w:hAnsi="LegacySanITCBoo"/>
          <w:sz w:val="26"/>
          <w:szCs w:val="26"/>
        </w:rPr>
      </w:pPr>
    </w:p>
    <w:p w:rsidR="007748C7" w:rsidRPr="00B37313" w:rsidRDefault="007748C7" w:rsidP="007748C7">
      <w:pPr>
        <w:ind w:left="142"/>
        <w:jc w:val="both"/>
        <w:rPr>
          <w:rFonts w:ascii="LegacySanITCBoo" w:hAnsi="LegacySanITCBoo"/>
          <w:sz w:val="26"/>
          <w:szCs w:val="26"/>
          <w:u w:val="single"/>
        </w:rPr>
      </w:pPr>
      <w:r>
        <w:rPr>
          <w:rFonts w:ascii="LegacySanITCBoo" w:hAnsi="LegacySanITCBoo"/>
          <w:b/>
          <w:sz w:val="26"/>
        </w:rPr>
        <w:t xml:space="preserve">2. </w:t>
      </w:r>
      <w:r>
        <w:rPr>
          <w:rFonts w:ascii="LegacySanITCBoo" w:hAnsi="LegacySanITCBoo"/>
          <w:b/>
          <w:i/>
          <w:sz w:val="26"/>
        </w:rPr>
        <w:t xml:space="preserve">a </w:t>
      </w:r>
      <w:r>
        <w:rPr>
          <w:rFonts w:ascii="LegacySanITCBoo" w:hAnsi="LegacySanITCBoo"/>
          <w:sz w:val="26"/>
        </w:rPr>
        <w:t xml:space="preserve"> </w:t>
      </w:r>
      <w:r>
        <w:rPr>
          <w:rFonts w:ascii="LegacySanITCBoo" w:hAnsi="LegacySanITCBoo"/>
          <w:b/>
          <w:sz w:val="26"/>
        </w:rPr>
        <w:t>Physical and chemical characteristics</w:t>
      </w:r>
    </w:p>
    <w:p w:rsidR="007748C7" w:rsidRPr="00B37313" w:rsidRDefault="007748C7" w:rsidP="007748C7">
      <w:pPr>
        <w:jc w:val="both"/>
        <w:rPr>
          <w:rFonts w:ascii="LegacySanITCBoo" w:hAnsi="LegacySanITCBoo"/>
          <w:sz w:val="26"/>
          <w:szCs w:val="26"/>
        </w:rPr>
      </w:pPr>
    </w:p>
    <w:p w:rsidR="007748C7" w:rsidRPr="00B37313" w:rsidRDefault="007748C7" w:rsidP="007748C7">
      <w:pPr>
        <w:pStyle w:val="ListParagraph"/>
        <w:spacing w:before="0" w:after="0"/>
        <w:ind w:left="284"/>
        <w:jc w:val="both"/>
        <w:rPr>
          <w:rFonts w:ascii="LegacySanITCBoo" w:hAnsi="LegacySanITCBoo"/>
          <w:sz w:val="26"/>
          <w:szCs w:val="26"/>
        </w:rPr>
      </w:pPr>
      <w:r>
        <w:rPr>
          <w:rFonts w:ascii="LegacySanITCBoo" w:hAnsi="LegacySanITCBoo"/>
          <w:sz w:val="26"/>
        </w:rPr>
        <w:t>- Minimum alcoholic strength: 25 % vol.</w:t>
      </w:r>
    </w:p>
    <w:p w:rsidR="007748C7" w:rsidRPr="00B37313" w:rsidRDefault="007748C7" w:rsidP="007748C7">
      <w:pPr>
        <w:pStyle w:val="ListParagraph"/>
        <w:spacing w:before="0" w:after="0"/>
        <w:ind w:left="284"/>
        <w:jc w:val="both"/>
        <w:rPr>
          <w:rFonts w:ascii="LegacySanITCBoo" w:hAnsi="LegacySanITCBoo"/>
          <w:sz w:val="26"/>
          <w:szCs w:val="26"/>
        </w:rPr>
      </w:pPr>
      <w:r>
        <w:rPr>
          <w:rFonts w:ascii="LegacySanITCBoo" w:hAnsi="LegacySanITCBoo"/>
          <w:sz w:val="26"/>
        </w:rPr>
        <w:t>- Maximum alcoholic strength: 36 % vol.</w:t>
      </w:r>
    </w:p>
    <w:p w:rsidR="007748C7" w:rsidRPr="00B37313" w:rsidRDefault="007748C7" w:rsidP="007748C7">
      <w:pPr>
        <w:pStyle w:val="ListParagraph"/>
        <w:spacing w:before="0" w:after="0"/>
        <w:ind w:left="284"/>
        <w:jc w:val="both"/>
        <w:rPr>
          <w:rFonts w:ascii="LegacySanITCBoo" w:hAnsi="LegacySanITCBoo"/>
          <w:sz w:val="26"/>
          <w:szCs w:val="26"/>
        </w:rPr>
      </w:pPr>
      <w:r>
        <w:rPr>
          <w:rFonts w:ascii="LegacySanITCBoo" w:hAnsi="LegacySanITCBoo"/>
          <w:sz w:val="26"/>
        </w:rPr>
        <w:t>- Minimum sugar content: 300 g per litre.</w:t>
      </w:r>
    </w:p>
    <w:p w:rsidR="007748C7" w:rsidRPr="0055488A" w:rsidRDefault="007748C7" w:rsidP="007748C7">
      <w:pPr>
        <w:pStyle w:val="ListParagraph"/>
        <w:spacing w:before="0" w:after="0"/>
        <w:ind w:left="284"/>
        <w:jc w:val="both"/>
        <w:rPr>
          <w:rFonts w:ascii="LegacySanITCBoo" w:hAnsi="LegacySanITCBoo"/>
          <w:sz w:val="26"/>
          <w:szCs w:val="26"/>
          <w:lang w:val="fr-FR"/>
        </w:rPr>
      </w:pPr>
      <w:r w:rsidRPr="0055488A">
        <w:rPr>
          <w:rFonts w:ascii="LegacySanITCBoo" w:hAnsi="LegacySanITCBoo"/>
          <w:sz w:val="26"/>
          <w:lang w:val="fr-FR"/>
        </w:rPr>
        <w:t>- Maximum sugar content: 500 g per litre.</w:t>
      </w:r>
    </w:p>
    <w:p w:rsidR="007748C7" w:rsidRPr="00B37313" w:rsidRDefault="007748C7" w:rsidP="007748C7">
      <w:pPr>
        <w:pStyle w:val="ListParagraph"/>
        <w:spacing w:before="0" w:after="0"/>
        <w:ind w:left="284"/>
        <w:jc w:val="both"/>
        <w:rPr>
          <w:rFonts w:ascii="LegacySanITCBoo" w:hAnsi="LegacySanITCBoo"/>
          <w:sz w:val="26"/>
          <w:szCs w:val="26"/>
        </w:rPr>
      </w:pPr>
      <w:r>
        <w:rPr>
          <w:rFonts w:ascii="LegacySanITCBoo" w:hAnsi="LegacySanITCBoo"/>
          <w:sz w:val="26"/>
        </w:rPr>
        <w:t>- Maximum methanol content: 20 g/hl of alcohol at 100 % vol.</w:t>
      </w:r>
    </w:p>
    <w:p w:rsidR="007748C7" w:rsidRPr="00B37313" w:rsidRDefault="007748C7" w:rsidP="007748C7">
      <w:pPr>
        <w:pStyle w:val="ListParagraph"/>
        <w:spacing w:before="0" w:after="0"/>
        <w:ind w:left="284"/>
        <w:jc w:val="both"/>
        <w:rPr>
          <w:rFonts w:ascii="LegacySanITCBoo" w:hAnsi="LegacySanITCBoo"/>
          <w:sz w:val="26"/>
          <w:szCs w:val="26"/>
        </w:rPr>
      </w:pPr>
      <w:r>
        <w:rPr>
          <w:rFonts w:ascii="LegacySanITCBoo" w:hAnsi="LegacySanITCBoo"/>
          <w:sz w:val="26"/>
        </w:rPr>
        <w:t>- Minimum relative density at 20°C: 1 1200 g/ml</w:t>
      </w:r>
    </w:p>
    <w:p w:rsidR="007748C7" w:rsidRPr="00B37313" w:rsidRDefault="007748C7" w:rsidP="007748C7">
      <w:pPr>
        <w:pStyle w:val="ListParagraph"/>
        <w:spacing w:before="0" w:after="0"/>
        <w:ind w:left="284"/>
        <w:jc w:val="both"/>
        <w:rPr>
          <w:rFonts w:ascii="LegacySanITCBoo" w:hAnsi="LegacySanITCBoo"/>
          <w:sz w:val="26"/>
          <w:szCs w:val="26"/>
        </w:rPr>
      </w:pPr>
      <w:r>
        <w:rPr>
          <w:rFonts w:ascii="LegacySanITCBoo" w:hAnsi="LegacySanITCBoo"/>
          <w:sz w:val="26"/>
        </w:rPr>
        <w:t>- Maximum relative density at 20°C: 1 1780 g/ml</w:t>
      </w:r>
    </w:p>
    <w:p w:rsidR="007748C7" w:rsidRPr="00B37313" w:rsidRDefault="007748C7" w:rsidP="007748C7">
      <w:pPr>
        <w:jc w:val="both"/>
        <w:rPr>
          <w:rFonts w:ascii="LegacySanITCBoo" w:hAnsi="LegacySanITCBoo"/>
          <w:b/>
          <w:sz w:val="26"/>
          <w:szCs w:val="26"/>
        </w:rPr>
      </w:pPr>
    </w:p>
    <w:p w:rsidR="007748C7" w:rsidRPr="00B37313" w:rsidRDefault="007748C7" w:rsidP="007748C7">
      <w:pPr>
        <w:ind w:left="142"/>
        <w:jc w:val="both"/>
        <w:rPr>
          <w:rFonts w:ascii="LegacySanITCBoo" w:hAnsi="LegacySanITCBoo"/>
          <w:sz w:val="26"/>
          <w:szCs w:val="26"/>
        </w:rPr>
      </w:pPr>
      <w:r>
        <w:rPr>
          <w:rFonts w:ascii="LegacySanITCBoo" w:hAnsi="LegacySanITCBoo"/>
          <w:b/>
          <w:sz w:val="26"/>
        </w:rPr>
        <w:t xml:space="preserve">2. </w:t>
      </w:r>
      <w:r>
        <w:rPr>
          <w:rFonts w:ascii="LegacySanITCBoo" w:hAnsi="LegacySanITCBoo"/>
          <w:b/>
          <w:i/>
          <w:sz w:val="26"/>
        </w:rPr>
        <w:t>b</w:t>
      </w:r>
      <w:r>
        <w:rPr>
          <w:rFonts w:ascii="LegacySanITCBoo" w:hAnsi="LegacySanITCBoo"/>
          <w:i/>
          <w:sz w:val="26"/>
        </w:rPr>
        <w:t xml:space="preserve"> </w:t>
      </w:r>
      <w:r>
        <w:rPr>
          <w:rFonts w:ascii="LegacySanITCBoo" w:hAnsi="LegacySanITCBoo"/>
          <w:sz w:val="26"/>
        </w:rPr>
        <w:t xml:space="preserve"> </w:t>
      </w:r>
      <w:r>
        <w:rPr>
          <w:rFonts w:ascii="LegacySanITCBoo" w:hAnsi="LegacySanITCBoo"/>
          <w:b/>
          <w:sz w:val="26"/>
        </w:rPr>
        <w:t>Organoleptic characteristics</w:t>
      </w:r>
    </w:p>
    <w:p w:rsidR="007748C7" w:rsidRPr="00B37313" w:rsidRDefault="007748C7" w:rsidP="007748C7">
      <w:pPr>
        <w:jc w:val="both"/>
        <w:rPr>
          <w:rFonts w:ascii="LegacySanITCBoo" w:hAnsi="LegacySanITCBoo"/>
          <w:sz w:val="26"/>
          <w:szCs w:val="26"/>
        </w:rPr>
      </w:pPr>
    </w:p>
    <w:p w:rsidR="007748C7" w:rsidRPr="00B37313" w:rsidRDefault="007748C7" w:rsidP="007748C7">
      <w:pPr>
        <w:ind w:left="284"/>
        <w:jc w:val="both"/>
        <w:rPr>
          <w:rFonts w:ascii="LegacySanITCBoo" w:hAnsi="LegacySanITCBoo"/>
          <w:sz w:val="26"/>
          <w:szCs w:val="26"/>
        </w:rPr>
      </w:pPr>
      <w:r>
        <w:rPr>
          <w:rFonts w:ascii="LegacySanITCBoo" w:hAnsi="LegacySanITCBoo"/>
          <w:sz w:val="26"/>
        </w:rPr>
        <w:t>- Colour: dark, near-black</w:t>
      </w:r>
    </w:p>
    <w:p w:rsidR="007748C7" w:rsidRPr="00B37313" w:rsidRDefault="007748C7" w:rsidP="007748C7">
      <w:pPr>
        <w:ind w:left="284"/>
        <w:jc w:val="both"/>
        <w:rPr>
          <w:rFonts w:ascii="LegacySanITCBoo" w:hAnsi="LegacySanITCBoo"/>
          <w:sz w:val="26"/>
          <w:szCs w:val="26"/>
        </w:rPr>
      </w:pPr>
      <w:r>
        <w:rPr>
          <w:rFonts w:ascii="LegacySanITCBoo" w:hAnsi="LegacySanITCBoo"/>
          <w:sz w:val="26"/>
        </w:rPr>
        <w:t>- Flavour: sweet, with a significant bitter aftertaste.</w:t>
      </w:r>
    </w:p>
    <w:p w:rsidR="007748C7" w:rsidRPr="00B37313" w:rsidRDefault="007748C7" w:rsidP="007748C7">
      <w:pPr>
        <w:ind w:left="284"/>
        <w:jc w:val="both"/>
        <w:rPr>
          <w:rFonts w:ascii="LegacySanITCBoo" w:hAnsi="LegacySanITCBoo"/>
          <w:sz w:val="26"/>
          <w:szCs w:val="26"/>
        </w:rPr>
      </w:pPr>
      <w:r>
        <w:rPr>
          <w:rFonts w:ascii="LegacySanITCBoo" w:hAnsi="LegacySanITCBoo"/>
          <w:sz w:val="26"/>
        </w:rPr>
        <w:t xml:space="preserve">- Dense and viscous </w:t>
      </w:r>
      <w:r w:rsidR="0055488A">
        <w:rPr>
          <w:rFonts w:ascii="LegacySanITCBoo" w:hAnsi="LegacySanITCBoo"/>
          <w:sz w:val="26"/>
        </w:rPr>
        <w:t>taste</w:t>
      </w:r>
      <w:r>
        <w:rPr>
          <w:rFonts w:ascii="LegacySanITCBoo" w:hAnsi="LegacySanITCBoo"/>
          <w:sz w:val="26"/>
        </w:rPr>
        <w:t>, alcoholic burning</w:t>
      </w:r>
      <w:r w:rsidR="0055488A">
        <w:rPr>
          <w:rFonts w:ascii="LegacySanITCBoo" w:hAnsi="LegacySanITCBoo"/>
          <w:sz w:val="26"/>
        </w:rPr>
        <w:t xml:space="preserve"> </w:t>
      </w:r>
      <w:r>
        <w:rPr>
          <w:rFonts w:ascii="LegacySanITCBoo" w:hAnsi="LegacySanITCBoo"/>
          <w:sz w:val="26"/>
        </w:rPr>
        <w:t>sensation.</w:t>
      </w:r>
    </w:p>
    <w:p w:rsidR="007748C7" w:rsidRDefault="007748C7" w:rsidP="007748C7">
      <w:pPr>
        <w:ind w:left="284"/>
        <w:jc w:val="both"/>
        <w:rPr>
          <w:rFonts w:ascii="LegacySanITCBoo" w:hAnsi="LegacySanITCBoo"/>
          <w:sz w:val="26"/>
          <w:szCs w:val="26"/>
        </w:rPr>
      </w:pPr>
      <w:r>
        <w:rPr>
          <w:rFonts w:ascii="LegacySanITCBoo" w:hAnsi="LegacySanITCBoo"/>
          <w:sz w:val="26"/>
        </w:rPr>
        <w:t xml:space="preserve">- Caramel aroma with </w:t>
      </w:r>
      <w:r w:rsidR="0055488A">
        <w:rPr>
          <w:rFonts w:ascii="LegacySanITCBoo" w:hAnsi="LegacySanITCBoo"/>
          <w:sz w:val="26"/>
        </w:rPr>
        <w:t xml:space="preserve">notes of </w:t>
      </w:r>
      <w:r>
        <w:rPr>
          <w:rFonts w:ascii="LegacySanITCBoo" w:hAnsi="LegacySanITCBoo"/>
          <w:sz w:val="26"/>
        </w:rPr>
        <w:t>liquorice</w:t>
      </w:r>
    </w:p>
    <w:p w:rsidR="007748C7" w:rsidRDefault="007748C7" w:rsidP="007748C7">
      <w:pPr>
        <w:ind w:left="284"/>
        <w:jc w:val="both"/>
        <w:rPr>
          <w:rFonts w:ascii="LegacySanITCBoo" w:hAnsi="LegacySanITCBoo"/>
          <w:b/>
          <w:sz w:val="26"/>
          <w:szCs w:val="26"/>
        </w:rPr>
      </w:pPr>
    </w:p>
    <w:p w:rsidR="007748C7" w:rsidRDefault="007748C7" w:rsidP="000F441B">
      <w:pPr>
        <w:ind w:left="142"/>
        <w:jc w:val="both"/>
        <w:rPr>
          <w:rFonts w:ascii="LegacySanITCBoo" w:hAnsi="LegacySanITCBoo"/>
          <w:b/>
          <w:sz w:val="26"/>
          <w:szCs w:val="26"/>
        </w:rPr>
      </w:pPr>
      <w:r>
        <w:rPr>
          <w:rFonts w:ascii="LegacySanITCBoo" w:hAnsi="LegacySanITCBoo"/>
          <w:b/>
          <w:sz w:val="26"/>
        </w:rPr>
        <w:t xml:space="preserve">2. </w:t>
      </w:r>
      <w:r>
        <w:rPr>
          <w:rFonts w:ascii="LegacySanITCBoo" w:hAnsi="LegacySanITCBoo"/>
          <w:b/>
          <w:i/>
          <w:sz w:val="26"/>
        </w:rPr>
        <w:t>c</w:t>
      </w:r>
      <w:r>
        <w:rPr>
          <w:rFonts w:ascii="LegacySanITCBoo" w:hAnsi="LegacySanITCBoo"/>
          <w:i/>
          <w:sz w:val="26"/>
        </w:rPr>
        <w:t xml:space="preserve"> </w:t>
      </w:r>
      <w:r>
        <w:rPr>
          <w:rFonts w:ascii="LegacySanITCBoo" w:hAnsi="LegacySanITCBoo"/>
          <w:sz w:val="26"/>
        </w:rPr>
        <w:t xml:space="preserve"> </w:t>
      </w:r>
      <w:r>
        <w:rPr>
          <w:rFonts w:ascii="LegacySanITCBoo" w:hAnsi="LegacySanITCBoo"/>
          <w:b/>
          <w:sz w:val="26"/>
        </w:rPr>
        <w:t>Specific characteristics (compared with spirit drinks of the same category)</w:t>
      </w:r>
    </w:p>
    <w:p w:rsidR="007748C7" w:rsidRDefault="007748C7" w:rsidP="000F441B">
      <w:pPr>
        <w:ind w:left="142"/>
        <w:jc w:val="both"/>
        <w:rPr>
          <w:rFonts w:ascii="LegacySanITCBoo" w:hAnsi="LegacySanITCBoo"/>
          <w:sz w:val="26"/>
          <w:szCs w:val="26"/>
        </w:rPr>
      </w:pPr>
    </w:p>
    <w:p w:rsidR="000F441B" w:rsidRPr="007748C7" w:rsidRDefault="007748C7" w:rsidP="000F441B">
      <w:pPr>
        <w:ind w:left="142"/>
        <w:jc w:val="both"/>
        <w:rPr>
          <w:rFonts w:ascii="LegacySanITCBoo" w:hAnsi="LegacySanITCBoo" w:cs="Arial"/>
          <w:sz w:val="26"/>
          <w:szCs w:val="26"/>
        </w:rPr>
      </w:pPr>
      <w:r>
        <w:rPr>
          <w:rFonts w:ascii="LegacySanITCBoo" w:hAnsi="LegacySanITCBoo"/>
          <w:sz w:val="26"/>
        </w:rPr>
        <w:t xml:space="preserve">The product has the following physical, chemical and organoleptic characteristics: the dark, near-black, colour, the bitter aftertaste, the dense and viscous sensation and aroma of caramel with </w:t>
      </w:r>
      <w:r w:rsidR="0055488A">
        <w:rPr>
          <w:rFonts w:ascii="LegacySanITCBoo" w:hAnsi="LegacySanITCBoo"/>
          <w:sz w:val="26"/>
        </w:rPr>
        <w:t xml:space="preserve">notes of </w:t>
      </w:r>
      <w:r>
        <w:rPr>
          <w:rFonts w:ascii="LegacySanITCBoo" w:hAnsi="LegacySanITCBoo"/>
          <w:sz w:val="26"/>
        </w:rPr>
        <w:t>liquorice, in addition to the relatively high alcohol</w:t>
      </w:r>
      <w:r w:rsidR="0055488A">
        <w:rPr>
          <w:rFonts w:ascii="LegacySanITCBoo" w:hAnsi="LegacySanITCBoo"/>
          <w:sz w:val="26"/>
        </w:rPr>
        <w:t xml:space="preserve"> </w:t>
      </w:r>
      <w:r>
        <w:rPr>
          <w:rFonts w:ascii="LegacySanITCBoo" w:hAnsi="LegacySanITCBoo"/>
          <w:sz w:val="26"/>
        </w:rPr>
        <w:t xml:space="preserve">content and density are features which make this product unique compared to </w:t>
      </w:r>
      <w:r w:rsidR="0055488A">
        <w:rPr>
          <w:rFonts w:ascii="LegacySanITCBoo" w:hAnsi="LegacySanITCBoo"/>
          <w:sz w:val="26"/>
        </w:rPr>
        <w:t xml:space="preserve">other </w:t>
      </w:r>
      <w:r>
        <w:rPr>
          <w:rFonts w:ascii="LegacySanITCBoo" w:hAnsi="LegacySanITCBoo"/>
          <w:sz w:val="26"/>
        </w:rPr>
        <w:t>beverages in the same category</w:t>
      </w:r>
      <w:r w:rsidR="0055488A">
        <w:rPr>
          <w:rFonts w:ascii="LegacySanITCBoo" w:hAnsi="LegacySanITCBoo"/>
          <w:sz w:val="26"/>
        </w:rPr>
        <w:t>.</w:t>
      </w:r>
      <w:r>
        <w:rPr>
          <w:rFonts w:ascii="LegacySanITCBoo" w:hAnsi="LegacySanITCBoo"/>
          <w:sz w:val="26"/>
        </w:rPr>
        <w:t xml:space="preserve"> </w:t>
      </w:r>
    </w:p>
    <w:p w:rsidR="007748C7" w:rsidRPr="00B37313" w:rsidRDefault="007748C7" w:rsidP="000F441B">
      <w:pPr>
        <w:pStyle w:val="ListParagraph"/>
        <w:spacing w:before="0" w:after="0"/>
        <w:ind w:left="142"/>
        <w:jc w:val="both"/>
        <w:rPr>
          <w:rFonts w:ascii="LegacySanITCBoo" w:hAnsi="LegacySanITCBoo"/>
          <w:b/>
          <w:sz w:val="26"/>
          <w:szCs w:val="26"/>
        </w:rPr>
      </w:pPr>
      <w:r>
        <w:rPr>
          <w:rFonts w:ascii="LegacySanITCBoo" w:hAnsi="LegacySanITCBoo"/>
          <w:b/>
          <w:sz w:val="26"/>
        </w:rPr>
        <w:lastRenderedPageBreak/>
        <w:t xml:space="preserve">3. Definition of the geographical area </w:t>
      </w:r>
    </w:p>
    <w:p w:rsidR="007748C7" w:rsidRPr="00B37313" w:rsidRDefault="007748C7" w:rsidP="007748C7">
      <w:pPr>
        <w:pStyle w:val="ListParagraph"/>
        <w:spacing w:before="0" w:after="0"/>
        <w:ind w:left="426"/>
        <w:jc w:val="both"/>
        <w:rPr>
          <w:rFonts w:ascii="LegacySanITCBoo" w:hAnsi="LegacySanITCBoo"/>
          <w:b/>
          <w:sz w:val="26"/>
          <w:szCs w:val="26"/>
        </w:rPr>
      </w:pPr>
    </w:p>
    <w:p w:rsidR="007748C7" w:rsidRPr="00B37313" w:rsidRDefault="007748C7" w:rsidP="007748C7">
      <w:pPr>
        <w:pStyle w:val="NormalWeb"/>
        <w:spacing w:before="0" w:beforeAutospacing="0" w:after="0" w:afterAutospacing="0"/>
        <w:jc w:val="both"/>
        <w:rPr>
          <w:rFonts w:ascii="LegacySanITCBoo" w:hAnsi="LegacySanITCBoo"/>
          <w:sz w:val="26"/>
          <w:szCs w:val="26"/>
        </w:rPr>
      </w:pPr>
      <w:r>
        <w:rPr>
          <w:rFonts w:ascii="LegacySanITCBoo" w:hAnsi="LegacySanITCBoo"/>
          <w:sz w:val="26"/>
        </w:rPr>
        <w:t xml:space="preserve">The area in which the liqueur covered by this geographical indication is prepared and bottled is restricted to the island of Mallorca situated in the Autonomous Community of the Balearic Islands. </w:t>
      </w:r>
    </w:p>
    <w:p w:rsidR="007748C7" w:rsidRPr="00B37313" w:rsidRDefault="007748C7" w:rsidP="007748C7">
      <w:pPr>
        <w:pStyle w:val="NormalWeb"/>
        <w:spacing w:before="0" w:beforeAutospacing="0" w:after="0" w:afterAutospacing="0"/>
        <w:jc w:val="both"/>
        <w:rPr>
          <w:rFonts w:ascii="LegacySanITCBoo" w:hAnsi="LegacySanITCBoo"/>
          <w:sz w:val="26"/>
          <w:szCs w:val="26"/>
        </w:rPr>
      </w:pPr>
    </w:p>
    <w:p w:rsidR="007748C7" w:rsidRPr="00B37313" w:rsidRDefault="007748C7" w:rsidP="007748C7">
      <w:pPr>
        <w:pStyle w:val="NormalWeb"/>
        <w:spacing w:before="0" w:beforeAutospacing="0" w:after="0" w:afterAutospacing="0"/>
        <w:jc w:val="both"/>
        <w:rPr>
          <w:rFonts w:ascii="LegacySanITCBoo" w:hAnsi="LegacySanITCBoo"/>
          <w:sz w:val="26"/>
          <w:szCs w:val="26"/>
        </w:rPr>
      </w:pPr>
      <w:r>
        <w:rPr>
          <w:rFonts w:ascii="LegacySanITCBoo" w:hAnsi="LegacySanITCBoo"/>
          <w:sz w:val="26"/>
        </w:rPr>
        <w:t>The map below shows Mallorca's location in Europe.</w:t>
      </w:r>
    </w:p>
    <w:p w:rsidR="007748C7" w:rsidRDefault="007748C7" w:rsidP="007748C7">
      <w:pPr>
        <w:pStyle w:val="NormalWeb"/>
        <w:spacing w:before="0" w:beforeAutospacing="0" w:after="0" w:afterAutospacing="0"/>
        <w:jc w:val="both"/>
        <w:rPr>
          <w:rFonts w:ascii="LegacySanITCBoo" w:hAnsi="LegacySanITCBoo"/>
          <w:sz w:val="26"/>
          <w:szCs w:val="26"/>
        </w:rPr>
      </w:pPr>
    </w:p>
    <w:p w:rsidR="007748C7" w:rsidRPr="00B37313" w:rsidRDefault="007748C7" w:rsidP="007748C7">
      <w:pPr>
        <w:pStyle w:val="NormalWeb"/>
        <w:spacing w:before="0" w:beforeAutospacing="0" w:after="0" w:afterAutospacing="0"/>
        <w:jc w:val="both"/>
        <w:rPr>
          <w:rFonts w:ascii="LegacySanITCBoo" w:hAnsi="LegacySanITCBoo"/>
          <w:sz w:val="26"/>
          <w:szCs w:val="26"/>
        </w:rPr>
      </w:pPr>
    </w:p>
    <w:p w:rsidR="007748C7" w:rsidRPr="00B37313" w:rsidRDefault="00A310B5" w:rsidP="007748C7">
      <w:pPr>
        <w:pStyle w:val="NormalWeb"/>
        <w:spacing w:before="0" w:beforeAutospacing="0" w:after="0" w:afterAutospacing="0"/>
        <w:jc w:val="both"/>
        <w:rPr>
          <w:rFonts w:ascii="LegacySanITCBoo" w:hAnsi="LegacySanITCBoo"/>
          <w:sz w:val="26"/>
          <w:szCs w:val="26"/>
        </w:rPr>
      </w:pPr>
      <w:r>
        <w:rPr>
          <w:noProof/>
          <w:lang w:bidi="ar-SA"/>
        </w:rPr>
        <w:drawing>
          <wp:inline distT="0" distB="0" distL="0" distR="0">
            <wp:extent cx="3305175" cy="3857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5175" cy="3857625"/>
                    </a:xfrm>
                    <a:prstGeom prst="rect">
                      <a:avLst/>
                    </a:prstGeom>
                    <a:noFill/>
                    <a:ln>
                      <a:noFill/>
                    </a:ln>
                  </pic:spPr>
                </pic:pic>
              </a:graphicData>
            </a:graphic>
          </wp:inline>
        </w:drawing>
      </w:r>
    </w:p>
    <w:p w:rsidR="007748C7" w:rsidRPr="00B37313" w:rsidRDefault="007748C7" w:rsidP="007748C7">
      <w:pPr>
        <w:pStyle w:val="NormalWeb"/>
        <w:spacing w:before="0" w:beforeAutospacing="0" w:after="0" w:afterAutospacing="0"/>
        <w:jc w:val="both"/>
        <w:rPr>
          <w:rFonts w:ascii="LegacySanITCBoo" w:hAnsi="LegacySanITCBoo"/>
          <w:sz w:val="26"/>
          <w:szCs w:val="26"/>
        </w:rPr>
      </w:pPr>
    </w:p>
    <w:p w:rsidR="007748C7" w:rsidRPr="00B37313" w:rsidRDefault="007748C7" w:rsidP="007748C7">
      <w:pPr>
        <w:pStyle w:val="NormalWeb"/>
        <w:spacing w:before="0" w:beforeAutospacing="0" w:after="0" w:afterAutospacing="0"/>
        <w:jc w:val="both"/>
        <w:rPr>
          <w:rFonts w:ascii="LegacySanITCBoo" w:hAnsi="LegacySanITCBoo"/>
          <w:sz w:val="26"/>
          <w:szCs w:val="26"/>
        </w:rPr>
      </w:pPr>
    </w:p>
    <w:p w:rsidR="007748C7" w:rsidRPr="00B37313" w:rsidRDefault="007748C7" w:rsidP="007748C7">
      <w:pPr>
        <w:pStyle w:val="NormalWeb"/>
        <w:spacing w:before="0" w:beforeAutospacing="0" w:after="0" w:afterAutospacing="0"/>
        <w:jc w:val="both"/>
        <w:rPr>
          <w:rFonts w:ascii="LegacySanITCBoo" w:hAnsi="LegacySanITCBoo"/>
          <w:sz w:val="26"/>
          <w:szCs w:val="26"/>
        </w:rPr>
      </w:pPr>
    </w:p>
    <w:p w:rsidR="007748C7" w:rsidRDefault="007748C7" w:rsidP="007748C7">
      <w:pPr>
        <w:pStyle w:val="NormalWeb"/>
        <w:spacing w:before="0" w:beforeAutospacing="0" w:after="0" w:afterAutospacing="0"/>
        <w:jc w:val="both"/>
        <w:rPr>
          <w:rFonts w:ascii="LegacySanITCBoo" w:hAnsi="LegacySanITCBoo"/>
          <w:sz w:val="26"/>
          <w:szCs w:val="26"/>
        </w:rPr>
      </w:pPr>
    </w:p>
    <w:p w:rsidR="007748C7" w:rsidRPr="00B37313" w:rsidRDefault="007748C7" w:rsidP="007748C7">
      <w:pPr>
        <w:pStyle w:val="NormalWeb"/>
        <w:spacing w:before="0" w:beforeAutospacing="0" w:after="0" w:afterAutospacing="0"/>
        <w:jc w:val="both"/>
        <w:rPr>
          <w:rFonts w:ascii="LegacySanITCBoo" w:hAnsi="LegacySanITCBoo"/>
          <w:b/>
          <w:sz w:val="26"/>
          <w:szCs w:val="26"/>
        </w:rPr>
      </w:pPr>
      <w:r>
        <w:rPr>
          <w:rFonts w:ascii="LegacySanITCBoo" w:hAnsi="LegacySanITCBoo"/>
          <w:sz w:val="26"/>
        </w:rPr>
        <w:t>With an area of 3 626 km</w:t>
      </w:r>
      <w:r w:rsidRPr="0055488A">
        <w:rPr>
          <w:rFonts w:ascii="LegacySanITCBoo" w:hAnsi="LegacySanITCBoo"/>
          <w:sz w:val="26"/>
          <w:vertAlign w:val="superscript"/>
        </w:rPr>
        <w:t>2</w:t>
      </w:r>
      <w:r>
        <w:rPr>
          <w:rFonts w:ascii="LegacySanITCBoo" w:hAnsi="LegacySanITCBoo"/>
          <w:sz w:val="26"/>
        </w:rPr>
        <w:t>, Mallorca is the largest of the Balearic islands, which are situated in the central-west of the western Mediterranean, between latitude 40º05’17’’ and 38º40’27’’ N and longitude 1º17’23’’ and 3º50’23’’ E.</w:t>
      </w:r>
    </w:p>
    <w:p w:rsidR="007748C7" w:rsidRPr="00B37313" w:rsidRDefault="007748C7" w:rsidP="007748C7">
      <w:pPr>
        <w:pStyle w:val="NormalWeb"/>
        <w:spacing w:before="0" w:beforeAutospacing="0" w:after="0" w:afterAutospacing="0"/>
        <w:jc w:val="both"/>
        <w:rPr>
          <w:rFonts w:ascii="LegacySanITCBoo" w:hAnsi="LegacySanITCBoo"/>
          <w:sz w:val="26"/>
          <w:szCs w:val="26"/>
        </w:rPr>
      </w:pPr>
    </w:p>
    <w:p w:rsidR="007748C7" w:rsidRPr="00B37313" w:rsidRDefault="007748C7" w:rsidP="000F441B">
      <w:pPr>
        <w:spacing w:after="200" w:line="276" w:lineRule="auto"/>
      </w:pPr>
      <w:r>
        <w:br w:type="page"/>
      </w:r>
      <w:r>
        <w:rPr>
          <w:rFonts w:ascii="LegacySanITCBoo" w:hAnsi="LegacySanITCBoo"/>
          <w:b/>
          <w:sz w:val="26"/>
        </w:rPr>
        <w:t>4. Ingredients</w:t>
      </w:r>
    </w:p>
    <w:p w:rsidR="007748C7" w:rsidRPr="00B37313" w:rsidRDefault="007748C7" w:rsidP="007748C7">
      <w:pPr>
        <w:pStyle w:val="ListParagraph"/>
        <w:spacing w:before="0" w:after="0"/>
        <w:ind w:left="142"/>
        <w:jc w:val="both"/>
        <w:rPr>
          <w:rFonts w:ascii="LegacySanITCBoo" w:hAnsi="LegacySanITCBoo"/>
          <w:sz w:val="26"/>
          <w:szCs w:val="26"/>
        </w:rPr>
      </w:pPr>
      <w:r>
        <w:rPr>
          <w:rFonts w:ascii="LegacySanITCBoo" w:hAnsi="LegacySanITCBoo"/>
          <w:sz w:val="26"/>
        </w:rPr>
        <w:t xml:space="preserve">1. </w:t>
      </w:r>
      <w:r w:rsidR="001C1B07">
        <w:rPr>
          <w:rFonts w:ascii="LegacySanITCBoo" w:hAnsi="LegacySanITCBoo"/>
          <w:sz w:val="26"/>
        </w:rPr>
        <w:t xml:space="preserve">Quina </w:t>
      </w:r>
      <w:r>
        <w:rPr>
          <w:rFonts w:ascii="LegacySanITCBoo" w:hAnsi="LegacySanITCBoo"/>
          <w:sz w:val="26"/>
        </w:rPr>
        <w:t xml:space="preserve">(bark of </w:t>
      </w:r>
      <w:r>
        <w:rPr>
          <w:rFonts w:ascii="LegacySanITCBoo" w:hAnsi="LegacySanITCBoo"/>
          <w:i/>
          <w:sz w:val="26"/>
        </w:rPr>
        <w:t xml:space="preserve">Cinchona </w:t>
      </w:r>
      <w:r>
        <w:rPr>
          <w:rFonts w:ascii="LegacySanITCBoo" w:hAnsi="LegacySanITCBoo"/>
          <w:sz w:val="26"/>
        </w:rPr>
        <w:t xml:space="preserve">trees) </w:t>
      </w:r>
    </w:p>
    <w:p w:rsidR="007748C7" w:rsidRPr="00B37313" w:rsidRDefault="007748C7" w:rsidP="007748C7">
      <w:pPr>
        <w:pStyle w:val="ListParagraph"/>
        <w:spacing w:before="0" w:after="0"/>
        <w:ind w:left="142"/>
        <w:jc w:val="both"/>
        <w:rPr>
          <w:rFonts w:ascii="LegacySanITCBoo" w:hAnsi="LegacySanITCBoo"/>
          <w:i/>
          <w:sz w:val="26"/>
          <w:szCs w:val="26"/>
        </w:rPr>
      </w:pPr>
      <w:r>
        <w:rPr>
          <w:rFonts w:ascii="LegacySanITCBoo" w:hAnsi="LegacySanITCBoo"/>
          <w:sz w:val="26"/>
        </w:rPr>
        <w:t xml:space="preserve">2. Gentian (dry roots from </w:t>
      </w:r>
      <w:r>
        <w:rPr>
          <w:rFonts w:ascii="LegacySanITCBoo" w:hAnsi="LegacySanITCBoo"/>
          <w:i/>
          <w:sz w:val="26"/>
        </w:rPr>
        <w:t xml:space="preserve">Gentiana lutea). </w:t>
      </w:r>
    </w:p>
    <w:p w:rsidR="007748C7" w:rsidRPr="00B37313" w:rsidRDefault="007748C7" w:rsidP="007748C7">
      <w:pPr>
        <w:pStyle w:val="ListParagraph"/>
        <w:spacing w:before="0" w:after="0"/>
        <w:ind w:left="142"/>
        <w:jc w:val="both"/>
        <w:rPr>
          <w:rFonts w:ascii="LegacySanITCBoo" w:hAnsi="LegacySanITCBoo"/>
          <w:sz w:val="26"/>
          <w:szCs w:val="26"/>
        </w:rPr>
      </w:pPr>
      <w:r>
        <w:rPr>
          <w:rFonts w:ascii="LegacySanITCBoo" w:hAnsi="LegacySanITCBoo"/>
          <w:sz w:val="26"/>
        </w:rPr>
        <w:t>3. Ethyl alcohol of agricultural origin.</w:t>
      </w:r>
    </w:p>
    <w:p w:rsidR="007748C7" w:rsidRPr="00B37313" w:rsidRDefault="007748C7" w:rsidP="007748C7">
      <w:pPr>
        <w:pStyle w:val="ListParagraph"/>
        <w:spacing w:before="0" w:after="0"/>
        <w:ind w:left="142"/>
        <w:jc w:val="both"/>
        <w:rPr>
          <w:rFonts w:ascii="LegacySanITCBoo" w:hAnsi="LegacySanITCBoo"/>
          <w:sz w:val="26"/>
          <w:szCs w:val="26"/>
        </w:rPr>
      </w:pPr>
      <w:r>
        <w:rPr>
          <w:rFonts w:ascii="LegacySanITCBoo" w:hAnsi="LegacySanITCBoo"/>
          <w:sz w:val="26"/>
        </w:rPr>
        <w:t>4. Sugar.</w:t>
      </w:r>
    </w:p>
    <w:p w:rsidR="007748C7" w:rsidRPr="00B37313" w:rsidRDefault="007748C7" w:rsidP="007748C7">
      <w:pPr>
        <w:pStyle w:val="ListParagraph"/>
        <w:spacing w:before="0" w:after="0"/>
        <w:ind w:left="142"/>
        <w:jc w:val="both"/>
        <w:rPr>
          <w:rFonts w:ascii="LegacySanITCBoo" w:hAnsi="LegacySanITCBoo"/>
          <w:sz w:val="26"/>
          <w:szCs w:val="26"/>
        </w:rPr>
      </w:pPr>
      <w:r>
        <w:rPr>
          <w:rFonts w:ascii="LegacySanITCBoo" w:hAnsi="LegacySanITCBoo"/>
          <w:sz w:val="26"/>
        </w:rPr>
        <w:t>5. Caramelised sugar.</w:t>
      </w:r>
    </w:p>
    <w:p w:rsidR="000F441B" w:rsidRDefault="007748C7" w:rsidP="007748C7">
      <w:pPr>
        <w:pStyle w:val="ListParagraph"/>
        <w:spacing w:before="0" w:after="0"/>
        <w:ind w:left="0"/>
        <w:jc w:val="both"/>
        <w:rPr>
          <w:rFonts w:ascii="LegacySanITCBoo" w:hAnsi="LegacySanITCBoo"/>
          <w:sz w:val="26"/>
          <w:szCs w:val="26"/>
        </w:rPr>
      </w:pPr>
      <w:r>
        <w:rPr>
          <w:rFonts w:ascii="LegacySanITCBoo" w:hAnsi="LegacySanITCBoo"/>
          <w:sz w:val="26"/>
        </w:rPr>
        <w:t>6. Water</w:t>
      </w:r>
    </w:p>
    <w:p w:rsidR="000F441B" w:rsidRDefault="000F441B" w:rsidP="007748C7">
      <w:pPr>
        <w:pStyle w:val="ListParagraph"/>
        <w:spacing w:before="0" w:after="0"/>
        <w:ind w:left="0"/>
        <w:jc w:val="both"/>
        <w:rPr>
          <w:rFonts w:ascii="LegacySanITCBoo" w:hAnsi="LegacySanITCBoo"/>
          <w:sz w:val="26"/>
          <w:szCs w:val="26"/>
        </w:rPr>
      </w:pPr>
    </w:p>
    <w:p w:rsidR="007748C7" w:rsidRPr="00B37313" w:rsidRDefault="007748C7" w:rsidP="007748C7">
      <w:pPr>
        <w:pStyle w:val="ListParagraph"/>
        <w:spacing w:before="0" w:after="0"/>
        <w:ind w:left="0"/>
        <w:jc w:val="both"/>
        <w:rPr>
          <w:rFonts w:ascii="LegacySanITCBoo" w:hAnsi="LegacySanITCBoo"/>
          <w:b/>
          <w:sz w:val="26"/>
          <w:szCs w:val="26"/>
        </w:rPr>
      </w:pPr>
      <w:r>
        <w:rPr>
          <w:rFonts w:ascii="LegacySanITCBoo" w:hAnsi="LegacySanITCBoo"/>
          <w:b/>
          <w:sz w:val="26"/>
        </w:rPr>
        <w:t>5. Method of production</w:t>
      </w:r>
    </w:p>
    <w:p w:rsidR="007748C7" w:rsidRPr="00B37313" w:rsidRDefault="007748C7" w:rsidP="007748C7">
      <w:pPr>
        <w:pStyle w:val="ListParagraph"/>
        <w:spacing w:before="0" w:after="0"/>
        <w:ind w:left="0"/>
        <w:jc w:val="both"/>
        <w:rPr>
          <w:rFonts w:ascii="LegacySanITCBoo" w:hAnsi="LegacySanITCBoo"/>
          <w:sz w:val="26"/>
          <w:szCs w:val="26"/>
        </w:rPr>
      </w:pPr>
    </w:p>
    <w:p w:rsidR="007748C7" w:rsidRDefault="007748C7" w:rsidP="007748C7">
      <w:pPr>
        <w:pStyle w:val="ListParagraph"/>
        <w:spacing w:before="0" w:after="0"/>
        <w:ind w:left="0"/>
        <w:jc w:val="both"/>
        <w:rPr>
          <w:rFonts w:ascii="LegacySanITCBoo" w:hAnsi="LegacySanITCBoo"/>
          <w:sz w:val="26"/>
          <w:szCs w:val="26"/>
        </w:rPr>
      </w:pPr>
      <w:r>
        <w:rPr>
          <w:rFonts w:ascii="LegacySanITCBoo" w:hAnsi="LegacySanITCBoo"/>
          <w:sz w:val="26"/>
        </w:rPr>
        <w:t xml:space="preserve">The liqueur is produced following the infusion and/or maceration of </w:t>
      </w:r>
      <w:r w:rsidR="001C1B07">
        <w:rPr>
          <w:rFonts w:ascii="LegacySanITCBoo" w:hAnsi="LegacySanITCBoo"/>
          <w:sz w:val="26"/>
        </w:rPr>
        <w:t>quina</w:t>
      </w:r>
      <w:r>
        <w:rPr>
          <w:rFonts w:ascii="LegacySanITCBoo" w:hAnsi="LegacySanITCBoo"/>
          <w:sz w:val="26"/>
        </w:rPr>
        <w:t xml:space="preserve"> and gentian in a hydroalcoholic solution, the addition of sugar, caramelised sugar and ethyl alcohol of agricultural origin</w:t>
      </w:r>
      <w:r w:rsidR="0055488A">
        <w:rPr>
          <w:rFonts w:ascii="LegacySanITCBoo" w:hAnsi="LegacySanITCBoo"/>
          <w:sz w:val="26"/>
        </w:rPr>
        <w:t>.</w:t>
      </w:r>
    </w:p>
    <w:p w:rsidR="007748C7" w:rsidRPr="00B37313" w:rsidRDefault="007748C7" w:rsidP="007748C7">
      <w:pPr>
        <w:pStyle w:val="ListParagraph"/>
        <w:spacing w:before="0" w:after="0"/>
        <w:ind w:left="0"/>
        <w:jc w:val="both"/>
        <w:rPr>
          <w:rFonts w:ascii="LegacySanITCBoo" w:hAnsi="LegacySanITCBoo"/>
          <w:sz w:val="26"/>
          <w:szCs w:val="26"/>
        </w:rPr>
      </w:pPr>
    </w:p>
    <w:p w:rsidR="007748C7" w:rsidRPr="00B37313" w:rsidRDefault="007748C7" w:rsidP="007748C7">
      <w:pPr>
        <w:pStyle w:val="ListParagraph"/>
        <w:spacing w:before="0" w:after="0"/>
        <w:ind w:left="0"/>
        <w:jc w:val="both"/>
        <w:rPr>
          <w:rFonts w:ascii="LegacySanITCBoo" w:hAnsi="LegacySanITCBoo"/>
          <w:sz w:val="26"/>
          <w:szCs w:val="26"/>
        </w:rPr>
      </w:pPr>
      <w:r>
        <w:rPr>
          <w:rFonts w:ascii="LegacySanITCBoo" w:hAnsi="LegacySanITCBoo"/>
          <w:sz w:val="26"/>
        </w:rPr>
        <w:t>The production of the liqueur consists of the following five stages:</w:t>
      </w:r>
    </w:p>
    <w:p w:rsidR="007748C7" w:rsidRPr="00B37313" w:rsidRDefault="007748C7" w:rsidP="007748C7">
      <w:pPr>
        <w:pStyle w:val="ListParagraph"/>
        <w:spacing w:before="0" w:after="0"/>
        <w:ind w:left="0"/>
        <w:jc w:val="both"/>
        <w:rPr>
          <w:rFonts w:ascii="LegacySanITCBoo" w:hAnsi="LegacySanITCBoo"/>
          <w:sz w:val="26"/>
          <w:szCs w:val="26"/>
        </w:rPr>
      </w:pPr>
    </w:p>
    <w:p w:rsidR="007748C7" w:rsidRDefault="007748C7" w:rsidP="007748C7">
      <w:pPr>
        <w:pStyle w:val="ListParagraph"/>
        <w:spacing w:before="80" w:after="0"/>
        <w:ind w:left="142"/>
        <w:jc w:val="both"/>
        <w:rPr>
          <w:rFonts w:ascii="LegacySanITCBoo" w:hAnsi="LegacySanITCBoo"/>
          <w:sz w:val="26"/>
          <w:szCs w:val="26"/>
        </w:rPr>
      </w:pPr>
      <w:r>
        <w:rPr>
          <w:rFonts w:ascii="LegacySanITCBoo" w:hAnsi="LegacySanITCBoo"/>
          <w:sz w:val="26"/>
        </w:rPr>
        <w:t xml:space="preserve">1. Preparation of a simple syrup by dissolving sugar in water by </w:t>
      </w:r>
      <w:r w:rsidR="0055488A">
        <w:rPr>
          <w:rFonts w:ascii="LegacySanITCBoo" w:hAnsi="LegacySanITCBoo"/>
          <w:sz w:val="26"/>
        </w:rPr>
        <w:t xml:space="preserve">stirring it either in a </w:t>
      </w:r>
      <w:r>
        <w:rPr>
          <w:rFonts w:ascii="LegacySanITCBoo" w:hAnsi="LegacySanITCBoo"/>
          <w:sz w:val="26"/>
        </w:rPr>
        <w:t>cauldron or mixing machine.</w:t>
      </w:r>
    </w:p>
    <w:p w:rsidR="007748C7" w:rsidRPr="00B37313" w:rsidRDefault="007748C7" w:rsidP="007748C7">
      <w:pPr>
        <w:pStyle w:val="ListParagraph"/>
        <w:spacing w:before="80" w:after="0"/>
        <w:ind w:left="142"/>
        <w:jc w:val="both"/>
        <w:rPr>
          <w:rFonts w:ascii="LegacySanITCBoo" w:hAnsi="LegacySanITCBoo"/>
          <w:sz w:val="26"/>
          <w:szCs w:val="26"/>
        </w:rPr>
      </w:pPr>
    </w:p>
    <w:p w:rsidR="007748C7" w:rsidRDefault="007748C7" w:rsidP="007748C7">
      <w:pPr>
        <w:pStyle w:val="ListParagraph"/>
        <w:spacing w:before="80" w:after="0"/>
        <w:ind w:left="142"/>
        <w:jc w:val="both"/>
        <w:rPr>
          <w:rFonts w:ascii="LegacySanITCBoo" w:hAnsi="LegacySanITCBoo"/>
          <w:sz w:val="26"/>
          <w:szCs w:val="26"/>
        </w:rPr>
      </w:pPr>
      <w:r>
        <w:rPr>
          <w:rFonts w:ascii="LegacySanITCBoo" w:hAnsi="LegacySanITCBoo"/>
          <w:sz w:val="26"/>
        </w:rPr>
        <w:t xml:space="preserve">2. Preparation of the aromatic </w:t>
      </w:r>
      <w:r w:rsidR="0055488A">
        <w:rPr>
          <w:rFonts w:ascii="LegacySanITCBoo" w:hAnsi="LegacySanITCBoo"/>
          <w:sz w:val="26"/>
        </w:rPr>
        <w:t xml:space="preserve">base </w:t>
      </w:r>
      <w:r>
        <w:rPr>
          <w:rFonts w:ascii="LegacySanITCBoo" w:hAnsi="LegacySanITCBoo"/>
          <w:sz w:val="26"/>
        </w:rPr>
        <w:t xml:space="preserve">through the maceration of </w:t>
      </w:r>
      <w:r w:rsidR="005F3863">
        <w:rPr>
          <w:rFonts w:ascii="LegacySanITCBoo" w:hAnsi="LegacySanITCBoo"/>
          <w:sz w:val="26"/>
        </w:rPr>
        <w:t>quina</w:t>
      </w:r>
      <w:r>
        <w:rPr>
          <w:rFonts w:ascii="LegacySanITCBoo" w:hAnsi="LegacySanITCBoo"/>
          <w:sz w:val="26"/>
        </w:rPr>
        <w:t xml:space="preserve"> and gentian, previously crushed, in alcohol and water. It can also be obtained through an infusion of previously crushed </w:t>
      </w:r>
      <w:r w:rsidR="005F3863">
        <w:rPr>
          <w:rFonts w:ascii="LegacySanITCBoo" w:hAnsi="LegacySanITCBoo"/>
          <w:sz w:val="26"/>
        </w:rPr>
        <w:t>quina</w:t>
      </w:r>
      <w:r>
        <w:rPr>
          <w:rFonts w:ascii="LegacySanITCBoo" w:hAnsi="LegacySanITCBoo"/>
          <w:sz w:val="26"/>
        </w:rPr>
        <w:t xml:space="preserve"> and gentian in water, with alcohol being added subsequently.</w:t>
      </w:r>
    </w:p>
    <w:p w:rsidR="007748C7" w:rsidRPr="00B37313" w:rsidRDefault="007748C7" w:rsidP="007748C7">
      <w:pPr>
        <w:pStyle w:val="ListParagraph"/>
        <w:spacing w:before="80" w:after="0"/>
        <w:ind w:left="142"/>
        <w:jc w:val="both"/>
        <w:rPr>
          <w:rFonts w:ascii="LegacySanITCBoo" w:hAnsi="LegacySanITCBoo"/>
          <w:sz w:val="26"/>
          <w:szCs w:val="26"/>
        </w:rPr>
      </w:pPr>
    </w:p>
    <w:p w:rsidR="007748C7" w:rsidRDefault="007748C7" w:rsidP="007748C7">
      <w:pPr>
        <w:pStyle w:val="ListParagraph"/>
        <w:spacing w:before="80" w:after="0"/>
        <w:ind w:left="142"/>
        <w:jc w:val="both"/>
        <w:rPr>
          <w:rFonts w:ascii="LegacySanITCBoo" w:hAnsi="LegacySanITCBoo"/>
          <w:sz w:val="26"/>
          <w:szCs w:val="26"/>
        </w:rPr>
      </w:pPr>
      <w:r>
        <w:rPr>
          <w:rFonts w:ascii="LegacySanITCBoo" w:hAnsi="LegacySanITCBoo"/>
          <w:sz w:val="26"/>
        </w:rPr>
        <w:t>3. Preparation of caramelised sugar, by heating sugar to a controlled temperature, which is used as the only colouring agent for the end product.</w:t>
      </w:r>
    </w:p>
    <w:p w:rsidR="007748C7" w:rsidRPr="00B37313" w:rsidRDefault="007748C7" w:rsidP="007748C7">
      <w:pPr>
        <w:pStyle w:val="ListParagraph"/>
        <w:spacing w:before="80" w:after="0"/>
        <w:ind w:left="142"/>
        <w:jc w:val="both"/>
        <w:rPr>
          <w:rFonts w:ascii="LegacySanITCBoo" w:hAnsi="LegacySanITCBoo"/>
          <w:sz w:val="26"/>
          <w:szCs w:val="26"/>
        </w:rPr>
      </w:pPr>
    </w:p>
    <w:p w:rsidR="007748C7" w:rsidRDefault="007748C7" w:rsidP="007748C7">
      <w:pPr>
        <w:pStyle w:val="ListParagraph"/>
        <w:spacing w:before="80" w:after="0"/>
        <w:ind w:left="142"/>
        <w:jc w:val="both"/>
        <w:rPr>
          <w:rFonts w:ascii="LegacySanITCBoo" w:hAnsi="LegacySanITCBoo"/>
          <w:sz w:val="26"/>
          <w:szCs w:val="26"/>
        </w:rPr>
      </w:pPr>
      <w:r>
        <w:rPr>
          <w:rFonts w:ascii="LegacySanITCBoo" w:hAnsi="LegacySanITCBoo"/>
          <w:sz w:val="26"/>
        </w:rPr>
        <w:t xml:space="preserve">4. The simple syrup, aromatic </w:t>
      </w:r>
      <w:r w:rsidR="0055488A">
        <w:rPr>
          <w:rFonts w:ascii="LegacySanITCBoo" w:hAnsi="LegacySanITCBoo"/>
          <w:sz w:val="26"/>
        </w:rPr>
        <w:t xml:space="preserve">base </w:t>
      </w:r>
      <w:r>
        <w:rPr>
          <w:rFonts w:ascii="LegacySanITCBoo" w:hAnsi="LegacySanITCBoo"/>
          <w:sz w:val="26"/>
        </w:rPr>
        <w:t xml:space="preserve">and caramelised sugar </w:t>
      </w:r>
      <w:r w:rsidR="0055488A">
        <w:rPr>
          <w:rFonts w:ascii="LegacySanITCBoo" w:hAnsi="LegacySanITCBoo"/>
          <w:sz w:val="26"/>
        </w:rPr>
        <w:t>are</w:t>
      </w:r>
      <w:r>
        <w:rPr>
          <w:rFonts w:ascii="LegacySanITCBoo" w:hAnsi="LegacySanITCBoo"/>
          <w:sz w:val="26"/>
        </w:rPr>
        <w:t xml:space="preserve"> mixed together in order to obtain the "concentrado de Palo". This is diluted using water and alcohol in order to provide the liqueur with the physical, chemical and organoleptic characteristics described above. </w:t>
      </w:r>
    </w:p>
    <w:p w:rsidR="007748C7" w:rsidRPr="00B37313" w:rsidRDefault="007748C7" w:rsidP="007748C7">
      <w:pPr>
        <w:pStyle w:val="ListParagraph"/>
        <w:spacing w:before="80" w:after="0"/>
        <w:ind w:left="142"/>
        <w:jc w:val="both"/>
        <w:rPr>
          <w:rFonts w:ascii="LegacySanITCBoo" w:hAnsi="LegacySanITCBoo"/>
          <w:sz w:val="26"/>
          <w:szCs w:val="26"/>
        </w:rPr>
      </w:pPr>
    </w:p>
    <w:p w:rsidR="007748C7" w:rsidRPr="00B37313" w:rsidRDefault="007748C7" w:rsidP="007748C7">
      <w:pPr>
        <w:pStyle w:val="ListParagraph"/>
        <w:spacing w:before="80" w:after="0"/>
        <w:ind w:left="142"/>
        <w:jc w:val="both"/>
        <w:rPr>
          <w:rFonts w:ascii="LegacySanITCBoo" w:hAnsi="LegacySanITCBoo"/>
          <w:sz w:val="26"/>
          <w:szCs w:val="26"/>
        </w:rPr>
      </w:pPr>
      <w:r>
        <w:rPr>
          <w:rFonts w:ascii="LegacySanITCBoo" w:hAnsi="LegacySanITCBoo"/>
          <w:sz w:val="26"/>
        </w:rPr>
        <w:t xml:space="preserve">5. The product is bottled in glass bottles with a maximum capacity of 5 litres. </w:t>
      </w:r>
    </w:p>
    <w:p w:rsidR="007748C7" w:rsidRPr="00B37313" w:rsidRDefault="007748C7" w:rsidP="007748C7">
      <w:pPr>
        <w:pStyle w:val="ListParagraph"/>
        <w:spacing w:before="0" w:after="0"/>
        <w:ind w:left="0"/>
        <w:jc w:val="both"/>
        <w:rPr>
          <w:rFonts w:ascii="LegacySanITCBoo" w:hAnsi="LegacySanITCBoo"/>
          <w:sz w:val="26"/>
          <w:szCs w:val="26"/>
        </w:rPr>
      </w:pPr>
    </w:p>
    <w:p w:rsidR="007748C7" w:rsidRPr="00B37313" w:rsidRDefault="007748C7" w:rsidP="007748C7">
      <w:pPr>
        <w:tabs>
          <w:tab w:val="left" w:pos="426"/>
        </w:tabs>
        <w:jc w:val="both"/>
        <w:rPr>
          <w:rFonts w:ascii="LegacySanITCBoo" w:hAnsi="LegacySanITCBoo"/>
          <w:b/>
          <w:sz w:val="26"/>
          <w:szCs w:val="26"/>
        </w:rPr>
      </w:pPr>
      <w:r>
        <w:rPr>
          <w:rFonts w:ascii="LegacySanITCBoo" w:hAnsi="LegacySanITCBoo"/>
          <w:b/>
          <w:sz w:val="26"/>
        </w:rPr>
        <w:t>6. Link with the geographical area</w:t>
      </w:r>
    </w:p>
    <w:p w:rsidR="007748C7" w:rsidRPr="00B37313" w:rsidRDefault="007748C7" w:rsidP="007748C7">
      <w:pPr>
        <w:tabs>
          <w:tab w:val="left" w:pos="426"/>
        </w:tabs>
        <w:jc w:val="both"/>
        <w:rPr>
          <w:rFonts w:ascii="LegacySanITCBoo" w:hAnsi="LegacySanITCBoo"/>
          <w:b/>
          <w:sz w:val="26"/>
          <w:szCs w:val="26"/>
        </w:rPr>
      </w:pPr>
    </w:p>
    <w:p w:rsidR="007748C7" w:rsidRPr="00B37313" w:rsidRDefault="007748C7" w:rsidP="007748C7">
      <w:pPr>
        <w:tabs>
          <w:tab w:val="left" w:pos="426"/>
        </w:tabs>
        <w:jc w:val="both"/>
        <w:rPr>
          <w:rFonts w:ascii="LegacySanITCBoo" w:hAnsi="LegacySanITCBoo"/>
          <w:sz w:val="26"/>
          <w:szCs w:val="26"/>
        </w:rPr>
      </w:pPr>
      <w:r>
        <w:rPr>
          <w:rFonts w:ascii="LegacySanITCBoo" w:hAnsi="LegacySanITCBoo"/>
          <w:sz w:val="26"/>
        </w:rPr>
        <w:t xml:space="preserve">Palo de Mallorca’s reputation comes firstly from the importance of its production and sale on the island of Mallorca throughout history and also in the present day, and secondly owing to </w:t>
      </w:r>
      <w:r w:rsidR="0055488A">
        <w:rPr>
          <w:rFonts w:ascii="LegacySanITCBoo" w:hAnsi="LegacySanITCBoo"/>
          <w:sz w:val="26"/>
        </w:rPr>
        <w:t xml:space="preserve">its </w:t>
      </w:r>
      <w:r>
        <w:rPr>
          <w:rFonts w:ascii="LegacySanITCBoo" w:hAnsi="LegacySanITCBoo"/>
          <w:sz w:val="26"/>
        </w:rPr>
        <w:t xml:space="preserve">specific organoleptic characteristics which have resulted in the recognition of </w:t>
      </w:r>
      <w:r w:rsidR="0055488A">
        <w:rPr>
          <w:rFonts w:ascii="LegacySanITCBoo" w:hAnsi="LegacySanITCBoo"/>
          <w:sz w:val="26"/>
        </w:rPr>
        <w:t xml:space="preserve">its </w:t>
      </w:r>
      <w:r>
        <w:rPr>
          <w:rFonts w:ascii="LegacySanITCBoo" w:hAnsi="LegacySanITCBoo"/>
          <w:sz w:val="26"/>
        </w:rPr>
        <w:t>quality.</w:t>
      </w:r>
    </w:p>
    <w:p w:rsidR="007748C7" w:rsidRPr="00B37313" w:rsidRDefault="007748C7" w:rsidP="007748C7">
      <w:pPr>
        <w:tabs>
          <w:tab w:val="left" w:pos="426"/>
        </w:tabs>
        <w:jc w:val="both"/>
        <w:rPr>
          <w:rFonts w:ascii="LegacySanITCBoo" w:hAnsi="LegacySanITCBoo"/>
          <w:sz w:val="26"/>
          <w:szCs w:val="26"/>
        </w:rPr>
      </w:pPr>
    </w:p>
    <w:p w:rsidR="007748C7" w:rsidRPr="00B37313" w:rsidRDefault="007748C7" w:rsidP="007748C7">
      <w:pPr>
        <w:tabs>
          <w:tab w:val="left" w:pos="426"/>
        </w:tabs>
        <w:jc w:val="both"/>
        <w:rPr>
          <w:rFonts w:ascii="LegacySanITCBoo" w:hAnsi="LegacySanITCBoo"/>
          <w:color w:val="FF0000"/>
          <w:sz w:val="26"/>
          <w:szCs w:val="26"/>
        </w:rPr>
      </w:pPr>
      <w:r>
        <w:rPr>
          <w:rFonts w:ascii="LegacySanITCBoo" w:hAnsi="LegacySanITCBoo"/>
          <w:sz w:val="26"/>
        </w:rPr>
        <w:t xml:space="preserve">The origins of this liqueur are closely linked to the medicinal properties of two of its characteristic ingredients: </w:t>
      </w:r>
      <w:r w:rsidR="005F3863">
        <w:rPr>
          <w:rFonts w:ascii="LegacySanITCBoo" w:hAnsi="LegacySanITCBoo"/>
          <w:sz w:val="26"/>
        </w:rPr>
        <w:t xml:space="preserve">quina </w:t>
      </w:r>
      <w:r>
        <w:rPr>
          <w:rFonts w:ascii="LegacySanITCBoo" w:hAnsi="LegacySanITCBoo"/>
          <w:sz w:val="26"/>
        </w:rPr>
        <w:t>(known as "palo quina") and gentian. Various bibliographic references have shown that gentian was used as early as the 16th century for the production of a variety of drugs in Mallorca pharmacies, whilst quina began to be used in Spain in the 17th century.</w:t>
      </w:r>
      <w:r>
        <w:rPr>
          <w:rFonts w:ascii="LegacySanITCBoo" w:hAnsi="LegacySanITCBoo"/>
          <w:color w:val="FF0000"/>
          <w:sz w:val="26"/>
        </w:rPr>
        <w:t xml:space="preserve">  </w:t>
      </w:r>
    </w:p>
    <w:p w:rsidR="007748C7" w:rsidRPr="00B37313" w:rsidRDefault="007748C7" w:rsidP="007748C7">
      <w:pPr>
        <w:tabs>
          <w:tab w:val="left" w:pos="426"/>
        </w:tabs>
        <w:jc w:val="both"/>
        <w:rPr>
          <w:rFonts w:ascii="LegacySanITCBoo" w:hAnsi="LegacySanITCBoo"/>
          <w:sz w:val="26"/>
          <w:szCs w:val="26"/>
        </w:rPr>
      </w:pPr>
    </w:p>
    <w:p w:rsidR="007748C7" w:rsidRPr="00B37313" w:rsidRDefault="007748C7" w:rsidP="007748C7">
      <w:pPr>
        <w:tabs>
          <w:tab w:val="left" w:pos="426"/>
        </w:tabs>
        <w:jc w:val="both"/>
        <w:rPr>
          <w:rFonts w:ascii="LegacySanITCBoo" w:hAnsi="LegacySanITCBoo"/>
          <w:sz w:val="26"/>
          <w:szCs w:val="26"/>
        </w:rPr>
      </w:pPr>
      <w:r>
        <w:rPr>
          <w:rFonts w:ascii="LegacySanITCBoo" w:hAnsi="LegacySanITCBoo"/>
          <w:sz w:val="26"/>
        </w:rPr>
        <w:t xml:space="preserve">Quina contains a series of alcaloids </w:t>
      </w:r>
      <w:r w:rsidR="0055488A">
        <w:rPr>
          <w:rFonts w:ascii="LegacySanITCBoo" w:hAnsi="LegacySanITCBoo"/>
          <w:sz w:val="26"/>
        </w:rPr>
        <w:t>such</w:t>
      </w:r>
      <w:r>
        <w:rPr>
          <w:rFonts w:ascii="LegacySanITCBoo" w:hAnsi="LegacySanITCBoo"/>
          <w:sz w:val="26"/>
        </w:rPr>
        <w:t xml:space="preserve"> as quinine and quinidine with anti-malarial properties, </w:t>
      </w:r>
      <w:r w:rsidR="0055488A">
        <w:rPr>
          <w:rFonts w:ascii="LegacySanITCBoo" w:hAnsi="LegacySanITCBoo"/>
          <w:sz w:val="26"/>
        </w:rPr>
        <w:t>which reduce</w:t>
      </w:r>
      <w:r>
        <w:rPr>
          <w:rFonts w:ascii="LegacySanITCBoo" w:hAnsi="LegacySanITCBoo"/>
          <w:sz w:val="26"/>
        </w:rPr>
        <w:t xml:space="preserve"> fever and "deactivating" the parasite responsible for the disease (</w:t>
      </w:r>
      <w:r>
        <w:rPr>
          <w:rFonts w:ascii="LegacySanITCBoo" w:hAnsi="LegacySanITCBoo"/>
          <w:i/>
          <w:sz w:val="26"/>
        </w:rPr>
        <w:t>Plasmodium</w:t>
      </w:r>
      <w:r>
        <w:rPr>
          <w:rFonts w:ascii="LegacySanITCBoo" w:hAnsi="LegacySanITCBoo"/>
          <w:sz w:val="26"/>
        </w:rPr>
        <w:t xml:space="preserve"> </w:t>
      </w:r>
      <w:r>
        <w:rPr>
          <w:rFonts w:ascii="LegacySanITCBoo" w:hAnsi="LegacySanITCBoo"/>
          <w:i/>
          <w:sz w:val="26"/>
        </w:rPr>
        <w:t>spp).</w:t>
      </w:r>
      <w:r>
        <w:rPr>
          <w:rFonts w:ascii="LegacySanITCBoo" w:hAnsi="LegacySanITCBoo"/>
          <w:sz w:val="26"/>
        </w:rPr>
        <w:t xml:space="preserve"> Gentian also contains active substances which destroy the parasite. The product first, therefore, started being used as a medicine, before later becoming a fruit beverage very popular with the people of Mallorca. </w:t>
      </w:r>
    </w:p>
    <w:p w:rsidR="007748C7" w:rsidRPr="00B37313" w:rsidRDefault="007748C7" w:rsidP="007748C7">
      <w:pPr>
        <w:tabs>
          <w:tab w:val="left" w:pos="426"/>
        </w:tabs>
        <w:jc w:val="both"/>
        <w:rPr>
          <w:rFonts w:ascii="LegacySanITCBoo" w:hAnsi="LegacySanITCBoo"/>
          <w:sz w:val="26"/>
          <w:szCs w:val="26"/>
        </w:rPr>
      </w:pPr>
    </w:p>
    <w:p w:rsidR="007748C7" w:rsidRPr="00B37313" w:rsidRDefault="007748C7" w:rsidP="007748C7">
      <w:pPr>
        <w:tabs>
          <w:tab w:val="left" w:pos="426"/>
        </w:tabs>
        <w:jc w:val="both"/>
        <w:rPr>
          <w:rFonts w:ascii="LegacySanITCBoo" w:hAnsi="LegacySanITCBoo"/>
          <w:sz w:val="26"/>
          <w:szCs w:val="26"/>
        </w:rPr>
      </w:pPr>
      <w:r>
        <w:rPr>
          <w:rFonts w:ascii="LegacySanITCBoo" w:hAnsi="LegacySanITCBoo"/>
          <w:sz w:val="26"/>
        </w:rPr>
        <w:t>Although initially consumed for medicinal purposes, it was very difficult to drink because of a bitter taste thanks to the extracts of quina and gentian. By the late 19th century, the beverage had changed, following the use of ingredients to make it sweeter. This addition of sweeteners, which started with the introduction of syrup, improved the beverage's flavour considerably, although it did mean that the product ran the risk of experiencing spontaneous fermentation owing to another change, the addition of alcohol.</w:t>
      </w:r>
    </w:p>
    <w:p w:rsidR="007748C7" w:rsidRPr="00B37313" w:rsidRDefault="007748C7" w:rsidP="007748C7">
      <w:pPr>
        <w:tabs>
          <w:tab w:val="left" w:pos="426"/>
        </w:tabs>
        <w:jc w:val="both"/>
        <w:rPr>
          <w:rFonts w:ascii="LegacySanITCBoo" w:hAnsi="LegacySanITCBoo"/>
          <w:sz w:val="26"/>
          <w:szCs w:val="26"/>
        </w:rPr>
      </w:pPr>
    </w:p>
    <w:p w:rsidR="007748C7" w:rsidRPr="00B37313" w:rsidRDefault="007748C7" w:rsidP="007748C7">
      <w:pPr>
        <w:tabs>
          <w:tab w:val="left" w:pos="426"/>
        </w:tabs>
        <w:jc w:val="both"/>
        <w:rPr>
          <w:rFonts w:ascii="LegacySanITCBoo" w:hAnsi="LegacySanITCBoo"/>
          <w:sz w:val="26"/>
          <w:szCs w:val="26"/>
        </w:rPr>
      </w:pPr>
      <w:r>
        <w:rPr>
          <w:rFonts w:ascii="LegacySanITCBoo" w:hAnsi="LegacySanITCBoo"/>
          <w:sz w:val="26"/>
        </w:rPr>
        <w:t xml:space="preserve">In the 18th century, the </w:t>
      </w:r>
      <w:r>
        <w:rPr>
          <w:rFonts w:ascii="LegacySanITCBoo" w:hAnsi="LegacySanITCBoo"/>
          <w:i/>
          <w:sz w:val="26"/>
        </w:rPr>
        <w:t>Sociedad de Amigos del País</w:t>
      </w:r>
      <w:r>
        <w:rPr>
          <w:rFonts w:ascii="LegacySanITCBoo" w:hAnsi="LegacySanITCBoo"/>
          <w:sz w:val="26"/>
        </w:rPr>
        <w:t xml:space="preserve"> stated that Mallorca had 177 stills used for producing spirits, which produced 780 000 litres, 60% of which was for consumption on the island. During this period, Abbot Boyer, exiled in Mallorca because of the 1789 French Revolution, helped to improve distillation techniques.</w:t>
      </w:r>
    </w:p>
    <w:p w:rsidR="007748C7" w:rsidRPr="00B37313" w:rsidRDefault="007748C7" w:rsidP="007748C7">
      <w:pPr>
        <w:tabs>
          <w:tab w:val="left" w:pos="426"/>
        </w:tabs>
        <w:jc w:val="both"/>
        <w:rPr>
          <w:rFonts w:ascii="LegacySanITCBoo" w:hAnsi="LegacySanITCBoo"/>
          <w:sz w:val="26"/>
          <w:szCs w:val="26"/>
        </w:rPr>
      </w:pPr>
    </w:p>
    <w:p w:rsidR="007748C7" w:rsidRPr="00B37313" w:rsidRDefault="007748C7" w:rsidP="007748C7">
      <w:pPr>
        <w:tabs>
          <w:tab w:val="left" w:pos="426"/>
        </w:tabs>
        <w:jc w:val="both"/>
        <w:rPr>
          <w:rFonts w:ascii="LegacySanITCBoo" w:hAnsi="LegacySanITCBoo"/>
          <w:sz w:val="26"/>
          <w:szCs w:val="26"/>
        </w:rPr>
      </w:pPr>
      <w:r>
        <w:rPr>
          <w:rFonts w:ascii="LegacySanITCBoo" w:hAnsi="LegacySanITCBoo"/>
          <w:sz w:val="26"/>
        </w:rPr>
        <w:t xml:space="preserve">In the late 19th century, Mallorca saw the opening of the most important distilleries producing Palo de Mallorca. During the 19th century and early 20th century, Palo de Mallorca became the preferred aperitif for Mallorcans. This product was displayed at a large number of events, including the 1877 National Wine Exhibition in Madrid, the 1897 Exposición Balear de Manacor (Balearic Exhibition in Manacor) and the Exposición de Palma (Palma Exhibition) in 1903 and 1910. </w:t>
      </w:r>
    </w:p>
    <w:p w:rsidR="007748C7" w:rsidRPr="00B37313" w:rsidRDefault="007748C7" w:rsidP="007748C7">
      <w:pPr>
        <w:tabs>
          <w:tab w:val="left" w:pos="426"/>
        </w:tabs>
        <w:jc w:val="both"/>
        <w:rPr>
          <w:rFonts w:ascii="LegacySanITCBoo" w:hAnsi="LegacySanITCBoo"/>
          <w:sz w:val="26"/>
          <w:szCs w:val="26"/>
        </w:rPr>
      </w:pPr>
    </w:p>
    <w:p w:rsidR="007748C7" w:rsidRPr="00B37313" w:rsidRDefault="007748C7" w:rsidP="007748C7">
      <w:pPr>
        <w:tabs>
          <w:tab w:val="left" w:pos="426"/>
        </w:tabs>
        <w:jc w:val="both"/>
        <w:rPr>
          <w:rFonts w:ascii="LegacySanITCBoo" w:hAnsi="LegacySanITCBoo"/>
          <w:sz w:val="26"/>
          <w:szCs w:val="26"/>
        </w:rPr>
      </w:pPr>
      <w:r>
        <w:rPr>
          <w:rFonts w:ascii="LegacySanITCBoo" w:hAnsi="LegacySanITCBoo"/>
          <w:sz w:val="26"/>
        </w:rPr>
        <w:t xml:space="preserve">Production of this liqueur has continued since then and even today.. It is a drink which has been improved over the years, thanks to the expertise and experience of those producing it and has become a unique and decidedly traditional product. </w:t>
      </w:r>
    </w:p>
    <w:p w:rsidR="007748C7" w:rsidRPr="00B37313" w:rsidRDefault="007748C7" w:rsidP="007748C7">
      <w:pPr>
        <w:tabs>
          <w:tab w:val="left" w:pos="426"/>
        </w:tabs>
        <w:jc w:val="both"/>
        <w:rPr>
          <w:rFonts w:ascii="LegacySanITCBoo" w:hAnsi="LegacySanITCBoo"/>
          <w:sz w:val="26"/>
          <w:szCs w:val="26"/>
        </w:rPr>
      </w:pPr>
    </w:p>
    <w:p w:rsidR="007748C7" w:rsidRPr="00B37313" w:rsidRDefault="007748C7" w:rsidP="007748C7">
      <w:pPr>
        <w:tabs>
          <w:tab w:val="left" w:pos="426"/>
        </w:tabs>
        <w:jc w:val="both"/>
        <w:rPr>
          <w:rFonts w:ascii="LegacySanITCBoo" w:hAnsi="LegacySanITCBoo"/>
          <w:sz w:val="26"/>
          <w:szCs w:val="26"/>
        </w:rPr>
      </w:pPr>
      <w:r>
        <w:rPr>
          <w:rFonts w:ascii="LegacySanITCBoo" w:hAnsi="LegacySanITCBoo"/>
          <w:sz w:val="26"/>
        </w:rPr>
        <w:t xml:space="preserve">Palo de Mallorca has historically been consumed as an aperitif, and often mixed with soda water, sparkling water or fizzy drinks. Palo de Mallorca mixed with soda water is considered the Mallorca aperitif </w:t>
      </w:r>
      <w:r>
        <w:rPr>
          <w:rFonts w:ascii="LegacySanITCBoo" w:hAnsi="LegacySanITCBoo"/>
          <w:i/>
          <w:sz w:val="26"/>
        </w:rPr>
        <w:t>par excellence</w:t>
      </w:r>
      <w:r>
        <w:rPr>
          <w:rFonts w:ascii="LegacySanITCBoo" w:hAnsi="LegacySanITCBoo"/>
          <w:sz w:val="26"/>
        </w:rPr>
        <w:t>. Currently, given the gastronomic changes in recent years, new ways of consuming Palo de Mallorca have come into being, yet another sign of its excellent reputation.</w:t>
      </w:r>
    </w:p>
    <w:p w:rsidR="007748C7" w:rsidRPr="00B37313" w:rsidRDefault="007748C7" w:rsidP="007748C7">
      <w:pPr>
        <w:tabs>
          <w:tab w:val="left" w:pos="426"/>
        </w:tabs>
        <w:jc w:val="both"/>
        <w:rPr>
          <w:rFonts w:ascii="LegacySanITCBoo" w:hAnsi="LegacySanITCBoo"/>
          <w:sz w:val="26"/>
          <w:szCs w:val="26"/>
        </w:rPr>
      </w:pPr>
    </w:p>
    <w:p w:rsidR="007748C7" w:rsidRPr="00B37313" w:rsidRDefault="007748C7" w:rsidP="007748C7">
      <w:pPr>
        <w:tabs>
          <w:tab w:val="left" w:pos="426"/>
        </w:tabs>
        <w:jc w:val="both"/>
        <w:rPr>
          <w:rFonts w:ascii="LegacySanITCBoo" w:hAnsi="LegacySanITCBoo"/>
          <w:sz w:val="26"/>
          <w:szCs w:val="26"/>
        </w:rPr>
      </w:pPr>
      <w:r>
        <w:rPr>
          <w:rFonts w:ascii="LegacySanITCBoo" w:hAnsi="LegacySanITCBoo"/>
          <w:sz w:val="26"/>
        </w:rPr>
        <w:t xml:space="preserve">These gastronomic innovations include the use of the product in cocktails and also in cooking, both for the preparation of light meals such as salads, providing a characteristic </w:t>
      </w:r>
      <w:r w:rsidR="0055488A">
        <w:rPr>
          <w:rFonts w:ascii="LegacySanITCBoo" w:hAnsi="LegacySanITCBoo"/>
          <w:sz w:val="26"/>
        </w:rPr>
        <w:t xml:space="preserve">sweet </w:t>
      </w:r>
      <w:r>
        <w:rPr>
          <w:rFonts w:ascii="LegacySanITCBoo" w:hAnsi="LegacySanITCBoo"/>
          <w:sz w:val="26"/>
        </w:rPr>
        <w:t xml:space="preserve">and bitter taste. </w:t>
      </w:r>
    </w:p>
    <w:p w:rsidR="007748C7" w:rsidRPr="00B37313" w:rsidRDefault="007748C7" w:rsidP="007748C7">
      <w:pPr>
        <w:tabs>
          <w:tab w:val="left" w:pos="426"/>
        </w:tabs>
        <w:jc w:val="both"/>
        <w:rPr>
          <w:rFonts w:ascii="LegacySanITCBoo" w:hAnsi="LegacySanITCBoo"/>
          <w:sz w:val="26"/>
          <w:szCs w:val="26"/>
        </w:rPr>
      </w:pPr>
    </w:p>
    <w:p w:rsidR="007748C7" w:rsidRDefault="007748C7" w:rsidP="007748C7">
      <w:pPr>
        <w:tabs>
          <w:tab w:val="left" w:pos="426"/>
        </w:tabs>
        <w:jc w:val="both"/>
        <w:rPr>
          <w:rFonts w:ascii="LegacySanITCBoo" w:hAnsi="LegacySanITCBoo"/>
          <w:sz w:val="26"/>
          <w:szCs w:val="26"/>
        </w:rPr>
      </w:pPr>
      <w:r>
        <w:rPr>
          <w:rFonts w:ascii="LegacySanITCBoo" w:hAnsi="LegacySanITCBoo"/>
          <w:sz w:val="26"/>
        </w:rPr>
        <w:t>Cocktail makers have benefited from Palo de Mallorca's uniqueness in order to prepare recipes such as peplib (Palo de Mallorca, orange juice and vanilla ice cream), calimandria (Palo de Mallorca, bitter lemon and ice) or ramonet (Palo de Mallorca, blood orange juice, soda water and crushed ice).</w:t>
      </w:r>
    </w:p>
    <w:p w:rsidR="007748C7" w:rsidRPr="00B37313" w:rsidRDefault="007748C7" w:rsidP="007748C7">
      <w:pPr>
        <w:tabs>
          <w:tab w:val="left" w:pos="426"/>
        </w:tabs>
        <w:jc w:val="both"/>
        <w:rPr>
          <w:rFonts w:ascii="LegacySanITCBoo" w:hAnsi="LegacySanITCBoo"/>
          <w:sz w:val="26"/>
          <w:szCs w:val="26"/>
        </w:rPr>
      </w:pPr>
    </w:p>
    <w:p w:rsidR="007748C7" w:rsidRPr="00B37313" w:rsidRDefault="007748C7" w:rsidP="007748C7">
      <w:pPr>
        <w:tabs>
          <w:tab w:val="left" w:pos="426"/>
        </w:tabs>
        <w:jc w:val="both"/>
        <w:rPr>
          <w:rFonts w:ascii="LegacySanITCBoo" w:hAnsi="LegacySanITCBoo"/>
          <w:sz w:val="26"/>
          <w:szCs w:val="26"/>
        </w:rPr>
      </w:pPr>
      <w:r>
        <w:rPr>
          <w:rFonts w:ascii="LegacySanITCBoo" w:hAnsi="LegacySanITCBoo"/>
          <w:sz w:val="26"/>
        </w:rPr>
        <w:t>Palo de Mallorca is also one of the ingredients used in many recipes devised by prestigious cooks, including: Duck glazed with Palo de Mallorca and spices or smoked pigeon with vegetable vinaigrette and Palo de Mallorca jelly.</w:t>
      </w:r>
    </w:p>
    <w:p w:rsidR="007748C7" w:rsidRPr="00B37313" w:rsidRDefault="007748C7" w:rsidP="007748C7">
      <w:pPr>
        <w:tabs>
          <w:tab w:val="left" w:pos="426"/>
        </w:tabs>
        <w:jc w:val="both"/>
        <w:rPr>
          <w:rFonts w:ascii="LegacySanITCBoo" w:hAnsi="LegacySanITCBoo"/>
          <w:sz w:val="26"/>
          <w:szCs w:val="26"/>
        </w:rPr>
      </w:pPr>
    </w:p>
    <w:p w:rsidR="007748C7" w:rsidRPr="00B37313" w:rsidRDefault="007748C7" w:rsidP="007748C7">
      <w:pPr>
        <w:tabs>
          <w:tab w:val="left" w:pos="426"/>
        </w:tabs>
        <w:jc w:val="both"/>
        <w:rPr>
          <w:rFonts w:ascii="LegacySanITCBoo" w:hAnsi="LegacySanITCBoo"/>
          <w:sz w:val="26"/>
          <w:szCs w:val="26"/>
        </w:rPr>
      </w:pPr>
      <w:r>
        <w:rPr>
          <w:rFonts w:ascii="LegacySanITCBoo" w:hAnsi="LegacySanITCBoo"/>
          <w:sz w:val="26"/>
        </w:rPr>
        <w:t>The frequency of references found on the Internet to this product also provides more indirect evidence of the great reputation and prestige which Palo de Mallorca enjoys</w:t>
      </w:r>
      <w:r w:rsidR="0055488A">
        <w:rPr>
          <w:rFonts w:ascii="LegacySanITCBoo" w:hAnsi="LegacySanITCBoo"/>
          <w:sz w:val="26"/>
        </w:rPr>
        <w:t>.</w:t>
      </w:r>
      <w:r>
        <w:rPr>
          <w:rFonts w:ascii="LegacySanITCBoo" w:hAnsi="LegacySanITCBoo"/>
          <w:sz w:val="26"/>
        </w:rPr>
        <w:t xml:space="preserve"> For example, a Google search on 3 April 2012 for Palo de Mallorca resulted in a total of around 92 000 references, mainly sites relating to gastronomy, tour guides, specialised and generalist press, etc.</w:t>
      </w:r>
    </w:p>
    <w:p w:rsidR="007748C7" w:rsidRPr="00B37313" w:rsidRDefault="007748C7" w:rsidP="007748C7">
      <w:pPr>
        <w:tabs>
          <w:tab w:val="left" w:pos="426"/>
        </w:tabs>
        <w:jc w:val="both"/>
        <w:rPr>
          <w:rFonts w:ascii="LegacySanITCBoo" w:hAnsi="LegacySanITCBoo"/>
          <w:b/>
          <w:sz w:val="26"/>
          <w:szCs w:val="26"/>
        </w:rPr>
      </w:pPr>
    </w:p>
    <w:p w:rsidR="007748C7" w:rsidRPr="00B37313" w:rsidRDefault="007748C7" w:rsidP="007748C7">
      <w:pPr>
        <w:tabs>
          <w:tab w:val="left" w:pos="426"/>
        </w:tabs>
        <w:jc w:val="both"/>
        <w:rPr>
          <w:rFonts w:ascii="LegacySanITCBoo" w:hAnsi="LegacySanITCBoo"/>
          <w:b/>
          <w:sz w:val="26"/>
          <w:szCs w:val="26"/>
        </w:rPr>
      </w:pPr>
      <w:r>
        <w:rPr>
          <w:rFonts w:ascii="LegacySanITCBoo" w:hAnsi="LegacySanITCBoo"/>
          <w:b/>
          <w:sz w:val="26"/>
        </w:rPr>
        <w:t>7. Applicable requirements</w:t>
      </w:r>
    </w:p>
    <w:p w:rsidR="007748C7" w:rsidRPr="00B37313" w:rsidRDefault="007748C7" w:rsidP="007748C7">
      <w:pPr>
        <w:tabs>
          <w:tab w:val="left" w:pos="426"/>
        </w:tabs>
        <w:ind w:left="426"/>
        <w:jc w:val="both"/>
        <w:rPr>
          <w:rFonts w:ascii="LegacySanITCBoo" w:hAnsi="LegacySanITCBoo"/>
          <w:b/>
          <w:sz w:val="26"/>
          <w:szCs w:val="26"/>
        </w:rPr>
      </w:pPr>
    </w:p>
    <w:p w:rsidR="00106D02" w:rsidRDefault="00106D02" w:rsidP="00106D02">
      <w:pPr>
        <w:pStyle w:val="ListParagraph"/>
        <w:spacing w:before="0" w:after="0"/>
        <w:ind w:left="0"/>
        <w:jc w:val="both"/>
        <w:rPr>
          <w:rFonts w:ascii="LegacySanITCBoo" w:hAnsi="LegacySanITCBoo"/>
          <w:sz w:val="26"/>
          <w:szCs w:val="26"/>
        </w:rPr>
      </w:pPr>
      <w:r>
        <w:rPr>
          <w:rFonts w:ascii="LegacySanITCBoo" w:hAnsi="LegacySanITCBoo"/>
          <w:sz w:val="26"/>
        </w:rPr>
        <w:t>- Regulation (EC) No 110/2008 of the European Parliament and of the Council of 15 January 2008 on the definition, description, presentation, labelling and the protection of geographical indications of spirit drinks and repealing Council Regulation (EEC) No 1576/1989.</w:t>
      </w:r>
    </w:p>
    <w:p w:rsidR="00757B9C" w:rsidRPr="00BC1B1D" w:rsidRDefault="00757B9C" w:rsidP="00757B9C">
      <w:pPr>
        <w:jc w:val="both"/>
        <w:rPr>
          <w:rFonts w:ascii="LegacySanITCBoo" w:hAnsi="LegacySanITCBoo" w:cs="Arial"/>
          <w:sz w:val="26"/>
          <w:szCs w:val="26"/>
        </w:rPr>
      </w:pPr>
    </w:p>
    <w:p w:rsidR="00757B9C" w:rsidRPr="00BC1B1D" w:rsidRDefault="00757B9C" w:rsidP="00757B9C">
      <w:pPr>
        <w:jc w:val="both"/>
        <w:rPr>
          <w:rFonts w:ascii="LegacySanITCBoo" w:hAnsi="LegacySanITCBoo" w:cs="Arial"/>
          <w:sz w:val="26"/>
          <w:szCs w:val="26"/>
        </w:rPr>
      </w:pPr>
      <w:r>
        <w:rPr>
          <w:rFonts w:ascii="LegacySanITCBoo" w:hAnsi="LegacySanITCBoo"/>
          <w:sz w:val="26"/>
        </w:rPr>
        <w:t>- Commission Implementing Regulation (EU) No 716/2013 of 25 July 2013 laying down rules for the application of Regulation (EC) No 110/2008 of the European Parliament and of the Council of 15 January 2008 on the definition, description, presentation, labelling and the protection of geographical indications of spirit drinks.</w:t>
      </w:r>
    </w:p>
    <w:p w:rsidR="00757B9C" w:rsidRPr="00BC1B1D" w:rsidRDefault="00757B9C" w:rsidP="00757B9C">
      <w:pPr>
        <w:jc w:val="both"/>
        <w:rPr>
          <w:rFonts w:ascii="LegacySanITCBoo" w:hAnsi="LegacySanITCBoo" w:cs="Arial"/>
          <w:sz w:val="26"/>
          <w:szCs w:val="26"/>
        </w:rPr>
      </w:pPr>
    </w:p>
    <w:p w:rsidR="00106D02" w:rsidRPr="00B37313" w:rsidRDefault="00106D02" w:rsidP="00106D02">
      <w:pPr>
        <w:pStyle w:val="ListParagraph"/>
        <w:spacing w:before="0" w:after="0"/>
        <w:ind w:left="0"/>
        <w:jc w:val="both"/>
        <w:rPr>
          <w:rFonts w:ascii="LegacySanITCBoo" w:hAnsi="LegacySanITCBoo"/>
          <w:sz w:val="26"/>
          <w:szCs w:val="26"/>
        </w:rPr>
      </w:pPr>
      <w:r>
        <w:rPr>
          <w:rFonts w:ascii="LegacySanITCBoo" w:hAnsi="LegacySanITCBoo"/>
          <w:sz w:val="26"/>
        </w:rPr>
        <w:t>- Law No 1/1999 of 17 March 1999 on the Statute of Balearic Island agrifood producers and industries.</w:t>
      </w:r>
    </w:p>
    <w:p w:rsidR="00757B9C" w:rsidRPr="00BC1B1D" w:rsidRDefault="00757B9C" w:rsidP="00757B9C">
      <w:pPr>
        <w:jc w:val="both"/>
        <w:rPr>
          <w:rFonts w:ascii="LegacySanITCBoo" w:hAnsi="LegacySanITCBoo" w:cs="Arial"/>
          <w:sz w:val="26"/>
          <w:szCs w:val="26"/>
        </w:rPr>
      </w:pPr>
    </w:p>
    <w:p w:rsidR="00757B9C" w:rsidRDefault="00757B9C" w:rsidP="00757B9C">
      <w:pPr>
        <w:jc w:val="both"/>
        <w:rPr>
          <w:rFonts w:ascii="LegacySanITCBoo" w:hAnsi="LegacySanITCBoo" w:cs="Arial"/>
          <w:sz w:val="26"/>
          <w:szCs w:val="26"/>
        </w:rPr>
      </w:pPr>
      <w:r>
        <w:rPr>
          <w:rFonts w:ascii="LegacySanITCBoo" w:hAnsi="LegacySanITCBoo"/>
          <w:sz w:val="26"/>
        </w:rPr>
        <w:t>- Department of Agriculture, Environment and Land Order of 20 February 2014 approving the technical file of the Geographical Indication 'Palo de Mallorca'.</w:t>
      </w:r>
    </w:p>
    <w:p w:rsidR="00757B9C" w:rsidRPr="00BC1B1D" w:rsidRDefault="00757B9C" w:rsidP="00757B9C">
      <w:pPr>
        <w:jc w:val="both"/>
        <w:rPr>
          <w:rFonts w:ascii="LegacySanITCBoo" w:hAnsi="LegacySanITCBoo" w:cs="Arial"/>
          <w:sz w:val="26"/>
          <w:szCs w:val="26"/>
        </w:rPr>
      </w:pPr>
    </w:p>
    <w:p w:rsidR="007748C7" w:rsidRPr="00B37313" w:rsidRDefault="007748C7" w:rsidP="007748C7">
      <w:pPr>
        <w:pStyle w:val="ListParagraph"/>
        <w:spacing w:before="0" w:after="0"/>
        <w:ind w:left="0"/>
        <w:jc w:val="both"/>
        <w:rPr>
          <w:rFonts w:ascii="LegacySanITCBoo" w:hAnsi="LegacySanITCBoo"/>
          <w:sz w:val="26"/>
          <w:szCs w:val="26"/>
        </w:rPr>
      </w:pPr>
      <w:r>
        <w:rPr>
          <w:rFonts w:ascii="LegacySanITCBoo" w:hAnsi="LegacySanITCBoo"/>
          <w:sz w:val="26"/>
        </w:rPr>
        <w:t>Producers of Palo de Mallorca must meet the following requirements:</w:t>
      </w:r>
    </w:p>
    <w:p w:rsidR="007748C7" w:rsidRPr="00B37313" w:rsidRDefault="007748C7" w:rsidP="007748C7">
      <w:pPr>
        <w:pStyle w:val="ListParagraph"/>
        <w:spacing w:before="0" w:after="0"/>
        <w:ind w:left="0"/>
        <w:jc w:val="both"/>
        <w:rPr>
          <w:rFonts w:ascii="LegacySanITCBoo" w:hAnsi="LegacySanITCBoo"/>
          <w:sz w:val="26"/>
          <w:szCs w:val="26"/>
        </w:rPr>
      </w:pPr>
    </w:p>
    <w:p w:rsidR="007748C7" w:rsidRPr="00B37313" w:rsidRDefault="007748C7" w:rsidP="007748C7">
      <w:pPr>
        <w:pStyle w:val="ListParagraph"/>
        <w:spacing w:before="0" w:after="0"/>
        <w:ind w:left="0"/>
        <w:jc w:val="both"/>
        <w:rPr>
          <w:rFonts w:ascii="LegacySanITCBoo" w:hAnsi="LegacySanITCBoo"/>
          <w:sz w:val="26"/>
          <w:szCs w:val="26"/>
        </w:rPr>
      </w:pPr>
      <w:r>
        <w:rPr>
          <w:rFonts w:ascii="LegacySanITCBoo" w:hAnsi="LegacySanITCBoo"/>
          <w:sz w:val="26"/>
        </w:rPr>
        <w:t>a) They must be listed in the Register of Manufacturers and packagers of Palo de Mallorca.</w:t>
      </w:r>
    </w:p>
    <w:p w:rsidR="007748C7" w:rsidRPr="00B37313" w:rsidRDefault="007748C7" w:rsidP="007748C7">
      <w:pPr>
        <w:pStyle w:val="ListParagraph"/>
        <w:spacing w:before="0" w:after="0"/>
        <w:ind w:left="294"/>
        <w:jc w:val="both"/>
        <w:rPr>
          <w:rFonts w:ascii="LegacySanITCBoo" w:hAnsi="LegacySanITCBoo"/>
          <w:sz w:val="26"/>
          <w:szCs w:val="26"/>
        </w:rPr>
      </w:pPr>
    </w:p>
    <w:p w:rsidR="007748C7" w:rsidRPr="00B37313" w:rsidRDefault="007748C7" w:rsidP="007748C7">
      <w:pPr>
        <w:pStyle w:val="ListParagraph"/>
        <w:spacing w:before="0" w:after="0"/>
        <w:ind w:left="0"/>
        <w:jc w:val="both"/>
        <w:rPr>
          <w:rFonts w:ascii="LegacySanITCBoo" w:hAnsi="LegacySanITCBoo"/>
          <w:sz w:val="26"/>
          <w:szCs w:val="26"/>
        </w:rPr>
      </w:pPr>
      <w:r>
        <w:rPr>
          <w:rFonts w:ascii="LegacySanITCBoo" w:hAnsi="LegacySanITCBoo"/>
          <w:sz w:val="26"/>
        </w:rPr>
        <w:t xml:space="preserve">b) Bottling in the place of origin: Palo de Mallorca may only be sold </w:t>
      </w:r>
      <w:r w:rsidR="0055488A">
        <w:rPr>
          <w:rFonts w:ascii="LegacySanITCBoo" w:hAnsi="LegacySanITCBoo"/>
          <w:sz w:val="26"/>
        </w:rPr>
        <w:t xml:space="preserve">when </w:t>
      </w:r>
      <w:r>
        <w:rPr>
          <w:rFonts w:ascii="LegacySanITCBoo" w:hAnsi="LegacySanITCBoo"/>
          <w:sz w:val="26"/>
        </w:rPr>
        <w:t xml:space="preserve">bottled at </w:t>
      </w:r>
      <w:r w:rsidR="0055488A">
        <w:rPr>
          <w:rFonts w:ascii="LegacySanITCBoo" w:hAnsi="LegacySanITCBoo"/>
          <w:sz w:val="26"/>
        </w:rPr>
        <w:t>the place of origin</w:t>
      </w:r>
      <w:r>
        <w:rPr>
          <w:rFonts w:ascii="LegacySanITCBoo" w:hAnsi="LegacySanITCBoo"/>
          <w:sz w:val="26"/>
        </w:rPr>
        <w:t>. The purpose behind this restriction is to ensure that the geographical indication is protected and justified on the basis of the following reasons:</w:t>
      </w:r>
    </w:p>
    <w:p w:rsidR="007748C7" w:rsidRPr="00B37313" w:rsidRDefault="007748C7" w:rsidP="007748C7">
      <w:pPr>
        <w:pStyle w:val="ListParagraph"/>
        <w:spacing w:before="0" w:after="0"/>
        <w:ind w:left="0"/>
        <w:jc w:val="both"/>
        <w:rPr>
          <w:rFonts w:ascii="LegacySanITCBoo" w:hAnsi="LegacySanITCBoo"/>
          <w:sz w:val="26"/>
          <w:szCs w:val="26"/>
        </w:rPr>
      </w:pPr>
    </w:p>
    <w:p w:rsidR="007748C7" w:rsidRPr="00B37313" w:rsidRDefault="007748C7" w:rsidP="007748C7">
      <w:pPr>
        <w:pStyle w:val="ListParagraph"/>
        <w:spacing w:before="0" w:after="0"/>
        <w:ind w:left="142"/>
        <w:jc w:val="both"/>
        <w:rPr>
          <w:rFonts w:ascii="LegacySanITCBoo" w:hAnsi="LegacySanITCBoo"/>
          <w:sz w:val="26"/>
          <w:szCs w:val="26"/>
        </w:rPr>
      </w:pPr>
      <w:r>
        <w:rPr>
          <w:rFonts w:ascii="LegacySanITCBoo" w:hAnsi="LegacySanITCBoo"/>
          <w:i/>
          <w:sz w:val="26"/>
        </w:rPr>
        <w:t>b.1.</w:t>
      </w:r>
      <w:r>
        <w:rPr>
          <w:rFonts w:ascii="LegacySanITCBoo" w:hAnsi="LegacySanITCBoo"/>
          <w:sz w:val="26"/>
        </w:rPr>
        <w:t xml:space="preserve"> to guarantee, safeguard and protect in a more effective way product quality and hence the reputation of the Geographical Indication. Those involved in the production of this product assume this responsibility as a group and in full, motivated by the following: </w:t>
      </w:r>
    </w:p>
    <w:p w:rsidR="007748C7" w:rsidRPr="00B37313" w:rsidRDefault="007748C7" w:rsidP="007748C7">
      <w:pPr>
        <w:pStyle w:val="ListParagraph"/>
        <w:spacing w:before="0" w:after="0"/>
        <w:ind w:left="426"/>
        <w:jc w:val="both"/>
        <w:rPr>
          <w:rFonts w:ascii="LegacySanITCBoo" w:hAnsi="LegacySanITCBoo"/>
          <w:sz w:val="26"/>
          <w:szCs w:val="26"/>
        </w:rPr>
      </w:pPr>
    </w:p>
    <w:p w:rsidR="007748C7" w:rsidRDefault="007748C7" w:rsidP="007748C7">
      <w:pPr>
        <w:pStyle w:val="ListParagraph"/>
        <w:spacing w:before="0" w:after="0"/>
        <w:ind w:left="142"/>
        <w:jc w:val="both"/>
        <w:rPr>
          <w:rFonts w:ascii="LegacySanITCBoo" w:hAnsi="LegacySanITCBoo"/>
          <w:sz w:val="26"/>
          <w:szCs w:val="26"/>
        </w:rPr>
      </w:pPr>
      <w:r>
        <w:rPr>
          <w:rFonts w:ascii="LegacySanITCBoo" w:hAnsi="LegacySanITCBoo"/>
          <w:sz w:val="26"/>
        </w:rPr>
        <w:t xml:space="preserve">- The fact that packaging takes place in the </w:t>
      </w:r>
      <w:r w:rsidR="0055488A">
        <w:rPr>
          <w:rFonts w:ascii="LegacySanITCBoo" w:hAnsi="LegacySanITCBoo"/>
          <w:sz w:val="26"/>
        </w:rPr>
        <w:t xml:space="preserve">production </w:t>
      </w:r>
      <w:r>
        <w:rPr>
          <w:rFonts w:ascii="LegacySanITCBoo" w:hAnsi="LegacySanITCBoo"/>
          <w:sz w:val="26"/>
        </w:rPr>
        <w:t xml:space="preserve">area is vital to helping preserve the specific characteristics and quality. It is equivalent to entrusting the application and control of packaging standards to the producers and to the control </w:t>
      </w:r>
      <w:r w:rsidR="0055488A">
        <w:rPr>
          <w:rFonts w:ascii="LegacySanITCBoo" w:hAnsi="LegacySanITCBoo"/>
          <w:sz w:val="26"/>
        </w:rPr>
        <w:t>body</w:t>
      </w:r>
      <w:r>
        <w:rPr>
          <w:rFonts w:ascii="LegacySanITCBoo" w:hAnsi="LegacySanITCBoo"/>
          <w:sz w:val="26"/>
        </w:rPr>
        <w:t xml:space="preserve">. These </w:t>
      </w:r>
      <w:r w:rsidR="0055488A">
        <w:rPr>
          <w:rFonts w:ascii="LegacySanITCBoo" w:hAnsi="LegacySanITCBoo"/>
          <w:sz w:val="26"/>
        </w:rPr>
        <w:t xml:space="preserve">collectives </w:t>
      </w:r>
      <w:r>
        <w:rPr>
          <w:rFonts w:ascii="LegacySanITCBoo" w:hAnsi="LegacySanITCBoo"/>
          <w:sz w:val="26"/>
        </w:rPr>
        <w:t>have the necessary knowledge and skills, as well as a fundamental interest in preserving the reputation acquired, the implementation and enforcement of all the rules relating to bottling.</w:t>
      </w:r>
    </w:p>
    <w:p w:rsidR="007748C7" w:rsidRPr="00B37313" w:rsidRDefault="007748C7" w:rsidP="007748C7">
      <w:pPr>
        <w:pStyle w:val="ListParagraph"/>
        <w:spacing w:before="0" w:after="0"/>
        <w:ind w:left="142"/>
        <w:jc w:val="both"/>
        <w:rPr>
          <w:rFonts w:ascii="LegacySanITCBoo" w:hAnsi="LegacySanITCBoo"/>
          <w:sz w:val="26"/>
          <w:szCs w:val="26"/>
        </w:rPr>
      </w:pPr>
    </w:p>
    <w:p w:rsidR="007748C7" w:rsidRPr="00561895" w:rsidRDefault="007748C7" w:rsidP="007748C7">
      <w:pPr>
        <w:pStyle w:val="ListParagraph"/>
        <w:spacing w:before="0" w:after="0"/>
        <w:ind w:left="142"/>
        <w:jc w:val="both"/>
        <w:rPr>
          <w:rFonts w:ascii="LegacySanITCBoo" w:hAnsi="LegacySanITCBoo"/>
          <w:sz w:val="26"/>
          <w:szCs w:val="26"/>
        </w:rPr>
      </w:pPr>
      <w:r>
        <w:rPr>
          <w:rFonts w:ascii="LegacySanITCBoo" w:hAnsi="LegacySanITCBoo"/>
          <w:sz w:val="26"/>
        </w:rPr>
        <w:t xml:space="preserve">- The production area is situated on the island of Mallorca and bulk transport to other areas could involve one or several sea crossings of considerable duration, which could jeopardise the quality of the final product, since one of the essential factors </w:t>
      </w:r>
      <w:r w:rsidR="0055488A">
        <w:rPr>
          <w:rFonts w:ascii="LegacySanITCBoo" w:hAnsi="LegacySanITCBoo"/>
          <w:sz w:val="26"/>
        </w:rPr>
        <w:t xml:space="preserve">in its distinctive quality is the </w:t>
      </w:r>
      <w:r>
        <w:rPr>
          <w:rFonts w:ascii="LegacySanITCBoo" w:hAnsi="LegacySanITCBoo"/>
          <w:sz w:val="26"/>
        </w:rPr>
        <w:t xml:space="preserve">product's specific </w:t>
      </w:r>
      <w:r w:rsidR="006456EF">
        <w:rPr>
          <w:rFonts w:ascii="LegacySanITCBoo" w:hAnsi="LegacySanITCBoo"/>
          <w:sz w:val="26"/>
        </w:rPr>
        <w:t>aroma</w:t>
      </w:r>
      <w:r>
        <w:rPr>
          <w:rFonts w:ascii="LegacySanITCBoo" w:hAnsi="LegacySanITCBoo"/>
          <w:sz w:val="26"/>
        </w:rPr>
        <w:t xml:space="preserve">. It is therefore essential to preserve the </w:t>
      </w:r>
      <w:r w:rsidR="006456EF">
        <w:rPr>
          <w:rFonts w:ascii="LegacySanITCBoo" w:hAnsi="LegacySanITCBoo"/>
          <w:sz w:val="26"/>
        </w:rPr>
        <w:t>aroma</w:t>
      </w:r>
      <w:r>
        <w:rPr>
          <w:rFonts w:ascii="LegacySanITCBoo" w:hAnsi="LegacySanITCBoo"/>
          <w:sz w:val="26"/>
        </w:rPr>
        <w:t xml:space="preserve"> acquired during production and to avoid the presence of other exogenous </w:t>
      </w:r>
      <w:r w:rsidR="006456EF">
        <w:rPr>
          <w:rFonts w:ascii="LegacySanITCBoo" w:hAnsi="LegacySanITCBoo"/>
          <w:sz w:val="26"/>
        </w:rPr>
        <w:t>aromas</w:t>
      </w:r>
      <w:r w:rsidR="0055488A">
        <w:rPr>
          <w:rFonts w:ascii="LegacySanITCBoo" w:hAnsi="LegacySanITCBoo"/>
          <w:sz w:val="26"/>
        </w:rPr>
        <w:t xml:space="preserve">. </w:t>
      </w:r>
      <w:r>
        <w:rPr>
          <w:rFonts w:ascii="LegacySanITCBoo" w:hAnsi="LegacySanITCBoo"/>
          <w:sz w:val="26"/>
        </w:rPr>
        <w:t xml:space="preserve">In order to ensure the essential characteristics, bottling needs to be performed at </w:t>
      </w:r>
      <w:r w:rsidR="0055488A">
        <w:rPr>
          <w:rFonts w:ascii="LegacySanITCBoo" w:hAnsi="LegacySanITCBoo"/>
          <w:sz w:val="26"/>
        </w:rPr>
        <w:t>the place of origin and by the producers</w:t>
      </w:r>
      <w:r>
        <w:rPr>
          <w:rFonts w:ascii="LegacySanITCBoo" w:hAnsi="LegacySanITCBoo"/>
          <w:sz w:val="26"/>
        </w:rPr>
        <w:t>.</w:t>
      </w:r>
    </w:p>
    <w:p w:rsidR="007748C7" w:rsidRPr="00561895" w:rsidRDefault="007748C7" w:rsidP="007748C7">
      <w:pPr>
        <w:pStyle w:val="ListParagraph"/>
        <w:spacing w:before="0" w:after="0"/>
        <w:ind w:left="142"/>
        <w:jc w:val="both"/>
        <w:rPr>
          <w:rFonts w:ascii="LegacySanITCBoo" w:hAnsi="LegacySanITCBoo"/>
          <w:sz w:val="26"/>
          <w:szCs w:val="26"/>
        </w:rPr>
      </w:pPr>
    </w:p>
    <w:p w:rsidR="007748C7" w:rsidRPr="00561895" w:rsidRDefault="007748C7" w:rsidP="007748C7">
      <w:pPr>
        <w:pStyle w:val="ListParagraph"/>
        <w:spacing w:before="0" w:after="0"/>
        <w:ind w:left="142"/>
        <w:jc w:val="both"/>
        <w:rPr>
          <w:rFonts w:ascii="LegacySanITCBoo" w:hAnsi="LegacySanITCBoo"/>
          <w:sz w:val="26"/>
          <w:szCs w:val="26"/>
        </w:rPr>
      </w:pPr>
      <w:r>
        <w:rPr>
          <w:rFonts w:ascii="LegacySanITCBoo" w:hAnsi="LegacySanITCBoo"/>
          <w:sz w:val="26"/>
        </w:rPr>
        <w:t xml:space="preserve">- The mere coexistence of two different bottling processes, inside or outside the production area, with or without systematic checks, could reduce consumers' trust in the geographical indication, consumers who are confident that the </w:t>
      </w:r>
      <w:r w:rsidR="0055488A">
        <w:rPr>
          <w:rFonts w:ascii="LegacySanITCBoo" w:hAnsi="LegacySanITCBoo"/>
          <w:sz w:val="26"/>
        </w:rPr>
        <w:t xml:space="preserve">production </w:t>
      </w:r>
      <w:r>
        <w:rPr>
          <w:rFonts w:ascii="LegacySanITCBoo" w:hAnsi="LegacySanITCBoo"/>
          <w:sz w:val="26"/>
        </w:rPr>
        <w:t>and packaging for Palo de Mallorca is carried out under the supervision and responsibility of the joint beneficiary.</w:t>
      </w:r>
    </w:p>
    <w:p w:rsidR="007748C7" w:rsidRPr="00561895" w:rsidRDefault="007748C7" w:rsidP="007748C7">
      <w:pPr>
        <w:pStyle w:val="ListParagraph"/>
        <w:spacing w:before="0" w:after="0"/>
        <w:ind w:left="0"/>
        <w:jc w:val="both"/>
        <w:rPr>
          <w:rFonts w:ascii="LegacySanITCBoo" w:hAnsi="LegacySanITCBoo"/>
          <w:sz w:val="26"/>
          <w:szCs w:val="26"/>
        </w:rPr>
      </w:pPr>
    </w:p>
    <w:p w:rsidR="007748C7" w:rsidRDefault="007748C7" w:rsidP="007748C7">
      <w:pPr>
        <w:pStyle w:val="ListParagraph"/>
        <w:spacing w:before="0" w:after="0"/>
        <w:ind w:left="142"/>
        <w:jc w:val="both"/>
        <w:rPr>
          <w:rFonts w:ascii="LegacySanITCBoo" w:hAnsi="LegacySanITCBoo"/>
          <w:sz w:val="26"/>
          <w:szCs w:val="26"/>
        </w:rPr>
      </w:pPr>
      <w:r>
        <w:rPr>
          <w:rFonts w:ascii="LegacySanITCBoo" w:hAnsi="LegacySanITCBoo"/>
          <w:i/>
          <w:sz w:val="26"/>
        </w:rPr>
        <w:t>b.2.</w:t>
      </w:r>
      <w:r>
        <w:rPr>
          <w:rFonts w:ascii="LegacySanITCBoo" w:hAnsi="LegacySanITCBoo"/>
          <w:sz w:val="26"/>
        </w:rPr>
        <w:t xml:space="preserve"> To guarantee traceability and ensure control: if packaging outside of the delimited area is permitted, this would compromise the guarantee of the origin of the product concerned.</w:t>
      </w:r>
    </w:p>
    <w:p w:rsidR="007748C7" w:rsidRDefault="007748C7" w:rsidP="007748C7">
      <w:pPr>
        <w:pStyle w:val="ListParagraph"/>
        <w:spacing w:before="0" w:after="0"/>
        <w:ind w:left="142"/>
        <w:jc w:val="both"/>
        <w:rPr>
          <w:rFonts w:ascii="LegacySanITCBoo" w:hAnsi="LegacySanITCBoo"/>
          <w:sz w:val="26"/>
          <w:szCs w:val="26"/>
        </w:rPr>
      </w:pPr>
    </w:p>
    <w:p w:rsidR="007748C7" w:rsidRPr="00614D4E" w:rsidRDefault="007748C7" w:rsidP="007748C7">
      <w:pPr>
        <w:pStyle w:val="ListParagraph"/>
        <w:spacing w:before="0" w:after="0"/>
        <w:ind w:left="0"/>
        <w:jc w:val="both"/>
        <w:rPr>
          <w:rFonts w:ascii="LegacySanITCBoo" w:hAnsi="LegacySanITCBoo" w:cs="Arial"/>
          <w:sz w:val="26"/>
          <w:szCs w:val="26"/>
        </w:rPr>
      </w:pPr>
      <w:r>
        <w:rPr>
          <w:rFonts w:ascii="LegacySanITCBoo" w:hAnsi="LegacySanITCBoo"/>
          <w:sz w:val="26"/>
        </w:rPr>
        <w:t xml:space="preserve">c) The product which is covered by the geographical indication must </w:t>
      </w:r>
      <w:r w:rsidR="0055488A">
        <w:rPr>
          <w:rFonts w:ascii="LegacySanITCBoo" w:hAnsi="LegacySanITCBoo"/>
          <w:sz w:val="26"/>
        </w:rPr>
        <w:t xml:space="preserve">include in its </w:t>
      </w:r>
      <w:r>
        <w:rPr>
          <w:rFonts w:ascii="LegacySanITCBoo" w:hAnsi="LegacySanITCBoo"/>
          <w:sz w:val="26"/>
        </w:rPr>
        <w:t>labelling:</w:t>
      </w:r>
    </w:p>
    <w:p w:rsidR="007748C7" w:rsidRPr="00614D4E" w:rsidRDefault="007748C7" w:rsidP="007748C7">
      <w:pPr>
        <w:pStyle w:val="ListParagraph"/>
        <w:spacing w:before="0" w:after="0"/>
        <w:ind w:left="426"/>
        <w:jc w:val="both"/>
        <w:rPr>
          <w:rFonts w:ascii="LegacySanITCBoo" w:hAnsi="LegacySanITCBoo" w:cs="Arial"/>
          <w:sz w:val="26"/>
          <w:szCs w:val="26"/>
        </w:rPr>
      </w:pPr>
    </w:p>
    <w:p w:rsidR="007748C7" w:rsidRPr="00614D4E" w:rsidRDefault="007748C7" w:rsidP="007748C7">
      <w:pPr>
        <w:pStyle w:val="ListParagraph"/>
        <w:spacing w:before="0" w:after="0"/>
        <w:ind w:left="426"/>
        <w:jc w:val="both"/>
        <w:rPr>
          <w:rFonts w:ascii="LegacySanITCBoo" w:hAnsi="LegacySanITCBoo" w:cs="Arial"/>
          <w:sz w:val="26"/>
          <w:szCs w:val="26"/>
        </w:rPr>
      </w:pPr>
      <w:r>
        <w:rPr>
          <w:rFonts w:ascii="LegacySanITCBoo" w:hAnsi="LegacySanITCBoo"/>
          <w:sz w:val="26"/>
        </w:rPr>
        <w:t>c.1. The name “Palo de Mallorca” with letters at least 2mm high.</w:t>
      </w:r>
    </w:p>
    <w:p w:rsidR="007748C7" w:rsidRPr="00614D4E" w:rsidRDefault="007748C7" w:rsidP="007748C7">
      <w:pPr>
        <w:pStyle w:val="ListParagraph"/>
        <w:spacing w:before="0" w:after="0"/>
        <w:ind w:left="0" w:firstLine="142"/>
        <w:jc w:val="both"/>
        <w:rPr>
          <w:rFonts w:ascii="LegacySanITCBoo" w:hAnsi="LegacySanITCBoo" w:cs="Arial"/>
          <w:sz w:val="26"/>
          <w:szCs w:val="26"/>
        </w:rPr>
      </w:pPr>
    </w:p>
    <w:p w:rsidR="007748C7" w:rsidRPr="00614D4E" w:rsidRDefault="007748C7" w:rsidP="007748C7">
      <w:pPr>
        <w:pStyle w:val="ListParagraph"/>
        <w:spacing w:before="0" w:after="0"/>
        <w:ind w:left="142" w:firstLine="284"/>
        <w:jc w:val="both"/>
        <w:rPr>
          <w:rFonts w:ascii="LegacySanITCBoo" w:hAnsi="LegacySanITCBoo" w:cs="Arial"/>
          <w:sz w:val="26"/>
          <w:szCs w:val="26"/>
        </w:rPr>
      </w:pPr>
      <w:r>
        <w:rPr>
          <w:rFonts w:ascii="LegacySanITCBoo" w:hAnsi="LegacySanITCBoo"/>
          <w:sz w:val="26"/>
        </w:rPr>
        <w:t>c.2. One of the two following logos: Option A in colour or Option B in black and white.</w:t>
      </w:r>
    </w:p>
    <w:p w:rsidR="007748C7" w:rsidRPr="00614D4E" w:rsidRDefault="007748C7" w:rsidP="007748C7">
      <w:pPr>
        <w:pStyle w:val="ListParagraph"/>
        <w:shd w:val="clear" w:color="auto" w:fill="FFFFFF"/>
        <w:tabs>
          <w:tab w:val="left" w:pos="426"/>
        </w:tabs>
        <w:spacing w:before="0" w:after="0"/>
        <w:ind w:left="426"/>
        <w:jc w:val="both"/>
        <w:rPr>
          <w:rFonts w:ascii="LegacySanITCBoo" w:hAnsi="LegacySanITCBoo" w:cs="Arial"/>
          <w:sz w:val="26"/>
          <w:szCs w:val="26"/>
        </w:rPr>
      </w:pPr>
    </w:p>
    <w:p w:rsidR="007748C7" w:rsidRPr="006456EF" w:rsidRDefault="00A310B5" w:rsidP="007748C7">
      <w:pPr>
        <w:pStyle w:val="ListParagraph"/>
        <w:shd w:val="clear" w:color="auto" w:fill="FFFFFF"/>
        <w:tabs>
          <w:tab w:val="left" w:pos="426"/>
          <w:tab w:val="left" w:pos="851"/>
        </w:tabs>
        <w:spacing w:before="0" w:after="0"/>
        <w:ind w:left="851"/>
        <w:jc w:val="center"/>
        <w:rPr>
          <w:rFonts w:ascii="Arial" w:hAnsi="Arial" w:cs="Arial"/>
          <w:sz w:val="24"/>
          <w:szCs w:val="24"/>
          <w:lang w:val="fr-FR"/>
        </w:rPr>
      </w:pPr>
      <w:r>
        <w:rPr>
          <w:rFonts w:ascii="Arial" w:hAnsi="Arial" w:cs="Arial"/>
          <w:noProof/>
          <w:sz w:val="24"/>
          <w:szCs w:val="24"/>
          <w:lang w:bidi="ar-SA"/>
        </w:rPr>
        <w:drawing>
          <wp:inline distT="0" distB="0" distL="0" distR="0">
            <wp:extent cx="1695450" cy="1114425"/>
            <wp:effectExtent l="0" t="0" r="0" b="9525"/>
            <wp:docPr id="2" name="Imagen 1" descr="PAL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LO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114425"/>
                    </a:xfrm>
                    <a:prstGeom prst="rect">
                      <a:avLst/>
                    </a:prstGeom>
                    <a:noFill/>
                    <a:ln>
                      <a:noFill/>
                    </a:ln>
                  </pic:spPr>
                </pic:pic>
              </a:graphicData>
            </a:graphic>
          </wp:inline>
        </w:drawing>
      </w:r>
      <w:r w:rsidRPr="006456EF">
        <w:rPr>
          <w:rFonts w:ascii="Arial" w:hAnsi="Arial"/>
          <w:sz w:val="24"/>
          <w:lang w:val="fr-FR"/>
        </w:rPr>
        <w:t xml:space="preserve">             </w:t>
      </w:r>
      <w:r>
        <w:rPr>
          <w:rFonts w:ascii="Arial" w:hAnsi="Arial" w:cs="Arial"/>
          <w:noProof/>
          <w:sz w:val="24"/>
          <w:szCs w:val="24"/>
          <w:lang w:bidi="ar-SA"/>
        </w:rPr>
        <w:drawing>
          <wp:inline distT="0" distB="0" distL="0" distR="0">
            <wp:extent cx="1714500" cy="1123950"/>
            <wp:effectExtent l="0" t="0" r="0" b="0"/>
            <wp:docPr id="3" name="Imagen 2" descr="PALO_LOGO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LO_LOGO_B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123950"/>
                    </a:xfrm>
                    <a:prstGeom prst="rect">
                      <a:avLst/>
                    </a:prstGeom>
                    <a:noFill/>
                    <a:ln>
                      <a:noFill/>
                    </a:ln>
                  </pic:spPr>
                </pic:pic>
              </a:graphicData>
            </a:graphic>
          </wp:inline>
        </w:drawing>
      </w:r>
    </w:p>
    <w:p w:rsidR="007748C7" w:rsidRPr="0055488A" w:rsidRDefault="007748C7" w:rsidP="007748C7">
      <w:pPr>
        <w:pStyle w:val="ListParagraph"/>
        <w:tabs>
          <w:tab w:val="left" w:pos="1613"/>
          <w:tab w:val="left" w:pos="5165"/>
        </w:tabs>
        <w:spacing w:before="0" w:after="0"/>
        <w:ind w:left="0"/>
        <w:rPr>
          <w:rFonts w:ascii="LegacySanITCBoo" w:hAnsi="LegacySanITCBoo" w:cs="Arial"/>
          <w:sz w:val="20"/>
          <w:szCs w:val="20"/>
          <w:lang w:val="fr-FR"/>
        </w:rPr>
      </w:pPr>
      <w:r w:rsidRPr="006456EF">
        <w:rPr>
          <w:lang w:val="fr-FR"/>
        </w:rPr>
        <w:tab/>
      </w:r>
      <w:r w:rsidRPr="0055488A">
        <w:rPr>
          <w:rFonts w:ascii="LegacySanITCBoo" w:hAnsi="LegacySanITCBoo"/>
          <w:sz w:val="20"/>
          <w:lang w:val="fr-FR"/>
        </w:rPr>
        <w:t>Option A</w:t>
      </w:r>
      <w:r w:rsidRPr="0055488A">
        <w:rPr>
          <w:lang w:val="fr-FR"/>
        </w:rPr>
        <w:tab/>
      </w:r>
      <w:r w:rsidRPr="0055488A">
        <w:rPr>
          <w:rFonts w:ascii="LegacySanITCBoo" w:hAnsi="LegacySanITCBoo"/>
          <w:sz w:val="20"/>
          <w:lang w:val="fr-FR"/>
        </w:rPr>
        <w:t xml:space="preserve">Option B                            </w:t>
      </w:r>
    </w:p>
    <w:p w:rsidR="007748C7" w:rsidRPr="0055488A" w:rsidRDefault="007748C7" w:rsidP="007748C7">
      <w:pPr>
        <w:tabs>
          <w:tab w:val="left" w:pos="-720"/>
        </w:tabs>
        <w:suppressAutoHyphens/>
        <w:outlineLvl w:val="0"/>
        <w:rPr>
          <w:rFonts w:ascii="LegacySanITCBoo" w:hAnsi="LegacySanITCBoo"/>
          <w:strike/>
          <w:sz w:val="26"/>
          <w:szCs w:val="26"/>
          <w:lang w:val="fr-FR"/>
        </w:rPr>
      </w:pPr>
    </w:p>
    <w:p w:rsidR="007748C7" w:rsidRPr="0055488A" w:rsidRDefault="007748C7" w:rsidP="007748C7">
      <w:pPr>
        <w:pStyle w:val="ListParagraph"/>
        <w:spacing w:before="0" w:after="0"/>
        <w:ind w:left="0"/>
        <w:jc w:val="both"/>
        <w:rPr>
          <w:rFonts w:ascii="LegacySanITCBoo" w:hAnsi="LegacySanITCBoo"/>
          <w:b/>
          <w:sz w:val="26"/>
          <w:szCs w:val="26"/>
          <w:lang w:val="fr-FR"/>
        </w:rPr>
      </w:pPr>
    </w:p>
    <w:p w:rsidR="007748C7" w:rsidRPr="0055488A" w:rsidRDefault="007748C7" w:rsidP="007748C7">
      <w:pPr>
        <w:pStyle w:val="ListParagraph"/>
        <w:spacing w:before="0" w:after="0"/>
        <w:ind w:left="0"/>
        <w:jc w:val="both"/>
        <w:rPr>
          <w:rFonts w:ascii="LegacySanITCBoo" w:hAnsi="LegacySanITCBoo"/>
          <w:b/>
          <w:sz w:val="26"/>
          <w:szCs w:val="26"/>
          <w:lang w:val="fr-FR"/>
        </w:rPr>
      </w:pPr>
      <w:r w:rsidRPr="0055488A">
        <w:rPr>
          <w:rFonts w:ascii="LegacySanITCBoo" w:hAnsi="LegacySanITCBoo"/>
          <w:b/>
          <w:sz w:val="26"/>
          <w:lang w:val="fr-FR"/>
        </w:rPr>
        <w:t>8. Applicant</w:t>
      </w:r>
    </w:p>
    <w:p w:rsidR="007748C7" w:rsidRPr="0055488A" w:rsidRDefault="007748C7" w:rsidP="007748C7">
      <w:pPr>
        <w:pStyle w:val="ListParagraph"/>
        <w:spacing w:before="0" w:after="0"/>
        <w:ind w:left="426"/>
        <w:jc w:val="both"/>
        <w:rPr>
          <w:rFonts w:ascii="LegacySanITCBoo" w:hAnsi="LegacySanITCBoo"/>
          <w:b/>
          <w:sz w:val="26"/>
          <w:szCs w:val="26"/>
          <w:lang w:val="fr-FR"/>
        </w:rPr>
      </w:pPr>
    </w:p>
    <w:p w:rsidR="007748C7" w:rsidRPr="0055488A" w:rsidRDefault="007748C7" w:rsidP="007748C7">
      <w:pPr>
        <w:pStyle w:val="ListParagraph"/>
        <w:spacing w:before="0" w:after="0"/>
        <w:ind w:left="426"/>
        <w:jc w:val="both"/>
        <w:rPr>
          <w:rFonts w:ascii="LegacySanITCBoo" w:hAnsi="LegacySanITCBoo"/>
          <w:sz w:val="26"/>
          <w:szCs w:val="26"/>
          <w:lang w:val="fr-FR"/>
        </w:rPr>
      </w:pPr>
      <w:r w:rsidRPr="0055488A">
        <w:rPr>
          <w:rFonts w:ascii="LegacySanITCBoo" w:hAnsi="LegacySanITCBoo"/>
          <w:sz w:val="26"/>
          <w:lang w:val="fr-FR"/>
        </w:rPr>
        <w:t>Name:            Consell de Fabricants de Begudes Espirituoses de Mallorca</w:t>
      </w:r>
    </w:p>
    <w:p w:rsidR="007748C7" w:rsidRPr="0055488A" w:rsidRDefault="007748C7" w:rsidP="007748C7">
      <w:pPr>
        <w:pStyle w:val="Header"/>
        <w:tabs>
          <w:tab w:val="clear" w:pos="4252"/>
          <w:tab w:val="center" w:pos="426"/>
        </w:tabs>
        <w:ind w:left="426"/>
        <w:jc w:val="both"/>
        <w:rPr>
          <w:rFonts w:ascii="LegacySanITCBoo" w:hAnsi="LegacySanITCBoo"/>
          <w:sz w:val="26"/>
          <w:szCs w:val="26"/>
          <w:lang w:val="fr-FR"/>
        </w:rPr>
      </w:pPr>
      <w:r w:rsidRPr="0055488A">
        <w:rPr>
          <w:rFonts w:ascii="LegacySanITCBoo" w:hAnsi="LegacySanITCBoo"/>
          <w:sz w:val="26"/>
          <w:lang w:val="fr-FR"/>
        </w:rPr>
        <w:t>Address:         C. Gremi d’Hortelans, 11 planta 3 despacho 3</w:t>
      </w:r>
    </w:p>
    <w:p w:rsidR="007748C7" w:rsidRPr="0055488A" w:rsidRDefault="007748C7" w:rsidP="007748C7">
      <w:pPr>
        <w:pStyle w:val="Header"/>
        <w:tabs>
          <w:tab w:val="clear" w:pos="4252"/>
          <w:tab w:val="center" w:pos="426"/>
        </w:tabs>
        <w:ind w:left="426"/>
        <w:jc w:val="both"/>
        <w:rPr>
          <w:rFonts w:ascii="LegacySanITCBoo" w:hAnsi="LegacySanITCBoo"/>
          <w:sz w:val="26"/>
          <w:szCs w:val="26"/>
          <w:lang w:val="fr-FR"/>
        </w:rPr>
      </w:pPr>
      <w:r w:rsidRPr="0055488A">
        <w:rPr>
          <w:rFonts w:ascii="LegacySanITCBoo" w:hAnsi="LegacySanITCBoo"/>
          <w:sz w:val="26"/>
          <w:lang w:val="fr-FR"/>
        </w:rPr>
        <w:t xml:space="preserve">                          Polígono Son Rossinyol                                    </w:t>
      </w:r>
    </w:p>
    <w:p w:rsidR="007748C7" w:rsidRPr="0055488A" w:rsidRDefault="007748C7" w:rsidP="007748C7">
      <w:pPr>
        <w:pStyle w:val="Header"/>
        <w:ind w:left="426"/>
        <w:jc w:val="both"/>
        <w:rPr>
          <w:rFonts w:ascii="LegacySanITCBoo" w:hAnsi="LegacySanITCBoo"/>
          <w:sz w:val="26"/>
          <w:szCs w:val="26"/>
          <w:lang w:val="fr-FR"/>
        </w:rPr>
      </w:pPr>
      <w:r w:rsidRPr="0055488A">
        <w:rPr>
          <w:rFonts w:ascii="LegacySanITCBoo" w:hAnsi="LegacySanITCBoo"/>
          <w:sz w:val="26"/>
          <w:lang w:val="fr-FR"/>
        </w:rPr>
        <w:t xml:space="preserve">                          07009 Palma</w:t>
      </w:r>
    </w:p>
    <w:p w:rsidR="007748C7" w:rsidRPr="0055488A" w:rsidRDefault="007748C7" w:rsidP="007748C7">
      <w:pPr>
        <w:pStyle w:val="ListParagraph"/>
        <w:spacing w:before="0" w:after="0"/>
        <w:ind w:left="0"/>
        <w:jc w:val="both"/>
        <w:rPr>
          <w:rFonts w:ascii="LegacySanITCBoo" w:hAnsi="LegacySanITCBoo"/>
          <w:b/>
          <w:sz w:val="26"/>
          <w:szCs w:val="26"/>
          <w:lang w:val="fr-FR"/>
        </w:rPr>
      </w:pPr>
    </w:p>
    <w:p w:rsidR="007748C7" w:rsidRPr="0055488A" w:rsidRDefault="007748C7" w:rsidP="007748C7">
      <w:pPr>
        <w:pStyle w:val="ListParagraph"/>
        <w:spacing w:before="0" w:after="0"/>
        <w:ind w:left="0"/>
        <w:jc w:val="both"/>
        <w:rPr>
          <w:rFonts w:ascii="LegacySanITCBoo" w:hAnsi="LegacySanITCBoo"/>
          <w:b/>
          <w:sz w:val="26"/>
          <w:szCs w:val="26"/>
          <w:lang w:val="fr-FR"/>
        </w:rPr>
      </w:pPr>
      <w:r w:rsidRPr="0055488A">
        <w:rPr>
          <w:rFonts w:ascii="LegacySanITCBoo" w:hAnsi="LegacySanITCBoo"/>
          <w:b/>
          <w:sz w:val="26"/>
          <w:lang w:val="fr-FR"/>
        </w:rPr>
        <w:t>9. Check</w:t>
      </w:r>
    </w:p>
    <w:p w:rsidR="007748C7" w:rsidRPr="0055488A" w:rsidRDefault="007748C7" w:rsidP="007748C7">
      <w:pPr>
        <w:pStyle w:val="ListParagraph"/>
        <w:spacing w:before="0" w:after="0"/>
        <w:ind w:left="426"/>
        <w:jc w:val="both"/>
        <w:rPr>
          <w:rFonts w:ascii="LegacySanITCBoo" w:hAnsi="LegacySanITCBoo"/>
          <w:b/>
          <w:sz w:val="26"/>
          <w:szCs w:val="26"/>
          <w:lang w:val="fr-FR"/>
        </w:rPr>
      </w:pPr>
    </w:p>
    <w:p w:rsidR="007748C7" w:rsidRPr="001B3E42" w:rsidRDefault="007748C7" w:rsidP="007748C7">
      <w:pPr>
        <w:pStyle w:val="ListParagraph"/>
        <w:spacing w:before="0" w:after="0"/>
        <w:ind w:left="0" w:firstLine="142"/>
        <w:jc w:val="both"/>
        <w:rPr>
          <w:rFonts w:ascii="LegacySanITCBoo" w:hAnsi="LegacySanITCBoo"/>
          <w:b/>
          <w:sz w:val="26"/>
          <w:szCs w:val="26"/>
        </w:rPr>
      </w:pPr>
      <w:r w:rsidRPr="001B3E42">
        <w:rPr>
          <w:rFonts w:ascii="LegacySanITCBoo" w:hAnsi="LegacySanITCBoo"/>
          <w:b/>
          <w:sz w:val="26"/>
        </w:rPr>
        <w:t xml:space="preserve">9. (Competent authority) </w:t>
      </w:r>
    </w:p>
    <w:p w:rsidR="007748C7" w:rsidRPr="001B3E42" w:rsidRDefault="007748C7" w:rsidP="007748C7">
      <w:pPr>
        <w:pStyle w:val="ListParagraph"/>
        <w:spacing w:before="0" w:after="0"/>
        <w:ind w:left="426"/>
        <w:jc w:val="both"/>
        <w:rPr>
          <w:rFonts w:ascii="LegacySanITCBoo" w:hAnsi="LegacySanITCBoo"/>
          <w:b/>
          <w:sz w:val="26"/>
          <w:szCs w:val="26"/>
        </w:rPr>
      </w:pPr>
    </w:p>
    <w:p w:rsidR="007748C7" w:rsidRPr="001B3E42" w:rsidRDefault="007748C7" w:rsidP="007748C7">
      <w:pPr>
        <w:ind w:left="426" w:right="675"/>
        <w:jc w:val="both"/>
        <w:rPr>
          <w:rFonts w:ascii="LegacySanITCBoo" w:hAnsi="LegacySanITCBoo"/>
          <w:sz w:val="26"/>
          <w:szCs w:val="26"/>
        </w:rPr>
      </w:pPr>
      <w:r w:rsidRPr="001B3E42">
        <w:rPr>
          <w:rFonts w:ascii="LegacySanITCBoo" w:hAnsi="LegacySanITCBoo"/>
          <w:sz w:val="26"/>
        </w:rPr>
        <w:t>Name: Directorate-General for the Rural and Marine Environment.</w:t>
      </w:r>
    </w:p>
    <w:p w:rsidR="007748C7" w:rsidRPr="00B37313" w:rsidRDefault="007748C7" w:rsidP="007748C7">
      <w:pPr>
        <w:ind w:left="426" w:right="675"/>
        <w:jc w:val="both"/>
        <w:rPr>
          <w:rFonts w:ascii="LegacySanITCBoo" w:hAnsi="LegacySanITCBoo"/>
          <w:sz w:val="26"/>
          <w:szCs w:val="26"/>
        </w:rPr>
      </w:pPr>
      <w:r>
        <w:rPr>
          <w:rFonts w:ascii="LegacySanITCBoo" w:hAnsi="LegacySanITCBoo"/>
          <w:sz w:val="26"/>
        </w:rPr>
        <w:t>Department of Agriculture, Environment and Land.</w:t>
      </w:r>
    </w:p>
    <w:p w:rsidR="007748C7" w:rsidRPr="000F441B" w:rsidRDefault="007748C7" w:rsidP="007748C7">
      <w:pPr>
        <w:ind w:left="426" w:right="675"/>
        <w:jc w:val="both"/>
        <w:rPr>
          <w:rFonts w:ascii="LegacySanITCBoo" w:hAnsi="LegacySanITCBoo"/>
          <w:sz w:val="26"/>
          <w:szCs w:val="26"/>
        </w:rPr>
      </w:pPr>
      <w:r>
        <w:rPr>
          <w:rFonts w:ascii="LegacySanITCBoo" w:hAnsi="LegacySanITCBoo"/>
          <w:sz w:val="26"/>
        </w:rPr>
        <w:t>Balearic Islands Regional Executive</w:t>
      </w:r>
      <w:r>
        <w:tab/>
      </w:r>
    </w:p>
    <w:p w:rsidR="007748C7" w:rsidRPr="00B37313" w:rsidRDefault="007748C7" w:rsidP="007748C7">
      <w:pPr>
        <w:ind w:left="426" w:right="675"/>
        <w:jc w:val="both"/>
        <w:rPr>
          <w:rFonts w:ascii="LegacySanITCBoo" w:hAnsi="LegacySanITCBoo"/>
          <w:sz w:val="26"/>
          <w:szCs w:val="26"/>
        </w:rPr>
      </w:pPr>
      <w:r>
        <w:rPr>
          <w:rFonts w:ascii="LegacySanITCBoo" w:hAnsi="LegacySanITCBoo"/>
          <w:sz w:val="26"/>
        </w:rPr>
        <w:t>Address: Calle Foners, 10</w:t>
      </w:r>
    </w:p>
    <w:p w:rsidR="007748C7" w:rsidRPr="00B37313" w:rsidRDefault="007748C7" w:rsidP="007748C7">
      <w:pPr>
        <w:ind w:left="426" w:right="675"/>
        <w:jc w:val="both"/>
        <w:rPr>
          <w:rFonts w:ascii="LegacySanITCBoo" w:hAnsi="LegacySanITCBoo"/>
          <w:sz w:val="26"/>
          <w:szCs w:val="26"/>
        </w:rPr>
      </w:pPr>
      <w:r>
        <w:rPr>
          <w:rFonts w:ascii="LegacySanITCBoo" w:hAnsi="LegacySanITCBoo"/>
          <w:sz w:val="26"/>
        </w:rPr>
        <w:t>07006 Palma, Mallorca (Illes Balears)</w:t>
      </w:r>
    </w:p>
    <w:p w:rsidR="007748C7" w:rsidRPr="00B37313" w:rsidRDefault="007748C7" w:rsidP="007748C7">
      <w:pPr>
        <w:ind w:left="426" w:right="675"/>
        <w:jc w:val="both"/>
        <w:rPr>
          <w:rFonts w:ascii="LegacySanITCBoo" w:hAnsi="LegacySanITCBoo"/>
          <w:sz w:val="26"/>
          <w:szCs w:val="26"/>
        </w:rPr>
      </w:pPr>
      <w:r>
        <w:rPr>
          <w:rFonts w:ascii="LegacySanITCBoo" w:hAnsi="LegacySanITCBoo"/>
          <w:sz w:val="26"/>
        </w:rPr>
        <w:t>SPAIN</w:t>
      </w:r>
    </w:p>
    <w:p w:rsidR="007748C7" w:rsidRPr="00B37313" w:rsidRDefault="007748C7" w:rsidP="007748C7">
      <w:pPr>
        <w:ind w:left="675" w:right="675" w:hanging="249"/>
        <w:jc w:val="both"/>
        <w:rPr>
          <w:rFonts w:ascii="LegacySanITCBoo" w:hAnsi="LegacySanITCBoo"/>
          <w:sz w:val="26"/>
          <w:szCs w:val="26"/>
        </w:rPr>
      </w:pPr>
      <w:r>
        <w:rPr>
          <w:rFonts w:ascii="LegacySanITCBoo" w:hAnsi="LegacySanITCBoo"/>
          <w:sz w:val="26"/>
        </w:rPr>
        <w:t>Telephone: +34 971176666</w:t>
      </w:r>
    </w:p>
    <w:p w:rsidR="007748C7" w:rsidRPr="00B37313" w:rsidRDefault="007748C7" w:rsidP="007748C7">
      <w:pPr>
        <w:ind w:left="675" w:right="675" w:hanging="249"/>
        <w:jc w:val="both"/>
        <w:rPr>
          <w:rFonts w:ascii="LegacySanITCBoo" w:hAnsi="LegacySanITCBoo"/>
          <w:sz w:val="26"/>
          <w:szCs w:val="26"/>
        </w:rPr>
      </w:pPr>
      <w:r>
        <w:rPr>
          <w:rFonts w:ascii="LegacySanITCBoo" w:hAnsi="LegacySanITCBoo"/>
          <w:sz w:val="26"/>
        </w:rPr>
        <w:t>Fax No: +34 971177275</w:t>
      </w:r>
    </w:p>
    <w:p w:rsidR="007748C7" w:rsidRPr="00B37313" w:rsidRDefault="007748C7" w:rsidP="007748C7">
      <w:pPr>
        <w:ind w:right="675"/>
        <w:jc w:val="both"/>
        <w:rPr>
          <w:rFonts w:ascii="LegacySanITCBoo" w:hAnsi="LegacySanITCBoo"/>
          <w:sz w:val="26"/>
          <w:szCs w:val="26"/>
        </w:rPr>
      </w:pPr>
    </w:p>
    <w:p w:rsidR="007748C7" w:rsidRPr="00B37313" w:rsidRDefault="007748C7" w:rsidP="007748C7">
      <w:pPr>
        <w:pStyle w:val="ListParagraph"/>
        <w:spacing w:before="0" w:after="0"/>
        <w:ind w:left="142"/>
        <w:jc w:val="both"/>
        <w:rPr>
          <w:rFonts w:ascii="LegacySanITCBoo" w:hAnsi="LegacySanITCBoo"/>
          <w:b/>
          <w:sz w:val="26"/>
          <w:szCs w:val="26"/>
        </w:rPr>
      </w:pPr>
      <w:r>
        <w:rPr>
          <w:rFonts w:ascii="LegacySanITCBoo" w:hAnsi="LegacySanITCBoo"/>
          <w:b/>
          <w:sz w:val="26"/>
        </w:rPr>
        <w:t>9. Control tasks.</w:t>
      </w:r>
    </w:p>
    <w:p w:rsidR="007748C7" w:rsidRPr="00B37313" w:rsidRDefault="007748C7" w:rsidP="007748C7">
      <w:pPr>
        <w:pStyle w:val="ListParagraph"/>
        <w:spacing w:before="0" w:after="0"/>
        <w:ind w:left="0"/>
        <w:jc w:val="both"/>
        <w:rPr>
          <w:rFonts w:ascii="LegacySanITCBoo" w:hAnsi="LegacySanITCBoo"/>
          <w:sz w:val="26"/>
          <w:szCs w:val="26"/>
        </w:rPr>
      </w:pPr>
    </w:p>
    <w:p w:rsidR="007748C7" w:rsidRPr="00B37313" w:rsidRDefault="007748C7" w:rsidP="007748C7">
      <w:pPr>
        <w:pStyle w:val="ListParagraph"/>
        <w:spacing w:before="0" w:after="0"/>
        <w:ind w:left="0"/>
        <w:jc w:val="both"/>
        <w:rPr>
          <w:rFonts w:ascii="LegacySanITCBoo" w:hAnsi="LegacySanITCBoo"/>
          <w:smallCaps/>
          <w:sz w:val="26"/>
          <w:szCs w:val="26"/>
        </w:rPr>
      </w:pPr>
      <w:r>
        <w:rPr>
          <w:rFonts w:ascii="LegacySanITCBoo" w:hAnsi="LegacySanITCBoo"/>
          <w:smallCaps/>
          <w:sz w:val="26"/>
        </w:rPr>
        <w:t xml:space="preserve">- SCOPE OF THE CONTROLS  </w:t>
      </w:r>
    </w:p>
    <w:p w:rsidR="007748C7" w:rsidRPr="00B37313" w:rsidRDefault="007748C7" w:rsidP="007748C7">
      <w:pPr>
        <w:pStyle w:val="ListParagraph"/>
        <w:spacing w:before="0" w:after="0"/>
        <w:ind w:left="142"/>
        <w:jc w:val="both"/>
        <w:rPr>
          <w:rFonts w:ascii="LegacySanITCBoo" w:hAnsi="LegacySanITCBoo"/>
          <w:sz w:val="26"/>
          <w:szCs w:val="26"/>
        </w:rPr>
      </w:pPr>
    </w:p>
    <w:p w:rsidR="007748C7" w:rsidRPr="00B37313" w:rsidRDefault="007748C7" w:rsidP="007748C7">
      <w:pPr>
        <w:pStyle w:val="ListParagraph"/>
        <w:spacing w:before="0" w:after="0"/>
        <w:ind w:left="142"/>
        <w:jc w:val="both"/>
        <w:rPr>
          <w:rFonts w:ascii="LegacySanITCBoo" w:hAnsi="LegacySanITCBoo"/>
          <w:sz w:val="26"/>
          <w:szCs w:val="26"/>
        </w:rPr>
      </w:pPr>
      <w:r>
        <w:rPr>
          <w:rFonts w:ascii="LegacySanITCBoo" w:hAnsi="LegacySanITCBoo"/>
          <w:sz w:val="26"/>
        </w:rPr>
        <w:t xml:space="preserve">1. Physical and chemical checks: </w:t>
      </w:r>
    </w:p>
    <w:p w:rsidR="007748C7" w:rsidRPr="00B37313" w:rsidRDefault="007748C7" w:rsidP="007748C7">
      <w:pPr>
        <w:pStyle w:val="ListParagraph"/>
        <w:spacing w:before="0" w:after="0"/>
        <w:ind w:left="284"/>
        <w:jc w:val="both"/>
        <w:rPr>
          <w:rFonts w:ascii="LegacySanITCBoo" w:hAnsi="LegacySanITCBoo"/>
          <w:sz w:val="26"/>
          <w:szCs w:val="26"/>
        </w:rPr>
      </w:pPr>
    </w:p>
    <w:p w:rsidR="007748C7" w:rsidRPr="00B37313" w:rsidRDefault="007748C7" w:rsidP="007748C7">
      <w:pPr>
        <w:pStyle w:val="ListParagraph"/>
        <w:spacing w:before="0" w:after="0"/>
        <w:ind w:left="284"/>
        <w:jc w:val="both"/>
        <w:rPr>
          <w:rFonts w:ascii="LegacySanITCBoo" w:hAnsi="LegacySanITCBoo"/>
          <w:sz w:val="26"/>
          <w:szCs w:val="26"/>
        </w:rPr>
      </w:pPr>
      <w:r>
        <w:rPr>
          <w:rFonts w:ascii="LegacySanITCBoo" w:hAnsi="LegacySanITCBoo"/>
          <w:sz w:val="26"/>
        </w:rPr>
        <w:t xml:space="preserve">Checks are carried out to ensure that the operator performs </w:t>
      </w:r>
      <w:r w:rsidR="0055488A">
        <w:rPr>
          <w:rFonts w:ascii="LegacySanITCBoo" w:hAnsi="LegacySanITCBoo"/>
          <w:sz w:val="26"/>
        </w:rPr>
        <w:t xml:space="preserve">analyses </w:t>
      </w:r>
      <w:r>
        <w:rPr>
          <w:rFonts w:ascii="LegacySanITCBoo" w:hAnsi="LegacySanITCBoo"/>
          <w:sz w:val="26"/>
        </w:rPr>
        <w:t>to guarantee that the requirements set out in section 2 of this technical file are met.</w:t>
      </w:r>
    </w:p>
    <w:p w:rsidR="007748C7" w:rsidRPr="00B37313" w:rsidRDefault="007748C7" w:rsidP="007748C7">
      <w:pPr>
        <w:pStyle w:val="ListParagraph"/>
        <w:spacing w:before="0" w:after="0"/>
        <w:ind w:left="790"/>
        <w:jc w:val="both"/>
        <w:rPr>
          <w:rFonts w:ascii="LegacySanITCBoo" w:hAnsi="LegacySanITCBoo"/>
          <w:sz w:val="26"/>
          <w:szCs w:val="26"/>
        </w:rPr>
      </w:pPr>
    </w:p>
    <w:p w:rsidR="007748C7" w:rsidRPr="00B37313" w:rsidRDefault="007748C7" w:rsidP="007748C7">
      <w:pPr>
        <w:pStyle w:val="ListParagraph"/>
        <w:spacing w:before="0" w:after="0"/>
        <w:ind w:left="142"/>
        <w:jc w:val="both"/>
        <w:rPr>
          <w:rFonts w:ascii="LegacySanITCBoo" w:hAnsi="LegacySanITCBoo"/>
          <w:sz w:val="26"/>
          <w:szCs w:val="26"/>
        </w:rPr>
      </w:pPr>
      <w:r>
        <w:rPr>
          <w:rFonts w:ascii="LegacySanITCBoo" w:hAnsi="LegacySanITCBoo"/>
          <w:sz w:val="26"/>
        </w:rPr>
        <w:t xml:space="preserve">2. Operators: </w:t>
      </w:r>
    </w:p>
    <w:p w:rsidR="007748C7" w:rsidRPr="00B37313" w:rsidRDefault="007748C7" w:rsidP="007748C7">
      <w:pPr>
        <w:pStyle w:val="ListParagraph"/>
        <w:spacing w:before="0" w:after="0"/>
        <w:jc w:val="both"/>
        <w:rPr>
          <w:rFonts w:ascii="LegacySanITCBoo" w:hAnsi="LegacySanITCBoo"/>
          <w:sz w:val="26"/>
          <w:szCs w:val="26"/>
        </w:rPr>
      </w:pPr>
    </w:p>
    <w:p w:rsidR="007748C7" w:rsidRPr="00B37313" w:rsidRDefault="007748C7" w:rsidP="007748C7">
      <w:pPr>
        <w:pStyle w:val="ListParagraph"/>
        <w:spacing w:before="0" w:after="0"/>
        <w:ind w:left="284"/>
        <w:jc w:val="both"/>
        <w:rPr>
          <w:rFonts w:ascii="LegacySanITCBoo" w:hAnsi="LegacySanITCBoo"/>
          <w:sz w:val="26"/>
          <w:szCs w:val="26"/>
        </w:rPr>
      </w:pPr>
      <w:r>
        <w:rPr>
          <w:rFonts w:ascii="LegacySanITCBoo" w:hAnsi="LegacySanITCBoo"/>
          <w:sz w:val="26"/>
        </w:rPr>
        <w:t>A check is carried out to ensure that the operators are capable of producing Palo de Mallorca under the conditions set out in the technical file and particularly:</w:t>
      </w:r>
    </w:p>
    <w:p w:rsidR="007748C7" w:rsidRPr="00B37313" w:rsidRDefault="007748C7" w:rsidP="007748C7">
      <w:pPr>
        <w:pStyle w:val="ListParagraph"/>
        <w:spacing w:before="0" w:after="0"/>
        <w:ind w:left="790"/>
        <w:jc w:val="both"/>
        <w:rPr>
          <w:rFonts w:ascii="LegacySanITCBoo" w:hAnsi="LegacySanITCBoo"/>
          <w:sz w:val="26"/>
          <w:szCs w:val="26"/>
        </w:rPr>
      </w:pPr>
    </w:p>
    <w:p w:rsidR="007748C7" w:rsidRPr="00B37313" w:rsidRDefault="007748C7" w:rsidP="007748C7">
      <w:pPr>
        <w:pStyle w:val="ListParagraph"/>
        <w:spacing w:before="0" w:after="0"/>
        <w:ind w:left="284"/>
        <w:jc w:val="both"/>
        <w:rPr>
          <w:rFonts w:ascii="LegacySanITCBoo" w:hAnsi="LegacySanITCBoo"/>
          <w:sz w:val="26"/>
          <w:szCs w:val="26"/>
        </w:rPr>
      </w:pPr>
      <w:r>
        <w:rPr>
          <w:rFonts w:ascii="LegacySanITCBoo" w:hAnsi="LegacySanITCBoo"/>
          <w:sz w:val="26"/>
        </w:rPr>
        <w:t>- the existence of a registration system guaranteeing the identification and traceability of the processing and packaging procedure.</w:t>
      </w:r>
    </w:p>
    <w:p w:rsidR="007748C7" w:rsidRPr="00B37313" w:rsidRDefault="007748C7" w:rsidP="007748C7">
      <w:pPr>
        <w:pStyle w:val="ListParagraph"/>
        <w:spacing w:before="0" w:after="0"/>
        <w:ind w:left="284"/>
        <w:jc w:val="both"/>
        <w:rPr>
          <w:rFonts w:ascii="LegacySanITCBoo" w:hAnsi="LegacySanITCBoo"/>
          <w:sz w:val="26"/>
          <w:szCs w:val="26"/>
        </w:rPr>
      </w:pPr>
      <w:r>
        <w:rPr>
          <w:rFonts w:ascii="LegacySanITCBoo" w:hAnsi="LegacySanITCBoo"/>
          <w:sz w:val="26"/>
        </w:rPr>
        <w:t>- the submission before the relevant authority of a statement relating to production, marketing and stocks, on a standard form, during the first month of the year.</w:t>
      </w:r>
    </w:p>
    <w:p w:rsidR="007748C7" w:rsidRDefault="007748C7" w:rsidP="007748C7">
      <w:pPr>
        <w:pStyle w:val="ListParagraph"/>
        <w:spacing w:before="0" w:after="0"/>
        <w:ind w:left="0"/>
        <w:jc w:val="both"/>
        <w:rPr>
          <w:rFonts w:ascii="LegacySanITCBoo" w:hAnsi="LegacySanITCBoo"/>
          <w:sz w:val="26"/>
          <w:szCs w:val="26"/>
        </w:rPr>
      </w:pPr>
    </w:p>
    <w:p w:rsidR="007748C7" w:rsidRPr="00B37313" w:rsidRDefault="007748C7" w:rsidP="007748C7">
      <w:pPr>
        <w:pStyle w:val="ListParagraph"/>
        <w:spacing w:before="0" w:after="0"/>
        <w:ind w:left="142"/>
        <w:jc w:val="both"/>
        <w:rPr>
          <w:rFonts w:ascii="LegacySanITCBoo" w:hAnsi="LegacySanITCBoo"/>
          <w:sz w:val="26"/>
          <w:szCs w:val="26"/>
        </w:rPr>
      </w:pPr>
      <w:r>
        <w:rPr>
          <w:rFonts w:ascii="LegacySanITCBoo" w:hAnsi="LegacySanITCBoo"/>
          <w:sz w:val="26"/>
        </w:rPr>
        <w:t xml:space="preserve">3. Products: </w:t>
      </w:r>
    </w:p>
    <w:p w:rsidR="007748C7" w:rsidRPr="00B37313" w:rsidRDefault="007748C7" w:rsidP="007748C7">
      <w:pPr>
        <w:pStyle w:val="ListParagraph"/>
        <w:spacing w:before="0" w:after="0"/>
        <w:ind w:left="142"/>
        <w:jc w:val="both"/>
        <w:rPr>
          <w:rFonts w:ascii="LegacySanITCBoo" w:hAnsi="LegacySanITCBoo"/>
          <w:sz w:val="26"/>
          <w:szCs w:val="26"/>
        </w:rPr>
      </w:pPr>
    </w:p>
    <w:p w:rsidR="007748C7" w:rsidRDefault="007748C7" w:rsidP="007748C7">
      <w:pPr>
        <w:pStyle w:val="ListParagraph"/>
        <w:spacing w:before="0" w:after="0"/>
        <w:ind w:left="142"/>
        <w:jc w:val="both"/>
        <w:rPr>
          <w:rFonts w:ascii="LegacySanITCBoo" w:hAnsi="LegacySanITCBoo"/>
          <w:sz w:val="26"/>
          <w:szCs w:val="26"/>
        </w:rPr>
      </w:pPr>
      <w:r>
        <w:rPr>
          <w:rFonts w:ascii="LegacySanITCBoo" w:hAnsi="LegacySanITCBoo"/>
          <w:sz w:val="26"/>
        </w:rPr>
        <w:t>a random sample is taken to ensure that Palo de Mallorca complies with the established analytical characteristics.</w:t>
      </w:r>
    </w:p>
    <w:p w:rsidR="007748C7" w:rsidRPr="00B37313" w:rsidRDefault="007748C7" w:rsidP="007748C7">
      <w:pPr>
        <w:pStyle w:val="ListParagraph"/>
        <w:spacing w:before="0" w:after="0"/>
        <w:ind w:left="142"/>
        <w:jc w:val="both"/>
        <w:rPr>
          <w:rFonts w:ascii="LegacySanITCBoo" w:hAnsi="LegacySanITCBoo"/>
          <w:sz w:val="26"/>
          <w:szCs w:val="26"/>
        </w:rPr>
      </w:pPr>
    </w:p>
    <w:p w:rsidR="007748C7" w:rsidRPr="00B37313" w:rsidRDefault="007748C7" w:rsidP="007748C7">
      <w:pPr>
        <w:pStyle w:val="ListParagraph"/>
        <w:spacing w:before="0" w:after="0"/>
        <w:ind w:left="0"/>
        <w:jc w:val="both"/>
        <w:rPr>
          <w:rFonts w:ascii="LegacySanITCBoo" w:hAnsi="LegacySanITCBoo"/>
          <w:smallCaps/>
          <w:sz w:val="26"/>
          <w:szCs w:val="26"/>
        </w:rPr>
      </w:pPr>
      <w:r>
        <w:rPr>
          <w:rFonts w:ascii="LegacySanITCBoo" w:hAnsi="LegacySanITCBoo"/>
          <w:smallCaps/>
          <w:sz w:val="26"/>
        </w:rPr>
        <w:t>- Method for conducting annual checks</w:t>
      </w:r>
    </w:p>
    <w:p w:rsidR="007748C7" w:rsidRPr="00B37313" w:rsidRDefault="007748C7" w:rsidP="007748C7">
      <w:pPr>
        <w:ind w:right="675"/>
        <w:jc w:val="both"/>
        <w:rPr>
          <w:rFonts w:ascii="LegacySanITCBoo" w:hAnsi="LegacySanITCBoo"/>
          <w:sz w:val="26"/>
          <w:szCs w:val="26"/>
        </w:rPr>
      </w:pPr>
    </w:p>
    <w:p w:rsidR="007748C7" w:rsidRPr="00B37313" w:rsidRDefault="007748C7" w:rsidP="007748C7">
      <w:pPr>
        <w:tabs>
          <w:tab w:val="left" w:pos="8504"/>
        </w:tabs>
        <w:ind w:left="142" w:right="-1"/>
        <w:jc w:val="both"/>
        <w:rPr>
          <w:rFonts w:ascii="LegacySanITCBoo" w:hAnsi="LegacySanITCBoo"/>
          <w:sz w:val="26"/>
          <w:szCs w:val="26"/>
        </w:rPr>
      </w:pPr>
      <w:r>
        <w:rPr>
          <w:rFonts w:ascii="LegacySanITCBoo" w:hAnsi="LegacySanITCBoo"/>
          <w:sz w:val="26"/>
        </w:rPr>
        <w:t>1. Systematic controls on the self-control system of operators producing Palo de Mallorca with the following objectives:</w:t>
      </w:r>
    </w:p>
    <w:p w:rsidR="007748C7" w:rsidRPr="00B37313" w:rsidRDefault="007748C7" w:rsidP="007748C7">
      <w:pPr>
        <w:tabs>
          <w:tab w:val="left" w:pos="8504"/>
        </w:tabs>
        <w:ind w:left="284" w:right="-1" w:hanging="284"/>
        <w:jc w:val="both"/>
        <w:rPr>
          <w:rFonts w:ascii="LegacySanITCBoo" w:hAnsi="LegacySanITCBoo"/>
          <w:sz w:val="26"/>
          <w:szCs w:val="26"/>
        </w:rPr>
      </w:pPr>
    </w:p>
    <w:p w:rsidR="007748C7" w:rsidRPr="00B37313" w:rsidRDefault="007748C7" w:rsidP="007748C7">
      <w:pPr>
        <w:tabs>
          <w:tab w:val="left" w:pos="993"/>
        </w:tabs>
        <w:ind w:left="790" w:right="-1" w:hanging="506"/>
        <w:jc w:val="both"/>
        <w:rPr>
          <w:rFonts w:ascii="LegacySanITCBoo" w:hAnsi="LegacySanITCBoo"/>
          <w:sz w:val="26"/>
          <w:szCs w:val="26"/>
        </w:rPr>
      </w:pPr>
      <w:r>
        <w:rPr>
          <w:rFonts w:ascii="LegacySanITCBoo" w:hAnsi="LegacySanITCBoo"/>
          <w:sz w:val="26"/>
        </w:rPr>
        <w:t>- checking that the alcohol is of agricultural origin.</w:t>
      </w:r>
    </w:p>
    <w:p w:rsidR="007748C7" w:rsidRPr="00B37313" w:rsidRDefault="007748C7" w:rsidP="007748C7">
      <w:pPr>
        <w:tabs>
          <w:tab w:val="left" w:pos="993"/>
        </w:tabs>
        <w:ind w:left="790" w:right="-1" w:hanging="506"/>
        <w:jc w:val="both"/>
        <w:rPr>
          <w:rFonts w:ascii="LegacySanITCBoo" w:hAnsi="LegacySanITCBoo"/>
          <w:sz w:val="26"/>
          <w:szCs w:val="26"/>
        </w:rPr>
      </w:pPr>
      <w:r>
        <w:rPr>
          <w:rFonts w:ascii="LegacySanITCBoo" w:hAnsi="LegacySanITCBoo"/>
          <w:sz w:val="26"/>
        </w:rPr>
        <w:t>- checking that the traceability of the product is ensured.</w:t>
      </w:r>
    </w:p>
    <w:p w:rsidR="007748C7" w:rsidRPr="00B37313" w:rsidRDefault="007748C7" w:rsidP="007748C7">
      <w:pPr>
        <w:tabs>
          <w:tab w:val="left" w:pos="993"/>
        </w:tabs>
        <w:ind w:left="790" w:right="-1" w:hanging="506"/>
        <w:jc w:val="both"/>
        <w:rPr>
          <w:rFonts w:ascii="LegacySanITCBoo" w:hAnsi="LegacySanITCBoo"/>
          <w:sz w:val="26"/>
          <w:szCs w:val="26"/>
        </w:rPr>
      </w:pPr>
      <w:r>
        <w:rPr>
          <w:rFonts w:ascii="LegacySanITCBoo" w:hAnsi="LegacySanITCBoo"/>
          <w:sz w:val="26"/>
        </w:rPr>
        <w:t>- checking that bottling takes place in the production area.</w:t>
      </w:r>
    </w:p>
    <w:p w:rsidR="007748C7" w:rsidRPr="00B37313" w:rsidRDefault="007748C7" w:rsidP="007748C7">
      <w:pPr>
        <w:tabs>
          <w:tab w:val="left" w:pos="284"/>
        </w:tabs>
        <w:ind w:left="284" w:right="-1"/>
        <w:jc w:val="both"/>
        <w:rPr>
          <w:rFonts w:ascii="LegacySanITCBoo" w:hAnsi="LegacySanITCBoo"/>
          <w:sz w:val="26"/>
          <w:szCs w:val="26"/>
        </w:rPr>
      </w:pPr>
      <w:r>
        <w:rPr>
          <w:rFonts w:ascii="LegacySanITCBoo" w:hAnsi="LegacySanITCBoo"/>
          <w:sz w:val="26"/>
        </w:rPr>
        <w:t>- checking that testing is carried out to check that the product meets the specifications set out in section 2.</w:t>
      </w:r>
    </w:p>
    <w:p w:rsidR="007748C7" w:rsidRPr="00B37313" w:rsidRDefault="007748C7" w:rsidP="007748C7">
      <w:pPr>
        <w:tabs>
          <w:tab w:val="left" w:pos="8504"/>
        </w:tabs>
        <w:ind w:right="-1"/>
        <w:jc w:val="both"/>
        <w:rPr>
          <w:rFonts w:ascii="LegacySanITCBoo" w:hAnsi="LegacySanITCBoo"/>
          <w:sz w:val="26"/>
          <w:szCs w:val="26"/>
        </w:rPr>
      </w:pPr>
    </w:p>
    <w:p w:rsidR="007748C7" w:rsidRPr="00B37313" w:rsidRDefault="007748C7" w:rsidP="007748C7">
      <w:pPr>
        <w:pStyle w:val="ListParagraph"/>
        <w:spacing w:before="0" w:after="0"/>
        <w:ind w:left="426" w:hanging="284"/>
        <w:jc w:val="both"/>
        <w:rPr>
          <w:rFonts w:ascii="LegacySanITCBoo" w:hAnsi="LegacySanITCBoo"/>
          <w:sz w:val="26"/>
          <w:szCs w:val="26"/>
        </w:rPr>
      </w:pPr>
      <w:r>
        <w:rPr>
          <w:rFonts w:ascii="LegacySanITCBoo" w:hAnsi="LegacySanITCBoo"/>
          <w:sz w:val="26"/>
        </w:rPr>
        <w:t>2. Random inspections to:</w:t>
      </w:r>
    </w:p>
    <w:p w:rsidR="007748C7" w:rsidRPr="00B37313" w:rsidRDefault="007748C7" w:rsidP="007748C7">
      <w:pPr>
        <w:pStyle w:val="ListParagraph"/>
        <w:spacing w:before="0" w:after="0"/>
        <w:ind w:left="426" w:hanging="284"/>
        <w:jc w:val="both"/>
        <w:rPr>
          <w:rFonts w:ascii="LegacySanITCBoo" w:hAnsi="LegacySanITCBoo"/>
          <w:sz w:val="26"/>
          <w:szCs w:val="26"/>
        </w:rPr>
      </w:pPr>
    </w:p>
    <w:p w:rsidR="007748C7" w:rsidRPr="00B37313" w:rsidRDefault="007748C7" w:rsidP="007748C7">
      <w:pPr>
        <w:pStyle w:val="ListParagraph"/>
        <w:spacing w:before="0" w:after="0"/>
        <w:ind w:left="786" w:hanging="502"/>
        <w:jc w:val="both"/>
        <w:rPr>
          <w:rFonts w:ascii="LegacySanITCBoo" w:hAnsi="LegacySanITCBoo"/>
          <w:sz w:val="26"/>
          <w:szCs w:val="26"/>
        </w:rPr>
      </w:pPr>
      <w:r>
        <w:rPr>
          <w:rFonts w:ascii="LegacySanITCBoo" w:hAnsi="LegacySanITCBoo"/>
          <w:sz w:val="26"/>
        </w:rPr>
        <w:t>- check batch traceability</w:t>
      </w:r>
    </w:p>
    <w:p w:rsidR="007748C7" w:rsidRPr="00B37313" w:rsidRDefault="007748C7" w:rsidP="007748C7">
      <w:pPr>
        <w:pStyle w:val="ListParagraph"/>
        <w:spacing w:before="0" w:after="0"/>
        <w:ind w:left="786" w:hanging="502"/>
        <w:jc w:val="both"/>
        <w:rPr>
          <w:rFonts w:ascii="LegacySanITCBoo" w:hAnsi="LegacySanITCBoo"/>
          <w:sz w:val="26"/>
          <w:szCs w:val="26"/>
        </w:rPr>
      </w:pPr>
      <w:r>
        <w:rPr>
          <w:rFonts w:ascii="LegacySanITCBoo" w:hAnsi="LegacySanITCBoo"/>
          <w:sz w:val="26"/>
        </w:rPr>
        <w:t>- check analytical parameters by taking product samples.</w:t>
      </w:r>
    </w:p>
    <w:p w:rsidR="001332CB" w:rsidRDefault="001332CB"/>
    <w:sectPr w:rsidR="001332CB" w:rsidSect="00DA3C37">
      <w:headerReference w:type="default" r:id="rId9"/>
      <w:footerReference w:type="default" r:id="rId10"/>
      <w:headerReference w:type="first" r:id="rId11"/>
      <w:pgSz w:w="11906" w:h="16838"/>
      <w:pgMar w:top="2835"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DFE" w:rsidRDefault="00814DFE" w:rsidP="00412F9B">
      <w:r>
        <w:separator/>
      </w:r>
    </w:p>
  </w:endnote>
  <w:endnote w:type="continuationSeparator" w:id="0">
    <w:p w:rsidR="00814DFE" w:rsidRDefault="00814DFE" w:rsidP="0041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gacySanITCBoo">
    <w:altName w:val="EC Square Sans Pro Medium"/>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41B" w:rsidRPr="00731ABD" w:rsidRDefault="000F441B">
    <w:pPr>
      <w:pStyle w:val="Footer"/>
      <w:jc w:val="right"/>
      <w:rPr>
        <w:rFonts w:ascii="LegacySanITCBoo" w:hAnsi="LegacySanITCBoo"/>
      </w:rPr>
    </w:pPr>
    <w:r w:rsidRPr="00731ABD">
      <w:rPr>
        <w:rFonts w:ascii="LegacySanITCBoo" w:hAnsi="LegacySanITCBoo"/>
      </w:rPr>
      <w:fldChar w:fldCharType="begin"/>
    </w:r>
    <w:r w:rsidRPr="00731ABD">
      <w:rPr>
        <w:rFonts w:ascii="LegacySanITCBoo" w:hAnsi="LegacySanITCBoo"/>
      </w:rPr>
      <w:instrText xml:space="preserve"> PAGE   \* MERGEFORMAT </w:instrText>
    </w:r>
    <w:r w:rsidRPr="00731ABD">
      <w:rPr>
        <w:rFonts w:ascii="LegacySanITCBoo" w:hAnsi="LegacySanITCBoo"/>
      </w:rPr>
      <w:fldChar w:fldCharType="separate"/>
    </w:r>
    <w:r w:rsidR="006F5A81">
      <w:rPr>
        <w:rFonts w:ascii="LegacySanITCBoo" w:hAnsi="LegacySanITCBoo"/>
        <w:noProof/>
      </w:rPr>
      <w:t>2</w:t>
    </w:r>
    <w:r w:rsidRPr="00731ABD">
      <w:rPr>
        <w:rFonts w:ascii="LegacySanITCBoo" w:hAnsi="LegacySanITCBoo"/>
      </w:rPr>
      <w:fldChar w:fldCharType="end"/>
    </w:r>
  </w:p>
  <w:p w:rsidR="000F441B" w:rsidRPr="00731ABD" w:rsidRDefault="000F441B" w:rsidP="00DA3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DFE" w:rsidRDefault="00814DFE" w:rsidP="00412F9B">
      <w:r>
        <w:separator/>
      </w:r>
    </w:p>
  </w:footnote>
  <w:footnote w:type="continuationSeparator" w:id="0">
    <w:p w:rsidR="00814DFE" w:rsidRDefault="00814DFE" w:rsidP="0041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41B" w:rsidRDefault="000F441B" w:rsidP="00DA3C37">
    <w:pPr>
      <w:pStyle w:val="Header"/>
      <w:ind w:left="-567"/>
      <w:jc w:val="center"/>
    </w:pPr>
  </w:p>
  <w:p w:rsidR="000F441B" w:rsidRDefault="000F441B" w:rsidP="00DA3C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41B" w:rsidRDefault="000F441B" w:rsidP="00DA3C3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gNum" w:val="1"/>
    <w:docVar w:name="LW_DocType" w:val="NORMAL"/>
  </w:docVars>
  <w:rsids>
    <w:rsidRoot w:val="007748C7"/>
    <w:rsid w:val="0000003E"/>
    <w:rsid w:val="00000740"/>
    <w:rsid w:val="0000253A"/>
    <w:rsid w:val="0000358C"/>
    <w:rsid w:val="00003758"/>
    <w:rsid w:val="0000392B"/>
    <w:rsid w:val="00004F5B"/>
    <w:rsid w:val="00005622"/>
    <w:rsid w:val="00007809"/>
    <w:rsid w:val="00007975"/>
    <w:rsid w:val="000079D0"/>
    <w:rsid w:val="000103AE"/>
    <w:rsid w:val="000108AD"/>
    <w:rsid w:val="000108E8"/>
    <w:rsid w:val="0001288B"/>
    <w:rsid w:val="00013319"/>
    <w:rsid w:val="0001356A"/>
    <w:rsid w:val="00013708"/>
    <w:rsid w:val="00013DC6"/>
    <w:rsid w:val="000140D4"/>
    <w:rsid w:val="00014B02"/>
    <w:rsid w:val="000156F3"/>
    <w:rsid w:val="000163D8"/>
    <w:rsid w:val="0001730C"/>
    <w:rsid w:val="000173C7"/>
    <w:rsid w:val="00017B96"/>
    <w:rsid w:val="00020CE8"/>
    <w:rsid w:val="00020D7E"/>
    <w:rsid w:val="0002135B"/>
    <w:rsid w:val="000214D6"/>
    <w:rsid w:val="000216C1"/>
    <w:rsid w:val="0002170D"/>
    <w:rsid w:val="00023272"/>
    <w:rsid w:val="0002353D"/>
    <w:rsid w:val="00023C2A"/>
    <w:rsid w:val="00023F05"/>
    <w:rsid w:val="00024872"/>
    <w:rsid w:val="00025530"/>
    <w:rsid w:val="0002585D"/>
    <w:rsid w:val="000269EA"/>
    <w:rsid w:val="00027560"/>
    <w:rsid w:val="00027B24"/>
    <w:rsid w:val="00031DD1"/>
    <w:rsid w:val="00032CCD"/>
    <w:rsid w:val="00033009"/>
    <w:rsid w:val="0003316E"/>
    <w:rsid w:val="0003320C"/>
    <w:rsid w:val="00033A3F"/>
    <w:rsid w:val="00034507"/>
    <w:rsid w:val="000373B4"/>
    <w:rsid w:val="000405D4"/>
    <w:rsid w:val="00041A9B"/>
    <w:rsid w:val="00041F66"/>
    <w:rsid w:val="000423E1"/>
    <w:rsid w:val="00042505"/>
    <w:rsid w:val="00042CC1"/>
    <w:rsid w:val="00042F29"/>
    <w:rsid w:val="000447B8"/>
    <w:rsid w:val="00044B0C"/>
    <w:rsid w:val="00044D10"/>
    <w:rsid w:val="00044F8B"/>
    <w:rsid w:val="00046269"/>
    <w:rsid w:val="00046454"/>
    <w:rsid w:val="00046D8B"/>
    <w:rsid w:val="00051009"/>
    <w:rsid w:val="00051D9C"/>
    <w:rsid w:val="00053EAB"/>
    <w:rsid w:val="00054E0F"/>
    <w:rsid w:val="0005514A"/>
    <w:rsid w:val="000552E0"/>
    <w:rsid w:val="000553C0"/>
    <w:rsid w:val="00055474"/>
    <w:rsid w:val="00055FD9"/>
    <w:rsid w:val="00056E6F"/>
    <w:rsid w:val="000572F3"/>
    <w:rsid w:val="00061D09"/>
    <w:rsid w:val="00062747"/>
    <w:rsid w:val="00062C83"/>
    <w:rsid w:val="000636D3"/>
    <w:rsid w:val="0006578B"/>
    <w:rsid w:val="00065DF2"/>
    <w:rsid w:val="00065E46"/>
    <w:rsid w:val="00066650"/>
    <w:rsid w:val="00066A44"/>
    <w:rsid w:val="00066B6C"/>
    <w:rsid w:val="00067392"/>
    <w:rsid w:val="00067E39"/>
    <w:rsid w:val="000714E5"/>
    <w:rsid w:val="00071567"/>
    <w:rsid w:val="000717E5"/>
    <w:rsid w:val="00072A70"/>
    <w:rsid w:val="000732FC"/>
    <w:rsid w:val="000733E6"/>
    <w:rsid w:val="000736DD"/>
    <w:rsid w:val="00073892"/>
    <w:rsid w:val="00073CA7"/>
    <w:rsid w:val="00073E40"/>
    <w:rsid w:val="00075400"/>
    <w:rsid w:val="00075D82"/>
    <w:rsid w:val="000763E4"/>
    <w:rsid w:val="0007683F"/>
    <w:rsid w:val="00076D45"/>
    <w:rsid w:val="00077422"/>
    <w:rsid w:val="00080708"/>
    <w:rsid w:val="000807FA"/>
    <w:rsid w:val="00080F16"/>
    <w:rsid w:val="0008104C"/>
    <w:rsid w:val="0008201B"/>
    <w:rsid w:val="0008275E"/>
    <w:rsid w:val="00082A48"/>
    <w:rsid w:val="00083012"/>
    <w:rsid w:val="00083527"/>
    <w:rsid w:val="0008463C"/>
    <w:rsid w:val="00084886"/>
    <w:rsid w:val="00086DA9"/>
    <w:rsid w:val="00087C1E"/>
    <w:rsid w:val="00090261"/>
    <w:rsid w:val="00091463"/>
    <w:rsid w:val="00091468"/>
    <w:rsid w:val="000927FA"/>
    <w:rsid w:val="000934FC"/>
    <w:rsid w:val="0009353A"/>
    <w:rsid w:val="000947A8"/>
    <w:rsid w:val="00094D67"/>
    <w:rsid w:val="0009652C"/>
    <w:rsid w:val="00096A51"/>
    <w:rsid w:val="00096ADF"/>
    <w:rsid w:val="00097B3A"/>
    <w:rsid w:val="000A0C08"/>
    <w:rsid w:val="000A13BC"/>
    <w:rsid w:val="000A16C8"/>
    <w:rsid w:val="000A23F8"/>
    <w:rsid w:val="000A2927"/>
    <w:rsid w:val="000A33E2"/>
    <w:rsid w:val="000A354A"/>
    <w:rsid w:val="000A3E9E"/>
    <w:rsid w:val="000A3EEA"/>
    <w:rsid w:val="000A506B"/>
    <w:rsid w:val="000A52FC"/>
    <w:rsid w:val="000A56FA"/>
    <w:rsid w:val="000A5AFC"/>
    <w:rsid w:val="000A5B11"/>
    <w:rsid w:val="000A5D41"/>
    <w:rsid w:val="000B12A2"/>
    <w:rsid w:val="000B15CB"/>
    <w:rsid w:val="000B164A"/>
    <w:rsid w:val="000B2629"/>
    <w:rsid w:val="000B26BC"/>
    <w:rsid w:val="000B27B7"/>
    <w:rsid w:val="000B38CA"/>
    <w:rsid w:val="000B492B"/>
    <w:rsid w:val="000B4A4F"/>
    <w:rsid w:val="000B73B4"/>
    <w:rsid w:val="000C0297"/>
    <w:rsid w:val="000C1B7C"/>
    <w:rsid w:val="000C48CD"/>
    <w:rsid w:val="000C52CF"/>
    <w:rsid w:val="000C658B"/>
    <w:rsid w:val="000C683C"/>
    <w:rsid w:val="000C6B24"/>
    <w:rsid w:val="000C71F8"/>
    <w:rsid w:val="000C73B1"/>
    <w:rsid w:val="000C753C"/>
    <w:rsid w:val="000C7CF8"/>
    <w:rsid w:val="000D13A0"/>
    <w:rsid w:val="000D14BF"/>
    <w:rsid w:val="000D15F3"/>
    <w:rsid w:val="000D16E9"/>
    <w:rsid w:val="000D17DD"/>
    <w:rsid w:val="000D1985"/>
    <w:rsid w:val="000D1A26"/>
    <w:rsid w:val="000D277F"/>
    <w:rsid w:val="000D27BC"/>
    <w:rsid w:val="000D2918"/>
    <w:rsid w:val="000D2CC3"/>
    <w:rsid w:val="000D389B"/>
    <w:rsid w:val="000D3BDF"/>
    <w:rsid w:val="000D424A"/>
    <w:rsid w:val="000D4259"/>
    <w:rsid w:val="000D4B85"/>
    <w:rsid w:val="000D4CE3"/>
    <w:rsid w:val="000D4E1C"/>
    <w:rsid w:val="000D64E9"/>
    <w:rsid w:val="000D6599"/>
    <w:rsid w:val="000D6722"/>
    <w:rsid w:val="000D69DF"/>
    <w:rsid w:val="000D7AB9"/>
    <w:rsid w:val="000E00B0"/>
    <w:rsid w:val="000E14B9"/>
    <w:rsid w:val="000E150E"/>
    <w:rsid w:val="000E17CC"/>
    <w:rsid w:val="000E22D7"/>
    <w:rsid w:val="000E27DD"/>
    <w:rsid w:val="000E2B16"/>
    <w:rsid w:val="000E3533"/>
    <w:rsid w:val="000E39B5"/>
    <w:rsid w:val="000E4A59"/>
    <w:rsid w:val="000E4CED"/>
    <w:rsid w:val="000E56E6"/>
    <w:rsid w:val="000E5AB5"/>
    <w:rsid w:val="000E60EC"/>
    <w:rsid w:val="000E77A0"/>
    <w:rsid w:val="000F1B72"/>
    <w:rsid w:val="000F1C2C"/>
    <w:rsid w:val="000F1E78"/>
    <w:rsid w:val="000F2705"/>
    <w:rsid w:val="000F3111"/>
    <w:rsid w:val="000F3411"/>
    <w:rsid w:val="000F3970"/>
    <w:rsid w:val="000F441B"/>
    <w:rsid w:val="000F51C6"/>
    <w:rsid w:val="000F6328"/>
    <w:rsid w:val="000F6E87"/>
    <w:rsid w:val="000F6FF7"/>
    <w:rsid w:val="000F7CEC"/>
    <w:rsid w:val="001002BD"/>
    <w:rsid w:val="0010037F"/>
    <w:rsid w:val="00100B0F"/>
    <w:rsid w:val="00100F3C"/>
    <w:rsid w:val="0010111A"/>
    <w:rsid w:val="00102465"/>
    <w:rsid w:val="00103EEF"/>
    <w:rsid w:val="001043DA"/>
    <w:rsid w:val="001047AF"/>
    <w:rsid w:val="001054B0"/>
    <w:rsid w:val="001055D9"/>
    <w:rsid w:val="00105620"/>
    <w:rsid w:val="001069E3"/>
    <w:rsid w:val="00106D02"/>
    <w:rsid w:val="0010739C"/>
    <w:rsid w:val="00107E35"/>
    <w:rsid w:val="001113C9"/>
    <w:rsid w:val="001121FA"/>
    <w:rsid w:val="001129F3"/>
    <w:rsid w:val="00112C94"/>
    <w:rsid w:val="00114336"/>
    <w:rsid w:val="00115428"/>
    <w:rsid w:val="00115811"/>
    <w:rsid w:val="00115BD6"/>
    <w:rsid w:val="0011687A"/>
    <w:rsid w:val="0011740D"/>
    <w:rsid w:val="00120388"/>
    <w:rsid w:val="00120B43"/>
    <w:rsid w:val="00121928"/>
    <w:rsid w:val="001219CB"/>
    <w:rsid w:val="001222E6"/>
    <w:rsid w:val="001225CA"/>
    <w:rsid w:val="0012277D"/>
    <w:rsid w:val="00123024"/>
    <w:rsid w:val="00123F13"/>
    <w:rsid w:val="00123F6C"/>
    <w:rsid w:val="0012458F"/>
    <w:rsid w:val="00124642"/>
    <w:rsid w:val="00124EAA"/>
    <w:rsid w:val="00125D6E"/>
    <w:rsid w:val="00127251"/>
    <w:rsid w:val="00127BD3"/>
    <w:rsid w:val="00130DD4"/>
    <w:rsid w:val="001314B1"/>
    <w:rsid w:val="0013155A"/>
    <w:rsid w:val="001316AB"/>
    <w:rsid w:val="0013212A"/>
    <w:rsid w:val="0013305A"/>
    <w:rsid w:val="001332CB"/>
    <w:rsid w:val="00134A62"/>
    <w:rsid w:val="00134B76"/>
    <w:rsid w:val="00134C18"/>
    <w:rsid w:val="00135A30"/>
    <w:rsid w:val="00135A9B"/>
    <w:rsid w:val="00135E3D"/>
    <w:rsid w:val="00136B0E"/>
    <w:rsid w:val="0013733B"/>
    <w:rsid w:val="0013790C"/>
    <w:rsid w:val="00137C03"/>
    <w:rsid w:val="0014028B"/>
    <w:rsid w:val="00141118"/>
    <w:rsid w:val="00141A7F"/>
    <w:rsid w:val="00142653"/>
    <w:rsid w:val="001429CF"/>
    <w:rsid w:val="001445EF"/>
    <w:rsid w:val="00145D82"/>
    <w:rsid w:val="00147236"/>
    <w:rsid w:val="001476B3"/>
    <w:rsid w:val="00147CB2"/>
    <w:rsid w:val="00147F2E"/>
    <w:rsid w:val="00147F57"/>
    <w:rsid w:val="00150001"/>
    <w:rsid w:val="001500EC"/>
    <w:rsid w:val="00150943"/>
    <w:rsid w:val="0015177C"/>
    <w:rsid w:val="001533E4"/>
    <w:rsid w:val="001537E8"/>
    <w:rsid w:val="00153A1C"/>
    <w:rsid w:val="001546AA"/>
    <w:rsid w:val="00154F59"/>
    <w:rsid w:val="00155FB2"/>
    <w:rsid w:val="00156023"/>
    <w:rsid w:val="0016085D"/>
    <w:rsid w:val="001630A7"/>
    <w:rsid w:val="0016369C"/>
    <w:rsid w:val="00163D22"/>
    <w:rsid w:val="00165F70"/>
    <w:rsid w:val="001666E6"/>
    <w:rsid w:val="00167020"/>
    <w:rsid w:val="00167134"/>
    <w:rsid w:val="00167977"/>
    <w:rsid w:val="00167A7A"/>
    <w:rsid w:val="00167AF8"/>
    <w:rsid w:val="00167B35"/>
    <w:rsid w:val="001701EE"/>
    <w:rsid w:val="001704F0"/>
    <w:rsid w:val="0017057D"/>
    <w:rsid w:val="00170A56"/>
    <w:rsid w:val="00171169"/>
    <w:rsid w:val="00171670"/>
    <w:rsid w:val="001726C8"/>
    <w:rsid w:val="00172796"/>
    <w:rsid w:val="00172916"/>
    <w:rsid w:val="00173C0A"/>
    <w:rsid w:val="001746A9"/>
    <w:rsid w:val="00174854"/>
    <w:rsid w:val="00174B67"/>
    <w:rsid w:val="00175DD1"/>
    <w:rsid w:val="00176555"/>
    <w:rsid w:val="00176A64"/>
    <w:rsid w:val="00176F3A"/>
    <w:rsid w:val="0018049A"/>
    <w:rsid w:val="001804E4"/>
    <w:rsid w:val="00180E74"/>
    <w:rsid w:val="00180F4C"/>
    <w:rsid w:val="00182181"/>
    <w:rsid w:val="00184185"/>
    <w:rsid w:val="0018449D"/>
    <w:rsid w:val="001851A7"/>
    <w:rsid w:val="0018541F"/>
    <w:rsid w:val="00185777"/>
    <w:rsid w:val="001858E3"/>
    <w:rsid w:val="001870D5"/>
    <w:rsid w:val="00190288"/>
    <w:rsid w:val="0019097E"/>
    <w:rsid w:val="00190FCA"/>
    <w:rsid w:val="0019106F"/>
    <w:rsid w:val="00191613"/>
    <w:rsid w:val="001916AA"/>
    <w:rsid w:val="001918D8"/>
    <w:rsid w:val="00191935"/>
    <w:rsid w:val="00191D8B"/>
    <w:rsid w:val="00191FF3"/>
    <w:rsid w:val="001925AA"/>
    <w:rsid w:val="00192A70"/>
    <w:rsid w:val="0019335F"/>
    <w:rsid w:val="00193369"/>
    <w:rsid w:val="00193A31"/>
    <w:rsid w:val="00195563"/>
    <w:rsid w:val="001959DE"/>
    <w:rsid w:val="001965FB"/>
    <w:rsid w:val="00196D4E"/>
    <w:rsid w:val="001972D7"/>
    <w:rsid w:val="0019773A"/>
    <w:rsid w:val="0019786E"/>
    <w:rsid w:val="00197AE6"/>
    <w:rsid w:val="00197E29"/>
    <w:rsid w:val="001A0793"/>
    <w:rsid w:val="001A0B30"/>
    <w:rsid w:val="001A1455"/>
    <w:rsid w:val="001A19D1"/>
    <w:rsid w:val="001A1A23"/>
    <w:rsid w:val="001A2AC3"/>
    <w:rsid w:val="001A2E3D"/>
    <w:rsid w:val="001A3088"/>
    <w:rsid w:val="001A3732"/>
    <w:rsid w:val="001A3756"/>
    <w:rsid w:val="001A3958"/>
    <w:rsid w:val="001A3E48"/>
    <w:rsid w:val="001A4252"/>
    <w:rsid w:val="001A45C7"/>
    <w:rsid w:val="001A4795"/>
    <w:rsid w:val="001A6099"/>
    <w:rsid w:val="001A62E8"/>
    <w:rsid w:val="001A6350"/>
    <w:rsid w:val="001A678C"/>
    <w:rsid w:val="001A6ED8"/>
    <w:rsid w:val="001A727A"/>
    <w:rsid w:val="001A7A47"/>
    <w:rsid w:val="001A7DAE"/>
    <w:rsid w:val="001B0B54"/>
    <w:rsid w:val="001B121A"/>
    <w:rsid w:val="001B1A28"/>
    <w:rsid w:val="001B340B"/>
    <w:rsid w:val="001B357B"/>
    <w:rsid w:val="001B38F1"/>
    <w:rsid w:val="001B3E42"/>
    <w:rsid w:val="001B46BE"/>
    <w:rsid w:val="001B4BE3"/>
    <w:rsid w:val="001B59AE"/>
    <w:rsid w:val="001B5B34"/>
    <w:rsid w:val="001B5CCE"/>
    <w:rsid w:val="001B658F"/>
    <w:rsid w:val="001B6A4E"/>
    <w:rsid w:val="001B6C14"/>
    <w:rsid w:val="001B6FF1"/>
    <w:rsid w:val="001B72ED"/>
    <w:rsid w:val="001B7726"/>
    <w:rsid w:val="001B7B7E"/>
    <w:rsid w:val="001C026C"/>
    <w:rsid w:val="001C0C66"/>
    <w:rsid w:val="001C1616"/>
    <w:rsid w:val="001C17EA"/>
    <w:rsid w:val="001C1997"/>
    <w:rsid w:val="001C1B07"/>
    <w:rsid w:val="001C1B1F"/>
    <w:rsid w:val="001C3B22"/>
    <w:rsid w:val="001C3F1D"/>
    <w:rsid w:val="001C41C9"/>
    <w:rsid w:val="001C5006"/>
    <w:rsid w:val="001C5F09"/>
    <w:rsid w:val="001C6361"/>
    <w:rsid w:val="001C63DA"/>
    <w:rsid w:val="001C7C36"/>
    <w:rsid w:val="001C7F7B"/>
    <w:rsid w:val="001D1DC1"/>
    <w:rsid w:val="001D2C11"/>
    <w:rsid w:val="001D2CDF"/>
    <w:rsid w:val="001D4137"/>
    <w:rsid w:val="001D68E2"/>
    <w:rsid w:val="001D71B2"/>
    <w:rsid w:val="001E0A84"/>
    <w:rsid w:val="001E17F3"/>
    <w:rsid w:val="001E2D51"/>
    <w:rsid w:val="001E2D8E"/>
    <w:rsid w:val="001E32E2"/>
    <w:rsid w:val="001E3811"/>
    <w:rsid w:val="001E3FF9"/>
    <w:rsid w:val="001E4D4E"/>
    <w:rsid w:val="001E5689"/>
    <w:rsid w:val="001E6AD9"/>
    <w:rsid w:val="001F067C"/>
    <w:rsid w:val="001F0E63"/>
    <w:rsid w:val="001F10C9"/>
    <w:rsid w:val="001F1A0D"/>
    <w:rsid w:val="001F290F"/>
    <w:rsid w:val="001F58B6"/>
    <w:rsid w:val="001F5E98"/>
    <w:rsid w:val="001F6455"/>
    <w:rsid w:val="001F6E4B"/>
    <w:rsid w:val="001F7DAD"/>
    <w:rsid w:val="002001BD"/>
    <w:rsid w:val="00200389"/>
    <w:rsid w:val="00200AE3"/>
    <w:rsid w:val="00200F0D"/>
    <w:rsid w:val="00201084"/>
    <w:rsid w:val="00202CE0"/>
    <w:rsid w:val="002036A1"/>
    <w:rsid w:val="00203B9A"/>
    <w:rsid w:val="00203E26"/>
    <w:rsid w:val="002044FB"/>
    <w:rsid w:val="002045C8"/>
    <w:rsid w:val="00204732"/>
    <w:rsid w:val="00204773"/>
    <w:rsid w:val="00205D2D"/>
    <w:rsid w:val="0020689A"/>
    <w:rsid w:val="002068DC"/>
    <w:rsid w:val="00207915"/>
    <w:rsid w:val="00207933"/>
    <w:rsid w:val="00207F32"/>
    <w:rsid w:val="00210009"/>
    <w:rsid w:val="00210AE3"/>
    <w:rsid w:val="00210DE7"/>
    <w:rsid w:val="00210E5F"/>
    <w:rsid w:val="002113C6"/>
    <w:rsid w:val="00211D9D"/>
    <w:rsid w:val="00213077"/>
    <w:rsid w:val="002135F5"/>
    <w:rsid w:val="002137BA"/>
    <w:rsid w:val="00215BA9"/>
    <w:rsid w:val="002161F7"/>
    <w:rsid w:val="002163FA"/>
    <w:rsid w:val="002164EF"/>
    <w:rsid w:val="0021676D"/>
    <w:rsid w:val="00216A4A"/>
    <w:rsid w:val="0022216B"/>
    <w:rsid w:val="0022217E"/>
    <w:rsid w:val="00222DE9"/>
    <w:rsid w:val="00222F5E"/>
    <w:rsid w:val="002237B0"/>
    <w:rsid w:val="002243BF"/>
    <w:rsid w:val="002261DA"/>
    <w:rsid w:val="002267F6"/>
    <w:rsid w:val="0022693B"/>
    <w:rsid w:val="00226F28"/>
    <w:rsid w:val="00227174"/>
    <w:rsid w:val="0022717F"/>
    <w:rsid w:val="0022728E"/>
    <w:rsid w:val="00230A50"/>
    <w:rsid w:val="00231A1C"/>
    <w:rsid w:val="00231C6B"/>
    <w:rsid w:val="00231F14"/>
    <w:rsid w:val="00232142"/>
    <w:rsid w:val="002323C8"/>
    <w:rsid w:val="002324FF"/>
    <w:rsid w:val="002333ED"/>
    <w:rsid w:val="00233578"/>
    <w:rsid w:val="0023397C"/>
    <w:rsid w:val="002354E3"/>
    <w:rsid w:val="00235BDE"/>
    <w:rsid w:val="00235F69"/>
    <w:rsid w:val="002363DC"/>
    <w:rsid w:val="00240466"/>
    <w:rsid w:val="00240B21"/>
    <w:rsid w:val="0024115F"/>
    <w:rsid w:val="00241CDC"/>
    <w:rsid w:val="00241D7C"/>
    <w:rsid w:val="0024226C"/>
    <w:rsid w:val="002430A0"/>
    <w:rsid w:val="002433E9"/>
    <w:rsid w:val="00243424"/>
    <w:rsid w:val="002439D3"/>
    <w:rsid w:val="00243BAA"/>
    <w:rsid w:val="00243D0B"/>
    <w:rsid w:val="00244927"/>
    <w:rsid w:val="00244E50"/>
    <w:rsid w:val="0024553C"/>
    <w:rsid w:val="002473D7"/>
    <w:rsid w:val="00247B1B"/>
    <w:rsid w:val="00247B50"/>
    <w:rsid w:val="00247DE4"/>
    <w:rsid w:val="0025029F"/>
    <w:rsid w:val="00250E9E"/>
    <w:rsid w:val="0025107C"/>
    <w:rsid w:val="00252773"/>
    <w:rsid w:val="00252B67"/>
    <w:rsid w:val="00252D29"/>
    <w:rsid w:val="0025306A"/>
    <w:rsid w:val="0025366C"/>
    <w:rsid w:val="0025407C"/>
    <w:rsid w:val="00254958"/>
    <w:rsid w:val="00255D9C"/>
    <w:rsid w:val="00256500"/>
    <w:rsid w:val="0025668C"/>
    <w:rsid w:val="00257EBC"/>
    <w:rsid w:val="002608FC"/>
    <w:rsid w:val="0026118F"/>
    <w:rsid w:val="00261605"/>
    <w:rsid w:val="00261A2A"/>
    <w:rsid w:val="00261FF9"/>
    <w:rsid w:val="00262C80"/>
    <w:rsid w:val="002636C7"/>
    <w:rsid w:val="0026432A"/>
    <w:rsid w:val="0026536A"/>
    <w:rsid w:val="00265771"/>
    <w:rsid w:val="00265EAA"/>
    <w:rsid w:val="002662EF"/>
    <w:rsid w:val="00266955"/>
    <w:rsid w:val="00267BBB"/>
    <w:rsid w:val="0027024A"/>
    <w:rsid w:val="002703DC"/>
    <w:rsid w:val="00270812"/>
    <w:rsid w:val="00270BCD"/>
    <w:rsid w:val="00270E5F"/>
    <w:rsid w:val="00271126"/>
    <w:rsid w:val="002716E7"/>
    <w:rsid w:val="00271DFA"/>
    <w:rsid w:val="00272CCD"/>
    <w:rsid w:val="00273C9C"/>
    <w:rsid w:val="00275D8A"/>
    <w:rsid w:val="00276CC9"/>
    <w:rsid w:val="0027700B"/>
    <w:rsid w:val="0027725E"/>
    <w:rsid w:val="002808B9"/>
    <w:rsid w:val="0028092A"/>
    <w:rsid w:val="00281286"/>
    <w:rsid w:val="0028162D"/>
    <w:rsid w:val="00281B24"/>
    <w:rsid w:val="00281DEF"/>
    <w:rsid w:val="002828DE"/>
    <w:rsid w:val="002835D6"/>
    <w:rsid w:val="002839A9"/>
    <w:rsid w:val="00283B45"/>
    <w:rsid w:val="00283C7B"/>
    <w:rsid w:val="00283F7C"/>
    <w:rsid w:val="0028491C"/>
    <w:rsid w:val="00284935"/>
    <w:rsid w:val="00285E75"/>
    <w:rsid w:val="00286366"/>
    <w:rsid w:val="00287A45"/>
    <w:rsid w:val="002906CA"/>
    <w:rsid w:val="00290D5A"/>
    <w:rsid w:val="00290E28"/>
    <w:rsid w:val="00291C7F"/>
    <w:rsid w:val="00293D46"/>
    <w:rsid w:val="00294149"/>
    <w:rsid w:val="002952DE"/>
    <w:rsid w:val="00295E41"/>
    <w:rsid w:val="0029666A"/>
    <w:rsid w:val="00296D3B"/>
    <w:rsid w:val="0029798E"/>
    <w:rsid w:val="002A004A"/>
    <w:rsid w:val="002A007F"/>
    <w:rsid w:val="002A00F1"/>
    <w:rsid w:val="002A0B86"/>
    <w:rsid w:val="002A140D"/>
    <w:rsid w:val="002A22C0"/>
    <w:rsid w:val="002A2E55"/>
    <w:rsid w:val="002A3232"/>
    <w:rsid w:val="002A37B7"/>
    <w:rsid w:val="002A3F2B"/>
    <w:rsid w:val="002A51EF"/>
    <w:rsid w:val="002A52DF"/>
    <w:rsid w:val="002A5C0D"/>
    <w:rsid w:val="002A5F2F"/>
    <w:rsid w:val="002A622F"/>
    <w:rsid w:val="002A657D"/>
    <w:rsid w:val="002A668F"/>
    <w:rsid w:val="002A71E3"/>
    <w:rsid w:val="002B0909"/>
    <w:rsid w:val="002B0AEC"/>
    <w:rsid w:val="002B0EA0"/>
    <w:rsid w:val="002B172C"/>
    <w:rsid w:val="002B24A7"/>
    <w:rsid w:val="002B3968"/>
    <w:rsid w:val="002B3CC1"/>
    <w:rsid w:val="002B4A17"/>
    <w:rsid w:val="002B4D88"/>
    <w:rsid w:val="002B5092"/>
    <w:rsid w:val="002B5384"/>
    <w:rsid w:val="002B5F1C"/>
    <w:rsid w:val="002B66DF"/>
    <w:rsid w:val="002B6796"/>
    <w:rsid w:val="002B7748"/>
    <w:rsid w:val="002B778A"/>
    <w:rsid w:val="002B7E46"/>
    <w:rsid w:val="002C0560"/>
    <w:rsid w:val="002C0935"/>
    <w:rsid w:val="002C09AF"/>
    <w:rsid w:val="002C146B"/>
    <w:rsid w:val="002C1F6E"/>
    <w:rsid w:val="002C2669"/>
    <w:rsid w:val="002C2852"/>
    <w:rsid w:val="002C346A"/>
    <w:rsid w:val="002C3BBE"/>
    <w:rsid w:val="002C50CF"/>
    <w:rsid w:val="002C611D"/>
    <w:rsid w:val="002C7728"/>
    <w:rsid w:val="002D0579"/>
    <w:rsid w:val="002D0B71"/>
    <w:rsid w:val="002D1159"/>
    <w:rsid w:val="002D12D8"/>
    <w:rsid w:val="002D164D"/>
    <w:rsid w:val="002D18B0"/>
    <w:rsid w:val="002D2C5E"/>
    <w:rsid w:val="002D338F"/>
    <w:rsid w:val="002D3B76"/>
    <w:rsid w:val="002D4904"/>
    <w:rsid w:val="002D4D82"/>
    <w:rsid w:val="002D5C0B"/>
    <w:rsid w:val="002D5E0F"/>
    <w:rsid w:val="002D5FA2"/>
    <w:rsid w:val="002D60BB"/>
    <w:rsid w:val="002D629B"/>
    <w:rsid w:val="002D6F30"/>
    <w:rsid w:val="002D741C"/>
    <w:rsid w:val="002D7442"/>
    <w:rsid w:val="002D775B"/>
    <w:rsid w:val="002D7C91"/>
    <w:rsid w:val="002E0A58"/>
    <w:rsid w:val="002E292E"/>
    <w:rsid w:val="002E3212"/>
    <w:rsid w:val="002E4B1A"/>
    <w:rsid w:val="002E4C9C"/>
    <w:rsid w:val="002E4E02"/>
    <w:rsid w:val="002E4E53"/>
    <w:rsid w:val="002E52D2"/>
    <w:rsid w:val="002E552C"/>
    <w:rsid w:val="002E5961"/>
    <w:rsid w:val="002E6415"/>
    <w:rsid w:val="002E6923"/>
    <w:rsid w:val="002E729B"/>
    <w:rsid w:val="002E7792"/>
    <w:rsid w:val="002F0E06"/>
    <w:rsid w:val="002F0E31"/>
    <w:rsid w:val="002F1CB0"/>
    <w:rsid w:val="002F1CCF"/>
    <w:rsid w:val="002F1D1B"/>
    <w:rsid w:val="002F1D4F"/>
    <w:rsid w:val="002F2346"/>
    <w:rsid w:val="002F590B"/>
    <w:rsid w:val="002F597A"/>
    <w:rsid w:val="002F5AA9"/>
    <w:rsid w:val="002F63A7"/>
    <w:rsid w:val="002F6531"/>
    <w:rsid w:val="002F66D4"/>
    <w:rsid w:val="002F6B86"/>
    <w:rsid w:val="002F7317"/>
    <w:rsid w:val="002F7824"/>
    <w:rsid w:val="002F78BC"/>
    <w:rsid w:val="002F7E0E"/>
    <w:rsid w:val="00300905"/>
    <w:rsid w:val="00301756"/>
    <w:rsid w:val="003025C1"/>
    <w:rsid w:val="003028BE"/>
    <w:rsid w:val="0030385D"/>
    <w:rsid w:val="00303CEA"/>
    <w:rsid w:val="00303FBA"/>
    <w:rsid w:val="00303FD1"/>
    <w:rsid w:val="00304CED"/>
    <w:rsid w:val="003053E4"/>
    <w:rsid w:val="0030590B"/>
    <w:rsid w:val="00306159"/>
    <w:rsid w:val="00306E65"/>
    <w:rsid w:val="00306FA6"/>
    <w:rsid w:val="003070BA"/>
    <w:rsid w:val="003109A8"/>
    <w:rsid w:val="00311522"/>
    <w:rsid w:val="003118C3"/>
    <w:rsid w:val="00311B69"/>
    <w:rsid w:val="00311B7D"/>
    <w:rsid w:val="0031221B"/>
    <w:rsid w:val="00312C0D"/>
    <w:rsid w:val="00313184"/>
    <w:rsid w:val="00313AC5"/>
    <w:rsid w:val="00314735"/>
    <w:rsid w:val="00315670"/>
    <w:rsid w:val="00316BAB"/>
    <w:rsid w:val="0031730E"/>
    <w:rsid w:val="003173A9"/>
    <w:rsid w:val="00317661"/>
    <w:rsid w:val="00317884"/>
    <w:rsid w:val="0032039C"/>
    <w:rsid w:val="003216A2"/>
    <w:rsid w:val="00321A88"/>
    <w:rsid w:val="00323397"/>
    <w:rsid w:val="00323C77"/>
    <w:rsid w:val="003247E5"/>
    <w:rsid w:val="00324834"/>
    <w:rsid w:val="0032485E"/>
    <w:rsid w:val="0032500C"/>
    <w:rsid w:val="00326328"/>
    <w:rsid w:val="00326DC2"/>
    <w:rsid w:val="00327A43"/>
    <w:rsid w:val="00331408"/>
    <w:rsid w:val="00332191"/>
    <w:rsid w:val="00332B12"/>
    <w:rsid w:val="00334FA6"/>
    <w:rsid w:val="00335952"/>
    <w:rsid w:val="00337562"/>
    <w:rsid w:val="003405F1"/>
    <w:rsid w:val="003406CC"/>
    <w:rsid w:val="00341CA9"/>
    <w:rsid w:val="00342080"/>
    <w:rsid w:val="0034380A"/>
    <w:rsid w:val="00343908"/>
    <w:rsid w:val="0034412B"/>
    <w:rsid w:val="00344582"/>
    <w:rsid w:val="003449F1"/>
    <w:rsid w:val="00344BB3"/>
    <w:rsid w:val="00344EF8"/>
    <w:rsid w:val="00346C79"/>
    <w:rsid w:val="00346C87"/>
    <w:rsid w:val="0034775B"/>
    <w:rsid w:val="003519B4"/>
    <w:rsid w:val="003519EF"/>
    <w:rsid w:val="00351F41"/>
    <w:rsid w:val="003520B7"/>
    <w:rsid w:val="00352129"/>
    <w:rsid w:val="00352CA3"/>
    <w:rsid w:val="00352E61"/>
    <w:rsid w:val="003531F4"/>
    <w:rsid w:val="00353C1E"/>
    <w:rsid w:val="00354416"/>
    <w:rsid w:val="003545A7"/>
    <w:rsid w:val="00356EA3"/>
    <w:rsid w:val="00361229"/>
    <w:rsid w:val="003616BD"/>
    <w:rsid w:val="003619BE"/>
    <w:rsid w:val="00361CCD"/>
    <w:rsid w:val="00361F29"/>
    <w:rsid w:val="00362FA7"/>
    <w:rsid w:val="003636FE"/>
    <w:rsid w:val="00364D1A"/>
    <w:rsid w:val="003658D9"/>
    <w:rsid w:val="00365BA4"/>
    <w:rsid w:val="00366848"/>
    <w:rsid w:val="00366B1E"/>
    <w:rsid w:val="00367E5E"/>
    <w:rsid w:val="00367FA6"/>
    <w:rsid w:val="003708F8"/>
    <w:rsid w:val="003716C9"/>
    <w:rsid w:val="003718B6"/>
    <w:rsid w:val="003724BE"/>
    <w:rsid w:val="003731CE"/>
    <w:rsid w:val="0037352E"/>
    <w:rsid w:val="00374461"/>
    <w:rsid w:val="0037495F"/>
    <w:rsid w:val="003750FE"/>
    <w:rsid w:val="00375505"/>
    <w:rsid w:val="00376243"/>
    <w:rsid w:val="0037672D"/>
    <w:rsid w:val="00376A6A"/>
    <w:rsid w:val="00376C52"/>
    <w:rsid w:val="00380FCE"/>
    <w:rsid w:val="00381C21"/>
    <w:rsid w:val="00381C47"/>
    <w:rsid w:val="0038238D"/>
    <w:rsid w:val="003824E1"/>
    <w:rsid w:val="0038337F"/>
    <w:rsid w:val="00384762"/>
    <w:rsid w:val="003863EA"/>
    <w:rsid w:val="00386594"/>
    <w:rsid w:val="0038679C"/>
    <w:rsid w:val="0038699B"/>
    <w:rsid w:val="00386F24"/>
    <w:rsid w:val="00387329"/>
    <w:rsid w:val="0038785C"/>
    <w:rsid w:val="00387BEE"/>
    <w:rsid w:val="0039072B"/>
    <w:rsid w:val="00390F18"/>
    <w:rsid w:val="00390F6B"/>
    <w:rsid w:val="00391059"/>
    <w:rsid w:val="00391E0B"/>
    <w:rsid w:val="00393C39"/>
    <w:rsid w:val="003957A8"/>
    <w:rsid w:val="00395940"/>
    <w:rsid w:val="0039664E"/>
    <w:rsid w:val="003969A1"/>
    <w:rsid w:val="00396B35"/>
    <w:rsid w:val="003970C3"/>
    <w:rsid w:val="0039767D"/>
    <w:rsid w:val="003A0E19"/>
    <w:rsid w:val="003A231A"/>
    <w:rsid w:val="003A2B1E"/>
    <w:rsid w:val="003A3396"/>
    <w:rsid w:val="003A3617"/>
    <w:rsid w:val="003A4C05"/>
    <w:rsid w:val="003A51E0"/>
    <w:rsid w:val="003A57CD"/>
    <w:rsid w:val="003A5FE3"/>
    <w:rsid w:val="003A7734"/>
    <w:rsid w:val="003A7F07"/>
    <w:rsid w:val="003B09F2"/>
    <w:rsid w:val="003B132A"/>
    <w:rsid w:val="003B16CC"/>
    <w:rsid w:val="003B2046"/>
    <w:rsid w:val="003B2562"/>
    <w:rsid w:val="003B2A72"/>
    <w:rsid w:val="003B387F"/>
    <w:rsid w:val="003B3931"/>
    <w:rsid w:val="003B4136"/>
    <w:rsid w:val="003B4AE5"/>
    <w:rsid w:val="003B50E5"/>
    <w:rsid w:val="003B5F88"/>
    <w:rsid w:val="003B609A"/>
    <w:rsid w:val="003B6515"/>
    <w:rsid w:val="003B679E"/>
    <w:rsid w:val="003B6C61"/>
    <w:rsid w:val="003B6DAE"/>
    <w:rsid w:val="003B7518"/>
    <w:rsid w:val="003B7AC8"/>
    <w:rsid w:val="003C06E5"/>
    <w:rsid w:val="003C2567"/>
    <w:rsid w:val="003C394D"/>
    <w:rsid w:val="003C3CA2"/>
    <w:rsid w:val="003C3FDC"/>
    <w:rsid w:val="003C46A7"/>
    <w:rsid w:val="003C5159"/>
    <w:rsid w:val="003C59F0"/>
    <w:rsid w:val="003C709E"/>
    <w:rsid w:val="003C7281"/>
    <w:rsid w:val="003C7516"/>
    <w:rsid w:val="003C7709"/>
    <w:rsid w:val="003C7757"/>
    <w:rsid w:val="003C7FC3"/>
    <w:rsid w:val="003D0674"/>
    <w:rsid w:val="003D082A"/>
    <w:rsid w:val="003D08D0"/>
    <w:rsid w:val="003D1550"/>
    <w:rsid w:val="003D17DC"/>
    <w:rsid w:val="003D26DC"/>
    <w:rsid w:val="003D3F0F"/>
    <w:rsid w:val="003D4A91"/>
    <w:rsid w:val="003D5C5D"/>
    <w:rsid w:val="003D5FEF"/>
    <w:rsid w:val="003D6403"/>
    <w:rsid w:val="003D6F10"/>
    <w:rsid w:val="003D74D3"/>
    <w:rsid w:val="003D7D11"/>
    <w:rsid w:val="003E08FA"/>
    <w:rsid w:val="003E1CA6"/>
    <w:rsid w:val="003E36F4"/>
    <w:rsid w:val="003E40B3"/>
    <w:rsid w:val="003E666A"/>
    <w:rsid w:val="003E6CA1"/>
    <w:rsid w:val="003E7095"/>
    <w:rsid w:val="003E75A6"/>
    <w:rsid w:val="003E7705"/>
    <w:rsid w:val="003F0C5D"/>
    <w:rsid w:val="003F0DB0"/>
    <w:rsid w:val="003F1292"/>
    <w:rsid w:val="003F22F7"/>
    <w:rsid w:val="003F24FF"/>
    <w:rsid w:val="003F31B7"/>
    <w:rsid w:val="003F3A0A"/>
    <w:rsid w:val="003F43FB"/>
    <w:rsid w:val="003F5A42"/>
    <w:rsid w:val="003F6198"/>
    <w:rsid w:val="003F68C9"/>
    <w:rsid w:val="003F6F25"/>
    <w:rsid w:val="003F70D8"/>
    <w:rsid w:val="003F71C2"/>
    <w:rsid w:val="003F77F1"/>
    <w:rsid w:val="00400ACE"/>
    <w:rsid w:val="00400AD2"/>
    <w:rsid w:val="00400D7A"/>
    <w:rsid w:val="0040118F"/>
    <w:rsid w:val="00401741"/>
    <w:rsid w:val="00401928"/>
    <w:rsid w:val="0040194D"/>
    <w:rsid w:val="00403873"/>
    <w:rsid w:val="004045E1"/>
    <w:rsid w:val="004046DD"/>
    <w:rsid w:val="00406470"/>
    <w:rsid w:val="00406B9D"/>
    <w:rsid w:val="00406EDC"/>
    <w:rsid w:val="00410ABC"/>
    <w:rsid w:val="00410BEA"/>
    <w:rsid w:val="0041176D"/>
    <w:rsid w:val="0041270A"/>
    <w:rsid w:val="00412882"/>
    <w:rsid w:val="00412F9B"/>
    <w:rsid w:val="00413A3E"/>
    <w:rsid w:val="00413B5D"/>
    <w:rsid w:val="00413C98"/>
    <w:rsid w:val="004150EB"/>
    <w:rsid w:val="00416BDE"/>
    <w:rsid w:val="004172B6"/>
    <w:rsid w:val="004173CA"/>
    <w:rsid w:val="00417A1C"/>
    <w:rsid w:val="00417CDA"/>
    <w:rsid w:val="004201A5"/>
    <w:rsid w:val="0042069E"/>
    <w:rsid w:val="00420886"/>
    <w:rsid w:val="00420C34"/>
    <w:rsid w:val="00421B8F"/>
    <w:rsid w:val="00422299"/>
    <w:rsid w:val="0042243C"/>
    <w:rsid w:val="004231CA"/>
    <w:rsid w:val="0042366C"/>
    <w:rsid w:val="00423B57"/>
    <w:rsid w:val="00424B56"/>
    <w:rsid w:val="00424B61"/>
    <w:rsid w:val="004256CD"/>
    <w:rsid w:val="00426009"/>
    <w:rsid w:val="004261D9"/>
    <w:rsid w:val="004315E3"/>
    <w:rsid w:val="0043181B"/>
    <w:rsid w:val="00431D83"/>
    <w:rsid w:val="004329CF"/>
    <w:rsid w:val="004331AE"/>
    <w:rsid w:val="004332E2"/>
    <w:rsid w:val="0043331C"/>
    <w:rsid w:val="004336C7"/>
    <w:rsid w:val="00433F0B"/>
    <w:rsid w:val="00434627"/>
    <w:rsid w:val="00435020"/>
    <w:rsid w:val="00435524"/>
    <w:rsid w:val="0043580D"/>
    <w:rsid w:val="00435BF5"/>
    <w:rsid w:val="00435C27"/>
    <w:rsid w:val="00440B2A"/>
    <w:rsid w:val="00440B7C"/>
    <w:rsid w:val="004414E9"/>
    <w:rsid w:val="00442396"/>
    <w:rsid w:val="004427E8"/>
    <w:rsid w:val="0044331D"/>
    <w:rsid w:val="0044381D"/>
    <w:rsid w:val="0044386A"/>
    <w:rsid w:val="00443CD9"/>
    <w:rsid w:val="004440CA"/>
    <w:rsid w:val="00444165"/>
    <w:rsid w:val="00444EAF"/>
    <w:rsid w:val="0044529F"/>
    <w:rsid w:val="00445706"/>
    <w:rsid w:val="0044588F"/>
    <w:rsid w:val="00445BD1"/>
    <w:rsid w:val="00447114"/>
    <w:rsid w:val="00447188"/>
    <w:rsid w:val="0044721A"/>
    <w:rsid w:val="00447308"/>
    <w:rsid w:val="00447BC5"/>
    <w:rsid w:val="0045002F"/>
    <w:rsid w:val="00450204"/>
    <w:rsid w:val="00450482"/>
    <w:rsid w:val="00450CA2"/>
    <w:rsid w:val="00450FC0"/>
    <w:rsid w:val="00451BBF"/>
    <w:rsid w:val="00452DFA"/>
    <w:rsid w:val="004530AC"/>
    <w:rsid w:val="0045556D"/>
    <w:rsid w:val="00455B9E"/>
    <w:rsid w:val="00455C63"/>
    <w:rsid w:val="00456591"/>
    <w:rsid w:val="004565C6"/>
    <w:rsid w:val="00456811"/>
    <w:rsid w:val="00456B49"/>
    <w:rsid w:val="00456FC0"/>
    <w:rsid w:val="004570AB"/>
    <w:rsid w:val="00457CAB"/>
    <w:rsid w:val="004603B4"/>
    <w:rsid w:val="00461964"/>
    <w:rsid w:val="00461B47"/>
    <w:rsid w:val="00461D83"/>
    <w:rsid w:val="00463756"/>
    <w:rsid w:val="004643B0"/>
    <w:rsid w:val="004645AD"/>
    <w:rsid w:val="00464A20"/>
    <w:rsid w:val="00464C78"/>
    <w:rsid w:val="0046728D"/>
    <w:rsid w:val="0046761C"/>
    <w:rsid w:val="00467E70"/>
    <w:rsid w:val="00470830"/>
    <w:rsid w:val="0047152D"/>
    <w:rsid w:val="00472A05"/>
    <w:rsid w:val="00472E0A"/>
    <w:rsid w:val="00474679"/>
    <w:rsid w:val="00474B7B"/>
    <w:rsid w:val="00475733"/>
    <w:rsid w:val="00476004"/>
    <w:rsid w:val="00476289"/>
    <w:rsid w:val="00476E8D"/>
    <w:rsid w:val="00476F9D"/>
    <w:rsid w:val="0048011C"/>
    <w:rsid w:val="0048027A"/>
    <w:rsid w:val="0048216D"/>
    <w:rsid w:val="00482274"/>
    <w:rsid w:val="004827BD"/>
    <w:rsid w:val="00482AE9"/>
    <w:rsid w:val="00482D45"/>
    <w:rsid w:val="0048317E"/>
    <w:rsid w:val="00483E74"/>
    <w:rsid w:val="00484E9B"/>
    <w:rsid w:val="00485491"/>
    <w:rsid w:val="004855D9"/>
    <w:rsid w:val="0048612A"/>
    <w:rsid w:val="00487997"/>
    <w:rsid w:val="00490C46"/>
    <w:rsid w:val="00490F39"/>
    <w:rsid w:val="00491A27"/>
    <w:rsid w:val="00492562"/>
    <w:rsid w:val="004929A4"/>
    <w:rsid w:val="004935D6"/>
    <w:rsid w:val="00493EF8"/>
    <w:rsid w:val="004949AF"/>
    <w:rsid w:val="00494E1C"/>
    <w:rsid w:val="0049558D"/>
    <w:rsid w:val="004955C9"/>
    <w:rsid w:val="0049582A"/>
    <w:rsid w:val="0049657F"/>
    <w:rsid w:val="00497D8A"/>
    <w:rsid w:val="00497E59"/>
    <w:rsid w:val="004A0417"/>
    <w:rsid w:val="004A0DBB"/>
    <w:rsid w:val="004A1B5B"/>
    <w:rsid w:val="004A2598"/>
    <w:rsid w:val="004A2E71"/>
    <w:rsid w:val="004A3B05"/>
    <w:rsid w:val="004A4229"/>
    <w:rsid w:val="004A48CF"/>
    <w:rsid w:val="004A58A5"/>
    <w:rsid w:val="004A6112"/>
    <w:rsid w:val="004A6B46"/>
    <w:rsid w:val="004A72C7"/>
    <w:rsid w:val="004A73A3"/>
    <w:rsid w:val="004B0494"/>
    <w:rsid w:val="004B106F"/>
    <w:rsid w:val="004B159C"/>
    <w:rsid w:val="004B1E12"/>
    <w:rsid w:val="004B29B9"/>
    <w:rsid w:val="004B3476"/>
    <w:rsid w:val="004B37C2"/>
    <w:rsid w:val="004B39BD"/>
    <w:rsid w:val="004B3A59"/>
    <w:rsid w:val="004B6649"/>
    <w:rsid w:val="004B7237"/>
    <w:rsid w:val="004B7D2A"/>
    <w:rsid w:val="004C0720"/>
    <w:rsid w:val="004C16B8"/>
    <w:rsid w:val="004C3449"/>
    <w:rsid w:val="004C40DC"/>
    <w:rsid w:val="004C41E6"/>
    <w:rsid w:val="004C45BF"/>
    <w:rsid w:val="004C5A75"/>
    <w:rsid w:val="004C663A"/>
    <w:rsid w:val="004C69CB"/>
    <w:rsid w:val="004C6A5B"/>
    <w:rsid w:val="004C6B0C"/>
    <w:rsid w:val="004C6FD2"/>
    <w:rsid w:val="004C7138"/>
    <w:rsid w:val="004D0961"/>
    <w:rsid w:val="004D09B3"/>
    <w:rsid w:val="004D0C6C"/>
    <w:rsid w:val="004D139B"/>
    <w:rsid w:val="004D1468"/>
    <w:rsid w:val="004D1789"/>
    <w:rsid w:val="004D2E70"/>
    <w:rsid w:val="004D2FC4"/>
    <w:rsid w:val="004D3DDE"/>
    <w:rsid w:val="004D4262"/>
    <w:rsid w:val="004D45E6"/>
    <w:rsid w:val="004D46A7"/>
    <w:rsid w:val="004D4D28"/>
    <w:rsid w:val="004D519F"/>
    <w:rsid w:val="004D5732"/>
    <w:rsid w:val="004D5AF4"/>
    <w:rsid w:val="004D5CD1"/>
    <w:rsid w:val="004D7C6F"/>
    <w:rsid w:val="004E0505"/>
    <w:rsid w:val="004E071F"/>
    <w:rsid w:val="004E0A88"/>
    <w:rsid w:val="004E0B77"/>
    <w:rsid w:val="004E1006"/>
    <w:rsid w:val="004E1436"/>
    <w:rsid w:val="004E246B"/>
    <w:rsid w:val="004E2B56"/>
    <w:rsid w:val="004E2DEA"/>
    <w:rsid w:val="004E329D"/>
    <w:rsid w:val="004E390D"/>
    <w:rsid w:val="004E3DCE"/>
    <w:rsid w:val="004E49FF"/>
    <w:rsid w:val="004E52C8"/>
    <w:rsid w:val="004E556B"/>
    <w:rsid w:val="004E558D"/>
    <w:rsid w:val="004E5FD0"/>
    <w:rsid w:val="004E6050"/>
    <w:rsid w:val="004E682C"/>
    <w:rsid w:val="004E72EB"/>
    <w:rsid w:val="004E75AB"/>
    <w:rsid w:val="004E77D2"/>
    <w:rsid w:val="004E7D39"/>
    <w:rsid w:val="004F0FDE"/>
    <w:rsid w:val="004F16FF"/>
    <w:rsid w:val="004F18D0"/>
    <w:rsid w:val="004F26B6"/>
    <w:rsid w:val="004F26F0"/>
    <w:rsid w:val="004F3792"/>
    <w:rsid w:val="004F3A91"/>
    <w:rsid w:val="004F423B"/>
    <w:rsid w:val="004F58B2"/>
    <w:rsid w:val="004F5E59"/>
    <w:rsid w:val="004F6546"/>
    <w:rsid w:val="004F6781"/>
    <w:rsid w:val="005002CC"/>
    <w:rsid w:val="005005CF"/>
    <w:rsid w:val="0050073A"/>
    <w:rsid w:val="00500FC8"/>
    <w:rsid w:val="005015E0"/>
    <w:rsid w:val="00501908"/>
    <w:rsid w:val="00502776"/>
    <w:rsid w:val="00502FCE"/>
    <w:rsid w:val="005034AB"/>
    <w:rsid w:val="00503B85"/>
    <w:rsid w:val="00505BAF"/>
    <w:rsid w:val="0050613A"/>
    <w:rsid w:val="00507993"/>
    <w:rsid w:val="00507C4A"/>
    <w:rsid w:val="005108FC"/>
    <w:rsid w:val="00510C87"/>
    <w:rsid w:val="00510E33"/>
    <w:rsid w:val="0051137C"/>
    <w:rsid w:val="0051209C"/>
    <w:rsid w:val="0051240B"/>
    <w:rsid w:val="00512736"/>
    <w:rsid w:val="00512B00"/>
    <w:rsid w:val="00512FBE"/>
    <w:rsid w:val="00513652"/>
    <w:rsid w:val="00513AA7"/>
    <w:rsid w:val="00514D37"/>
    <w:rsid w:val="005150E4"/>
    <w:rsid w:val="00515CEF"/>
    <w:rsid w:val="00516451"/>
    <w:rsid w:val="00516AD5"/>
    <w:rsid w:val="00517398"/>
    <w:rsid w:val="005175F6"/>
    <w:rsid w:val="005208C6"/>
    <w:rsid w:val="00520A44"/>
    <w:rsid w:val="005212E5"/>
    <w:rsid w:val="00521322"/>
    <w:rsid w:val="005220D1"/>
    <w:rsid w:val="00522D70"/>
    <w:rsid w:val="0052324F"/>
    <w:rsid w:val="00524240"/>
    <w:rsid w:val="00524591"/>
    <w:rsid w:val="00524F0B"/>
    <w:rsid w:val="00525015"/>
    <w:rsid w:val="00525164"/>
    <w:rsid w:val="0052576A"/>
    <w:rsid w:val="005259B4"/>
    <w:rsid w:val="005277F6"/>
    <w:rsid w:val="0053001E"/>
    <w:rsid w:val="005302A9"/>
    <w:rsid w:val="00530592"/>
    <w:rsid w:val="00530987"/>
    <w:rsid w:val="00531535"/>
    <w:rsid w:val="00531D55"/>
    <w:rsid w:val="00531E7C"/>
    <w:rsid w:val="00532034"/>
    <w:rsid w:val="00535965"/>
    <w:rsid w:val="00536D90"/>
    <w:rsid w:val="00536F45"/>
    <w:rsid w:val="0053785F"/>
    <w:rsid w:val="00537CBA"/>
    <w:rsid w:val="005401C1"/>
    <w:rsid w:val="005402FD"/>
    <w:rsid w:val="0054062F"/>
    <w:rsid w:val="00541057"/>
    <w:rsid w:val="005410DC"/>
    <w:rsid w:val="005410E8"/>
    <w:rsid w:val="005411BD"/>
    <w:rsid w:val="005417C2"/>
    <w:rsid w:val="00541F63"/>
    <w:rsid w:val="00542092"/>
    <w:rsid w:val="0054278B"/>
    <w:rsid w:val="00542F30"/>
    <w:rsid w:val="0054383D"/>
    <w:rsid w:val="005440AE"/>
    <w:rsid w:val="00545D26"/>
    <w:rsid w:val="005467B8"/>
    <w:rsid w:val="00547400"/>
    <w:rsid w:val="00547A41"/>
    <w:rsid w:val="00547BE9"/>
    <w:rsid w:val="00547C1A"/>
    <w:rsid w:val="00547F39"/>
    <w:rsid w:val="00547FE0"/>
    <w:rsid w:val="005500ED"/>
    <w:rsid w:val="00550814"/>
    <w:rsid w:val="0055126D"/>
    <w:rsid w:val="005524B0"/>
    <w:rsid w:val="00552620"/>
    <w:rsid w:val="005527A5"/>
    <w:rsid w:val="00552841"/>
    <w:rsid w:val="00552D3B"/>
    <w:rsid w:val="00552DF0"/>
    <w:rsid w:val="0055366D"/>
    <w:rsid w:val="00553875"/>
    <w:rsid w:val="0055388F"/>
    <w:rsid w:val="00553DC7"/>
    <w:rsid w:val="0055488A"/>
    <w:rsid w:val="00554DEF"/>
    <w:rsid w:val="00554F82"/>
    <w:rsid w:val="005556A9"/>
    <w:rsid w:val="00555D62"/>
    <w:rsid w:val="00555FB0"/>
    <w:rsid w:val="00557317"/>
    <w:rsid w:val="00557E08"/>
    <w:rsid w:val="00560365"/>
    <w:rsid w:val="00560B66"/>
    <w:rsid w:val="0056106B"/>
    <w:rsid w:val="00561799"/>
    <w:rsid w:val="00561B0C"/>
    <w:rsid w:val="00561F55"/>
    <w:rsid w:val="005634E5"/>
    <w:rsid w:val="005639F0"/>
    <w:rsid w:val="0056411E"/>
    <w:rsid w:val="00566185"/>
    <w:rsid w:val="00566528"/>
    <w:rsid w:val="0056671F"/>
    <w:rsid w:val="00566AD0"/>
    <w:rsid w:val="00566BF4"/>
    <w:rsid w:val="00567087"/>
    <w:rsid w:val="00567593"/>
    <w:rsid w:val="00567602"/>
    <w:rsid w:val="00567DD9"/>
    <w:rsid w:val="00570898"/>
    <w:rsid w:val="00570F56"/>
    <w:rsid w:val="00572B96"/>
    <w:rsid w:val="00572C1E"/>
    <w:rsid w:val="00573888"/>
    <w:rsid w:val="00574043"/>
    <w:rsid w:val="005742C5"/>
    <w:rsid w:val="00575E3C"/>
    <w:rsid w:val="00580206"/>
    <w:rsid w:val="0058106E"/>
    <w:rsid w:val="005812BA"/>
    <w:rsid w:val="005812E7"/>
    <w:rsid w:val="00581BFE"/>
    <w:rsid w:val="005828F3"/>
    <w:rsid w:val="00583087"/>
    <w:rsid w:val="00583DB2"/>
    <w:rsid w:val="0058421F"/>
    <w:rsid w:val="005849A1"/>
    <w:rsid w:val="005849F5"/>
    <w:rsid w:val="00584C1C"/>
    <w:rsid w:val="005857FC"/>
    <w:rsid w:val="00586416"/>
    <w:rsid w:val="005865C4"/>
    <w:rsid w:val="00586B1B"/>
    <w:rsid w:val="00587E25"/>
    <w:rsid w:val="005900EA"/>
    <w:rsid w:val="005906C8"/>
    <w:rsid w:val="005906F5"/>
    <w:rsid w:val="00590A20"/>
    <w:rsid w:val="00590CB9"/>
    <w:rsid w:val="005925CF"/>
    <w:rsid w:val="0059282E"/>
    <w:rsid w:val="005940CC"/>
    <w:rsid w:val="005942F7"/>
    <w:rsid w:val="0059484F"/>
    <w:rsid w:val="00595237"/>
    <w:rsid w:val="00595437"/>
    <w:rsid w:val="00595ADB"/>
    <w:rsid w:val="00596344"/>
    <w:rsid w:val="00596413"/>
    <w:rsid w:val="00596A14"/>
    <w:rsid w:val="005975AC"/>
    <w:rsid w:val="005A0AAA"/>
    <w:rsid w:val="005A1126"/>
    <w:rsid w:val="005A169E"/>
    <w:rsid w:val="005A1A7A"/>
    <w:rsid w:val="005A1E1D"/>
    <w:rsid w:val="005A200D"/>
    <w:rsid w:val="005A2021"/>
    <w:rsid w:val="005A24AD"/>
    <w:rsid w:val="005A29FF"/>
    <w:rsid w:val="005A789C"/>
    <w:rsid w:val="005A7A6C"/>
    <w:rsid w:val="005B1BD4"/>
    <w:rsid w:val="005B20D9"/>
    <w:rsid w:val="005B21E7"/>
    <w:rsid w:val="005B3A8D"/>
    <w:rsid w:val="005B442C"/>
    <w:rsid w:val="005B47D6"/>
    <w:rsid w:val="005B4B0E"/>
    <w:rsid w:val="005B4BD7"/>
    <w:rsid w:val="005B621D"/>
    <w:rsid w:val="005B644A"/>
    <w:rsid w:val="005C0A52"/>
    <w:rsid w:val="005C11B1"/>
    <w:rsid w:val="005C1522"/>
    <w:rsid w:val="005C240F"/>
    <w:rsid w:val="005C3500"/>
    <w:rsid w:val="005C373B"/>
    <w:rsid w:val="005C37B0"/>
    <w:rsid w:val="005C3AF9"/>
    <w:rsid w:val="005C5864"/>
    <w:rsid w:val="005C5F6C"/>
    <w:rsid w:val="005C6CF4"/>
    <w:rsid w:val="005C75EF"/>
    <w:rsid w:val="005C7BAB"/>
    <w:rsid w:val="005D0BCF"/>
    <w:rsid w:val="005D1166"/>
    <w:rsid w:val="005D1614"/>
    <w:rsid w:val="005D167D"/>
    <w:rsid w:val="005D1736"/>
    <w:rsid w:val="005D1B1B"/>
    <w:rsid w:val="005D2EC3"/>
    <w:rsid w:val="005D32F1"/>
    <w:rsid w:val="005D5314"/>
    <w:rsid w:val="005D568A"/>
    <w:rsid w:val="005D66B3"/>
    <w:rsid w:val="005D6E9A"/>
    <w:rsid w:val="005D7343"/>
    <w:rsid w:val="005D788A"/>
    <w:rsid w:val="005D78AA"/>
    <w:rsid w:val="005D7D31"/>
    <w:rsid w:val="005D7EB0"/>
    <w:rsid w:val="005D7FCE"/>
    <w:rsid w:val="005E032E"/>
    <w:rsid w:val="005E0B21"/>
    <w:rsid w:val="005E0D5B"/>
    <w:rsid w:val="005E1AD3"/>
    <w:rsid w:val="005E267B"/>
    <w:rsid w:val="005E26E9"/>
    <w:rsid w:val="005E29FF"/>
    <w:rsid w:val="005E2E70"/>
    <w:rsid w:val="005E3EC5"/>
    <w:rsid w:val="005E4930"/>
    <w:rsid w:val="005E4AE2"/>
    <w:rsid w:val="005E5B25"/>
    <w:rsid w:val="005E5C6B"/>
    <w:rsid w:val="005E5FEB"/>
    <w:rsid w:val="005E6188"/>
    <w:rsid w:val="005F0D49"/>
    <w:rsid w:val="005F157B"/>
    <w:rsid w:val="005F1AB2"/>
    <w:rsid w:val="005F1ECC"/>
    <w:rsid w:val="005F273B"/>
    <w:rsid w:val="005F2B4F"/>
    <w:rsid w:val="005F2E42"/>
    <w:rsid w:val="005F2EFC"/>
    <w:rsid w:val="005F34C3"/>
    <w:rsid w:val="005F3863"/>
    <w:rsid w:val="005F5231"/>
    <w:rsid w:val="005F5E83"/>
    <w:rsid w:val="005F5F48"/>
    <w:rsid w:val="005F60F8"/>
    <w:rsid w:val="005F6EB8"/>
    <w:rsid w:val="005F7AAE"/>
    <w:rsid w:val="006000E5"/>
    <w:rsid w:val="00600A69"/>
    <w:rsid w:val="00600DDB"/>
    <w:rsid w:val="00602BA7"/>
    <w:rsid w:val="00602DE2"/>
    <w:rsid w:val="00603DA7"/>
    <w:rsid w:val="00604148"/>
    <w:rsid w:val="00604A2B"/>
    <w:rsid w:val="00604AC5"/>
    <w:rsid w:val="00604B95"/>
    <w:rsid w:val="00605471"/>
    <w:rsid w:val="0060581B"/>
    <w:rsid w:val="006062AF"/>
    <w:rsid w:val="006064F2"/>
    <w:rsid w:val="00606879"/>
    <w:rsid w:val="006071B3"/>
    <w:rsid w:val="006104B5"/>
    <w:rsid w:val="00611CB3"/>
    <w:rsid w:val="00611CD0"/>
    <w:rsid w:val="00612615"/>
    <w:rsid w:val="006126C8"/>
    <w:rsid w:val="00612B97"/>
    <w:rsid w:val="0061386F"/>
    <w:rsid w:val="0061435D"/>
    <w:rsid w:val="0061441C"/>
    <w:rsid w:val="00615474"/>
    <w:rsid w:val="00621AB0"/>
    <w:rsid w:val="006227C6"/>
    <w:rsid w:val="00622F7A"/>
    <w:rsid w:val="0062347E"/>
    <w:rsid w:val="00624503"/>
    <w:rsid w:val="00625186"/>
    <w:rsid w:val="00625314"/>
    <w:rsid w:val="00625754"/>
    <w:rsid w:val="00625B66"/>
    <w:rsid w:val="0063079D"/>
    <w:rsid w:val="00630A73"/>
    <w:rsid w:val="00630CF4"/>
    <w:rsid w:val="00630DC5"/>
    <w:rsid w:val="00630EE9"/>
    <w:rsid w:val="00631CB7"/>
    <w:rsid w:val="00632ABA"/>
    <w:rsid w:val="00633BDB"/>
    <w:rsid w:val="0063477F"/>
    <w:rsid w:val="00635916"/>
    <w:rsid w:val="00635FD7"/>
    <w:rsid w:val="00636798"/>
    <w:rsid w:val="00637A54"/>
    <w:rsid w:val="00640100"/>
    <w:rsid w:val="00640825"/>
    <w:rsid w:val="00640941"/>
    <w:rsid w:val="00640BEE"/>
    <w:rsid w:val="006415C3"/>
    <w:rsid w:val="00641914"/>
    <w:rsid w:val="006419A1"/>
    <w:rsid w:val="00641C5D"/>
    <w:rsid w:val="00643B0A"/>
    <w:rsid w:val="00644F4E"/>
    <w:rsid w:val="00645058"/>
    <w:rsid w:val="006456EF"/>
    <w:rsid w:val="0064634D"/>
    <w:rsid w:val="00647E44"/>
    <w:rsid w:val="00647EAB"/>
    <w:rsid w:val="006536D9"/>
    <w:rsid w:val="00654846"/>
    <w:rsid w:val="006549E7"/>
    <w:rsid w:val="00654D4B"/>
    <w:rsid w:val="00654F25"/>
    <w:rsid w:val="0065542D"/>
    <w:rsid w:val="00655A78"/>
    <w:rsid w:val="00656910"/>
    <w:rsid w:val="0066064D"/>
    <w:rsid w:val="00660948"/>
    <w:rsid w:val="00660F6C"/>
    <w:rsid w:val="00661A29"/>
    <w:rsid w:val="0066320D"/>
    <w:rsid w:val="00663666"/>
    <w:rsid w:val="00663795"/>
    <w:rsid w:val="00665546"/>
    <w:rsid w:val="00665A7C"/>
    <w:rsid w:val="00665A90"/>
    <w:rsid w:val="0066643C"/>
    <w:rsid w:val="0066681C"/>
    <w:rsid w:val="00666F61"/>
    <w:rsid w:val="00667AA8"/>
    <w:rsid w:val="006701C6"/>
    <w:rsid w:val="00670E4C"/>
    <w:rsid w:val="0067237D"/>
    <w:rsid w:val="006723EC"/>
    <w:rsid w:val="006736DF"/>
    <w:rsid w:val="006744C6"/>
    <w:rsid w:val="00674848"/>
    <w:rsid w:val="006753B5"/>
    <w:rsid w:val="00675650"/>
    <w:rsid w:val="00675A3D"/>
    <w:rsid w:val="006760A8"/>
    <w:rsid w:val="0068048A"/>
    <w:rsid w:val="00680DB0"/>
    <w:rsid w:val="006810AB"/>
    <w:rsid w:val="0068118C"/>
    <w:rsid w:val="006811F4"/>
    <w:rsid w:val="00681851"/>
    <w:rsid w:val="006823A9"/>
    <w:rsid w:val="00683A23"/>
    <w:rsid w:val="006859C6"/>
    <w:rsid w:val="0068635E"/>
    <w:rsid w:val="0069022E"/>
    <w:rsid w:val="00691077"/>
    <w:rsid w:val="00691CC3"/>
    <w:rsid w:val="006924CC"/>
    <w:rsid w:val="00692BD8"/>
    <w:rsid w:val="00692ED4"/>
    <w:rsid w:val="0069327B"/>
    <w:rsid w:val="006A09E4"/>
    <w:rsid w:val="006A0F5B"/>
    <w:rsid w:val="006A11A8"/>
    <w:rsid w:val="006A13CC"/>
    <w:rsid w:val="006A14CD"/>
    <w:rsid w:val="006A263C"/>
    <w:rsid w:val="006A37D2"/>
    <w:rsid w:val="006A4D1A"/>
    <w:rsid w:val="006A5B97"/>
    <w:rsid w:val="006A5DD1"/>
    <w:rsid w:val="006A6BF7"/>
    <w:rsid w:val="006A6C72"/>
    <w:rsid w:val="006A7169"/>
    <w:rsid w:val="006A7804"/>
    <w:rsid w:val="006A793B"/>
    <w:rsid w:val="006B0804"/>
    <w:rsid w:val="006B0A7A"/>
    <w:rsid w:val="006B0AF1"/>
    <w:rsid w:val="006B0E7C"/>
    <w:rsid w:val="006B1D9F"/>
    <w:rsid w:val="006B2034"/>
    <w:rsid w:val="006B2987"/>
    <w:rsid w:val="006B4971"/>
    <w:rsid w:val="006B5ABD"/>
    <w:rsid w:val="006B5BA9"/>
    <w:rsid w:val="006B6CEA"/>
    <w:rsid w:val="006B7293"/>
    <w:rsid w:val="006B7299"/>
    <w:rsid w:val="006B7B15"/>
    <w:rsid w:val="006C0A6D"/>
    <w:rsid w:val="006C0E37"/>
    <w:rsid w:val="006C1524"/>
    <w:rsid w:val="006C177F"/>
    <w:rsid w:val="006C1D6E"/>
    <w:rsid w:val="006C2240"/>
    <w:rsid w:val="006C2554"/>
    <w:rsid w:val="006C2611"/>
    <w:rsid w:val="006C2769"/>
    <w:rsid w:val="006C3002"/>
    <w:rsid w:val="006C3463"/>
    <w:rsid w:val="006C34CB"/>
    <w:rsid w:val="006C3BB1"/>
    <w:rsid w:val="006C3D91"/>
    <w:rsid w:val="006C3F9C"/>
    <w:rsid w:val="006C4F83"/>
    <w:rsid w:val="006C7113"/>
    <w:rsid w:val="006C7C76"/>
    <w:rsid w:val="006C7D71"/>
    <w:rsid w:val="006D0652"/>
    <w:rsid w:val="006D07C5"/>
    <w:rsid w:val="006D09B0"/>
    <w:rsid w:val="006D0B78"/>
    <w:rsid w:val="006D104D"/>
    <w:rsid w:val="006D1572"/>
    <w:rsid w:val="006D1760"/>
    <w:rsid w:val="006D192A"/>
    <w:rsid w:val="006D21E1"/>
    <w:rsid w:val="006D26E5"/>
    <w:rsid w:val="006D2FCA"/>
    <w:rsid w:val="006D38E3"/>
    <w:rsid w:val="006D3FD6"/>
    <w:rsid w:val="006D531A"/>
    <w:rsid w:val="006D54C1"/>
    <w:rsid w:val="006D5DA7"/>
    <w:rsid w:val="006D5EE2"/>
    <w:rsid w:val="006D5FA2"/>
    <w:rsid w:val="006D5FCA"/>
    <w:rsid w:val="006D5FF3"/>
    <w:rsid w:val="006D6526"/>
    <w:rsid w:val="006D6D42"/>
    <w:rsid w:val="006D7062"/>
    <w:rsid w:val="006D76B5"/>
    <w:rsid w:val="006D7806"/>
    <w:rsid w:val="006D7BB0"/>
    <w:rsid w:val="006E1C21"/>
    <w:rsid w:val="006E2206"/>
    <w:rsid w:val="006E245F"/>
    <w:rsid w:val="006E275F"/>
    <w:rsid w:val="006E27C3"/>
    <w:rsid w:val="006E2AD0"/>
    <w:rsid w:val="006E35E7"/>
    <w:rsid w:val="006E3DA5"/>
    <w:rsid w:val="006E4296"/>
    <w:rsid w:val="006E4CC2"/>
    <w:rsid w:val="006E6397"/>
    <w:rsid w:val="006E7166"/>
    <w:rsid w:val="006E750A"/>
    <w:rsid w:val="006E7B97"/>
    <w:rsid w:val="006F131F"/>
    <w:rsid w:val="006F1494"/>
    <w:rsid w:val="006F174D"/>
    <w:rsid w:val="006F3B6F"/>
    <w:rsid w:val="006F52C8"/>
    <w:rsid w:val="006F589D"/>
    <w:rsid w:val="006F5A81"/>
    <w:rsid w:val="006F60BA"/>
    <w:rsid w:val="006F6B92"/>
    <w:rsid w:val="006F7B68"/>
    <w:rsid w:val="00701A91"/>
    <w:rsid w:val="00703724"/>
    <w:rsid w:val="00703AAF"/>
    <w:rsid w:val="007065C0"/>
    <w:rsid w:val="00706E9B"/>
    <w:rsid w:val="00706FA0"/>
    <w:rsid w:val="00706FDC"/>
    <w:rsid w:val="007119E4"/>
    <w:rsid w:val="00712251"/>
    <w:rsid w:val="007142E8"/>
    <w:rsid w:val="007148EE"/>
    <w:rsid w:val="00714FAB"/>
    <w:rsid w:val="007152F4"/>
    <w:rsid w:val="0071573A"/>
    <w:rsid w:val="0071666E"/>
    <w:rsid w:val="00717C05"/>
    <w:rsid w:val="00717D3B"/>
    <w:rsid w:val="00720440"/>
    <w:rsid w:val="007204C6"/>
    <w:rsid w:val="0072214C"/>
    <w:rsid w:val="00723A63"/>
    <w:rsid w:val="00725982"/>
    <w:rsid w:val="00726292"/>
    <w:rsid w:val="00726992"/>
    <w:rsid w:val="00726B70"/>
    <w:rsid w:val="0072778D"/>
    <w:rsid w:val="00727B34"/>
    <w:rsid w:val="00730A4A"/>
    <w:rsid w:val="0073118E"/>
    <w:rsid w:val="00732D79"/>
    <w:rsid w:val="007348A4"/>
    <w:rsid w:val="00734943"/>
    <w:rsid w:val="00734C25"/>
    <w:rsid w:val="00735550"/>
    <w:rsid w:val="00735894"/>
    <w:rsid w:val="00735E51"/>
    <w:rsid w:val="0073668A"/>
    <w:rsid w:val="00740088"/>
    <w:rsid w:val="007408A5"/>
    <w:rsid w:val="007409F2"/>
    <w:rsid w:val="00740F7B"/>
    <w:rsid w:val="0074423E"/>
    <w:rsid w:val="00745762"/>
    <w:rsid w:val="00746FF7"/>
    <w:rsid w:val="0074749F"/>
    <w:rsid w:val="00747CC9"/>
    <w:rsid w:val="007507B7"/>
    <w:rsid w:val="00750E6F"/>
    <w:rsid w:val="007510D3"/>
    <w:rsid w:val="00751127"/>
    <w:rsid w:val="00751913"/>
    <w:rsid w:val="00751A4E"/>
    <w:rsid w:val="00752349"/>
    <w:rsid w:val="0075245D"/>
    <w:rsid w:val="0075354F"/>
    <w:rsid w:val="00753AA4"/>
    <w:rsid w:val="00755C36"/>
    <w:rsid w:val="00755DBC"/>
    <w:rsid w:val="00756D13"/>
    <w:rsid w:val="00757974"/>
    <w:rsid w:val="00757B9C"/>
    <w:rsid w:val="00760052"/>
    <w:rsid w:val="00760D79"/>
    <w:rsid w:val="00760F44"/>
    <w:rsid w:val="007610D7"/>
    <w:rsid w:val="00761E05"/>
    <w:rsid w:val="00763700"/>
    <w:rsid w:val="00763957"/>
    <w:rsid w:val="00764270"/>
    <w:rsid w:val="0076534B"/>
    <w:rsid w:val="007662FB"/>
    <w:rsid w:val="00766C05"/>
    <w:rsid w:val="00766DDE"/>
    <w:rsid w:val="00767186"/>
    <w:rsid w:val="00767743"/>
    <w:rsid w:val="00767EBC"/>
    <w:rsid w:val="0077007B"/>
    <w:rsid w:val="007700F6"/>
    <w:rsid w:val="007713C7"/>
    <w:rsid w:val="0077191F"/>
    <w:rsid w:val="007725E6"/>
    <w:rsid w:val="00772A5C"/>
    <w:rsid w:val="00772ED7"/>
    <w:rsid w:val="00772F1C"/>
    <w:rsid w:val="0077488B"/>
    <w:rsid w:val="007748C7"/>
    <w:rsid w:val="00774BFC"/>
    <w:rsid w:val="0077520C"/>
    <w:rsid w:val="00776B55"/>
    <w:rsid w:val="00776DF5"/>
    <w:rsid w:val="0077791E"/>
    <w:rsid w:val="0077795E"/>
    <w:rsid w:val="007817FD"/>
    <w:rsid w:val="00782162"/>
    <w:rsid w:val="00782B49"/>
    <w:rsid w:val="00782DCE"/>
    <w:rsid w:val="0078357A"/>
    <w:rsid w:val="00783A3B"/>
    <w:rsid w:val="00783ABF"/>
    <w:rsid w:val="00784A2F"/>
    <w:rsid w:val="0078517C"/>
    <w:rsid w:val="0078566D"/>
    <w:rsid w:val="00785D14"/>
    <w:rsid w:val="00787262"/>
    <w:rsid w:val="00787A76"/>
    <w:rsid w:val="0079030F"/>
    <w:rsid w:val="00790880"/>
    <w:rsid w:val="00790F3F"/>
    <w:rsid w:val="00791057"/>
    <w:rsid w:val="00793948"/>
    <w:rsid w:val="007942AE"/>
    <w:rsid w:val="0079436F"/>
    <w:rsid w:val="00794833"/>
    <w:rsid w:val="007949FC"/>
    <w:rsid w:val="00794A0D"/>
    <w:rsid w:val="00794A40"/>
    <w:rsid w:val="007954D7"/>
    <w:rsid w:val="00795A53"/>
    <w:rsid w:val="00795D19"/>
    <w:rsid w:val="00796000"/>
    <w:rsid w:val="00796D45"/>
    <w:rsid w:val="0079764C"/>
    <w:rsid w:val="00797AE2"/>
    <w:rsid w:val="00797D0D"/>
    <w:rsid w:val="007A018F"/>
    <w:rsid w:val="007A068D"/>
    <w:rsid w:val="007A1383"/>
    <w:rsid w:val="007A2192"/>
    <w:rsid w:val="007A22B3"/>
    <w:rsid w:val="007A230E"/>
    <w:rsid w:val="007A3164"/>
    <w:rsid w:val="007A3B70"/>
    <w:rsid w:val="007A479C"/>
    <w:rsid w:val="007A4CAA"/>
    <w:rsid w:val="007A6F20"/>
    <w:rsid w:val="007A6F3D"/>
    <w:rsid w:val="007A72E4"/>
    <w:rsid w:val="007A7372"/>
    <w:rsid w:val="007A7E18"/>
    <w:rsid w:val="007B01A1"/>
    <w:rsid w:val="007B0452"/>
    <w:rsid w:val="007B10FD"/>
    <w:rsid w:val="007B160F"/>
    <w:rsid w:val="007B2B58"/>
    <w:rsid w:val="007B2CAC"/>
    <w:rsid w:val="007B2F57"/>
    <w:rsid w:val="007B38E6"/>
    <w:rsid w:val="007B3BD6"/>
    <w:rsid w:val="007B46BB"/>
    <w:rsid w:val="007B5888"/>
    <w:rsid w:val="007B5E2A"/>
    <w:rsid w:val="007B7576"/>
    <w:rsid w:val="007B7C35"/>
    <w:rsid w:val="007B7CD7"/>
    <w:rsid w:val="007C0117"/>
    <w:rsid w:val="007C03A0"/>
    <w:rsid w:val="007C0EBD"/>
    <w:rsid w:val="007C1961"/>
    <w:rsid w:val="007C1B63"/>
    <w:rsid w:val="007C28CF"/>
    <w:rsid w:val="007C3287"/>
    <w:rsid w:val="007C3BD6"/>
    <w:rsid w:val="007C40E8"/>
    <w:rsid w:val="007C41D4"/>
    <w:rsid w:val="007C426D"/>
    <w:rsid w:val="007C4A93"/>
    <w:rsid w:val="007C5108"/>
    <w:rsid w:val="007C552C"/>
    <w:rsid w:val="007C5735"/>
    <w:rsid w:val="007C654E"/>
    <w:rsid w:val="007C6FB9"/>
    <w:rsid w:val="007C70EB"/>
    <w:rsid w:val="007C7295"/>
    <w:rsid w:val="007C74E2"/>
    <w:rsid w:val="007C7585"/>
    <w:rsid w:val="007D00C9"/>
    <w:rsid w:val="007D0BAB"/>
    <w:rsid w:val="007D1160"/>
    <w:rsid w:val="007D1F03"/>
    <w:rsid w:val="007D200D"/>
    <w:rsid w:val="007D2CB9"/>
    <w:rsid w:val="007D30ED"/>
    <w:rsid w:val="007D39CD"/>
    <w:rsid w:val="007D4195"/>
    <w:rsid w:val="007D5648"/>
    <w:rsid w:val="007D5798"/>
    <w:rsid w:val="007D5A8F"/>
    <w:rsid w:val="007D5BAE"/>
    <w:rsid w:val="007D604A"/>
    <w:rsid w:val="007D668F"/>
    <w:rsid w:val="007D6D2B"/>
    <w:rsid w:val="007D7F8F"/>
    <w:rsid w:val="007E009C"/>
    <w:rsid w:val="007E019B"/>
    <w:rsid w:val="007E06A4"/>
    <w:rsid w:val="007E0BDC"/>
    <w:rsid w:val="007E16BD"/>
    <w:rsid w:val="007E188D"/>
    <w:rsid w:val="007E1E45"/>
    <w:rsid w:val="007E1ED9"/>
    <w:rsid w:val="007E294B"/>
    <w:rsid w:val="007E30FC"/>
    <w:rsid w:val="007E338F"/>
    <w:rsid w:val="007E3776"/>
    <w:rsid w:val="007E3F03"/>
    <w:rsid w:val="007E4586"/>
    <w:rsid w:val="007E6740"/>
    <w:rsid w:val="007E7671"/>
    <w:rsid w:val="007F2DD2"/>
    <w:rsid w:val="007F2DF1"/>
    <w:rsid w:val="007F3055"/>
    <w:rsid w:val="007F361F"/>
    <w:rsid w:val="007F3C69"/>
    <w:rsid w:val="007F40DD"/>
    <w:rsid w:val="007F5EC0"/>
    <w:rsid w:val="007F6DC3"/>
    <w:rsid w:val="008004FD"/>
    <w:rsid w:val="00800CA7"/>
    <w:rsid w:val="008011C2"/>
    <w:rsid w:val="00802067"/>
    <w:rsid w:val="00804BC5"/>
    <w:rsid w:val="00804D37"/>
    <w:rsid w:val="008057C6"/>
    <w:rsid w:val="00807B75"/>
    <w:rsid w:val="00807CCB"/>
    <w:rsid w:val="00810F8C"/>
    <w:rsid w:val="00811879"/>
    <w:rsid w:val="00812A02"/>
    <w:rsid w:val="00812A81"/>
    <w:rsid w:val="00814087"/>
    <w:rsid w:val="00814DFE"/>
    <w:rsid w:val="00814E4C"/>
    <w:rsid w:val="00815178"/>
    <w:rsid w:val="0081544E"/>
    <w:rsid w:val="00815DD1"/>
    <w:rsid w:val="00815E07"/>
    <w:rsid w:val="00815E8A"/>
    <w:rsid w:val="00816107"/>
    <w:rsid w:val="008163F6"/>
    <w:rsid w:val="0081654E"/>
    <w:rsid w:val="0081669D"/>
    <w:rsid w:val="008169F8"/>
    <w:rsid w:val="0081793E"/>
    <w:rsid w:val="00820095"/>
    <w:rsid w:val="0082041F"/>
    <w:rsid w:val="008204A0"/>
    <w:rsid w:val="0082076B"/>
    <w:rsid w:val="00820E27"/>
    <w:rsid w:val="00820FA3"/>
    <w:rsid w:val="00821116"/>
    <w:rsid w:val="008217F1"/>
    <w:rsid w:val="00821D68"/>
    <w:rsid w:val="00822740"/>
    <w:rsid w:val="00822BDE"/>
    <w:rsid w:val="00823A63"/>
    <w:rsid w:val="00823CAE"/>
    <w:rsid w:val="00823D57"/>
    <w:rsid w:val="0082461A"/>
    <w:rsid w:val="00824BE2"/>
    <w:rsid w:val="008259B2"/>
    <w:rsid w:val="00825F26"/>
    <w:rsid w:val="00825F60"/>
    <w:rsid w:val="0082609E"/>
    <w:rsid w:val="00826728"/>
    <w:rsid w:val="0082676C"/>
    <w:rsid w:val="00830CAD"/>
    <w:rsid w:val="0083317E"/>
    <w:rsid w:val="008332C3"/>
    <w:rsid w:val="00833673"/>
    <w:rsid w:val="008338B0"/>
    <w:rsid w:val="00833CE4"/>
    <w:rsid w:val="00833FD6"/>
    <w:rsid w:val="008340A9"/>
    <w:rsid w:val="008346CD"/>
    <w:rsid w:val="0083509A"/>
    <w:rsid w:val="00835269"/>
    <w:rsid w:val="00835D7A"/>
    <w:rsid w:val="00836CF7"/>
    <w:rsid w:val="00836DEF"/>
    <w:rsid w:val="0083761F"/>
    <w:rsid w:val="00840730"/>
    <w:rsid w:val="008412E2"/>
    <w:rsid w:val="00841845"/>
    <w:rsid w:val="00841BF2"/>
    <w:rsid w:val="00841C39"/>
    <w:rsid w:val="00841F80"/>
    <w:rsid w:val="00842CE2"/>
    <w:rsid w:val="00842F9F"/>
    <w:rsid w:val="00843161"/>
    <w:rsid w:val="008443D1"/>
    <w:rsid w:val="00844EF9"/>
    <w:rsid w:val="00847FB2"/>
    <w:rsid w:val="00850BCE"/>
    <w:rsid w:val="00850CCA"/>
    <w:rsid w:val="00852801"/>
    <w:rsid w:val="00852B73"/>
    <w:rsid w:val="00852EB3"/>
    <w:rsid w:val="00853628"/>
    <w:rsid w:val="00854413"/>
    <w:rsid w:val="008548F3"/>
    <w:rsid w:val="00855BA3"/>
    <w:rsid w:val="00855F30"/>
    <w:rsid w:val="00855F5E"/>
    <w:rsid w:val="008560BD"/>
    <w:rsid w:val="008567C6"/>
    <w:rsid w:val="00856AAB"/>
    <w:rsid w:val="00857717"/>
    <w:rsid w:val="00857A77"/>
    <w:rsid w:val="00861515"/>
    <w:rsid w:val="00861C23"/>
    <w:rsid w:val="00861E1D"/>
    <w:rsid w:val="0086220C"/>
    <w:rsid w:val="00862882"/>
    <w:rsid w:val="008630A9"/>
    <w:rsid w:val="0086345B"/>
    <w:rsid w:val="00863606"/>
    <w:rsid w:val="00863871"/>
    <w:rsid w:val="00863CF7"/>
    <w:rsid w:val="00864B0B"/>
    <w:rsid w:val="00865232"/>
    <w:rsid w:val="00865281"/>
    <w:rsid w:val="008657EA"/>
    <w:rsid w:val="0086599C"/>
    <w:rsid w:val="00866F56"/>
    <w:rsid w:val="00867351"/>
    <w:rsid w:val="00872539"/>
    <w:rsid w:val="00872D94"/>
    <w:rsid w:val="00872E43"/>
    <w:rsid w:val="0087343D"/>
    <w:rsid w:val="0087452C"/>
    <w:rsid w:val="00874D5F"/>
    <w:rsid w:val="008752A9"/>
    <w:rsid w:val="008755B7"/>
    <w:rsid w:val="008755D2"/>
    <w:rsid w:val="00875988"/>
    <w:rsid w:val="00876319"/>
    <w:rsid w:val="008775EA"/>
    <w:rsid w:val="008809E1"/>
    <w:rsid w:val="00880FA0"/>
    <w:rsid w:val="00882024"/>
    <w:rsid w:val="00882FBC"/>
    <w:rsid w:val="00883072"/>
    <w:rsid w:val="008833D7"/>
    <w:rsid w:val="00884022"/>
    <w:rsid w:val="00884289"/>
    <w:rsid w:val="008847F5"/>
    <w:rsid w:val="0088530E"/>
    <w:rsid w:val="00886833"/>
    <w:rsid w:val="00886A7D"/>
    <w:rsid w:val="008875B5"/>
    <w:rsid w:val="0088785F"/>
    <w:rsid w:val="00890ED8"/>
    <w:rsid w:val="008917F6"/>
    <w:rsid w:val="00891E5E"/>
    <w:rsid w:val="008942BF"/>
    <w:rsid w:val="00894571"/>
    <w:rsid w:val="0089457C"/>
    <w:rsid w:val="008947A7"/>
    <w:rsid w:val="00894A1F"/>
    <w:rsid w:val="00895995"/>
    <w:rsid w:val="00895A25"/>
    <w:rsid w:val="00895F40"/>
    <w:rsid w:val="00896EE7"/>
    <w:rsid w:val="0089701C"/>
    <w:rsid w:val="0089719E"/>
    <w:rsid w:val="0089731F"/>
    <w:rsid w:val="00897CD5"/>
    <w:rsid w:val="008A0211"/>
    <w:rsid w:val="008A0B07"/>
    <w:rsid w:val="008A0F91"/>
    <w:rsid w:val="008A144D"/>
    <w:rsid w:val="008A2564"/>
    <w:rsid w:val="008A2EB8"/>
    <w:rsid w:val="008A4E2D"/>
    <w:rsid w:val="008A59B7"/>
    <w:rsid w:val="008A5AC7"/>
    <w:rsid w:val="008A7EA9"/>
    <w:rsid w:val="008B1195"/>
    <w:rsid w:val="008B11C8"/>
    <w:rsid w:val="008B1EA5"/>
    <w:rsid w:val="008B1FC7"/>
    <w:rsid w:val="008B255B"/>
    <w:rsid w:val="008B25C3"/>
    <w:rsid w:val="008B264D"/>
    <w:rsid w:val="008B2BFF"/>
    <w:rsid w:val="008B2C86"/>
    <w:rsid w:val="008B329E"/>
    <w:rsid w:val="008B4634"/>
    <w:rsid w:val="008B4E7A"/>
    <w:rsid w:val="008B506F"/>
    <w:rsid w:val="008B5C88"/>
    <w:rsid w:val="008B6BAE"/>
    <w:rsid w:val="008C0AE0"/>
    <w:rsid w:val="008C0EB5"/>
    <w:rsid w:val="008C12BC"/>
    <w:rsid w:val="008C1D38"/>
    <w:rsid w:val="008C2267"/>
    <w:rsid w:val="008C2CC0"/>
    <w:rsid w:val="008C3485"/>
    <w:rsid w:val="008C39E2"/>
    <w:rsid w:val="008C3CA1"/>
    <w:rsid w:val="008C3D4E"/>
    <w:rsid w:val="008C4101"/>
    <w:rsid w:val="008C54EC"/>
    <w:rsid w:val="008C5C96"/>
    <w:rsid w:val="008C5F8F"/>
    <w:rsid w:val="008C694C"/>
    <w:rsid w:val="008C6977"/>
    <w:rsid w:val="008D1052"/>
    <w:rsid w:val="008D15E9"/>
    <w:rsid w:val="008D1ADB"/>
    <w:rsid w:val="008D270E"/>
    <w:rsid w:val="008D325C"/>
    <w:rsid w:val="008D333A"/>
    <w:rsid w:val="008D38BA"/>
    <w:rsid w:val="008D4CF1"/>
    <w:rsid w:val="008D5116"/>
    <w:rsid w:val="008D5CF5"/>
    <w:rsid w:val="008D6794"/>
    <w:rsid w:val="008D7942"/>
    <w:rsid w:val="008E057A"/>
    <w:rsid w:val="008E067F"/>
    <w:rsid w:val="008E131F"/>
    <w:rsid w:val="008E1687"/>
    <w:rsid w:val="008E1FB5"/>
    <w:rsid w:val="008E29BB"/>
    <w:rsid w:val="008E3C41"/>
    <w:rsid w:val="008E3D54"/>
    <w:rsid w:val="008E4736"/>
    <w:rsid w:val="008E4979"/>
    <w:rsid w:val="008E539F"/>
    <w:rsid w:val="008E559A"/>
    <w:rsid w:val="008E5B4A"/>
    <w:rsid w:val="008E6884"/>
    <w:rsid w:val="008E6B26"/>
    <w:rsid w:val="008E6C88"/>
    <w:rsid w:val="008E78B9"/>
    <w:rsid w:val="008E7FB7"/>
    <w:rsid w:val="008F0E57"/>
    <w:rsid w:val="008F1524"/>
    <w:rsid w:val="008F1B9F"/>
    <w:rsid w:val="008F26CD"/>
    <w:rsid w:val="008F2CDA"/>
    <w:rsid w:val="008F4C06"/>
    <w:rsid w:val="009021CE"/>
    <w:rsid w:val="00902B93"/>
    <w:rsid w:val="0090316B"/>
    <w:rsid w:val="0090323A"/>
    <w:rsid w:val="0090368A"/>
    <w:rsid w:val="00903920"/>
    <w:rsid w:val="0090455D"/>
    <w:rsid w:val="00905075"/>
    <w:rsid w:val="0090669B"/>
    <w:rsid w:val="009074DD"/>
    <w:rsid w:val="00910263"/>
    <w:rsid w:val="00911BA3"/>
    <w:rsid w:val="0091206A"/>
    <w:rsid w:val="009122C2"/>
    <w:rsid w:val="0091238B"/>
    <w:rsid w:val="009124C2"/>
    <w:rsid w:val="009127D0"/>
    <w:rsid w:val="0091387D"/>
    <w:rsid w:val="009138E5"/>
    <w:rsid w:val="009142D3"/>
    <w:rsid w:val="0091456D"/>
    <w:rsid w:val="00914977"/>
    <w:rsid w:val="00916301"/>
    <w:rsid w:val="00916BDD"/>
    <w:rsid w:val="00917B44"/>
    <w:rsid w:val="0092031C"/>
    <w:rsid w:val="00921DE9"/>
    <w:rsid w:val="0092317C"/>
    <w:rsid w:val="0092478B"/>
    <w:rsid w:val="009256DE"/>
    <w:rsid w:val="0092608C"/>
    <w:rsid w:val="00927072"/>
    <w:rsid w:val="009279D3"/>
    <w:rsid w:val="00927C79"/>
    <w:rsid w:val="00931131"/>
    <w:rsid w:val="00933D84"/>
    <w:rsid w:val="0093404C"/>
    <w:rsid w:val="00934AA7"/>
    <w:rsid w:val="00935220"/>
    <w:rsid w:val="0093552E"/>
    <w:rsid w:val="00935E98"/>
    <w:rsid w:val="00936573"/>
    <w:rsid w:val="00936CDE"/>
    <w:rsid w:val="00937D3E"/>
    <w:rsid w:val="00940C1C"/>
    <w:rsid w:val="00941B39"/>
    <w:rsid w:val="00941F3E"/>
    <w:rsid w:val="00942427"/>
    <w:rsid w:val="009430D3"/>
    <w:rsid w:val="009436BE"/>
    <w:rsid w:val="009447D7"/>
    <w:rsid w:val="009462AF"/>
    <w:rsid w:val="009463D5"/>
    <w:rsid w:val="009522BD"/>
    <w:rsid w:val="009525F2"/>
    <w:rsid w:val="009530AC"/>
    <w:rsid w:val="009532E8"/>
    <w:rsid w:val="0095350D"/>
    <w:rsid w:val="00953AF4"/>
    <w:rsid w:val="00953D51"/>
    <w:rsid w:val="00954042"/>
    <w:rsid w:val="009543CB"/>
    <w:rsid w:val="00956297"/>
    <w:rsid w:val="00957980"/>
    <w:rsid w:val="009579B7"/>
    <w:rsid w:val="00957B0F"/>
    <w:rsid w:val="00957B56"/>
    <w:rsid w:val="0096004E"/>
    <w:rsid w:val="009607C7"/>
    <w:rsid w:val="0096117E"/>
    <w:rsid w:val="009625FA"/>
    <w:rsid w:val="00962A11"/>
    <w:rsid w:val="00962B47"/>
    <w:rsid w:val="00963E00"/>
    <w:rsid w:val="00964743"/>
    <w:rsid w:val="00964DEF"/>
    <w:rsid w:val="00964EA9"/>
    <w:rsid w:val="00965704"/>
    <w:rsid w:val="0096643F"/>
    <w:rsid w:val="00966996"/>
    <w:rsid w:val="009670E3"/>
    <w:rsid w:val="0096736F"/>
    <w:rsid w:val="0096794A"/>
    <w:rsid w:val="009716C1"/>
    <w:rsid w:val="0097261D"/>
    <w:rsid w:val="00972F21"/>
    <w:rsid w:val="00973A7A"/>
    <w:rsid w:val="00973CDB"/>
    <w:rsid w:val="00973FF2"/>
    <w:rsid w:val="00974108"/>
    <w:rsid w:val="00974380"/>
    <w:rsid w:val="0097452E"/>
    <w:rsid w:val="009745E4"/>
    <w:rsid w:val="00974970"/>
    <w:rsid w:val="00974ADA"/>
    <w:rsid w:val="009750FF"/>
    <w:rsid w:val="00975830"/>
    <w:rsid w:val="0097592D"/>
    <w:rsid w:val="00975EFC"/>
    <w:rsid w:val="00976B33"/>
    <w:rsid w:val="0097766B"/>
    <w:rsid w:val="00977A77"/>
    <w:rsid w:val="0098134E"/>
    <w:rsid w:val="009818AF"/>
    <w:rsid w:val="009820BB"/>
    <w:rsid w:val="009827DD"/>
    <w:rsid w:val="00983314"/>
    <w:rsid w:val="009833A5"/>
    <w:rsid w:val="00983E55"/>
    <w:rsid w:val="00983F49"/>
    <w:rsid w:val="00984AF4"/>
    <w:rsid w:val="0098633A"/>
    <w:rsid w:val="00987191"/>
    <w:rsid w:val="00990903"/>
    <w:rsid w:val="00990E89"/>
    <w:rsid w:val="00992E72"/>
    <w:rsid w:val="00993916"/>
    <w:rsid w:val="00994B9B"/>
    <w:rsid w:val="00994F71"/>
    <w:rsid w:val="00995133"/>
    <w:rsid w:val="00995B63"/>
    <w:rsid w:val="00995F73"/>
    <w:rsid w:val="00997367"/>
    <w:rsid w:val="00997583"/>
    <w:rsid w:val="009977B8"/>
    <w:rsid w:val="00997B0C"/>
    <w:rsid w:val="009A0474"/>
    <w:rsid w:val="009A059A"/>
    <w:rsid w:val="009A0C5D"/>
    <w:rsid w:val="009A18A9"/>
    <w:rsid w:val="009A2036"/>
    <w:rsid w:val="009A2A7E"/>
    <w:rsid w:val="009A3060"/>
    <w:rsid w:val="009A3450"/>
    <w:rsid w:val="009A395F"/>
    <w:rsid w:val="009A3D31"/>
    <w:rsid w:val="009A3EDB"/>
    <w:rsid w:val="009A3F70"/>
    <w:rsid w:val="009A6243"/>
    <w:rsid w:val="009B1DB0"/>
    <w:rsid w:val="009B1E57"/>
    <w:rsid w:val="009B2837"/>
    <w:rsid w:val="009B2F76"/>
    <w:rsid w:val="009B3289"/>
    <w:rsid w:val="009B39C9"/>
    <w:rsid w:val="009B3E02"/>
    <w:rsid w:val="009B40BE"/>
    <w:rsid w:val="009B50C4"/>
    <w:rsid w:val="009B53B1"/>
    <w:rsid w:val="009B6822"/>
    <w:rsid w:val="009B6E65"/>
    <w:rsid w:val="009B736D"/>
    <w:rsid w:val="009B7700"/>
    <w:rsid w:val="009B7904"/>
    <w:rsid w:val="009B7BDF"/>
    <w:rsid w:val="009C0273"/>
    <w:rsid w:val="009C038C"/>
    <w:rsid w:val="009C07B8"/>
    <w:rsid w:val="009C188B"/>
    <w:rsid w:val="009C2654"/>
    <w:rsid w:val="009C3371"/>
    <w:rsid w:val="009C399C"/>
    <w:rsid w:val="009C3A0A"/>
    <w:rsid w:val="009C3C85"/>
    <w:rsid w:val="009C3ED8"/>
    <w:rsid w:val="009C4527"/>
    <w:rsid w:val="009C4553"/>
    <w:rsid w:val="009C4DDA"/>
    <w:rsid w:val="009C4E01"/>
    <w:rsid w:val="009C54B3"/>
    <w:rsid w:val="009C57A4"/>
    <w:rsid w:val="009C6191"/>
    <w:rsid w:val="009C7CE9"/>
    <w:rsid w:val="009C7E6D"/>
    <w:rsid w:val="009D025A"/>
    <w:rsid w:val="009D030C"/>
    <w:rsid w:val="009D076A"/>
    <w:rsid w:val="009D27D2"/>
    <w:rsid w:val="009D30BF"/>
    <w:rsid w:val="009D361E"/>
    <w:rsid w:val="009D3ABC"/>
    <w:rsid w:val="009D51F7"/>
    <w:rsid w:val="009D599A"/>
    <w:rsid w:val="009D5AB6"/>
    <w:rsid w:val="009D5AC8"/>
    <w:rsid w:val="009D63E7"/>
    <w:rsid w:val="009E023C"/>
    <w:rsid w:val="009E0D1B"/>
    <w:rsid w:val="009E0E3D"/>
    <w:rsid w:val="009E20FD"/>
    <w:rsid w:val="009E2CD1"/>
    <w:rsid w:val="009E3700"/>
    <w:rsid w:val="009E4894"/>
    <w:rsid w:val="009E53F0"/>
    <w:rsid w:val="009E645E"/>
    <w:rsid w:val="009E6908"/>
    <w:rsid w:val="009E78C5"/>
    <w:rsid w:val="009E7A87"/>
    <w:rsid w:val="009F0544"/>
    <w:rsid w:val="009F09D0"/>
    <w:rsid w:val="009F0CBE"/>
    <w:rsid w:val="009F22A6"/>
    <w:rsid w:val="009F3353"/>
    <w:rsid w:val="009F3385"/>
    <w:rsid w:val="009F3539"/>
    <w:rsid w:val="009F37C4"/>
    <w:rsid w:val="009F40FB"/>
    <w:rsid w:val="009F4265"/>
    <w:rsid w:val="009F4C6F"/>
    <w:rsid w:val="009F4FF7"/>
    <w:rsid w:val="009F6BC0"/>
    <w:rsid w:val="009F6C27"/>
    <w:rsid w:val="009F6F85"/>
    <w:rsid w:val="009F71AF"/>
    <w:rsid w:val="009F7AC2"/>
    <w:rsid w:val="00A01821"/>
    <w:rsid w:val="00A026B9"/>
    <w:rsid w:val="00A02EE8"/>
    <w:rsid w:val="00A039D5"/>
    <w:rsid w:val="00A03F77"/>
    <w:rsid w:val="00A0459B"/>
    <w:rsid w:val="00A04B22"/>
    <w:rsid w:val="00A0514F"/>
    <w:rsid w:val="00A05262"/>
    <w:rsid w:val="00A06087"/>
    <w:rsid w:val="00A0643B"/>
    <w:rsid w:val="00A067B9"/>
    <w:rsid w:val="00A0691F"/>
    <w:rsid w:val="00A06B77"/>
    <w:rsid w:val="00A076E2"/>
    <w:rsid w:val="00A07A3A"/>
    <w:rsid w:val="00A10017"/>
    <w:rsid w:val="00A11189"/>
    <w:rsid w:val="00A11DFF"/>
    <w:rsid w:val="00A121AD"/>
    <w:rsid w:val="00A128CD"/>
    <w:rsid w:val="00A12A1B"/>
    <w:rsid w:val="00A12D99"/>
    <w:rsid w:val="00A12E60"/>
    <w:rsid w:val="00A135DA"/>
    <w:rsid w:val="00A13D30"/>
    <w:rsid w:val="00A16210"/>
    <w:rsid w:val="00A16668"/>
    <w:rsid w:val="00A167E1"/>
    <w:rsid w:val="00A16812"/>
    <w:rsid w:val="00A1698A"/>
    <w:rsid w:val="00A1736B"/>
    <w:rsid w:val="00A17AC2"/>
    <w:rsid w:val="00A20354"/>
    <w:rsid w:val="00A205AF"/>
    <w:rsid w:val="00A20BEF"/>
    <w:rsid w:val="00A23D69"/>
    <w:rsid w:val="00A24527"/>
    <w:rsid w:val="00A24E3E"/>
    <w:rsid w:val="00A24F23"/>
    <w:rsid w:val="00A2559E"/>
    <w:rsid w:val="00A2612A"/>
    <w:rsid w:val="00A275DB"/>
    <w:rsid w:val="00A27F00"/>
    <w:rsid w:val="00A3004F"/>
    <w:rsid w:val="00A304EF"/>
    <w:rsid w:val="00A30BEE"/>
    <w:rsid w:val="00A30E64"/>
    <w:rsid w:val="00A310B5"/>
    <w:rsid w:val="00A31D5E"/>
    <w:rsid w:val="00A32215"/>
    <w:rsid w:val="00A33156"/>
    <w:rsid w:val="00A333FD"/>
    <w:rsid w:val="00A338F6"/>
    <w:rsid w:val="00A36CC5"/>
    <w:rsid w:val="00A3787D"/>
    <w:rsid w:val="00A37B67"/>
    <w:rsid w:val="00A37D1A"/>
    <w:rsid w:val="00A401D6"/>
    <w:rsid w:val="00A4099E"/>
    <w:rsid w:val="00A413C1"/>
    <w:rsid w:val="00A423BF"/>
    <w:rsid w:val="00A42B60"/>
    <w:rsid w:val="00A43D07"/>
    <w:rsid w:val="00A44390"/>
    <w:rsid w:val="00A443AB"/>
    <w:rsid w:val="00A448F6"/>
    <w:rsid w:val="00A458F4"/>
    <w:rsid w:val="00A47233"/>
    <w:rsid w:val="00A47312"/>
    <w:rsid w:val="00A5066A"/>
    <w:rsid w:val="00A52A75"/>
    <w:rsid w:val="00A52CF0"/>
    <w:rsid w:val="00A532E7"/>
    <w:rsid w:val="00A542D2"/>
    <w:rsid w:val="00A546BB"/>
    <w:rsid w:val="00A54968"/>
    <w:rsid w:val="00A54CC8"/>
    <w:rsid w:val="00A56DD5"/>
    <w:rsid w:val="00A57E2F"/>
    <w:rsid w:val="00A616FD"/>
    <w:rsid w:val="00A61AE8"/>
    <w:rsid w:val="00A62046"/>
    <w:rsid w:val="00A62813"/>
    <w:rsid w:val="00A6326C"/>
    <w:rsid w:val="00A6356D"/>
    <w:rsid w:val="00A6376B"/>
    <w:rsid w:val="00A648E5"/>
    <w:rsid w:val="00A6531E"/>
    <w:rsid w:val="00A66D56"/>
    <w:rsid w:val="00A6703C"/>
    <w:rsid w:val="00A677C7"/>
    <w:rsid w:val="00A712A1"/>
    <w:rsid w:val="00A72543"/>
    <w:rsid w:val="00A72A50"/>
    <w:rsid w:val="00A72A9C"/>
    <w:rsid w:val="00A72D9B"/>
    <w:rsid w:val="00A73436"/>
    <w:rsid w:val="00A73594"/>
    <w:rsid w:val="00A73856"/>
    <w:rsid w:val="00A73E48"/>
    <w:rsid w:val="00A74885"/>
    <w:rsid w:val="00A75044"/>
    <w:rsid w:val="00A755E2"/>
    <w:rsid w:val="00A7576F"/>
    <w:rsid w:val="00A7630B"/>
    <w:rsid w:val="00A76BCE"/>
    <w:rsid w:val="00A7779A"/>
    <w:rsid w:val="00A77948"/>
    <w:rsid w:val="00A8013F"/>
    <w:rsid w:val="00A80B07"/>
    <w:rsid w:val="00A812D6"/>
    <w:rsid w:val="00A81BE1"/>
    <w:rsid w:val="00A8254E"/>
    <w:rsid w:val="00A826CC"/>
    <w:rsid w:val="00A83098"/>
    <w:rsid w:val="00A84068"/>
    <w:rsid w:val="00A846FB"/>
    <w:rsid w:val="00A84DB8"/>
    <w:rsid w:val="00A85FB4"/>
    <w:rsid w:val="00A868A5"/>
    <w:rsid w:val="00A86D9D"/>
    <w:rsid w:val="00A86FB3"/>
    <w:rsid w:val="00A87989"/>
    <w:rsid w:val="00A87BE2"/>
    <w:rsid w:val="00A87F76"/>
    <w:rsid w:val="00A9021E"/>
    <w:rsid w:val="00A904B2"/>
    <w:rsid w:val="00A90AD7"/>
    <w:rsid w:val="00A90FC2"/>
    <w:rsid w:val="00A917E2"/>
    <w:rsid w:val="00A922FD"/>
    <w:rsid w:val="00A927F8"/>
    <w:rsid w:val="00A938FC"/>
    <w:rsid w:val="00A9392B"/>
    <w:rsid w:val="00A93AA4"/>
    <w:rsid w:val="00A93CE9"/>
    <w:rsid w:val="00A943C4"/>
    <w:rsid w:val="00A94B2A"/>
    <w:rsid w:val="00A9544E"/>
    <w:rsid w:val="00A9656C"/>
    <w:rsid w:val="00A968DF"/>
    <w:rsid w:val="00A96B4E"/>
    <w:rsid w:val="00A97161"/>
    <w:rsid w:val="00A972E4"/>
    <w:rsid w:val="00AA0A81"/>
    <w:rsid w:val="00AA1108"/>
    <w:rsid w:val="00AA1497"/>
    <w:rsid w:val="00AA1652"/>
    <w:rsid w:val="00AA16BE"/>
    <w:rsid w:val="00AA208E"/>
    <w:rsid w:val="00AA307D"/>
    <w:rsid w:val="00AA33CC"/>
    <w:rsid w:val="00AA346A"/>
    <w:rsid w:val="00AA39B6"/>
    <w:rsid w:val="00AA3F92"/>
    <w:rsid w:val="00AA4C60"/>
    <w:rsid w:val="00AA4E4F"/>
    <w:rsid w:val="00AA5ACF"/>
    <w:rsid w:val="00AA6028"/>
    <w:rsid w:val="00AA73B4"/>
    <w:rsid w:val="00AA73CC"/>
    <w:rsid w:val="00AA74C1"/>
    <w:rsid w:val="00AB1B4A"/>
    <w:rsid w:val="00AB1E80"/>
    <w:rsid w:val="00AB1E81"/>
    <w:rsid w:val="00AB2592"/>
    <w:rsid w:val="00AB290A"/>
    <w:rsid w:val="00AB2C48"/>
    <w:rsid w:val="00AB2E1A"/>
    <w:rsid w:val="00AB2FED"/>
    <w:rsid w:val="00AB3275"/>
    <w:rsid w:val="00AB4C98"/>
    <w:rsid w:val="00AB5BD8"/>
    <w:rsid w:val="00AB64DB"/>
    <w:rsid w:val="00AB6BE3"/>
    <w:rsid w:val="00AB7222"/>
    <w:rsid w:val="00AB7D06"/>
    <w:rsid w:val="00AB7D88"/>
    <w:rsid w:val="00AC0097"/>
    <w:rsid w:val="00AC0666"/>
    <w:rsid w:val="00AC0A99"/>
    <w:rsid w:val="00AC183C"/>
    <w:rsid w:val="00AC2969"/>
    <w:rsid w:val="00AC3434"/>
    <w:rsid w:val="00AC4FA8"/>
    <w:rsid w:val="00AC63D4"/>
    <w:rsid w:val="00AC6E82"/>
    <w:rsid w:val="00AC748D"/>
    <w:rsid w:val="00AD03E6"/>
    <w:rsid w:val="00AD15A6"/>
    <w:rsid w:val="00AD1888"/>
    <w:rsid w:val="00AD1FAA"/>
    <w:rsid w:val="00AD270F"/>
    <w:rsid w:val="00AD28F4"/>
    <w:rsid w:val="00AD4895"/>
    <w:rsid w:val="00AD525F"/>
    <w:rsid w:val="00AD5F6A"/>
    <w:rsid w:val="00AD6756"/>
    <w:rsid w:val="00AD7D07"/>
    <w:rsid w:val="00AD7DCB"/>
    <w:rsid w:val="00AE03FF"/>
    <w:rsid w:val="00AE05C8"/>
    <w:rsid w:val="00AE0691"/>
    <w:rsid w:val="00AE0FEA"/>
    <w:rsid w:val="00AE1DBB"/>
    <w:rsid w:val="00AE3C83"/>
    <w:rsid w:val="00AE4815"/>
    <w:rsid w:val="00AE5B73"/>
    <w:rsid w:val="00AE6B88"/>
    <w:rsid w:val="00AE7049"/>
    <w:rsid w:val="00AE7476"/>
    <w:rsid w:val="00AE781B"/>
    <w:rsid w:val="00AE7B75"/>
    <w:rsid w:val="00AE7ED6"/>
    <w:rsid w:val="00AF026D"/>
    <w:rsid w:val="00AF0800"/>
    <w:rsid w:val="00AF0AF8"/>
    <w:rsid w:val="00AF1CE9"/>
    <w:rsid w:val="00AF314E"/>
    <w:rsid w:val="00AF4285"/>
    <w:rsid w:val="00AF4858"/>
    <w:rsid w:val="00AF4B68"/>
    <w:rsid w:val="00AF51AD"/>
    <w:rsid w:val="00AF540A"/>
    <w:rsid w:val="00AF5719"/>
    <w:rsid w:val="00AF6301"/>
    <w:rsid w:val="00AF7970"/>
    <w:rsid w:val="00B0069F"/>
    <w:rsid w:val="00B0188F"/>
    <w:rsid w:val="00B01F4D"/>
    <w:rsid w:val="00B02FDE"/>
    <w:rsid w:val="00B03014"/>
    <w:rsid w:val="00B03A21"/>
    <w:rsid w:val="00B044E2"/>
    <w:rsid w:val="00B06BA8"/>
    <w:rsid w:val="00B06F9F"/>
    <w:rsid w:val="00B0786E"/>
    <w:rsid w:val="00B07F9A"/>
    <w:rsid w:val="00B109F1"/>
    <w:rsid w:val="00B1251C"/>
    <w:rsid w:val="00B125A3"/>
    <w:rsid w:val="00B125A4"/>
    <w:rsid w:val="00B12CAC"/>
    <w:rsid w:val="00B12F93"/>
    <w:rsid w:val="00B130E3"/>
    <w:rsid w:val="00B13BAF"/>
    <w:rsid w:val="00B13F32"/>
    <w:rsid w:val="00B15571"/>
    <w:rsid w:val="00B15B16"/>
    <w:rsid w:val="00B16B76"/>
    <w:rsid w:val="00B1713A"/>
    <w:rsid w:val="00B17496"/>
    <w:rsid w:val="00B17E3E"/>
    <w:rsid w:val="00B21AF1"/>
    <w:rsid w:val="00B21F46"/>
    <w:rsid w:val="00B23CA1"/>
    <w:rsid w:val="00B23EFB"/>
    <w:rsid w:val="00B24916"/>
    <w:rsid w:val="00B25336"/>
    <w:rsid w:val="00B25A99"/>
    <w:rsid w:val="00B26147"/>
    <w:rsid w:val="00B30018"/>
    <w:rsid w:val="00B30BDF"/>
    <w:rsid w:val="00B315FB"/>
    <w:rsid w:val="00B31920"/>
    <w:rsid w:val="00B31931"/>
    <w:rsid w:val="00B31C02"/>
    <w:rsid w:val="00B31F44"/>
    <w:rsid w:val="00B32464"/>
    <w:rsid w:val="00B32A11"/>
    <w:rsid w:val="00B36C9E"/>
    <w:rsid w:val="00B37123"/>
    <w:rsid w:val="00B37D4D"/>
    <w:rsid w:val="00B40B85"/>
    <w:rsid w:val="00B40C47"/>
    <w:rsid w:val="00B412E2"/>
    <w:rsid w:val="00B448CE"/>
    <w:rsid w:val="00B44B47"/>
    <w:rsid w:val="00B45819"/>
    <w:rsid w:val="00B45E14"/>
    <w:rsid w:val="00B46692"/>
    <w:rsid w:val="00B46C1A"/>
    <w:rsid w:val="00B46D2E"/>
    <w:rsid w:val="00B4716B"/>
    <w:rsid w:val="00B4743E"/>
    <w:rsid w:val="00B479C6"/>
    <w:rsid w:val="00B47FB6"/>
    <w:rsid w:val="00B50C75"/>
    <w:rsid w:val="00B51C58"/>
    <w:rsid w:val="00B52012"/>
    <w:rsid w:val="00B53167"/>
    <w:rsid w:val="00B53BBF"/>
    <w:rsid w:val="00B549CB"/>
    <w:rsid w:val="00B54FA5"/>
    <w:rsid w:val="00B55468"/>
    <w:rsid w:val="00B57385"/>
    <w:rsid w:val="00B6057A"/>
    <w:rsid w:val="00B60734"/>
    <w:rsid w:val="00B61B0D"/>
    <w:rsid w:val="00B61E1F"/>
    <w:rsid w:val="00B61F6F"/>
    <w:rsid w:val="00B62535"/>
    <w:rsid w:val="00B626A8"/>
    <w:rsid w:val="00B629C1"/>
    <w:rsid w:val="00B6354D"/>
    <w:rsid w:val="00B63759"/>
    <w:rsid w:val="00B638DA"/>
    <w:rsid w:val="00B6403A"/>
    <w:rsid w:val="00B648FF"/>
    <w:rsid w:val="00B64A2E"/>
    <w:rsid w:val="00B655FE"/>
    <w:rsid w:val="00B66050"/>
    <w:rsid w:val="00B66202"/>
    <w:rsid w:val="00B66F29"/>
    <w:rsid w:val="00B70259"/>
    <w:rsid w:val="00B70924"/>
    <w:rsid w:val="00B70A10"/>
    <w:rsid w:val="00B70B26"/>
    <w:rsid w:val="00B70C68"/>
    <w:rsid w:val="00B711D1"/>
    <w:rsid w:val="00B71667"/>
    <w:rsid w:val="00B7369A"/>
    <w:rsid w:val="00B73E36"/>
    <w:rsid w:val="00B74397"/>
    <w:rsid w:val="00B743E1"/>
    <w:rsid w:val="00B7498F"/>
    <w:rsid w:val="00B74A52"/>
    <w:rsid w:val="00B76053"/>
    <w:rsid w:val="00B76307"/>
    <w:rsid w:val="00B76918"/>
    <w:rsid w:val="00B76A08"/>
    <w:rsid w:val="00B76C4D"/>
    <w:rsid w:val="00B808B5"/>
    <w:rsid w:val="00B81CA1"/>
    <w:rsid w:val="00B82E42"/>
    <w:rsid w:val="00B82EEB"/>
    <w:rsid w:val="00B83484"/>
    <w:rsid w:val="00B85B35"/>
    <w:rsid w:val="00B85DB4"/>
    <w:rsid w:val="00B85FC0"/>
    <w:rsid w:val="00B860B9"/>
    <w:rsid w:val="00B86116"/>
    <w:rsid w:val="00B8785A"/>
    <w:rsid w:val="00B90D4D"/>
    <w:rsid w:val="00B914FD"/>
    <w:rsid w:val="00B91A4A"/>
    <w:rsid w:val="00B91C74"/>
    <w:rsid w:val="00B92406"/>
    <w:rsid w:val="00B935CB"/>
    <w:rsid w:val="00B93A32"/>
    <w:rsid w:val="00B942D5"/>
    <w:rsid w:val="00B94680"/>
    <w:rsid w:val="00B9545B"/>
    <w:rsid w:val="00B9568E"/>
    <w:rsid w:val="00B956D9"/>
    <w:rsid w:val="00B95BA9"/>
    <w:rsid w:val="00B9649A"/>
    <w:rsid w:val="00B97855"/>
    <w:rsid w:val="00BA08FD"/>
    <w:rsid w:val="00BA097B"/>
    <w:rsid w:val="00BA0F19"/>
    <w:rsid w:val="00BA0FCB"/>
    <w:rsid w:val="00BA1D7E"/>
    <w:rsid w:val="00BA1ED5"/>
    <w:rsid w:val="00BA21B3"/>
    <w:rsid w:val="00BA3A5F"/>
    <w:rsid w:val="00BA3F73"/>
    <w:rsid w:val="00BA5530"/>
    <w:rsid w:val="00BA6C66"/>
    <w:rsid w:val="00BA7FA6"/>
    <w:rsid w:val="00BB0936"/>
    <w:rsid w:val="00BB09FF"/>
    <w:rsid w:val="00BB0AF0"/>
    <w:rsid w:val="00BB136B"/>
    <w:rsid w:val="00BB2161"/>
    <w:rsid w:val="00BB280C"/>
    <w:rsid w:val="00BB2F85"/>
    <w:rsid w:val="00BB42A9"/>
    <w:rsid w:val="00BB5154"/>
    <w:rsid w:val="00BB549B"/>
    <w:rsid w:val="00BB5579"/>
    <w:rsid w:val="00BB6129"/>
    <w:rsid w:val="00BB6784"/>
    <w:rsid w:val="00BB681D"/>
    <w:rsid w:val="00BB6EBC"/>
    <w:rsid w:val="00BB7379"/>
    <w:rsid w:val="00BB779E"/>
    <w:rsid w:val="00BB79F2"/>
    <w:rsid w:val="00BB7CA0"/>
    <w:rsid w:val="00BB7F34"/>
    <w:rsid w:val="00BC00AF"/>
    <w:rsid w:val="00BC03F9"/>
    <w:rsid w:val="00BC17E4"/>
    <w:rsid w:val="00BC187F"/>
    <w:rsid w:val="00BC1B46"/>
    <w:rsid w:val="00BC2985"/>
    <w:rsid w:val="00BC3C47"/>
    <w:rsid w:val="00BC469D"/>
    <w:rsid w:val="00BC4940"/>
    <w:rsid w:val="00BC5C00"/>
    <w:rsid w:val="00BC7A77"/>
    <w:rsid w:val="00BD012A"/>
    <w:rsid w:val="00BD02EC"/>
    <w:rsid w:val="00BD0FD6"/>
    <w:rsid w:val="00BD1238"/>
    <w:rsid w:val="00BD1811"/>
    <w:rsid w:val="00BD26DB"/>
    <w:rsid w:val="00BD332C"/>
    <w:rsid w:val="00BD42C1"/>
    <w:rsid w:val="00BD4C5F"/>
    <w:rsid w:val="00BD508E"/>
    <w:rsid w:val="00BD6635"/>
    <w:rsid w:val="00BD6789"/>
    <w:rsid w:val="00BD7358"/>
    <w:rsid w:val="00BD7FFB"/>
    <w:rsid w:val="00BE073D"/>
    <w:rsid w:val="00BE0F98"/>
    <w:rsid w:val="00BE1F50"/>
    <w:rsid w:val="00BE28EA"/>
    <w:rsid w:val="00BE2A9E"/>
    <w:rsid w:val="00BE35BE"/>
    <w:rsid w:val="00BE5627"/>
    <w:rsid w:val="00BE5C44"/>
    <w:rsid w:val="00BF1102"/>
    <w:rsid w:val="00BF1BF3"/>
    <w:rsid w:val="00BF1C4D"/>
    <w:rsid w:val="00BF26CD"/>
    <w:rsid w:val="00BF369D"/>
    <w:rsid w:val="00BF3833"/>
    <w:rsid w:val="00BF3A92"/>
    <w:rsid w:val="00BF4682"/>
    <w:rsid w:val="00BF4ADF"/>
    <w:rsid w:val="00BF4BA4"/>
    <w:rsid w:val="00BF5123"/>
    <w:rsid w:val="00BF5525"/>
    <w:rsid w:val="00BF6272"/>
    <w:rsid w:val="00BF6E40"/>
    <w:rsid w:val="00C00A72"/>
    <w:rsid w:val="00C01732"/>
    <w:rsid w:val="00C02CC3"/>
    <w:rsid w:val="00C02FB2"/>
    <w:rsid w:val="00C0330F"/>
    <w:rsid w:val="00C0375D"/>
    <w:rsid w:val="00C03BF1"/>
    <w:rsid w:val="00C03DDB"/>
    <w:rsid w:val="00C03DF6"/>
    <w:rsid w:val="00C041A7"/>
    <w:rsid w:val="00C046D6"/>
    <w:rsid w:val="00C04A76"/>
    <w:rsid w:val="00C04EBA"/>
    <w:rsid w:val="00C063CA"/>
    <w:rsid w:val="00C076D6"/>
    <w:rsid w:val="00C10727"/>
    <w:rsid w:val="00C1114B"/>
    <w:rsid w:val="00C115A9"/>
    <w:rsid w:val="00C12C51"/>
    <w:rsid w:val="00C1379A"/>
    <w:rsid w:val="00C14326"/>
    <w:rsid w:val="00C15BB6"/>
    <w:rsid w:val="00C1751B"/>
    <w:rsid w:val="00C17A0B"/>
    <w:rsid w:val="00C17A46"/>
    <w:rsid w:val="00C17E81"/>
    <w:rsid w:val="00C20A91"/>
    <w:rsid w:val="00C21035"/>
    <w:rsid w:val="00C21AC9"/>
    <w:rsid w:val="00C226A1"/>
    <w:rsid w:val="00C22831"/>
    <w:rsid w:val="00C232FA"/>
    <w:rsid w:val="00C246B9"/>
    <w:rsid w:val="00C25DB6"/>
    <w:rsid w:val="00C261D8"/>
    <w:rsid w:val="00C26266"/>
    <w:rsid w:val="00C27281"/>
    <w:rsid w:val="00C2740F"/>
    <w:rsid w:val="00C275D6"/>
    <w:rsid w:val="00C2761E"/>
    <w:rsid w:val="00C27875"/>
    <w:rsid w:val="00C30A42"/>
    <w:rsid w:val="00C31008"/>
    <w:rsid w:val="00C32769"/>
    <w:rsid w:val="00C32BB8"/>
    <w:rsid w:val="00C3374C"/>
    <w:rsid w:val="00C337F9"/>
    <w:rsid w:val="00C34192"/>
    <w:rsid w:val="00C3561C"/>
    <w:rsid w:val="00C36558"/>
    <w:rsid w:val="00C3667B"/>
    <w:rsid w:val="00C36FAA"/>
    <w:rsid w:val="00C3708F"/>
    <w:rsid w:val="00C40FB1"/>
    <w:rsid w:val="00C4223E"/>
    <w:rsid w:val="00C426D5"/>
    <w:rsid w:val="00C43061"/>
    <w:rsid w:val="00C4434E"/>
    <w:rsid w:val="00C44DF3"/>
    <w:rsid w:val="00C46CD7"/>
    <w:rsid w:val="00C50FEE"/>
    <w:rsid w:val="00C51899"/>
    <w:rsid w:val="00C51AB3"/>
    <w:rsid w:val="00C51F43"/>
    <w:rsid w:val="00C532C6"/>
    <w:rsid w:val="00C536D1"/>
    <w:rsid w:val="00C5413B"/>
    <w:rsid w:val="00C549D4"/>
    <w:rsid w:val="00C55BE1"/>
    <w:rsid w:val="00C56564"/>
    <w:rsid w:val="00C56601"/>
    <w:rsid w:val="00C574CB"/>
    <w:rsid w:val="00C57CC5"/>
    <w:rsid w:val="00C60021"/>
    <w:rsid w:val="00C61127"/>
    <w:rsid w:val="00C61F05"/>
    <w:rsid w:val="00C62A64"/>
    <w:rsid w:val="00C62E22"/>
    <w:rsid w:val="00C639BD"/>
    <w:rsid w:val="00C65244"/>
    <w:rsid w:val="00C662A5"/>
    <w:rsid w:val="00C66469"/>
    <w:rsid w:val="00C66511"/>
    <w:rsid w:val="00C66547"/>
    <w:rsid w:val="00C66C15"/>
    <w:rsid w:val="00C677E8"/>
    <w:rsid w:val="00C678DA"/>
    <w:rsid w:val="00C67B21"/>
    <w:rsid w:val="00C67EAE"/>
    <w:rsid w:val="00C704DD"/>
    <w:rsid w:val="00C710BE"/>
    <w:rsid w:val="00C723C7"/>
    <w:rsid w:val="00C73C66"/>
    <w:rsid w:val="00C74560"/>
    <w:rsid w:val="00C74801"/>
    <w:rsid w:val="00C74B7A"/>
    <w:rsid w:val="00C766EB"/>
    <w:rsid w:val="00C76728"/>
    <w:rsid w:val="00C76BD7"/>
    <w:rsid w:val="00C80194"/>
    <w:rsid w:val="00C807CF"/>
    <w:rsid w:val="00C80AAC"/>
    <w:rsid w:val="00C81346"/>
    <w:rsid w:val="00C82599"/>
    <w:rsid w:val="00C82BA9"/>
    <w:rsid w:val="00C83903"/>
    <w:rsid w:val="00C83CB1"/>
    <w:rsid w:val="00C83EF0"/>
    <w:rsid w:val="00C86084"/>
    <w:rsid w:val="00C860AB"/>
    <w:rsid w:val="00C8710D"/>
    <w:rsid w:val="00C90A0E"/>
    <w:rsid w:val="00C90D75"/>
    <w:rsid w:val="00C90EC3"/>
    <w:rsid w:val="00C91304"/>
    <w:rsid w:val="00C9280D"/>
    <w:rsid w:val="00C931A3"/>
    <w:rsid w:val="00C94506"/>
    <w:rsid w:val="00C946C0"/>
    <w:rsid w:val="00C95133"/>
    <w:rsid w:val="00C951CD"/>
    <w:rsid w:val="00C95779"/>
    <w:rsid w:val="00C9668F"/>
    <w:rsid w:val="00C97EC9"/>
    <w:rsid w:val="00CA00B7"/>
    <w:rsid w:val="00CA0AD3"/>
    <w:rsid w:val="00CA1270"/>
    <w:rsid w:val="00CA1463"/>
    <w:rsid w:val="00CA265A"/>
    <w:rsid w:val="00CA439A"/>
    <w:rsid w:val="00CA439F"/>
    <w:rsid w:val="00CA4523"/>
    <w:rsid w:val="00CA69AF"/>
    <w:rsid w:val="00CA7247"/>
    <w:rsid w:val="00CA7F03"/>
    <w:rsid w:val="00CB0C1D"/>
    <w:rsid w:val="00CB1D59"/>
    <w:rsid w:val="00CB206C"/>
    <w:rsid w:val="00CB2C24"/>
    <w:rsid w:val="00CB2DF4"/>
    <w:rsid w:val="00CB302E"/>
    <w:rsid w:val="00CB5263"/>
    <w:rsid w:val="00CB5408"/>
    <w:rsid w:val="00CB573E"/>
    <w:rsid w:val="00CB577A"/>
    <w:rsid w:val="00CB68BA"/>
    <w:rsid w:val="00CB6E13"/>
    <w:rsid w:val="00CB6E18"/>
    <w:rsid w:val="00CB75F6"/>
    <w:rsid w:val="00CB76F4"/>
    <w:rsid w:val="00CC036A"/>
    <w:rsid w:val="00CC0568"/>
    <w:rsid w:val="00CC07E7"/>
    <w:rsid w:val="00CC0B4C"/>
    <w:rsid w:val="00CC1331"/>
    <w:rsid w:val="00CC19FF"/>
    <w:rsid w:val="00CC1A03"/>
    <w:rsid w:val="00CC1C2E"/>
    <w:rsid w:val="00CC1E22"/>
    <w:rsid w:val="00CC2896"/>
    <w:rsid w:val="00CC3277"/>
    <w:rsid w:val="00CC35E9"/>
    <w:rsid w:val="00CC37CA"/>
    <w:rsid w:val="00CC3939"/>
    <w:rsid w:val="00CC4BEE"/>
    <w:rsid w:val="00CC5C63"/>
    <w:rsid w:val="00CC66E1"/>
    <w:rsid w:val="00CC685C"/>
    <w:rsid w:val="00CC6BF9"/>
    <w:rsid w:val="00CC6C47"/>
    <w:rsid w:val="00CC73B8"/>
    <w:rsid w:val="00CC7C5B"/>
    <w:rsid w:val="00CD071C"/>
    <w:rsid w:val="00CD07EE"/>
    <w:rsid w:val="00CD105D"/>
    <w:rsid w:val="00CD16CD"/>
    <w:rsid w:val="00CD1AE3"/>
    <w:rsid w:val="00CD2095"/>
    <w:rsid w:val="00CD220F"/>
    <w:rsid w:val="00CD223C"/>
    <w:rsid w:val="00CD3031"/>
    <w:rsid w:val="00CD3042"/>
    <w:rsid w:val="00CD4092"/>
    <w:rsid w:val="00CD4684"/>
    <w:rsid w:val="00CD4A70"/>
    <w:rsid w:val="00CD66B9"/>
    <w:rsid w:val="00CD6907"/>
    <w:rsid w:val="00CD6DA7"/>
    <w:rsid w:val="00CD70A5"/>
    <w:rsid w:val="00CD72E8"/>
    <w:rsid w:val="00CD7C50"/>
    <w:rsid w:val="00CD7C57"/>
    <w:rsid w:val="00CE2AA1"/>
    <w:rsid w:val="00CE2BD4"/>
    <w:rsid w:val="00CE3F15"/>
    <w:rsid w:val="00CE73CA"/>
    <w:rsid w:val="00CE7674"/>
    <w:rsid w:val="00CE7C5D"/>
    <w:rsid w:val="00CF1B19"/>
    <w:rsid w:val="00CF2B84"/>
    <w:rsid w:val="00CF3A68"/>
    <w:rsid w:val="00CF3D1B"/>
    <w:rsid w:val="00CF402A"/>
    <w:rsid w:val="00CF4E1F"/>
    <w:rsid w:val="00CF5240"/>
    <w:rsid w:val="00CF5306"/>
    <w:rsid w:val="00CF6BE1"/>
    <w:rsid w:val="00CF7442"/>
    <w:rsid w:val="00CF7A7E"/>
    <w:rsid w:val="00CF7D6F"/>
    <w:rsid w:val="00D00F78"/>
    <w:rsid w:val="00D0125A"/>
    <w:rsid w:val="00D0128C"/>
    <w:rsid w:val="00D013B7"/>
    <w:rsid w:val="00D016B0"/>
    <w:rsid w:val="00D01778"/>
    <w:rsid w:val="00D0323E"/>
    <w:rsid w:val="00D0425B"/>
    <w:rsid w:val="00D057D8"/>
    <w:rsid w:val="00D05C8D"/>
    <w:rsid w:val="00D05D90"/>
    <w:rsid w:val="00D06C0C"/>
    <w:rsid w:val="00D0701B"/>
    <w:rsid w:val="00D07555"/>
    <w:rsid w:val="00D0762E"/>
    <w:rsid w:val="00D077B0"/>
    <w:rsid w:val="00D07C8E"/>
    <w:rsid w:val="00D1026E"/>
    <w:rsid w:val="00D10750"/>
    <w:rsid w:val="00D10A15"/>
    <w:rsid w:val="00D10B49"/>
    <w:rsid w:val="00D123BC"/>
    <w:rsid w:val="00D12A25"/>
    <w:rsid w:val="00D13533"/>
    <w:rsid w:val="00D139EE"/>
    <w:rsid w:val="00D156E7"/>
    <w:rsid w:val="00D15D32"/>
    <w:rsid w:val="00D17000"/>
    <w:rsid w:val="00D20060"/>
    <w:rsid w:val="00D203B4"/>
    <w:rsid w:val="00D21A51"/>
    <w:rsid w:val="00D21C66"/>
    <w:rsid w:val="00D22066"/>
    <w:rsid w:val="00D222FB"/>
    <w:rsid w:val="00D22986"/>
    <w:rsid w:val="00D239FE"/>
    <w:rsid w:val="00D2409C"/>
    <w:rsid w:val="00D248ED"/>
    <w:rsid w:val="00D268F1"/>
    <w:rsid w:val="00D272AD"/>
    <w:rsid w:val="00D27393"/>
    <w:rsid w:val="00D3009F"/>
    <w:rsid w:val="00D3046A"/>
    <w:rsid w:val="00D308E8"/>
    <w:rsid w:val="00D30A34"/>
    <w:rsid w:val="00D30E99"/>
    <w:rsid w:val="00D31762"/>
    <w:rsid w:val="00D32264"/>
    <w:rsid w:val="00D32799"/>
    <w:rsid w:val="00D330E0"/>
    <w:rsid w:val="00D34246"/>
    <w:rsid w:val="00D347A2"/>
    <w:rsid w:val="00D347C6"/>
    <w:rsid w:val="00D3561D"/>
    <w:rsid w:val="00D3589F"/>
    <w:rsid w:val="00D368A2"/>
    <w:rsid w:val="00D36A50"/>
    <w:rsid w:val="00D37E28"/>
    <w:rsid w:val="00D41C20"/>
    <w:rsid w:val="00D41DC6"/>
    <w:rsid w:val="00D42229"/>
    <w:rsid w:val="00D43CEE"/>
    <w:rsid w:val="00D448CC"/>
    <w:rsid w:val="00D4559B"/>
    <w:rsid w:val="00D456EA"/>
    <w:rsid w:val="00D45CFB"/>
    <w:rsid w:val="00D474A5"/>
    <w:rsid w:val="00D4766A"/>
    <w:rsid w:val="00D477FC"/>
    <w:rsid w:val="00D50200"/>
    <w:rsid w:val="00D50270"/>
    <w:rsid w:val="00D5193F"/>
    <w:rsid w:val="00D5195F"/>
    <w:rsid w:val="00D51B2A"/>
    <w:rsid w:val="00D51EFA"/>
    <w:rsid w:val="00D52174"/>
    <w:rsid w:val="00D53209"/>
    <w:rsid w:val="00D53CB9"/>
    <w:rsid w:val="00D53E43"/>
    <w:rsid w:val="00D55B9B"/>
    <w:rsid w:val="00D573AD"/>
    <w:rsid w:val="00D60124"/>
    <w:rsid w:val="00D61A50"/>
    <w:rsid w:val="00D62333"/>
    <w:rsid w:val="00D62851"/>
    <w:rsid w:val="00D63F82"/>
    <w:rsid w:val="00D645C2"/>
    <w:rsid w:val="00D64895"/>
    <w:rsid w:val="00D64AD5"/>
    <w:rsid w:val="00D6566C"/>
    <w:rsid w:val="00D659E2"/>
    <w:rsid w:val="00D66E47"/>
    <w:rsid w:val="00D704BD"/>
    <w:rsid w:val="00D70A11"/>
    <w:rsid w:val="00D70C19"/>
    <w:rsid w:val="00D70D76"/>
    <w:rsid w:val="00D70DB4"/>
    <w:rsid w:val="00D71717"/>
    <w:rsid w:val="00D71720"/>
    <w:rsid w:val="00D71E1C"/>
    <w:rsid w:val="00D7219C"/>
    <w:rsid w:val="00D72F24"/>
    <w:rsid w:val="00D73188"/>
    <w:rsid w:val="00D73BD4"/>
    <w:rsid w:val="00D73CCA"/>
    <w:rsid w:val="00D74411"/>
    <w:rsid w:val="00D74BD0"/>
    <w:rsid w:val="00D75113"/>
    <w:rsid w:val="00D75C73"/>
    <w:rsid w:val="00D773CB"/>
    <w:rsid w:val="00D80BD2"/>
    <w:rsid w:val="00D80D7C"/>
    <w:rsid w:val="00D8100E"/>
    <w:rsid w:val="00D817C9"/>
    <w:rsid w:val="00D82568"/>
    <w:rsid w:val="00D82A46"/>
    <w:rsid w:val="00D83015"/>
    <w:rsid w:val="00D8331F"/>
    <w:rsid w:val="00D83F01"/>
    <w:rsid w:val="00D84194"/>
    <w:rsid w:val="00D844A4"/>
    <w:rsid w:val="00D84BCB"/>
    <w:rsid w:val="00D8599B"/>
    <w:rsid w:val="00D85D90"/>
    <w:rsid w:val="00D86C9B"/>
    <w:rsid w:val="00D900DD"/>
    <w:rsid w:val="00D9094F"/>
    <w:rsid w:val="00D910B6"/>
    <w:rsid w:val="00D915B2"/>
    <w:rsid w:val="00D91D53"/>
    <w:rsid w:val="00D942FF"/>
    <w:rsid w:val="00D94C7B"/>
    <w:rsid w:val="00D94F1A"/>
    <w:rsid w:val="00D95097"/>
    <w:rsid w:val="00D95274"/>
    <w:rsid w:val="00D95852"/>
    <w:rsid w:val="00D96271"/>
    <w:rsid w:val="00D965B6"/>
    <w:rsid w:val="00D9661F"/>
    <w:rsid w:val="00D96688"/>
    <w:rsid w:val="00D9710E"/>
    <w:rsid w:val="00DA0D69"/>
    <w:rsid w:val="00DA1F40"/>
    <w:rsid w:val="00DA37AF"/>
    <w:rsid w:val="00DA3824"/>
    <w:rsid w:val="00DA3C37"/>
    <w:rsid w:val="00DA3E5A"/>
    <w:rsid w:val="00DA41AA"/>
    <w:rsid w:val="00DA53DD"/>
    <w:rsid w:val="00DA5762"/>
    <w:rsid w:val="00DA5E7A"/>
    <w:rsid w:val="00DA6030"/>
    <w:rsid w:val="00DA6229"/>
    <w:rsid w:val="00DA6BF4"/>
    <w:rsid w:val="00DA7205"/>
    <w:rsid w:val="00DA7C74"/>
    <w:rsid w:val="00DB063E"/>
    <w:rsid w:val="00DB0942"/>
    <w:rsid w:val="00DB148E"/>
    <w:rsid w:val="00DB1A30"/>
    <w:rsid w:val="00DB2130"/>
    <w:rsid w:val="00DB343B"/>
    <w:rsid w:val="00DB3607"/>
    <w:rsid w:val="00DB4171"/>
    <w:rsid w:val="00DB43C3"/>
    <w:rsid w:val="00DB5701"/>
    <w:rsid w:val="00DB6DC5"/>
    <w:rsid w:val="00DB7797"/>
    <w:rsid w:val="00DC0A37"/>
    <w:rsid w:val="00DC164D"/>
    <w:rsid w:val="00DC19EC"/>
    <w:rsid w:val="00DC1C6B"/>
    <w:rsid w:val="00DC330E"/>
    <w:rsid w:val="00DC3B60"/>
    <w:rsid w:val="00DC3E56"/>
    <w:rsid w:val="00DC436F"/>
    <w:rsid w:val="00DC5451"/>
    <w:rsid w:val="00DC5647"/>
    <w:rsid w:val="00DC7B7F"/>
    <w:rsid w:val="00DD096E"/>
    <w:rsid w:val="00DD12AB"/>
    <w:rsid w:val="00DD2A28"/>
    <w:rsid w:val="00DD2D11"/>
    <w:rsid w:val="00DD3AAC"/>
    <w:rsid w:val="00DD3E73"/>
    <w:rsid w:val="00DD423C"/>
    <w:rsid w:val="00DD558A"/>
    <w:rsid w:val="00DD6A60"/>
    <w:rsid w:val="00DD6AF3"/>
    <w:rsid w:val="00DD7574"/>
    <w:rsid w:val="00DE05EE"/>
    <w:rsid w:val="00DE0D6B"/>
    <w:rsid w:val="00DE1595"/>
    <w:rsid w:val="00DE1F5E"/>
    <w:rsid w:val="00DE1F6E"/>
    <w:rsid w:val="00DE2C4A"/>
    <w:rsid w:val="00DE2D23"/>
    <w:rsid w:val="00DE36CD"/>
    <w:rsid w:val="00DE3BF3"/>
    <w:rsid w:val="00DE3C71"/>
    <w:rsid w:val="00DE4EF9"/>
    <w:rsid w:val="00DE7DA4"/>
    <w:rsid w:val="00DF11BC"/>
    <w:rsid w:val="00DF2E8E"/>
    <w:rsid w:val="00DF3676"/>
    <w:rsid w:val="00DF381C"/>
    <w:rsid w:val="00DF3DC9"/>
    <w:rsid w:val="00DF43F0"/>
    <w:rsid w:val="00DF4993"/>
    <w:rsid w:val="00DF51F8"/>
    <w:rsid w:val="00DF5B6B"/>
    <w:rsid w:val="00DF5CED"/>
    <w:rsid w:val="00DF6220"/>
    <w:rsid w:val="00DF6759"/>
    <w:rsid w:val="00DF79E2"/>
    <w:rsid w:val="00E00113"/>
    <w:rsid w:val="00E00CE4"/>
    <w:rsid w:val="00E0119B"/>
    <w:rsid w:val="00E01846"/>
    <w:rsid w:val="00E0220E"/>
    <w:rsid w:val="00E022FB"/>
    <w:rsid w:val="00E02E3A"/>
    <w:rsid w:val="00E02F27"/>
    <w:rsid w:val="00E03591"/>
    <w:rsid w:val="00E064EA"/>
    <w:rsid w:val="00E06BB4"/>
    <w:rsid w:val="00E06DB4"/>
    <w:rsid w:val="00E06FC8"/>
    <w:rsid w:val="00E07807"/>
    <w:rsid w:val="00E10954"/>
    <w:rsid w:val="00E12FC8"/>
    <w:rsid w:val="00E13094"/>
    <w:rsid w:val="00E13603"/>
    <w:rsid w:val="00E13FD8"/>
    <w:rsid w:val="00E14445"/>
    <w:rsid w:val="00E14473"/>
    <w:rsid w:val="00E14AF8"/>
    <w:rsid w:val="00E14DB8"/>
    <w:rsid w:val="00E153DD"/>
    <w:rsid w:val="00E15924"/>
    <w:rsid w:val="00E15BB0"/>
    <w:rsid w:val="00E17192"/>
    <w:rsid w:val="00E174CA"/>
    <w:rsid w:val="00E17998"/>
    <w:rsid w:val="00E17A9D"/>
    <w:rsid w:val="00E2057B"/>
    <w:rsid w:val="00E21730"/>
    <w:rsid w:val="00E21925"/>
    <w:rsid w:val="00E226B8"/>
    <w:rsid w:val="00E22B3C"/>
    <w:rsid w:val="00E23035"/>
    <w:rsid w:val="00E23822"/>
    <w:rsid w:val="00E23EE6"/>
    <w:rsid w:val="00E24119"/>
    <w:rsid w:val="00E2585F"/>
    <w:rsid w:val="00E262B2"/>
    <w:rsid w:val="00E265D4"/>
    <w:rsid w:val="00E26E91"/>
    <w:rsid w:val="00E3111E"/>
    <w:rsid w:val="00E33792"/>
    <w:rsid w:val="00E35351"/>
    <w:rsid w:val="00E3611A"/>
    <w:rsid w:val="00E3641E"/>
    <w:rsid w:val="00E36EAE"/>
    <w:rsid w:val="00E3755F"/>
    <w:rsid w:val="00E37E7C"/>
    <w:rsid w:val="00E404D0"/>
    <w:rsid w:val="00E40AD9"/>
    <w:rsid w:val="00E40AE9"/>
    <w:rsid w:val="00E4136E"/>
    <w:rsid w:val="00E41BEF"/>
    <w:rsid w:val="00E424F4"/>
    <w:rsid w:val="00E43675"/>
    <w:rsid w:val="00E44076"/>
    <w:rsid w:val="00E4409A"/>
    <w:rsid w:val="00E45EDE"/>
    <w:rsid w:val="00E465FA"/>
    <w:rsid w:val="00E470A1"/>
    <w:rsid w:val="00E47152"/>
    <w:rsid w:val="00E47306"/>
    <w:rsid w:val="00E47C56"/>
    <w:rsid w:val="00E506B0"/>
    <w:rsid w:val="00E512FC"/>
    <w:rsid w:val="00E51EB7"/>
    <w:rsid w:val="00E52DDF"/>
    <w:rsid w:val="00E52E22"/>
    <w:rsid w:val="00E52F20"/>
    <w:rsid w:val="00E539D8"/>
    <w:rsid w:val="00E5510D"/>
    <w:rsid w:val="00E55A26"/>
    <w:rsid w:val="00E55AA1"/>
    <w:rsid w:val="00E563FF"/>
    <w:rsid w:val="00E61B18"/>
    <w:rsid w:val="00E61BB9"/>
    <w:rsid w:val="00E62055"/>
    <w:rsid w:val="00E62749"/>
    <w:rsid w:val="00E63B0D"/>
    <w:rsid w:val="00E63FCD"/>
    <w:rsid w:val="00E64FA7"/>
    <w:rsid w:val="00E6674B"/>
    <w:rsid w:val="00E66C95"/>
    <w:rsid w:val="00E66F6F"/>
    <w:rsid w:val="00E67C8E"/>
    <w:rsid w:val="00E67D6F"/>
    <w:rsid w:val="00E67E74"/>
    <w:rsid w:val="00E71787"/>
    <w:rsid w:val="00E71BAC"/>
    <w:rsid w:val="00E72E19"/>
    <w:rsid w:val="00E73B08"/>
    <w:rsid w:val="00E73B3B"/>
    <w:rsid w:val="00E74215"/>
    <w:rsid w:val="00E74842"/>
    <w:rsid w:val="00E74FB7"/>
    <w:rsid w:val="00E7564B"/>
    <w:rsid w:val="00E75740"/>
    <w:rsid w:val="00E75768"/>
    <w:rsid w:val="00E758F4"/>
    <w:rsid w:val="00E76B5C"/>
    <w:rsid w:val="00E77B19"/>
    <w:rsid w:val="00E77B7B"/>
    <w:rsid w:val="00E80CC8"/>
    <w:rsid w:val="00E812C8"/>
    <w:rsid w:val="00E81798"/>
    <w:rsid w:val="00E83B50"/>
    <w:rsid w:val="00E83EFC"/>
    <w:rsid w:val="00E84CFA"/>
    <w:rsid w:val="00E85126"/>
    <w:rsid w:val="00E857C5"/>
    <w:rsid w:val="00E85A48"/>
    <w:rsid w:val="00E85A76"/>
    <w:rsid w:val="00E872F2"/>
    <w:rsid w:val="00E87A64"/>
    <w:rsid w:val="00E87E39"/>
    <w:rsid w:val="00E90BFA"/>
    <w:rsid w:val="00E91614"/>
    <w:rsid w:val="00E9244C"/>
    <w:rsid w:val="00E93577"/>
    <w:rsid w:val="00E94061"/>
    <w:rsid w:val="00E9434B"/>
    <w:rsid w:val="00E94EB2"/>
    <w:rsid w:val="00E95E10"/>
    <w:rsid w:val="00E96B3E"/>
    <w:rsid w:val="00E96CE2"/>
    <w:rsid w:val="00E96D7A"/>
    <w:rsid w:val="00E971D8"/>
    <w:rsid w:val="00EA09F3"/>
    <w:rsid w:val="00EA1750"/>
    <w:rsid w:val="00EA3311"/>
    <w:rsid w:val="00EA3CB7"/>
    <w:rsid w:val="00EA4BE1"/>
    <w:rsid w:val="00EA5117"/>
    <w:rsid w:val="00EA52D8"/>
    <w:rsid w:val="00EA55C9"/>
    <w:rsid w:val="00EA5B2E"/>
    <w:rsid w:val="00EA7F8B"/>
    <w:rsid w:val="00EB1FB5"/>
    <w:rsid w:val="00EB3EA2"/>
    <w:rsid w:val="00EB3FB0"/>
    <w:rsid w:val="00EB483C"/>
    <w:rsid w:val="00EB4C6D"/>
    <w:rsid w:val="00EB579D"/>
    <w:rsid w:val="00EB6C7C"/>
    <w:rsid w:val="00EB76A2"/>
    <w:rsid w:val="00EC0835"/>
    <w:rsid w:val="00EC11E1"/>
    <w:rsid w:val="00EC1FB7"/>
    <w:rsid w:val="00EC23E6"/>
    <w:rsid w:val="00EC443A"/>
    <w:rsid w:val="00EC462A"/>
    <w:rsid w:val="00EC4EFE"/>
    <w:rsid w:val="00EC61C7"/>
    <w:rsid w:val="00EC69F1"/>
    <w:rsid w:val="00EC6D98"/>
    <w:rsid w:val="00EC73C3"/>
    <w:rsid w:val="00EC7501"/>
    <w:rsid w:val="00ED0906"/>
    <w:rsid w:val="00ED0B3B"/>
    <w:rsid w:val="00ED2008"/>
    <w:rsid w:val="00ED20DB"/>
    <w:rsid w:val="00ED240E"/>
    <w:rsid w:val="00ED27B1"/>
    <w:rsid w:val="00ED32ED"/>
    <w:rsid w:val="00ED3465"/>
    <w:rsid w:val="00ED4A9E"/>
    <w:rsid w:val="00ED4B4F"/>
    <w:rsid w:val="00ED59E7"/>
    <w:rsid w:val="00ED62F6"/>
    <w:rsid w:val="00ED7652"/>
    <w:rsid w:val="00ED7AB1"/>
    <w:rsid w:val="00ED7CA9"/>
    <w:rsid w:val="00EE09AD"/>
    <w:rsid w:val="00EE18CF"/>
    <w:rsid w:val="00EE1F81"/>
    <w:rsid w:val="00EE2F99"/>
    <w:rsid w:val="00EE3966"/>
    <w:rsid w:val="00EE3AD7"/>
    <w:rsid w:val="00EE3ECB"/>
    <w:rsid w:val="00EE47BF"/>
    <w:rsid w:val="00EE556E"/>
    <w:rsid w:val="00EE5D5B"/>
    <w:rsid w:val="00EE6337"/>
    <w:rsid w:val="00EE7EB0"/>
    <w:rsid w:val="00EF0397"/>
    <w:rsid w:val="00EF070D"/>
    <w:rsid w:val="00EF1128"/>
    <w:rsid w:val="00EF3ACB"/>
    <w:rsid w:val="00EF3C12"/>
    <w:rsid w:val="00EF4E09"/>
    <w:rsid w:val="00EF54B1"/>
    <w:rsid w:val="00EF6415"/>
    <w:rsid w:val="00EF6781"/>
    <w:rsid w:val="00EF6D7E"/>
    <w:rsid w:val="00EF7338"/>
    <w:rsid w:val="00F0006E"/>
    <w:rsid w:val="00F00576"/>
    <w:rsid w:val="00F0060D"/>
    <w:rsid w:val="00F008CC"/>
    <w:rsid w:val="00F00AB9"/>
    <w:rsid w:val="00F010EE"/>
    <w:rsid w:val="00F0232F"/>
    <w:rsid w:val="00F024B5"/>
    <w:rsid w:val="00F03A4C"/>
    <w:rsid w:val="00F04C1B"/>
    <w:rsid w:val="00F04DCD"/>
    <w:rsid w:val="00F059D9"/>
    <w:rsid w:val="00F05D6B"/>
    <w:rsid w:val="00F06133"/>
    <w:rsid w:val="00F07BEB"/>
    <w:rsid w:val="00F104E9"/>
    <w:rsid w:val="00F1058C"/>
    <w:rsid w:val="00F10794"/>
    <w:rsid w:val="00F12500"/>
    <w:rsid w:val="00F12DB0"/>
    <w:rsid w:val="00F143F8"/>
    <w:rsid w:val="00F15287"/>
    <w:rsid w:val="00F159D1"/>
    <w:rsid w:val="00F15C6A"/>
    <w:rsid w:val="00F1658F"/>
    <w:rsid w:val="00F17479"/>
    <w:rsid w:val="00F17CA8"/>
    <w:rsid w:val="00F208D0"/>
    <w:rsid w:val="00F21A02"/>
    <w:rsid w:val="00F22567"/>
    <w:rsid w:val="00F22E8C"/>
    <w:rsid w:val="00F24091"/>
    <w:rsid w:val="00F24634"/>
    <w:rsid w:val="00F24A05"/>
    <w:rsid w:val="00F25130"/>
    <w:rsid w:val="00F266AD"/>
    <w:rsid w:val="00F26CDB"/>
    <w:rsid w:val="00F27480"/>
    <w:rsid w:val="00F32311"/>
    <w:rsid w:val="00F32911"/>
    <w:rsid w:val="00F32A13"/>
    <w:rsid w:val="00F32CFE"/>
    <w:rsid w:val="00F32E1A"/>
    <w:rsid w:val="00F3405A"/>
    <w:rsid w:val="00F346DB"/>
    <w:rsid w:val="00F34EF9"/>
    <w:rsid w:val="00F354FA"/>
    <w:rsid w:val="00F36011"/>
    <w:rsid w:val="00F365C5"/>
    <w:rsid w:val="00F40B40"/>
    <w:rsid w:val="00F40BE4"/>
    <w:rsid w:val="00F4121A"/>
    <w:rsid w:val="00F4160D"/>
    <w:rsid w:val="00F426FF"/>
    <w:rsid w:val="00F42C49"/>
    <w:rsid w:val="00F42F0E"/>
    <w:rsid w:val="00F43A9A"/>
    <w:rsid w:val="00F444A4"/>
    <w:rsid w:val="00F44782"/>
    <w:rsid w:val="00F45201"/>
    <w:rsid w:val="00F45CB7"/>
    <w:rsid w:val="00F466EA"/>
    <w:rsid w:val="00F46A9D"/>
    <w:rsid w:val="00F46DB3"/>
    <w:rsid w:val="00F470AD"/>
    <w:rsid w:val="00F4715E"/>
    <w:rsid w:val="00F47A77"/>
    <w:rsid w:val="00F503FD"/>
    <w:rsid w:val="00F50994"/>
    <w:rsid w:val="00F529CB"/>
    <w:rsid w:val="00F52B72"/>
    <w:rsid w:val="00F52BD4"/>
    <w:rsid w:val="00F532F6"/>
    <w:rsid w:val="00F5335D"/>
    <w:rsid w:val="00F538F3"/>
    <w:rsid w:val="00F53C75"/>
    <w:rsid w:val="00F53FAD"/>
    <w:rsid w:val="00F54587"/>
    <w:rsid w:val="00F55559"/>
    <w:rsid w:val="00F555E6"/>
    <w:rsid w:val="00F55B63"/>
    <w:rsid w:val="00F5604B"/>
    <w:rsid w:val="00F567EC"/>
    <w:rsid w:val="00F571E6"/>
    <w:rsid w:val="00F5726E"/>
    <w:rsid w:val="00F60E51"/>
    <w:rsid w:val="00F62A39"/>
    <w:rsid w:val="00F6420F"/>
    <w:rsid w:val="00F64295"/>
    <w:rsid w:val="00F647AC"/>
    <w:rsid w:val="00F64EF6"/>
    <w:rsid w:val="00F650AF"/>
    <w:rsid w:val="00F6537E"/>
    <w:rsid w:val="00F65651"/>
    <w:rsid w:val="00F657F6"/>
    <w:rsid w:val="00F70BA2"/>
    <w:rsid w:val="00F70FC3"/>
    <w:rsid w:val="00F7108C"/>
    <w:rsid w:val="00F71D71"/>
    <w:rsid w:val="00F727ED"/>
    <w:rsid w:val="00F73771"/>
    <w:rsid w:val="00F73DD0"/>
    <w:rsid w:val="00F747CA"/>
    <w:rsid w:val="00F75150"/>
    <w:rsid w:val="00F75D64"/>
    <w:rsid w:val="00F7702B"/>
    <w:rsid w:val="00F800A6"/>
    <w:rsid w:val="00F80C8B"/>
    <w:rsid w:val="00F8187F"/>
    <w:rsid w:val="00F81A1A"/>
    <w:rsid w:val="00F82318"/>
    <w:rsid w:val="00F823C8"/>
    <w:rsid w:val="00F82A11"/>
    <w:rsid w:val="00F82EFF"/>
    <w:rsid w:val="00F8358B"/>
    <w:rsid w:val="00F83844"/>
    <w:rsid w:val="00F83D52"/>
    <w:rsid w:val="00F84452"/>
    <w:rsid w:val="00F84C55"/>
    <w:rsid w:val="00F84D29"/>
    <w:rsid w:val="00F855EB"/>
    <w:rsid w:val="00F86107"/>
    <w:rsid w:val="00F86427"/>
    <w:rsid w:val="00F8652C"/>
    <w:rsid w:val="00F92692"/>
    <w:rsid w:val="00F963C4"/>
    <w:rsid w:val="00F965E6"/>
    <w:rsid w:val="00F96C4D"/>
    <w:rsid w:val="00F96F07"/>
    <w:rsid w:val="00F97636"/>
    <w:rsid w:val="00F9775B"/>
    <w:rsid w:val="00F97904"/>
    <w:rsid w:val="00F97A91"/>
    <w:rsid w:val="00FA0229"/>
    <w:rsid w:val="00FA0398"/>
    <w:rsid w:val="00FA07D4"/>
    <w:rsid w:val="00FA1492"/>
    <w:rsid w:val="00FA22BC"/>
    <w:rsid w:val="00FA28B5"/>
    <w:rsid w:val="00FA2FF5"/>
    <w:rsid w:val="00FA3F54"/>
    <w:rsid w:val="00FA4A61"/>
    <w:rsid w:val="00FA4E03"/>
    <w:rsid w:val="00FA51E8"/>
    <w:rsid w:val="00FA6F9E"/>
    <w:rsid w:val="00FB0081"/>
    <w:rsid w:val="00FB0288"/>
    <w:rsid w:val="00FB091E"/>
    <w:rsid w:val="00FB0BBA"/>
    <w:rsid w:val="00FB0ECA"/>
    <w:rsid w:val="00FB171C"/>
    <w:rsid w:val="00FB18DF"/>
    <w:rsid w:val="00FB1BC5"/>
    <w:rsid w:val="00FB223D"/>
    <w:rsid w:val="00FB2435"/>
    <w:rsid w:val="00FB2621"/>
    <w:rsid w:val="00FB2BD2"/>
    <w:rsid w:val="00FB2F38"/>
    <w:rsid w:val="00FB31B6"/>
    <w:rsid w:val="00FB3532"/>
    <w:rsid w:val="00FB502A"/>
    <w:rsid w:val="00FB5395"/>
    <w:rsid w:val="00FB54BD"/>
    <w:rsid w:val="00FB5F8B"/>
    <w:rsid w:val="00FB6021"/>
    <w:rsid w:val="00FB60B8"/>
    <w:rsid w:val="00FB62CB"/>
    <w:rsid w:val="00FB7D43"/>
    <w:rsid w:val="00FB7D84"/>
    <w:rsid w:val="00FC03D7"/>
    <w:rsid w:val="00FC0CA8"/>
    <w:rsid w:val="00FC0E1D"/>
    <w:rsid w:val="00FC1608"/>
    <w:rsid w:val="00FC1F21"/>
    <w:rsid w:val="00FC2715"/>
    <w:rsid w:val="00FC2CE1"/>
    <w:rsid w:val="00FC32A7"/>
    <w:rsid w:val="00FC37AD"/>
    <w:rsid w:val="00FC4330"/>
    <w:rsid w:val="00FC449C"/>
    <w:rsid w:val="00FC5902"/>
    <w:rsid w:val="00FC5AFF"/>
    <w:rsid w:val="00FC7588"/>
    <w:rsid w:val="00FD06E6"/>
    <w:rsid w:val="00FD1425"/>
    <w:rsid w:val="00FD31A5"/>
    <w:rsid w:val="00FD321A"/>
    <w:rsid w:val="00FD3C6C"/>
    <w:rsid w:val="00FD43B3"/>
    <w:rsid w:val="00FD4F29"/>
    <w:rsid w:val="00FD58A9"/>
    <w:rsid w:val="00FD63A5"/>
    <w:rsid w:val="00FD71ED"/>
    <w:rsid w:val="00FD72F7"/>
    <w:rsid w:val="00FD75D0"/>
    <w:rsid w:val="00FD77B1"/>
    <w:rsid w:val="00FD7BDD"/>
    <w:rsid w:val="00FE010A"/>
    <w:rsid w:val="00FE1952"/>
    <w:rsid w:val="00FE323F"/>
    <w:rsid w:val="00FE4B91"/>
    <w:rsid w:val="00FE4BCA"/>
    <w:rsid w:val="00FE626B"/>
    <w:rsid w:val="00FE6654"/>
    <w:rsid w:val="00FE77AD"/>
    <w:rsid w:val="00FE789E"/>
    <w:rsid w:val="00FF2294"/>
    <w:rsid w:val="00FF3ED2"/>
    <w:rsid w:val="00FF481C"/>
    <w:rsid w:val="00FF49DD"/>
    <w:rsid w:val="00FF4F8B"/>
    <w:rsid w:val="00FF53E6"/>
    <w:rsid w:val="00FF5631"/>
    <w:rsid w:val="00FF6221"/>
    <w:rsid w:val="00FF6896"/>
    <w:rsid w:val="00FF73C0"/>
    <w:rsid w:val="00FF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34850-7D9D-4959-A211-85031580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C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8C7"/>
    <w:pPr>
      <w:spacing w:before="240" w:after="60"/>
      <w:ind w:left="720"/>
      <w:contextualSpacing/>
    </w:pPr>
    <w:rPr>
      <w:rFonts w:ascii="Calibri" w:eastAsia="Calibri" w:hAnsi="Calibri"/>
      <w:sz w:val="22"/>
      <w:szCs w:val="22"/>
    </w:rPr>
  </w:style>
  <w:style w:type="paragraph" w:styleId="NormalWeb">
    <w:name w:val="Normal (Web)"/>
    <w:basedOn w:val="Normal"/>
    <w:uiPriority w:val="99"/>
    <w:unhideWhenUsed/>
    <w:rsid w:val="007748C7"/>
    <w:pPr>
      <w:spacing w:before="100" w:beforeAutospacing="1" w:after="100" w:afterAutospacing="1"/>
    </w:pPr>
    <w:rPr>
      <w:sz w:val="24"/>
      <w:szCs w:val="24"/>
    </w:rPr>
  </w:style>
  <w:style w:type="paragraph" w:styleId="Header">
    <w:name w:val="header"/>
    <w:basedOn w:val="Normal"/>
    <w:link w:val="HeaderChar"/>
    <w:uiPriority w:val="99"/>
    <w:unhideWhenUsed/>
    <w:rsid w:val="007748C7"/>
    <w:pPr>
      <w:tabs>
        <w:tab w:val="center" w:pos="4252"/>
        <w:tab w:val="right" w:pos="8504"/>
      </w:tabs>
    </w:pPr>
  </w:style>
  <w:style w:type="character" w:customStyle="1" w:styleId="HeaderChar">
    <w:name w:val="Header Char"/>
    <w:link w:val="Header"/>
    <w:uiPriority w:val="99"/>
    <w:rsid w:val="007748C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7748C7"/>
    <w:pPr>
      <w:tabs>
        <w:tab w:val="center" w:pos="4252"/>
        <w:tab w:val="right" w:pos="8504"/>
      </w:tabs>
    </w:pPr>
  </w:style>
  <w:style w:type="character" w:customStyle="1" w:styleId="FooterChar">
    <w:name w:val="Footer Char"/>
    <w:link w:val="Footer"/>
    <w:uiPriority w:val="99"/>
    <w:rsid w:val="007748C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748C7"/>
    <w:rPr>
      <w:rFonts w:ascii="Tahoma" w:hAnsi="Tahoma" w:cs="Tahoma"/>
      <w:sz w:val="16"/>
      <w:szCs w:val="16"/>
    </w:rPr>
  </w:style>
  <w:style w:type="character" w:customStyle="1" w:styleId="BalloonTextChar">
    <w:name w:val="Balloon Text Char"/>
    <w:link w:val="BalloonText"/>
    <w:uiPriority w:val="99"/>
    <w:semiHidden/>
    <w:rsid w:val="007748C7"/>
    <w:rPr>
      <w:rFonts w:ascii="Tahoma" w:eastAsia="Times New Roman" w:hAnsi="Tahoma" w:cs="Tahoma"/>
      <w:sz w:val="16"/>
      <w:szCs w:val="16"/>
      <w:lang w:eastAsia="en-GB"/>
    </w:rPr>
  </w:style>
  <w:style w:type="paragraph" w:styleId="Revision">
    <w:name w:val="Revision"/>
    <w:hidden/>
    <w:uiPriority w:val="99"/>
    <w:semiHidden/>
    <w:rsid w:val="00284935"/>
    <w:rPr>
      <w:rFonts w:ascii="Times New Roman" w:eastAsia="Times New Roman" w:hAnsi="Times New Roman"/>
    </w:r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4081AF-31D0-4CCD-B4C4-D46EDF313DCA}"/>
</file>

<file path=customXml/itemProps2.xml><?xml version="1.0" encoding="utf-8"?>
<ds:datastoreItem xmlns:ds="http://schemas.openxmlformats.org/officeDocument/2006/customXml" ds:itemID="{B36E18B6-CE33-4D93-A841-7626EB1FB741}"/>
</file>

<file path=customXml/itemProps3.xml><?xml version="1.0" encoding="utf-8"?>
<ds:datastoreItem xmlns:ds="http://schemas.openxmlformats.org/officeDocument/2006/customXml" ds:itemID="{B00C6718-33C7-465B-9792-81F596ECB380}"/>
</file>

<file path=docProps/app.xml><?xml version="1.0" encoding="utf-8"?>
<Properties xmlns="http://schemas.openxmlformats.org/officeDocument/2006/extended-properties" xmlns:vt="http://schemas.openxmlformats.org/officeDocument/2006/docPropsVTypes">
  <Template>Normal.dotm</Template>
  <TotalTime>1</TotalTime>
  <Pages>10</Pages>
  <Words>1988</Words>
  <Characters>11333</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Govern de les Illes Balears</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 de Mallorca</dc:title>
  <dc:subject/>
  <dc:creator/>
  <cp:keywords/>
  <dc:description/>
  <cp:lastModifiedBy>MOULART Sandrine (AGRI)</cp:lastModifiedBy>
  <cp:revision>2</cp:revision>
  <cp:lastPrinted>2015-04-07T09:03:00Z</cp:lastPrinted>
  <dcterms:created xsi:type="dcterms:W3CDTF">2018-10-19T08:46:00Z</dcterms:created>
  <dcterms:modified xsi:type="dcterms:W3CDTF">2018-10-19T08:46:00Z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