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E11" w:rsidRPr="00334E11" w:rsidRDefault="00334E11" w:rsidP="00334E11">
      <w:pPr>
        <w:jc w:val="center"/>
        <w:rPr>
          <w:rFonts w:ascii="Times New Roman" w:hAnsi="Times New Roman" w:cs="Times New Roman"/>
          <w:b/>
          <w:sz w:val="32"/>
          <w:lang/>
        </w:rPr>
      </w:pPr>
      <w:r>
        <w:rPr>
          <w:rFonts w:ascii="Times New Roman" w:hAnsi="Times New Roman"/>
          <w:b/>
          <w:sz w:val="32"/>
        </w:rPr>
        <w:t>Transmission of an established geographical indication of spirit drinks</w:t>
      </w:r>
    </w:p>
    <w:p w:rsidR="00334E11" w:rsidRPr="00334E11" w:rsidRDefault="00334E11" w:rsidP="00334E11">
      <w:pPr>
        <w:rPr>
          <w:rFonts w:ascii="Times New Roman" w:hAnsi="Times New Roman" w:cs="Times New Roman"/>
          <w:b/>
          <w:lang/>
        </w:rPr>
      </w:pPr>
      <w:r>
        <w:rPr>
          <w:rFonts w:ascii="Times New Roman" w:hAnsi="Times New Roman"/>
          <w:b/>
        </w:rPr>
        <w:t xml:space="preserve">I. </w:t>
      </w:r>
      <w:r>
        <w:rPr>
          <w:rFonts w:ascii="Times New Roman" w:hAnsi="Times New Roman"/>
          <w:b/>
        </w:rPr>
        <w:t xml:space="preserve">TECHNICAL FILE </w:t>
      </w:r>
    </w:p>
    <w:p w:rsidR="00334E11" w:rsidRPr="00334E11" w:rsidRDefault="00334E11" w:rsidP="00334E11">
      <w:pPr>
        <w:ind w:left="720"/>
        <w:rPr>
          <w:rFonts w:ascii="Times New Roman" w:hAnsi="Times New Roman" w:cs="Times New Roman"/>
          <w:b/>
          <w:i/>
          <w:lang/>
        </w:rPr>
      </w:pPr>
      <w:r>
        <w:rPr>
          <w:rFonts w:ascii="Times New Roman" w:hAnsi="Times New Roman"/>
          <w:b/>
          <w:i/>
        </w:rPr>
        <w:t xml:space="preserve">1. </w:t>
      </w:r>
      <w:r>
        <w:rPr>
          <w:rFonts w:ascii="Times New Roman" w:hAnsi="Times New Roman"/>
          <w:b/>
          <w:i/>
        </w:rPr>
        <w:t>Name and type</w:t>
      </w:r>
    </w:p>
    <w:p w:rsidR="00334E11" w:rsidRPr="00334E11" w:rsidRDefault="00334E11" w:rsidP="00334E11">
      <w:pPr>
        <w:ind w:left="720" w:firstLine="720"/>
        <w:rPr>
          <w:rFonts w:ascii="Times New Roman" w:hAnsi="Times New Roman" w:cs="Times New Roman"/>
          <w:b/>
          <w:lang/>
        </w:rPr>
      </w:pPr>
      <w:r>
        <w:rPr>
          <w:rFonts w:ascii="Times New Roman" w:hAnsi="Times New Roman"/>
          <w:b/>
        </w:rPr>
        <w:t>a. Name(s) to be registered</w:t>
      </w:r>
    </w:p>
    <w:p w:rsidR="00334E11" w:rsidRPr="00334E11" w:rsidRDefault="00334E11" w:rsidP="00334E11">
      <w:pPr>
        <w:ind w:left="1440" w:firstLine="720"/>
        <w:rPr>
          <w:rFonts w:ascii="Times New Roman" w:hAnsi="Times New Roman" w:cs="Times New Roman"/>
          <w:lang/>
        </w:rPr>
      </w:pPr>
      <w:r>
        <w:rPr>
          <w:rFonts w:ascii="Times New Roman" w:hAnsi="Times New Roman"/>
        </w:rPr>
        <w:t>‘Brandy de Jerez’ (ES)</w:t>
      </w:r>
    </w:p>
    <w:p w:rsidR="00334E11" w:rsidRPr="00334E11" w:rsidRDefault="00334E11" w:rsidP="00334E11">
      <w:pPr>
        <w:ind w:left="720" w:firstLine="720"/>
        <w:rPr>
          <w:rFonts w:ascii="Times New Roman" w:hAnsi="Times New Roman" w:cs="Times New Roman"/>
          <w:b/>
          <w:lang/>
        </w:rPr>
      </w:pPr>
      <w:r>
        <w:rPr>
          <w:rFonts w:ascii="Times New Roman" w:hAnsi="Times New Roman"/>
          <w:b/>
        </w:rPr>
        <w:t>b. Category</w:t>
      </w:r>
    </w:p>
    <w:p w:rsidR="00334E11" w:rsidRPr="00334E11" w:rsidRDefault="00334E11" w:rsidP="00334E11">
      <w:pPr>
        <w:ind w:left="1440" w:firstLine="720"/>
        <w:rPr>
          <w:rFonts w:ascii="Times New Roman" w:hAnsi="Times New Roman" w:cs="Times New Roman"/>
          <w:lang/>
        </w:rPr>
      </w:pPr>
      <w:r>
        <w:rPr>
          <w:rFonts w:ascii="Times New Roman" w:hAnsi="Times New Roman"/>
        </w:rPr>
        <w:t xml:space="preserve">5. </w:t>
      </w:r>
      <w:r>
        <w:rPr>
          <w:rFonts w:ascii="Times New Roman" w:hAnsi="Times New Roman"/>
        </w:rPr>
        <w:t>Brandy or Weinbrand</w:t>
      </w:r>
      <w:r>
        <w:tab/>
      </w:r>
    </w:p>
    <w:p w:rsidR="00334E11" w:rsidRPr="00334E11" w:rsidRDefault="00334E11" w:rsidP="00334E11">
      <w:pPr>
        <w:ind w:left="720" w:firstLine="720"/>
        <w:rPr>
          <w:rFonts w:ascii="Times New Roman" w:hAnsi="Times New Roman" w:cs="Times New Roman"/>
          <w:b/>
          <w:lang/>
        </w:rPr>
      </w:pPr>
      <w:r>
        <w:rPr>
          <w:rFonts w:ascii="Times New Roman" w:hAnsi="Times New Roman"/>
          <w:b/>
        </w:rPr>
        <w:t>c. Applicant country(ies)</w:t>
      </w:r>
    </w:p>
    <w:p w:rsidR="00334E11" w:rsidRPr="00334E11" w:rsidRDefault="00334E11" w:rsidP="00334E11">
      <w:pPr>
        <w:ind w:left="1440" w:firstLine="720"/>
        <w:rPr>
          <w:rFonts w:ascii="Times New Roman" w:hAnsi="Times New Roman" w:cs="Times New Roman"/>
          <w:lang/>
        </w:rPr>
      </w:pPr>
      <w:r>
        <w:rPr>
          <w:rFonts w:ascii="Times New Roman" w:hAnsi="Times New Roman"/>
        </w:rPr>
        <w:t>Spain</w:t>
      </w:r>
      <w:r>
        <w:tab/>
      </w:r>
    </w:p>
    <w:p w:rsidR="00334E11" w:rsidRDefault="00334E11" w:rsidP="00334E11">
      <w:pPr>
        <w:ind w:left="720" w:firstLine="720"/>
        <w:rPr>
          <w:rFonts w:ascii="Times New Roman" w:hAnsi="Times New Roman" w:cs="Times New Roman"/>
          <w:lang/>
        </w:rPr>
      </w:pPr>
      <w:r>
        <w:rPr>
          <w:rFonts w:ascii="Times New Roman" w:hAnsi="Times New Roman"/>
          <w:b/>
        </w:rPr>
        <w:t>d. Application language:</w:t>
      </w:r>
    </w:p>
    <w:p w:rsidR="00334E11" w:rsidRPr="00334E11" w:rsidRDefault="00334E11" w:rsidP="00334E11">
      <w:pPr>
        <w:ind w:left="1440" w:firstLine="720"/>
        <w:rPr>
          <w:rFonts w:ascii="Times New Roman" w:hAnsi="Times New Roman" w:cs="Times New Roman"/>
          <w:lang/>
        </w:rPr>
      </w:pPr>
      <w:r>
        <w:rPr>
          <w:rFonts w:ascii="Times New Roman" w:hAnsi="Times New Roman"/>
        </w:rPr>
        <w:t>Spanish</w:t>
      </w:r>
      <w:r>
        <w:tab/>
      </w:r>
    </w:p>
    <w:p w:rsidR="00334E11" w:rsidRPr="00334E11" w:rsidRDefault="00334E11" w:rsidP="00334E11">
      <w:pPr>
        <w:ind w:left="720" w:firstLine="720"/>
        <w:rPr>
          <w:rFonts w:ascii="Times New Roman" w:hAnsi="Times New Roman" w:cs="Times New Roman"/>
          <w:b/>
          <w:lang/>
        </w:rPr>
      </w:pPr>
      <w:r>
        <w:rPr>
          <w:rFonts w:ascii="Times New Roman" w:hAnsi="Times New Roman"/>
          <w:b/>
        </w:rPr>
        <w:t>e. Type of geographical indication:</w:t>
      </w:r>
    </w:p>
    <w:p w:rsidR="00334E11" w:rsidRPr="00334E11" w:rsidRDefault="00334E11" w:rsidP="00334E11">
      <w:pPr>
        <w:ind w:left="1440" w:firstLine="720"/>
        <w:rPr>
          <w:rFonts w:ascii="Times New Roman" w:hAnsi="Times New Roman" w:cs="Times New Roman"/>
          <w:lang/>
        </w:rPr>
      </w:pPr>
      <w:r>
        <w:rPr>
          <w:rFonts w:ascii="Times New Roman" w:hAnsi="Times New Roman"/>
        </w:rPr>
        <w:t>PGI — Protected Geographical Indication</w:t>
      </w:r>
    </w:p>
    <w:p w:rsidR="00334E11" w:rsidRPr="00334E11" w:rsidRDefault="00334E11" w:rsidP="00334E11">
      <w:pPr>
        <w:ind w:left="720"/>
        <w:rPr>
          <w:rFonts w:ascii="Times New Roman" w:hAnsi="Times New Roman" w:cs="Times New Roman"/>
          <w:b/>
          <w:i/>
          <w:lang/>
        </w:rPr>
      </w:pPr>
      <w:r>
        <w:rPr>
          <w:rFonts w:ascii="Times New Roman" w:hAnsi="Times New Roman"/>
          <w:b/>
          <w:i/>
        </w:rPr>
        <w:t xml:space="preserve">2. </w:t>
      </w:r>
      <w:r>
        <w:rPr>
          <w:rFonts w:ascii="Times New Roman" w:hAnsi="Times New Roman"/>
          <w:b/>
          <w:i/>
        </w:rPr>
        <w:t>Contact details</w:t>
      </w:r>
    </w:p>
    <w:p w:rsidR="00334E11" w:rsidRPr="00334E11" w:rsidRDefault="00334E11" w:rsidP="00334E11">
      <w:pPr>
        <w:ind w:left="720" w:firstLine="720"/>
        <w:rPr>
          <w:rFonts w:ascii="Times New Roman" w:hAnsi="Times New Roman" w:cs="Times New Roman"/>
          <w:b/>
          <w:lang/>
        </w:rPr>
      </w:pPr>
      <w:r>
        <w:rPr>
          <w:rFonts w:ascii="Times New Roman" w:hAnsi="Times New Roman"/>
          <w:b/>
        </w:rPr>
        <w:t>a. Applicant name and title</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809" w:type="dxa"/>
        <w:tblLook w:val="04A0" w:firstRow="1" w:lastRow="0" w:firstColumn="1" w:lastColumn="0" w:noHBand="0" w:noVBand="1"/>
      </w:tblPr>
      <w:tblGrid>
        <w:gridCol w:w="3665"/>
        <w:gridCol w:w="3814"/>
      </w:tblGrid>
      <w:tr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Applicant name and title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2A289B">
            <w:pPr>
              <w:rPr>
                <w:rFonts w:ascii="Times New Roman" w:hAnsi="Times New Roman" w:cs="Times New Roman"/>
                <w:lang/>
              </w:rPr>
            </w:pPr>
            <w:r>
              <w:rPr>
                <w:rFonts w:ascii="Times New Roman" w:hAnsi="Times New Roman"/>
              </w:rPr>
              <w:t>Consejo Regulador de la Indicación Geográfica «Brandy de Jerez»</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2A289B">
            <w:pPr>
              <w:rPr>
                <w:rFonts w:ascii="Times New Roman" w:hAnsi="Times New Roman" w:cs="Times New Roman"/>
                <w:b/>
                <w:lang/>
              </w:rPr>
            </w:pPr>
            <w:r>
              <w:rPr>
                <w:rFonts w:ascii="Times New Roman" w:hAnsi="Times New Roman"/>
                <w:b/>
              </w:rPr>
              <w:t>Legal status, size and composition (in the case of legal persons)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2A289B">
            <w:pPr>
              <w:rPr>
                <w:rFonts w:ascii="Times New Roman" w:hAnsi="Times New Roman" w:cs="Times New Roman"/>
                <w:lang/>
              </w:rPr>
            </w:pPr>
          </w:p>
        </w:tc>
      </w:tr>
      <w:tr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Nationality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2A289B">
            <w:pPr>
              <w:rPr>
                <w:rFonts w:ascii="Times New Roman" w:hAnsi="Times New Roman" w:cs="Times New Roman"/>
                <w:lang/>
              </w:rPr>
            </w:pPr>
            <w:r>
              <w:rPr>
                <w:rFonts w:ascii="Times New Roman" w:hAnsi="Times New Roman"/>
              </w:rPr>
              <w:t>Spain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2A289B">
            <w:pPr>
              <w:rPr>
                <w:rFonts w:ascii="Times New Roman" w:hAnsi="Times New Roman" w:cs="Times New Roman"/>
                <w:lang/>
              </w:rPr>
            </w:pPr>
            <w:r>
              <w:rPr>
                <w:rFonts w:ascii="Times New Roman" w:hAnsi="Times New Roman"/>
              </w:rPr>
              <w:t>2, Avda. Alcalde Álvaro Domecq - 11402 - Jerez de la Frontera.</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Country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2A289B">
            <w:pPr>
              <w:rPr>
                <w:rFonts w:ascii="Times New Roman" w:hAnsi="Times New Roman" w:cs="Times New Roman"/>
                <w:lang/>
              </w:rPr>
            </w:pPr>
            <w:r>
              <w:rPr>
                <w:rFonts w:ascii="Times New Roman" w:hAnsi="Times New Roman"/>
              </w:rPr>
              <w:t>Spain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Telephone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2A289B">
            <w:pPr>
              <w:rPr>
                <w:rFonts w:ascii="Times New Roman" w:hAnsi="Times New Roman" w:cs="Times New Roman"/>
                <w:lang/>
              </w:rPr>
            </w:pPr>
            <w:r>
              <w:rPr>
                <w:rFonts w:ascii="Times New Roman" w:hAnsi="Times New Roman"/>
              </w:rPr>
              <w:t>+34 956 350 070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 xml:space="preserve"> </w:t>
            </w:r>
            <w:r>
              <w:rPr>
                <w:rFonts w:ascii="Times New Roman" w:hAnsi="Times New Roman"/>
                <w:b/>
              </w:rPr>
              <w:t>E-mail(s)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334E11">
            <w:pPr>
              <w:rPr>
                <w:rFonts w:ascii="Times New Roman" w:hAnsi="Times New Roman" w:cs="Times New Roman"/>
                <w:lang/>
              </w:rPr>
            </w:pPr>
            <w:r>
              <w:rPr>
                <w:rFonts w:ascii="Times New Roman" w:hAnsi="Times New Roman"/>
              </w:rPr>
              <w:t>consejo@brandydejerez.es</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Default="00334E11" w:rsidP="00334E11">
      <w:pPr>
        <w:ind w:left="720"/>
        <w:rPr>
          <w:rFonts w:ascii="Times New Roman" w:hAnsi="Times New Roman" w:cs="Times New Roman"/>
          <w:lang/>
        </w:rPr>
      </w:pPr>
    </w:p>
    <w:p w:rsidR="00334E11" w:rsidRPr="00334E11" w:rsidRDefault="00334E11" w:rsidP="00334E11">
      <w:pPr>
        <w:ind w:left="720" w:firstLine="720"/>
        <w:rPr>
          <w:rFonts w:ascii="Times New Roman" w:hAnsi="Times New Roman" w:cs="Times New Roman"/>
          <w:b/>
          <w:lang/>
        </w:rPr>
      </w:pPr>
      <w:r>
        <w:rPr>
          <w:rFonts w:ascii="Times New Roman" w:hAnsi="Times New Roman"/>
          <w:b/>
        </w:rPr>
        <w:t>b. Intermediary details</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809" w:type="dxa"/>
        <w:tblLook w:val="04A0" w:firstRow="1" w:lastRow="0" w:firstColumn="1" w:lastColumn="0" w:noHBand="0" w:noVBand="1"/>
      </w:tblPr>
      <w:tblGrid>
        <w:gridCol w:w="1798"/>
        <w:gridCol w:w="5681"/>
      </w:tblGrid>
      <w:tr w:rsidR="00334E11" w:rsidRPr="00334E11" w:rsidTr="00334E11">
        <w:tc>
          <w:tcPr>
            <w:tcW w:w="0" w:type="auto"/>
          </w:tcPr>
          <w:p w:rsidR="00334E11" w:rsidRPr="00334E11" w:rsidRDefault="00334E11" w:rsidP="009C4791">
            <w:pPr>
              <w:rPr>
                <w:rFonts w:ascii="Times New Roman" w:hAnsi="Times New Roman" w:cs="Times New Roman"/>
                <w:b/>
                <w:lang/>
              </w:rPr>
            </w:pPr>
            <w:r>
              <w:rPr>
                <w:rFonts w:ascii="Times New Roman" w:hAnsi="Times New Roman"/>
                <w:b/>
              </w:rPr>
              <w:t>Intermediary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9C4791">
            <w:pPr>
              <w:rPr>
                <w:rFonts w:ascii="Times New Roman" w:hAnsi="Times New Roman" w:cs="Times New Roman"/>
                <w:lang/>
              </w:rPr>
            </w:pPr>
            <w:r>
              <w:rPr>
                <w:rFonts w:ascii="Times New Roman" w:hAnsi="Times New Roman"/>
              </w:rPr>
              <w:t>Subdirectorate-General for Quality and Organic Farming — Directorate-General for the Food Industry — Ministry of Agriculture, Fisheries, Food and Environment</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9C4791">
            <w:pPr>
              <w:rPr>
                <w:rFonts w:ascii="Times New Roman" w:hAnsi="Times New Roman" w:cs="Times New Roman"/>
                <w:b/>
                <w:lang/>
              </w:rPr>
            </w:pPr>
            <w:r>
              <w:rPr>
                <w:rFonts w:ascii="Times New Roman" w:hAnsi="Times New Roman"/>
                <w:b/>
              </w:rPr>
              <w:t>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9C4791">
            <w:pPr>
              <w:rPr>
                <w:rFonts w:ascii="Times New Roman" w:hAnsi="Times New Roman" w:cs="Times New Roman"/>
                <w:lang/>
              </w:rPr>
            </w:pPr>
            <w:r>
              <w:rPr>
                <w:rFonts w:ascii="Times New Roman" w:hAnsi="Times New Roman"/>
              </w:rPr>
              <w:t>Paseo de la Infanta Isabel, 1, 28071 Madrid</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9C4791">
            <w:pPr>
              <w:rPr>
                <w:rFonts w:ascii="Times New Roman" w:hAnsi="Times New Roman" w:cs="Times New Roman"/>
                <w:b/>
                <w:lang/>
              </w:rPr>
            </w:pPr>
            <w:r>
              <w:rPr>
                <w:rFonts w:ascii="Times New Roman" w:hAnsi="Times New Roman"/>
                <w:b/>
              </w:rPr>
              <w:t>Country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9C4791">
            <w:pPr>
              <w:rPr>
                <w:rFonts w:ascii="Times New Roman" w:hAnsi="Times New Roman" w:cs="Times New Roman"/>
                <w:lang/>
              </w:rPr>
            </w:pPr>
            <w:r>
              <w:rPr>
                <w:rFonts w:ascii="Times New Roman" w:hAnsi="Times New Roman"/>
              </w:rPr>
              <w:t>Spain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9C4791">
            <w:pPr>
              <w:rPr>
                <w:rFonts w:ascii="Times New Roman" w:hAnsi="Times New Roman" w:cs="Times New Roman"/>
                <w:b/>
                <w:lang/>
              </w:rPr>
            </w:pPr>
            <w:r>
              <w:rPr>
                <w:rFonts w:ascii="Times New Roman" w:hAnsi="Times New Roman"/>
                <w:b/>
              </w:rPr>
              <w:t>Telephone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9C4791">
            <w:pPr>
              <w:rPr>
                <w:rFonts w:ascii="Times New Roman" w:hAnsi="Times New Roman" w:cs="Times New Roman"/>
                <w:lang/>
              </w:rPr>
            </w:pPr>
            <w:r>
              <w:rPr>
                <w:rFonts w:ascii="Times New Roman" w:hAnsi="Times New Roman"/>
              </w:rPr>
              <w:t>+34 913 475 397</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9C4791">
            <w:pPr>
              <w:rPr>
                <w:rFonts w:ascii="Times New Roman" w:hAnsi="Times New Roman" w:cs="Times New Roman"/>
                <w:b/>
                <w:lang/>
              </w:rPr>
            </w:pPr>
            <w:r>
              <w:rPr>
                <w:rFonts w:ascii="Times New Roman" w:hAnsi="Times New Roman"/>
                <w:b/>
              </w:rPr>
              <w:t>E-mail(s)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9C4791">
            <w:pPr>
              <w:rPr>
                <w:rFonts w:ascii="Times New Roman" w:hAnsi="Times New Roman" w:cs="Times New Roman"/>
                <w:lang/>
              </w:rPr>
            </w:pPr>
            <w:r>
              <w:rPr>
                <w:rFonts w:ascii="Times New Roman" w:hAnsi="Times New Roman"/>
              </w:rPr>
              <w:t>sgcdae@magrama.es</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Default="00334E11" w:rsidP="00334E11">
      <w:pPr>
        <w:ind w:left="720"/>
        <w:rPr>
          <w:rFonts w:ascii="Times New Roman" w:hAnsi="Times New Roman" w:cs="Times New Roman"/>
          <w:lang/>
        </w:rPr>
      </w:pPr>
    </w:p>
    <w:p w:rsidR="00334E11" w:rsidRPr="00334E11" w:rsidRDefault="00334E11" w:rsidP="00334E11">
      <w:pPr>
        <w:ind w:left="720" w:firstLine="720"/>
        <w:rPr>
          <w:rFonts w:ascii="Times New Roman" w:hAnsi="Times New Roman" w:cs="Times New Roman"/>
          <w:b/>
          <w:lang/>
        </w:rPr>
      </w:pPr>
      <w:r>
        <w:rPr>
          <w:rFonts w:ascii="Times New Roman" w:hAnsi="Times New Roman"/>
          <w:b/>
        </w:rPr>
        <w:t>c. Interested parties details</w:t>
      </w:r>
    </w:p>
    <w:p w:rsidR="00334E11" w:rsidRPr="00334E11" w:rsidRDefault="00334E11" w:rsidP="00334E11">
      <w:pPr>
        <w:ind w:left="720" w:firstLine="720"/>
        <w:rPr>
          <w:rFonts w:ascii="Times New Roman" w:hAnsi="Times New Roman" w:cs="Times New Roman"/>
          <w:b/>
          <w:lang/>
        </w:rPr>
      </w:pPr>
      <w:r>
        <w:rPr>
          <w:rFonts w:ascii="Times New Roman" w:hAnsi="Times New Roman"/>
          <w:b/>
        </w:rPr>
        <w:t>d. Competent control authorities details</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809" w:type="dxa"/>
        <w:tblLook w:val="04A0" w:firstRow="1" w:lastRow="0" w:firstColumn="1" w:lastColumn="0" w:noHBand="0" w:noVBand="1"/>
      </w:tblPr>
      <w:tblGrid>
        <w:gridCol w:w="2354"/>
        <w:gridCol w:w="5125"/>
      </w:tblGrid>
      <w:tr w:rsidR="00334E11" w:rsidRPr="00334E11" w:rsidTr="00334E11">
        <w:tc>
          <w:tcPr>
            <w:tcW w:w="0" w:type="auto"/>
          </w:tcPr>
          <w:p w:rsidR="00334E11" w:rsidRPr="00334E11" w:rsidRDefault="00334E11" w:rsidP="0046232C">
            <w:pPr>
              <w:rPr>
                <w:rFonts w:ascii="Times New Roman" w:hAnsi="Times New Roman" w:cs="Times New Roman"/>
                <w:b/>
                <w:lang/>
              </w:rPr>
            </w:pPr>
            <w:r>
              <w:rPr>
                <w:rFonts w:ascii="Times New Roman" w:hAnsi="Times New Roman"/>
                <w:b/>
              </w:rPr>
              <w:t>Competent control authority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6232C">
            <w:pPr>
              <w:rPr>
                <w:rFonts w:ascii="Times New Roman" w:hAnsi="Times New Roman" w:cs="Times New Roman"/>
                <w:lang/>
              </w:rPr>
            </w:pPr>
            <w:r>
              <w:rPr>
                <w:rFonts w:ascii="Times New Roman" w:hAnsi="Times New Roman"/>
              </w:rPr>
              <w:t>Directorate-General for Quality, Food Industry and Organic Production — Regional Government of Andalusia</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46232C">
            <w:pPr>
              <w:rPr>
                <w:rFonts w:ascii="Times New Roman" w:hAnsi="Times New Roman" w:cs="Times New Roman"/>
                <w:b/>
                <w:lang/>
              </w:rPr>
            </w:pPr>
            <w:r>
              <w:rPr>
                <w:rFonts w:ascii="Times New Roman" w:hAnsi="Times New Roman"/>
                <w:b/>
              </w:rPr>
              <w:t>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6232C">
            <w:pPr>
              <w:rPr>
                <w:rFonts w:ascii="Times New Roman" w:hAnsi="Times New Roman" w:cs="Times New Roman"/>
                <w:lang/>
              </w:rPr>
            </w:pPr>
            <w:r>
              <w:rPr>
                <w:rFonts w:ascii="Times New Roman" w:hAnsi="Times New Roman"/>
              </w:rPr>
              <w:t>s/n, C/ Tabladilla - 41071 - Seville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46232C">
            <w:pPr>
              <w:rPr>
                <w:rFonts w:ascii="Times New Roman" w:hAnsi="Times New Roman" w:cs="Times New Roman"/>
                <w:b/>
                <w:lang/>
              </w:rPr>
            </w:pPr>
            <w:r>
              <w:rPr>
                <w:rFonts w:ascii="Times New Roman" w:hAnsi="Times New Roman"/>
                <w:b/>
              </w:rPr>
              <w:t>Country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6232C">
            <w:pPr>
              <w:rPr>
                <w:rFonts w:ascii="Times New Roman" w:hAnsi="Times New Roman" w:cs="Times New Roman"/>
                <w:lang/>
              </w:rPr>
            </w:pPr>
            <w:r>
              <w:rPr>
                <w:rFonts w:ascii="Times New Roman" w:hAnsi="Times New Roman"/>
              </w:rPr>
              <w:t>Spain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46232C">
            <w:pPr>
              <w:rPr>
                <w:rFonts w:ascii="Times New Roman" w:hAnsi="Times New Roman" w:cs="Times New Roman"/>
                <w:b/>
                <w:lang/>
              </w:rPr>
            </w:pPr>
            <w:r>
              <w:rPr>
                <w:rFonts w:ascii="Times New Roman" w:hAnsi="Times New Roman"/>
                <w:b/>
              </w:rPr>
              <w:t>Telephone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6232C">
            <w:pPr>
              <w:rPr>
                <w:rFonts w:ascii="Times New Roman" w:hAnsi="Times New Roman" w:cs="Times New Roman"/>
                <w:lang/>
              </w:rPr>
            </w:pPr>
            <w:r>
              <w:rPr>
                <w:rFonts w:ascii="Times New Roman" w:hAnsi="Times New Roman"/>
              </w:rPr>
              <w:t>+34 955 032 278</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46232C">
            <w:pPr>
              <w:rPr>
                <w:rFonts w:ascii="Times New Roman" w:hAnsi="Times New Roman" w:cs="Times New Roman"/>
                <w:b/>
                <w:lang/>
              </w:rPr>
            </w:pPr>
            <w:r>
              <w:rPr>
                <w:rFonts w:ascii="Times New Roman" w:hAnsi="Times New Roman"/>
                <w:b/>
              </w:rPr>
              <w:t>E-mail(s)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334E11">
            <w:pPr>
              <w:rPr>
                <w:rFonts w:ascii="Times New Roman" w:hAnsi="Times New Roman" w:cs="Times New Roman"/>
                <w:lang/>
              </w:rPr>
            </w:pPr>
            <w:r>
              <w:rPr>
                <w:rFonts w:ascii="Times New Roman" w:hAnsi="Times New Roman"/>
              </w:rPr>
              <w:t>dgciape.capder@juntadeandalucia.es</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RDefault="00334E11" w:rsidP="00334E11">
      <w:pPr>
        <w:ind w:left="720"/>
        <w:rPr>
          <w:rFonts w:ascii="Times New Roman" w:hAnsi="Times New Roman" w:cs="Times New Roman"/>
          <w:lang/>
        </w:rPr>
      </w:pPr>
    </w:p>
    <w:p w:rsidR="00334E11" w:rsidRPr="00334E11" w:rsidRDefault="00334E11" w:rsidP="00334E11">
      <w:pPr>
        <w:ind w:left="720" w:firstLine="720"/>
        <w:rPr>
          <w:rFonts w:ascii="Times New Roman" w:hAnsi="Times New Roman" w:cs="Times New Roman"/>
          <w:b/>
          <w:lang/>
        </w:rPr>
      </w:pPr>
      <w:r>
        <w:rPr>
          <w:rFonts w:ascii="Times New Roman" w:hAnsi="Times New Roman"/>
          <w:b/>
        </w:rPr>
        <w:t xml:space="preserve"> </w:t>
      </w:r>
      <w:r>
        <w:rPr>
          <w:rFonts w:ascii="Times New Roman" w:hAnsi="Times New Roman"/>
          <w:b/>
        </w:rPr>
        <w:t>e. Control bodies details</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809" w:type="dxa"/>
        <w:tblLook w:val="04A0" w:firstRow="1" w:lastRow="0" w:firstColumn="1" w:lastColumn="0" w:noHBand="0" w:noVBand="1"/>
      </w:tblPr>
      <w:tblGrid>
        <w:gridCol w:w="2844"/>
        <w:gridCol w:w="4635"/>
      </w:tblGrid>
      <w:tr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Control body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32A49">
            <w:pPr>
              <w:rPr>
                <w:rFonts w:ascii="Times New Roman" w:hAnsi="Times New Roman" w:cs="Times New Roman"/>
                <w:lang/>
              </w:rPr>
            </w:pPr>
            <w:r>
              <w:rPr>
                <w:rFonts w:ascii="Times New Roman" w:hAnsi="Times New Roman"/>
              </w:rPr>
              <w:t>Fundación Jerez - Control y Certificación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32A49">
            <w:pPr>
              <w:rPr>
                <w:rFonts w:ascii="Times New Roman" w:hAnsi="Times New Roman" w:cs="Times New Roman"/>
                <w:lang/>
              </w:rPr>
            </w:pPr>
            <w:r>
              <w:rPr>
                <w:rFonts w:ascii="Times New Roman" w:hAnsi="Times New Roman"/>
              </w:rPr>
              <w:t>2, Avda. Alcalde Álvaro Domecq - 11402 - Jerez de la Frontera (Cádiz)</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Country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32A49">
            <w:pPr>
              <w:rPr>
                <w:rFonts w:ascii="Times New Roman" w:hAnsi="Times New Roman" w:cs="Times New Roman"/>
                <w:lang/>
              </w:rPr>
            </w:pPr>
            <w:r>
              <w:rPr>
                <w:rFonts w:ascii="Times New Roman" w:hAnsi="Times New Roman"/>
              </w:rPr>
              <w:t>Spain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Telephone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432A49">
            <w:pPr>
              <w:rPr>
                <w:rFonts w:ascii="Times New Roman" w:hAnsi="Times New Roman" w:cs="Times New Roman"/>
                <w:lang/>
              </w:rPr>
            </w:pPr>
            <w:r>
              <w:rPr>
                <w:rFonts w:ascii="Times New Roman" w:hAnsi="Times New Roman"/>
              </w:rPr>
              <w:t>+34 956 332 050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E-mail(s)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334E11">
            <w:pPr>
              <w:rPr>
                <w:rFonts w:ascii="Times New Roman" w:hAnsi="Times New Roman" w:cs="Times New Roman"/>
                <w:lang/>
              </w:rPr>
            </w:pPr>
            <w:r>
              <w:rPr>
                <w:rFonts w:ascii="Times New Roman" w:hAnsi="Times New Roman"/>
              </w:rPr>
              <w:t>occ@occjerez.org</w:t>
            </w:r>
          </w:p>
        </w:tc>
      </w:tr>
    </w:tbl>
    <w:p w:rsidR="00334E11" w:rsidRPr="00334E11" w:rsidRDefault="00334E11" w:rsidP="00334E11">
      <w:pPr>
        <w:ind w:left="720"/>
        <w:rPr>
          <w:rFonts w:ascii="Times New Roman" w:hAnsi="Times New Roman" w:cs="Times New Roman"/>
          <w:b/>
          <w:lang/>
        </w:rPr>
      </w:pPr>
      <w:r>
        <w:cr/>
      </w:r>
      <w:r>
        <w:rPr>
          <w:rFonts w:ascii="Times New Roman" w:hAnsi="Times New Roman"/>
          <w:b/>
        </w:rPr>
        <w:t xml:space="preserve">3. </w:t>
      </w:r>
      <w:r>
        <w:rPr>
          <w:rFonts w:ascii="Times New Roman" w:hAnsi="Times New Roman"/>
          <w:b/>
        </w:rPr>
        <w:t>Description of the spirit drink</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817" w:type="dxa"/>
        <w:tblLook w:val="04A0" w:firstRow="1" w:lastRow="0" w:firstColumn="1" w:lastColumn="0" w:noHBand="0" w:noVBand="1"/>
      </w:tblPr>
      <w:tblGrid>
        <w:gridCol w:w="2638"/>
        <w:gridCol w:w="5833"/>
      </w:tblGrid>
      <w:tr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Title — Product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2B489D">
            <w:pPr>
              <w:rPr>
                <w:rFonts w:ascii="Times New Roman" w:hAnsi="Times New Roman" w:cs="Times New Roman"/>
                <w:lang/>
              </w:rPr>
            </w:pPr>
            <w:r>
              <w:rPr>
                <w:rFonts w:ascii="Times New Roman" w:hAnsi="Times New Roman"/>
              </w:rPr>
              <w:t>‘Brandy de Jerez’</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Physical, chemical and/or organoleptic characteristics</w:t>
            </w:r>
            <w:r>
              <w:tab/>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Default="00334E11" w:rsidP="00334E11">
            <w:pPr>
              <w:rPr>
                <w:rFonts w:ascii="Times New Roman" w:hAnsi="Times New Roman" w:cs="Times New Roman"/>
                <w:lang/>
              </w:rPr>
            </w:pPr>
            <w:r>
              <w:rPr>
                <w:rFonts w:ascii="Times New Roman" w:hAnsi="Times New Roman"/>
              </w:rPr>
              <w:t xml:space="preserve">Acquired alcoholic strength of at least 36 % vol. </w:t>
            </w:r>
          </w:p>
          <w:p w:rsidR="00334E11" w:rsidRPr="00334E11" w:rsidRDefault="00334E11" w:rsidP="00334E11">
            <w:pPr>
              <w:rPr>
                <w:rFonts w:ascii="Times New Roman" w:hAnsi="Times New Roman" w:cs="Times New Roman"/>
                <w:lang/>
              </w:rPr>
            </w:pPr>
            <w:r>
              <w:rPr>
                <w:rFonts w:ascii="Times New Roman" w:hAnsi="Times New Roman"/>
              </w:rPr>
              <w:t>Maximum total sugar content of 35 grams per litre.</w:t>
            </w:r>
          </w:p>
          <w:p w:rsidR="00334E11" w:rsidRPr="00334E11" w:rsidRDefault="00334E11" w:rsidP="00334E11">
            <w:pPr>
              <w:rPr>
                <w:rFonts w:ascii="Times New Roman" w:hAnsi="Times New Roman" w:cs="Times New Roman"/>
                <w:lang/>
              </w:rPr>
            </w:pPr>
            <w:r>
              <w:rPr>
                <w:rFonts w:ascii="Times New Roman" w:hAnsi="Times New Roman"/>
              </w:rPr>
              <w:t>The minimum quantity of volatile substances depends on the type of ‘Brandy de Jerez’:</w:t>
            </w:r>
          </w:p>
          <w:p w:rsidR="00334E11" w:rsidRPr="00334E11" w:rsidRDefault="00334E11" w:rsidP="00334E11">
            <w:pPr>
              <w:rPr>
                <w:rFonts w:ascii="Times New Roman" w:hAnsi="Times New Roman" w:cs="Times New Roman"/>
                <w:lang/>
              </w:rPr>
            </w:pPr>
            <w:r>
              <w:rPr>
                <w:rFonts w:ascii="Times New Roman" w:hAnsi="Times New Roman"/>
              </w:rPr>
              <w:t>150 grams per hectolitre of alcohol at 100 % vol. for ‘</w:t>
            </w:r>
            <w:r>
              <w:rPr>
                <w:rFonts w:ascii="Times New Roman" w:hAnsi="Times New Roman"/>
                <w:i w:val="1"/>
              </w:rPr>
              <w:t xml:space="preserve">Solera </w:t>
            </w:r>
            <w:r>
              <w:rPr>
                <w:rFonts w:ascii="Times New Roman" w:hAnsi="Times New Roman"/>
              </w:rPr>
              <w:t>Brandy de Jerez’;</w:t>
            </w:r>
          </w:p>
          <w:p w:rsidR="00334E11" w:rsidRPr="00334E11" w:rsidRDefault="00334E11" w:rsidP="00334E11">
            <w:pPr>
              <w:rPr>
                <w:rFonts w:ascii="Times New Roman" w:hAnsi="Times New Roman" w:cs="Times New Roman"/>
                <w:lang/>
              </w:rPr>
            </w:pPr>
            <w:r>
              <w:rPr>
                <w:rFonts w:ascii="Times New Roman" w:hAnsi="Times New Roman"/>
              </w:rPr>
              <w:t>200 grams per hectolitre of alcohol at 100 % vol. for ‘</w:t>
            </w:r>
            <w:r>
              <w:rPr>
                <w:rFonts w:ascii="Times New Roman" w:hAnsi="Times New Roman"/>
                <w:i w:val="1"/>
              </w:rPr>
              <w:t>Solera Reserva</w:t>
            </w:r>
            <w:r>
              <w:rPr>
                <w:rFonts w:ascii="Times New Roman" w:hAnsi="Times New Roman"/>
              </w:rPr>
              <w:t xml:space="preserve"> Brandy de Jerez’;</w:t>
            </w:r>
          </w:p>
          <w:p w:rsidR="00334E11" w:rsidRPr="00334E11" w:rsidRDefault="00334E11" w:rsidP="00334E11">
            <w:pPr>
              <w:rPr>
                <w:rFonts w:ascii="Times New Roman" w:hAnsi="Times New Roman" w:cs="Times New Roman"/>
                <w:lang/>
              </w:rPr>
            </w:pPr>
            <w:r>
              <w:rPr>
                <w:rFonts w:ascii="Times New Roman" w:hAnsi="Times New Roman"/>
              </w:rPr>
              <w:t>250 grams per hectolitre of alcohol at 100 % vol. for ‘</w:t>
            </w:r>
            <w:r>
              <w:rPr>
                <w:rFonts w:ascii="Times New Roman" w:hAnsi="Times New Roman"/>
                <w:i w:val="1"/>
              </w:rPr>
              <w:t>Solera Gran Reserva</w:t>
            </w:r>
            <w:r>
              <w:rPr>
                <w:rFonts w:ascii="Times New Roman" w:hAnsi="Times New Roman"/>
              </w:rPr>
              <w:t xml:space="preserve"> Brandy de Jerez’.</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0" w:type="auto"/>
          </w:tcPr>
          <w:p w:rsidR="00334E11" w:rsidRPr="00334E11" w:rsidRDefault="00334E11" w:rsidP="00334E11">
            <w:pPr>
              <w:rPr>
                <w:rFonts w:ascii="Times New Roman" w:hAnsi="Times New Roman" w:cs="Times New Roman"/>
                <w:b/>
                <w:lang/>
              </w:rPr>
            </w:pPr>
            <w:r>
              <w:rPr>
                <w:rFonts w:ascii="Times New Roman" w:hAnsi="Times New Roman"/>
                <w:b/>
              </w:rPr>
              <w:t>Specific characteristics (compared to spirit drinks of the same category)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7D7F35" w:rsidRDefault="007D7F35" w:rsidP="007D7F35">
            <w:pPr>
              <w:rPr>
                <w:rFonts w:ascii="Times New Roman" w:hAnsi="Times New Roman" w:cs="Times New Roman"/>
                <w:lang/>
              </w:rPr>
            </w:pPr>
            <w:r>
              <w:rPr>
                <w:rFonts w:ascii="Times New Roman" w:hAnsi="Times New Roman"/>
              </w:rPr>
              <w:t xml:space="preserve">‘Brandy de Jerez’ is a brandy obtained from certain wine spirits and distillates that retain characteristic volatile substances from their base raw material. ‘Brandy de Jerez’ is produced exclusively in the production and ageing area. It is aged using the traditional local method known as </w:t>
            </w:r>
            <w:r>
              <w:rPr>
                <w:rFonts w:ascii="Times New Roman" w:hAnsi="Times New Roman"/>
                <w:i w:val="1"/>
              </w:rPr>
              <w:t>criaderas y solera</w:t>
            </w:r>
            <w:r>
              <w:rPr>
                <w:rFonts w:ascii="Times New Roman" w:hAnsi="Times New Roman"/>
              </w:rPr>
              <w:t xml:space="preserve"> in oak casks of a capacity of less than 1 000 litres that have been seasoned in advance by holding sherry. </w:t>
            </w:r>
            <w:r>
              <w:rPr>
                <w:rFonts w:ascii="Times New Roman" w:hAnsi="Times New Roman"/>
              </w:rPr>
              <w:t>Medium- and low-strength wine spirits account for over 50 % of the alcoholic strength of the brandy produced.</w:t>
            </w:r>
          </w:p>
          <w:p w:rsidR="00334E11" w:rsidRPr="00334E11" w:rsidRDefault="00334E11" w:rsidP="007D7F35">
            <w:pPr>
              <w:rPr>
                <w:rFonts w:ascii="Times New Roman" w:hAnsi="Times New Roman" w:cs="Times New Roman"/>
                <w:lang/>
              </w:rPr>
            </w:pPr>
            <w:r>
              <w:rPr>
                <w:rFonts w:ascii="Times New Roman" w:hAnsi="Times New Roman"/>
              </w:rPr>
              <w:t>The following types of ‘Brandy de Jerez’ are produced, depending on the characteristics of the wine spirits and distillates used and the production and ageing methods employed:</w:t>
            </w:r>
          </w:p>
          <w:p w:rsidR="00334E11" w:rsidRPr="00334E11" w:rsidRDefault="00334E11" w:rsidP="009A22B6">
            <w:pPr>
              <w:rPr>
                <w:rFonts w:ascii="Times New Roman" w:hAnsi="Times New Roman" w:cs="Times New Roman"/>
                <w:lang/>
              </w:rPr>
            </w:pPr>
            <w:r>
              <w:rPr>
                <w:rFonts w:ascii="Times New Roman" w:hAnsi="Times New Roman"/>
              </w:rPr>
              <w:t>(a) ‘</w:t>
            </w:r>
            <w:r>
              <w:rPr>
                <w:rFonts w:ascii="Times New Roman" w:hAnsi="Times New Roman"/>
                <w:i w:val="1"/>
              </w:rPr>
              <w:t>Solera</w:t>
            </w:r>
            <w:r>
              <w:rPr>
                <w:rFonts w:ascii="Times New Roman" w:hAnsi="Times New Roman"/>
              </w:rPr>
              <w:t xml:space="preserve"> Brandy de Jerez’, aged using the </w:t>
            </w:r>
            <w:r>
              <w:rPr>
                <w:rFonts w:ascii="Times New Roman" w:hAnsi="Times New Roman"/>
                <w:i w:val="1"/>
              </w:rPr>
              <w:t>criaderas y solera</w:t>
            </w:r>
            <w:r>
              <w:rPr>
                <w:rFonts w:ascii="Times New Roman" w:hAnsi="Times New Roman"/>
              </w:rPr>
              <w:t xml:space="preserve"> system for more than six months expressed in basic ageing units (</w:t>
            </w:r>
            <w:r>
              <w:rPr>
                <w:rFonts w:ascii="Times New Roman" w:hAnsi="Times New Roman"/>
                <w:i w:val="1"/>
              </w:rPr>
              <w:t>unidades básicas de envejecimiento</w:t>
            </w:r>
            <w:r>
              <w:rPr>
                <w:rFonts w:ascii="Times New Roman" w:hAnsi="Times New Roman"/>
              </w:rPr>
              <w:t xml:space="preserve"> or UBEs);</w:t>
            </w:r>
          </w:p>
          <w:p w:rsidR="00334E11" w:rsidRPr="00334E11" w:rsidRDefault="00334E11" w:rsidP="009A22B6">
            <w:pPr>
              <w:rPr>
                <w:rFonts w:ascii="Times New Roman" w:hAnsi="Times New Roman" w:cs="Times New Roman"/>
                <w:lang/>
              </w:rPr>
            </w:pPr>
            <w:r>
              <w:rPr>
                <w:rFonts w:ascii="Times New Roman" w:hAnsi="Times New Roman"/>
              </w:rPr>
              <w:t>(b) ‘</w:t>
            </w:r>
            <w:r>
              <w:rPr>
                <w:rFonts w:ascii="Times New Roman" w:hAnsi="Times New Roman"/>
                <w:i w:val="1"/>
              </w:rPr>
              <w:t>Solera Reserva</w:t>
            </w:r>
            <w:r>
              <w:rPr>
                <w:rFonts w:ascii="Times New Roman" w:hAnsi="Times New Roman"/>
              </w:rPr>
              <w:t xml:space="preserve"> Brandy de Jerez’, aged using the </w:t>
            </w:r>
            <w:r>
              <w:rPr>
                <w:rFonts w:ascii="Times New Roman" w:hAnsi="Times New Roman"/>
                <w:i w:val="1"/>
              </w:rPr>
              <w:t>criaderas y solera</w:t>
            </w:r>
            <w:r>
              <w:rPr>
                <w:rFonts w:ascii="Times New Roman" w:hAnsi="Times New Roman"/>
              </w:rPr>
              <w:t xml:space="preserve"> system for more than one year expressed in UBEs;</w:t>
            </w:r>
          </w:p>
          <w:p w:rsidR="00334E11" w:rsidRPr="00334E11" w:rsidRDefault="00334E11" w:rsidP="009A22B6">
            <w:pPr>
              <w:rPr>
                <w:rFonts w:ascii="Times New Roman" w:hAnsi="Times New Roman" w:cs="Times New Roman"/>
                <w:lang/>
              </w:rPr>
            </w:pPr>
            <w:r>
              <w:rPr>
                <w:rFonts w:ascii="Times New Roman" w:hAnsi="Times New Roman"/>
              </w:rPr>
              <w:t>(c) ‘</w:t>
            </w:r>
            <w:r>
              <w:rPr>
                <w:rFonts w:ascii="Times New Roman" w:hAnsi="Times New Roman"/>
                <w:i w:val="1"/>
              </w:rPr>
              <w:t>Solera Gran Reserva</w:t>
            </w:r>
            <w:r>
              <w:rPr>
                <w:rFonts w:ascii="Times New Roman" w:hAnsi="Times New Roman"/>
              </w:rPr>
              <w:t xml:space="preserve"> Brandy de Jerez’, aged using the </w:t>
            </w:r>
            <w:r>
              <w:rPr>
                <w:rFonts w:ascii="Times New Roman" w:hAnsi="Times New Roman"/>
                <w:i w:val="1"/>
              </w:rPr>
              <w:t>criaderas y solera</w:t>
            </w:r>
            <w:r>
              <w:rPr>
                <w:rFonts w:ascii="Times New Roman" w:hAnsi="Times New Roman"/>
              </w:rPr>
              <w:t xml:space="preserve"> system for more than three years expressed in UBEs.</w:t>
            </w:r>
          </w:p>
          <w:p w:rsidR="00334E11" w:rsidRPr="00334E11" w:rsidRDefault="00334E11" w:rsidP="009A22B6">
            <w:pPr>
              <w:rPr>
                <w:rFonts w:ascii="Times New Roman" w:hAnsi="Times New Roman" w:cs="Times New Roman"/>
                <w:lang/>
              </w:rPr>
            </w:pPr>
            <w:r>
              <w:rPr>
                <w:rFonts w:ascii="Times New Roman" w:hAnsi="Times New Roman"/>
              </w:rPr>
              <w:t>(d) Depending on the type, the colour absorbance of ‘Brandy de Jerez’ at 500 nm (1 cm) is as follows:</w:t>
            </w:r>
          </w:p>
          <w:p w:rsidR="00334E11" w:rsidRPr="00334E11" w:rsidRDefault="00334E11" w:rsidP="009A22B6">
            <w:pPr>
              <w:rPr>
                <w:rFonts w:ascii="Times New Roman" w:hAnsi="Times New Roman" w:cs="Times New Roman"/>
                <w:lang/>
              </w:rPr>
            </w:pPr>
            <w:r>
              <w:rPr>
                <w:rFonts w:ascii="Times New Roman" w:hAnsi="Times New Roman"/>
              </w:rPr>
              <w:t>- between 0.030 and 0.850 for ‘</w:t>
            </w:r>
            <w:r>
              <w:rPr>
                <w:rFonts w:ascii="Times New Roman" w:hAnsi="Times New Roman"/>
                <w:i w:val="1"/>
              </w:rPr>
              <w:t>Solera</w:t>
            </w:r>
            <w:r>
              <w:rPr>
                <w:rFonts w:ascii="Times New Roman" w:hAnsi="Times New Roman"/>
              </w:rPr>
              <w:t xml:space="preserve"> Brandy de Jerez’;</w:t>
            </w:r>
          </w:p>
          <w:p w:rsidR="00334E11" w:rsidRPr="00334E11" w:rsidRDefault="00334E11" w:rsidP="009A22B6">
            <w:pPr>
              <w:rPr>
                <w:rFonts w:ascii="Times New Roman" w:hAnsi="Times New Roman" w:cs="Times New Roman"/>
                <w:lang/>
              </w:rPr>
            </w:pPr>
            <w:r>
              <w:rPr>
                <w:rFonts w:ascii="Times New Roman" w:hAnsi="Times New Roman"/>
              </w:rPr>
              <w:t>- between 0.250 and 0.850 for ‘</w:t>
            </w:r>
            <w:r>
              <w:rPr>
                <w:rFonts w:ascii="Times New Roman" w:hAnsi="Times New Roman"/>
                <w:i w:val="1"/>
              </w:rPr>
              <w:t>Solera Reserva</w:t>
            </w:r>
            <w:r>
              <w:rPr>
                <w:rFonts w:ascii="Times New Roman" w:hAnsi="Times New Roman"/>
              </w:rPr>
              <w:t xml:space="preserve"> Brandy de Jerez’;</w:t>
            </w:r>
          </w:p>
          <w:p w:rsidR="00334E11" w:rsidRPr="00334E11" w:rsidRDefault="00334E11" w:rsidP="009A22B6">
            <w:pPr>
              <w:rPr>
                <w:rFonts w:ascii="Times New Roman" w:hAnsi="Times New Roman" w:cs="Times New Roman"/>
                <w:lang/>
              </w:rPr>
            </w:pPr>
            <w:r>
              <w:rPr>
                <w:rFonts w:ascii="Times New Roman" w:hAnsi="Times New Roman"/>
              </w:rPr>
              <w:t>- between 0.300 and 1.200 for ‘</w:t>
            </w:r>
            <w:r>
              <w:rPr>
                <w:rFonts w:ascii="Times New Roman" w:hAnsi="Times New Roman"/>
                <w:i w:val="1"/>
              </w:rPr>
              <w:t>Solera Gran Reserva</w:t>
            </w:r>
            <w:r>
              <w:rPr>
                <w:rFonts w:ascii="Times New Roman" w:hAnsi="Times New Roman"/>
              </w:rPr>
              <w:t xml:space="preserve"> Brandy de Jerez’.</w:t>
            </w:r>
          </w:p>
          <w:p w:rsidR="00334E11" w:rsidRPr="00334E11" w:rsidRDefault="00334E11" w:rsidP="009A22B6">
            <w:pPr>
              <w:rPr>
                <w:rFonts w:ascii="Times New Roman" w:hAnsi="Times New Roman" w:cs="Times New Roman"/>
                <w:lang/>
              </w:rPr>
            </w:pPr>
            <w:r>
              <w:rPr>
                <w:rFonts w:ascii="Times New Roman" w:hAnsi="Times New Roman"/>
              </w:rPr>
              <w:t>(e) Depending on the type, ‘Brandy de Jerez’ should have the following levels of tartaric acid transferred from the casks:</w:t>
            </w:r>
          </w:p>
          <w:p w:rsidR="00334E11" w:rsidRPr="00334E11" w:rsidRDefault="00334E11" w:rsidP="009A22B6">
            <w:pPr>
              <w:rPr>
                <w:rFonts w:ascii="Times New Roman" w:hAnsi="Times New Roman" w:cs="Times New Roman"/>
                <w:lang/>
              </w:rPr>
            </w:pPr>
            <w:r>
              <w:rPr>
                <w:rFonts w:ascii="Times New Roman" w:hAnsi="Times New Roman"/>
              </w:rPr>
              <w:t>- Detectable (1) for ‘</w:t>
            </w:r>
            <w:r>
              <w:rPr>
                <w:rFonts w:ascii="Times New Roman" w:hAnsi="Times New Roman"/>
                <w:i w:val="1"/>
              </w:rPr>
              <w:t>Solera</w:t>
            </w:r>
            <w:r>
              <w:rPr>
                <w:rFonts w:ascii="Times New Roman" w:hAnsi="Times New Roman"/>
              </w:rPr>
              <w:t xml:space="preserve"> Brandy de Jerez’;</w:t>
            </w:r>
          </w:p>
          <w:p w:rsidR="00334E11" w:rsidRPr="00334E11" w:rsidRDefault="00334E11" w:rsidP="009A22B6">
            <w:pPr>
              <w:rPr>
                <w:rFonts w:ascii="Times New Roman" w:hAnsi="Times New Roman" w:cs="Times New Roman"/>
                <w:lang/>
              </w:rPr>
            </w:pPr>
            <w:r>
              <w:rPr>
                <w:rFonts w:ascii="Times New Roman" w:hAnsi="Times New Roman"/>
              </w:rPr>
              <w:t>- &gt; 7 mgr/l (2) for ‘</w:t>
            </w:r>
            <w:r>
              <w:rPr>
                <w:rFonts w:ascii="Times New Roman" w:hAnsi="Times New Roman"/>
                <w:i w:val="1"/>
              </w:rPr>
              <w:t>Solera Reserva</w:t>
            </w:r>
            <w:r>
              <w:rPr>
                <w:rFonts w:ascii="Times New Roman" w:hAnsi="Times New Roman"/>
              </w:rPr>
              <w:t xml:space="preserve"> Brandy de Jerez’;</w:t>
            </w:r>
          </w:p>
          <w:p w:rsidR="00334E11" w:rsidRPr="00334E11" w:rsidRDefault="00334E11" w:rsidP="009A22B6">
            <w:pPr>
              <w:rPr>
                <w:rFonts w:ascii="Times New Roman" w:hAnsi="Times New Roman" w:cs="Times New Roman"/>
                <w:lang/>
              </w:rPr>
            </w:pPr>
            <w:r>
              <w:rPr>
                <w:rFonts w:ascii="Times New Roman" w:hAnsi="Times New Roman"/>
              </w:rPr>
              <w:t>- &gt; 10 mg/l (3) for ‘</w:t>
            </w:r>
            <w:r>
              <w:rPr>
                <w:rFonts w:ascii="Times New Roman" w:hAnsi="Times New Roman"/>
                <w:i w:val="1"/>
              </w:rPr>
              <w:t>Solera Gran Reserva</w:t>
            </w:r>
            <w:r>
              <w:rPr>
                <w:rFonts w:ascii="Times New Roman" w:hAnsi="Times New Roman"/>
              </w:rPr>
              <w:t xml:space="preserve"> Brandy de Jerez’.</w:t>
            </w:r>
          </w:p>
          <w:p w:rsidR="00334E11" w:rsidRPr="00334E11" w:rsidRDefault="00334E11" w:rsidP="009A22B6">
            <w:pPr>
              <w:rPr>
                <w:rFonts w:ascii="Times New Roman" w:hAnsi="Times New Roman" w:cs="Times New Roman"/>
                <w:lang/>
              </w:rPr>
            </w:pPr>
            <w:r>
              <w:rPr>
                <w:rFonts w:ascii="Times New Roman" w:hAnsi="Times New Roman"/>
              </w:rPr>
              <w:t>(1) Range: 0 to 196 mg/l, average = 37 mg/l, n=21</w:t>
            </w:r>
          </w:p>
          <w:p w:rsidR="00334E11" w:rsidRPr="00334E11" w:rsidRDefault="00334E11" w:rsidP="009A22B6">
            <w:pPr>
              <w:rPr>
                <w:rFonts w:ascii="Times New Roman" w:hAnsi="Times New Roman" w:cs="Times New Roman"/>
                <w:lang/>
              </w:rPr>
            </w:pPr>
            <w:r>
              <w:rPr>
                <w:rFonts w:ascii="Times New Roman" w:hAnsi="Times New Roman"/>
              </w:rPr>
              <w:t>(2) Range: 7.7 to 260 mg/l, average = 98 mg/l, n=18</w:t>
            </w:r>
          </w:p>
          <w:p w:rsidR="00334E11" w:rsidRPr="00334E11" w:rsidRDefault="00334E11" w:rsidP="009A22B6">
            <w:pPr>
              <w:rPr>
                <w:rFonts w:ascii="Times New Roman" w:hAnsi="Times New Roman" w:cs="Times New Roman"/>
                <w:lang/>
              </w:rPr>
            </w:pPr>
            <w:r>
              <w:rPr>
                <w:rFonts w:ascii="Times New Roman" w:hAnsi="Times New Roman"/>
              </w:rPr>
              <w:t>(3) Range: 10.8 to 282 mg/l, average = 152 mg/l, n=25</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Default="00334E11" w:rsidP="009A22B6">
            <w:pPr>
              <w:rPr>
                <w:rFonts w:ascii="Times New Roman" w:hAnsi="Times New Roman" w:cs="Times New Roman"/>
                <w:lang/>
              </w:rPr>
            </w:pPr>
          </w:p>
          <w:p w:rsidR="00334E11" w:rsidRPr="00334E11" w:rsidRDefault="00334E11" w:rsidP="00334E11">
            <w:pPr>
              <w:rPr>
                <w:rFonts w:ascii="Times New Roman" w:hAnsi="Times New Roman" w:cs="Times New Roman"/>
                <w:lang/>
              </w:rPr>
            </w:pPr>
            <w:r>
              <w:rPr>
                <w:rFonts w:ascii="Times New Roman" w:hAnsi="Times New Roman"/>
              </w:rPr>
              <w:t xml:space="preserve">The brandies marketed under the name ‘Brandy de Jerez’ have an acquired alcoholic strength of at least 36 % vol. The total sugar content cannot exceed 35 grams per litre. </w:t>
            </w:r>
            <w:r>
              <w:rPr>
                <w:rFonts w:ascii="Times New Roman" w:hAnsi="Times New Roman"/>
              </w:rPr>
              <w:t xml:space="preserve">The minimum quantity of volatile substances they contain depends on the type of ‘Brandy de Jerez’: </w:t>
            </w:r>
            <w:r>
              <w:rPr>
                <w:rFonts w:ascii="Times New Roman" w:hAnsi="Times New Roman"/>
              </w:rPr>
              <w:t>150 grams per hectolitre of alcohol at 100 % vol. for ‘</w:t>
            </w:r>
            <w:r>
              <w:rPr>
                <w:rFonts w:ascii="Times New Roman" w:hAnsi="Times New Roman"/>
                <w:i w:val="1"/>
              </w:rPr>
              <w:t xml:space="preserve">Solera </w:t>
            </w:r>
            <w:r>
              <w:rPr>
                <w:rFonts w:ascii="Times New Roman" w:hAnsi="Times New Roman"/>
              </w:rPr>
              <w:t xml:space="preserve">Brandy de Jerez’; </w:t>
            </w:r>
            <w:r>
              <w:rPr>
                <w:rFonts w:ascii="Times New Roman" w:hAnsi="Times New Roman"/>
              </w:rPr>
              <w:t>200 grams per hectolitre of alcohol at 100 % vol. for ‘</w:t>
            </w:r>
            <w:r>
              <w:rPr>
                <w:rFonts w:ascii="Times New Roman" w:hAnsi="Times New Roman"/>
                <w:i w:val="1"/>
              </w:rPr>
              <w:t>Solera Reserva</w:t>
            </w:r>
            <w:r>
              <w:rPr>
                <w:rFonts w:ascii="Times New Roman" w:hAnsi="Times New Roman"/>
              </w:rPr>
              <w:t xml:space="preserve"> Brandy de Jerez’; </w:t>
            </w:r>
            <w:r>
              <w:rPr>
                <w:rFonts w:ascii="Times New Roman" w:hAnsi="Times New Roman"/>
              </w:rPr>
              <w:t>250 grams per hectolitre of alcohol at 100 % vol. for ‘</w:t>
            </w:r>
            <w:r>
              <w:rPr>
                <w:rFonts w:ascii="Times New Roman" w:hAnsi="Times New Roman"/>
                <w:i w:val="1"/>
              </w:rPr>
              <w:t>Solera Gran Reserva</w:t>
            </w:r>
            <w:r>
              <w:rPr>
                <w:rFonts w:ascii="Times New Roman" w:hAnsi="Times New Roman"/>
              </w:rPr>
              <w:t xml:space="preserve"> Brandy de Jerez’.</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RDefault="00334E11" w:rsidP="00334E11">
      <w:pPr>
        <w:ind w:left="720"/>
        <w:rPr>
          <w:rFonts w:ascii="Times New Roman" w:hAnsi="Times New Roman" w:cs="Times New Roman"/>
          <w:lang/>
        </w:rPr>
      </w:pPr>
    </w:p>
    <w:p w:rsidR="00334E11" w:rsidRPr="00334E11" w:rsidRDefault="00334E11" w:rsidP="00334E11">
      <w:pPr>
        <w:ind w:left="720"/>
        <w:rPr>
          <w:rFonts w:ascii="Times New Roman" w:hAnsi="Times New Roman" w:cs="Times New Roman"/>
          <w:b/>
          <w:i/>
          <w:lang/>
        </w:rPr>
      </w:pPr>
      <w:r>
        <w:rPr>
          <w:rFonts w:ascii="Times New Roman" w:hAnsi="Times New Roman"/>
          <w:b/>
          <w:i/>
        </w:rPr>
        <w:t xml:space="preserve">4. </w:t>
      </w:r>
      <w:r>
        <w:rPr>
          <w:rFonts w:ascii="Times New Roman" w:hAnsi="Times New Roman"/>
          <w:b/>
          <w:i/>
        </w:rPr>
        <w:t xml:space="preserve">Define geographical area </w:t>
      </w:r>
    </w:p>
    <w:p w:rsidR="00334E11" w:rsidRPr="00334E11" w:rsidRDefault="00334E11" w:rsidP="00334E11">
      <w:pPr>
        <w:ind w:left="720" w:firstLine="720"/>
        <w:rPr>
          <w:rFonts w:ascii="Times New Roman" w:hAnsi="Times New Roman" w:cs="Times New Roman"/>
          <w:b/>
          <w:lang/>
        </w:rPr>
      </w:pPr>
      <w:r>
        <w:rPr>
          <w:rFonts w:ascii="Times New Roman" w:hAnsi="Times New Roman"/>
          <w:b/>
        </w:rPr>
        <w:t>a. Description of the defined geographical area</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526" w:type="dxa"/>
        <w:tblLook w:val="04A0" w:firstRow="1" w:lastRow="0" w:firstColumn="1" w:lastColumn="0" w:noHBand="0" w:noVBand="1"/>
      </w:tblPr>
      <w:tblGrid>
        <w:gridCol w:w="7762"/>
      </w:tblGrid>
      <w:tr w:rsidR="00334E11" w:rsidTr="00334E11">
        <w:tc>
          <w:tcPr>
            <w:tcW w:w="7762" w:type="dxa"/>
          </w:tcPr>
          <w:p w:rsidR="00334E11" w:rsidRDefault="00334E11" w:rsidP="00334E11">
            <w:pPr>
              <w:rPr>
                <w:rFonts w:ascii="Times New Roman" w:hAnsi="Times New Roman" w:cs="Times New Roman"/>
                <w:lang/>
              </w:rPr>
            </w:pPr>
            <w:r>
              <w:rPr>
                <w:rFonts w:ascii="Times New Roman" w:hAnsi="Times New Roman"/>
              </w:rPr>
              <w:t xml:space="preserve">‘Brandy de Jerez’ is produced and aged exclusively in the municipalities of Jerez de la Frontera, El Puerto de Santa María and Sanlúcar de Barrameda in the province of Cádiz, where, as a result of the influence of the ageing techniques used to produce sherry, there is a tradition of using the system known as </w:t>
            </w:r>
            <w:r>
              <w:rPr>
                <w:rFonts w:ascii="Times New Roman" w:hAnsi="Times New Roman"/>
                <w:i w:val="1"/>
              </w:rPr>
              <w:t>criaderas y solera</w:t>
            </w:r>
            <w:r>
              <w:rPr>
                <w:rFonts w:ascii="Times New Roman" w:hAnsi="Times New Roman"/>
              </w:rPr>
              <w:t>. This, together with the unique production methods described herein and the area’s climate and environmental conditions, produces a unique product with its own distinguishing features.</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Default="00334E11" w:rsidP="00334E11">
      <w:pPr>
        <w:ind w:left="720"/>
        <w:rPr>
          <w:rFonts w:ascii="Times New Roman" w:hAnsi="Times New Roman" w:cs="Times New Roman"/>
          <w:lang/>
        </w:rPr>
      </w:pPr>
    </w:p>
    <w:p w:rsidR="00334E11" w:rsidRPr="00334E11" w:rsidRDefault="00334E11" w:rsidP="00334E11">
      <w:pPr>
        <w:ind w:left="720" w:firstLine="720"/>
        <w:rPr>
          <w:rFonts w:ascii="Times New Roman" w:hAnsi="Times New Roman" w:cs="Times New Roman"/>
          <w:b/>
          <w:lang/>
        </w:rPr>
      </w:pPr>
      <w:r>
        <w:rPr>
          <w:rFonts w:ascii="Times New Roman" w:hAnsi="Times New Roman"/>
          <w:b/>
        </w:rPr>
        <w:t>a. NUTS area</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526" w:type="dxa"/>
        <w:tblLook w:val="04A0" w:firstRow="1" w:lastRow="0" w:firstColumn="1" w:lastColumn="0" w:noHBand="0" w:noVBand="1"/>
      </w:tblPr>
      <w:tblGrid>
        <w:gridCol w:w="3462"/>
        <w:gridCol w:w="4300"/>
      </w:tblGrid>
      <w:tr w:rsidR="00334E11" w:rsidRPr="00334E11" w:rsidTr="00334E11">
        <w:tc>
          <w:tcPr>
            <w:tcW w:w="3462" w:type="dxa"/>
          </w:tcPr>
          <w:p w:rsidR="00334E11" w:rsidRPr="00334E11" w:rsidRDefault="00334E11" w:rsidP="00436FB7">
            <w:pPr>
              <w:rPr>
                <w:rFonts w:ascii="Times New Roman" w:hAnsi="Times New Roman" w:cs="Times New Roman"/>
                <w:lang/>
              </w:rPr>
            </w:pPr>
            <w:r>
              <w:rPr>
                <w:rFonts w:ascii="Times New Roman" w:hAnsi="Times New Roman"/>
              </w:rPr>
              <w:t>ES612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300" w:type="dxa"/>
          </w:tcPr>
          <w:p w:rsidR="00334E11" w:rsidRPr="00334E11" w:rsidRDefault="00334E11" w:rsidP="00436FB7">
            <w:pPr>
              <w:rPr>
                <w:rFonts w:ascii="Times New Roman" w:hAnsi="Times New Roman" w:cs="Times New Roman"/>
                <w:lang/>
              </w:rPr>
            </w:pPr>
            <w:r>
              <w:rPr>
                <w:rFonts w:ascii="Times New Roman" w:hAnsi="Times New Roman"/>
              </w:rPr>
              <w:t>Cádiz</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3462" w:type="dxa"/>
          </w:tcPr>
          <w:p w:rsidR="00334E11" w:rsidRPr="00334E11" w:rsidRDefault="00334E11" w:rsidP="00436FB7">
            <w:pPr>
              <w:rPr>
                <w:rFonts w:ascii="Times New Roman" w:hAnsi="Times New Roman" w:cs="Times New Roman"/>
                <w:lang/>
              </w:rPr>
            </w:pPr>
            <w:r>
              <w:rPr>
                <w:rFonts w:ascii="Times New Roman" w:hAnsi="Times New Roman"/>
              </w:rPr>
              <w:t>ES61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300" w:type="dxa"/>
          </w:tcPr>
          <w:p w:rsidR="00334E11" w:rsidRPr="00334E11" w:rsidRDefault="00334E11" w:rsidP="00436FB7">
            <w:pPr>
              <w:rPr>
                <w:rFonts w:ascii="Times New Roman" w:hAnsi="Times New Roman" w:cs="Times New Roman"/>
                <w:lang/>
              </w:rPr>
            </w:pPr>
            <w:r>
              <w:rPr>
                <w:rFonts w:ascii="Times New Roman" w:hAnsi="Times New Roman"/>
              </w:rPr>
              <w:t>Andalusia</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3462" w:type="dxa"/>
          </w:tcPr>
          <w:p w:rsidR="00334E11" w:rsidRPr="00334E11" w:rsidRDefault="00334E11" w:rsidP="00436FB7">
            <w:pPr>
              <w:rPr>
                <w:rFonts w:ascii="Times New Roman" w:hAnsi="Times New Roman" w:cs="Times New Roman"/>
                <w:lang/>
              </w:rPr>
            </w:pPr>
            <w:r>
              <w:rPr>
                <w:rFonts w:ascii="Times New Roman" w:hAnsi="Times New Roman"/>
              </w:rPr>
              <w:t>ES6</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300" w:type="dxa"/>
          </w:tcPr>
          <w:p w:rsidR="00334E11" w:rsidRPr="00334E11" w:rsidRDefault="00334E11" w:rsidP="00436FB7">
            <w:pPr>
              <w:rPr>
                <w:rFonts w:ascii="Times New Roman" w:hAnsi="Times New Roman" w:cs="Times New Roman"/>
                <w:lang/>
              </w:rPr>
            </w:pPr>
            <w:r>
              <w:rPr>
                <w:rFonts w:ascii="Times New Roman" w:hAnsi="Times New Roman"/>
              </w:rPr>
              <w:t>SOUTH</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Tr="00334E11">
        <w:tc>
          <w:tcPr>
            <w:tcW w:w="3462" w:type="dxa"/>
          </w:tcPr>
          <w:p w:rsidR="00334E11" w:rsidRPr="00334E11" w:rsidRDefault="00334E11" w:rsidP="00436FB7">
            <w:pPr>
              <w:rPr>
                <w:rFonts w:ascii="Times New Roman" w:hAnsi="Times New Roman" w:cs="Times New Roman"/>
                <w:lang/>
              </w:rPr>
            </w:pPr>
            <w:r>
              <w:rPr>
                <w:rFonts w:ascii="Times New Roman" w:hAnsi="Times New Roman"/>
              </w:rPr>
              <w:t>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300" w:type="dxa"/>
          </w:tcPr>
          <w:p w:rsidR="00334E11" w:rsidRPr="00334E11" w:rsidRDefault="00334E11" w:rsidP="00436FB7">
            <w:pPr>
              <w:rPr>
                <w:rFonts w:ascii="Times New Roman" w:hAnsi="Times New Roman" w:cs="Times New Roman"/>
                <w:lang/>
              </w:rPr>
            </w:pPr>
            <w:r>
              <w:rPr>
                <w:rFonts w:ascii="Times New Roman" w:hAnsi="Times New Roman"/>
              </w:rPr>
              <w:t>SPAIN</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RDefault="00334E11" w:rsidP="00334E11">
      <w:pPr>
        <w:ind w:left="720"/>
        <w:rPr>
          <w:rFonts w:ascii="Times New Roman" w:hAnsi="Times New Roman" w:cs="Times New Roman"/>
          <w:lang/>
        </w:rPr>
      </w:pPr>
    </w:p>
    <w:p w:rsidR="00334E11" w:rsidRPr="00334E11" w:rsidRDefault="00334E11" w:rsidP="00334E11">
      <w:pPr>
        <w:ind w:left="720"/>
        <w:rPr>
          <w:rFonts w:ascii="Times New Roman" w:hAnsi="Times New Roman" w:cs="Times New Roman"/>
          <w:b/>
          <w:i/>
          <w:lang/>
        </w:rPr>
      </w:pPr>
      <w:r>
        <w:rPr>
          <w:rFonts w:ascii="Times New Roman" w:hAnsi="Times New Roman"/>
          <w:b/>
          <w:i/>
        </w:rPr>
        <w:t xml:space="preserve">5. </w:t>
      </w:r>
      <w:r>
        <w:rPr>
          <w:rFonts w:ascii="Times New Roman" w:hAnsi="Times New Roman"/>
          <w:b/>
          <w:i/>
        </w:rPr>
        <w:t>Method for obtaining the spirit drink</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101" w:type="dxa"/>
        <w:tblLook w:val="04A0" w:firstRow="1" w:lastRow="0" w:firstColumn="1" w:lastColumn="0" w:noHBand="0" w:noVBand="1"/>
      </w:tblPr>
      <w:tblGrid>
        <w:gridCol w:w="937"/>
        <w:gridCol w:w="7250"/>
      </w:tblGrid>
      <w:tr w:rsidR="00334E11" w:rsidRPr="00334E11" w:rsidTr="00D115A4">
        <w:tc>
          <w:tcPr>
            <w:tcW w:w="931" w:type="dxa"/>
          </w:tcPr>
          <w:p w:rsidR="00334E11" w:rsidRPr="00334E11" w:rsidRDefault="00334E11" w:rsidP="00334E11">
            <w:pPr>
              <w:rPr>
                <w:rFonts w:ascii="Times New Roman" w:hAnsi="Times New Roman" w:cs="Times New Roman"/>
                <w:b/>
                <w:lang/>
              </w:rPr>
            </w:pPr>
            <w:r>
              <w:rPr>
                <w:rFonts w:ascii="Times New Roman" w:hAnsi="Times New Roman"/>
                <w:b/>
              </w:rPr>
              <w:t>Title — Type of method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Pr="00334E11" w:rsidRDefault="00334E11" w:rsidP="00DF208C">
            <w:pPr>
              <w:rPr>
                <w:rFonts w:ascii="Times New Roman" w:hAnsi="Times New Roman" w:cs="Times New Roman"/>
                <w:lang/>
              </w:rPr>
            </w:pPr>
          </w:p>
        </w:tc>
      </w:tr>
      <w:tr w:rsidR="00334E11" w:rsidRPr="00334E11" w:rsidTr="00D115A4">
        <w:tc>
          <w:tcPr>
            <w:tcW w:w="931" w:type="dxa"/>
          </w:tcPr>
          <w:p w:rsidR="00334E11" w:rsidRPr="00334E11" w:rsidRDefault="00334E11" w:rsidP="00334E11">
            <w:pPr>
              <w:rPr>
                <w:rFonts w:ascii="Times New Roman" w:hAnsi="Times New Roman" w:cs="Times New Roman"/>
                <w:b/>
                <w:lang/>
              </w:rPr>
            </w:pPr>
            <w:r>
              <w:rPr>
                <w:rFonts w:ascii="Times New Roman" w:hAnsi="Times New Roman"/>
                <w:b/>
              </w:rPr>
              <w:t>Method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334E11" w:rsidRDefault="00334E11" w:rsidP="009A22B6">
            <w:pPr>
              <w:rPr>
                <w:rFonts w:ascii="Times New Roman" w:hAnsi="Times New Roman" w:cs="Times New Roman"/>
                <w:lang/>
              </w:rPr>
            </w:pPr>
            <w:r>
              <w:rPr>
                <w:rFonts w:ascii="Times New Roman" w:hAnsi="Times New Roman"/>
              </w:rPr>
              <w:t xml:space="preserve">A. The wine spirits and distillates suitable for producing ‘Brandy de Jerez’ are those that retain the volatile substances from their base raw material (wine). </w:t>
            </w:r>
            <w:r>
              <w:rPr>
                <w:rFonts w:ascii="Times New Roman" w:hAnsi="Times New Roman"/>
              </w:rPr>
              <w:t>Volatile substances are considered as the sum of the concentrations of the following compounds:</w:t>
            </w:r>
          </w:p>
          <w:p w:rsidR="00334E11" w:rsidRDefault="00334E11" w:rsidP="009A22B6">
            <w:pPr>
              <w:rPr>
                <w:rFonts w:ascii="Times New Roman" w:hAnsi="Times New Roman" w:cs="Times New Roman"/>
                <w:lang/>
              </w:rPr>
            </w:pPr>
            <w:r>
              <w:rPr>
                <w:rFonts w:ascii="Times New Roman" w:hAnsi="Times New Roman"/>
              </w:rPr>
              <w:t xml:space="preserve">a.1. volatile acids, expressed as acetic acid; </w:t>
            </w:r>
          </w:p>
          <w:p w:rsidR="00334E11" w:rsidRDefault="00334E11" w:rsidP="009A22B6">
            <w:pPr>
              <w:rPr>
                <w:rFonts w:ascii="Times New Roman" w:hAnsi="Times New Roman" w:cs="Times New Roman"/>
                <w:lang/>
              </w:rPr>
            </w:pPr>
            <w:r>
              <w:rPr>
                <w:rFonts w:ascii="Times New Roman" w:hAnsi="Times New Roman"/>
              </w:rPr>
              <w:t xml:space="preserve">a.2. aldehydes expressed as ethanal, i.e. ethanal (acetaldehyde) and the fraction of ethanal contained in 1,1-diethoxyethane (acetal); </w:t>
            </w:r>
          </w:p>
          <w:p w:rsidR="00334E11" w:rsidRPr="00334E11" w:rsidRDefault="00334E11" w:rsidP="009A22B6">
            <w:pPr>
              <w:rPr>
                <w:rFonts w:ascii="Times New Roman" w:hAnsi="Times New Roman" w:cs="Times New Roman"/>
                <w:lang/>
              </w:rPr>
            </w:pPr>
            <w:r>
              <w:rPr>
                <w:rFonts w:ascii="Times New Roman" w:hAnsi="Times New Roman"/>
              </w:rPr>
              <w:t xml:space="preserve">a.3. the following higher alcohols: </w:t>
            </w:r>
            <w:r>
              <w:rPr>
                <w:rFonts w:ascii="Times New Roman" w:hAnsi="Times New Roman"/>
              </w:rPr>
              <w:t>propan-1-ol, butan-1-ol, butan-2-ol, 2-methylpropan-1-ol, 2-methylbutan-1-ol, and 3-methylbutan-1-ol assayed as individual alcohol or the sum of the two;</w:t>
            </w:r>
          </w:p>
          <w:p w:rsidR="00334E11" w:rsidRDefault="00334E11" w:rsidP="009A22B6">
            <w:pPr>
              <w:rPr>
                <w:rFonts w:ascii="Times New Roman" w:hAnsi="Times New Roman" w:cs="Times New Roman"/>
                <w:lang/>
              </w:rPr>
            </w:pPr>
            <w:r>
              <w:rPr>
                <w:rFonts w:ascii="Times New Roman" w:hAnsi="Times New Roman"/>
              </w:rPr>
              <w:t>a.4. ethyl acetate.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RDefault="00334E11" w:rsidP="009A22B6">
            <w:pPr>
              <w:rPr>
                <w:rFonts w:ascii="Times New Roman" w:hAnsi="Times New Roman" w:cs="Times New Roman"/>
                <w:lang/>
              </w:rPr>
            </w:pPr>
          </w:p>
          <w:p w:rsidR="00334E11" w:rsidRPr="00334E11" w:rsidRDefault="00334E11" w:rsidP="009A22B6">
            <w:pPr>
              <w:rPr>
                <w:rFonts w:ascii="Times New Roman" w:hAnsi="Times New Roman" w:cs="Times New Roman"/>
                <w:lang/>
              </w:rPr>
            </w:pPr>
            <w:r>
              <w:rPr>
                <w:rFonts w:ascii="Times New Roman" w:hAnsi="Times New Roman"/>
              </w:rPr>
              <w:t>B. The following types of wine spirits are used to produce ‘Brandy de Jerez’:</w:t>
            </w:r>
          </w:p>
          <w:p w:rsidR="00334E11" w:rsidRDefault="00334E11" w:rsidP="009A22B6">
            <w:pPr>
              <w:rPr>
                <w:rFonts w:ascii="Times New Roman" w:hAnsi="Times New Roman" w:cs="Times New Roman"/>
                <w:lang/>
              </w:rPr>
            </w:pPr>
            <w:r>
              <w:rPr>
                <w:rFonts w:ascii="Times New Roman" w:hAnsi="Times New Roman"/>
              </w:rPr>
              <w:t xml:space="preserve">b.1. </w:t>
            </w:r>
            <w:r>
              <w:rPr>
                <w:rFonts w:ascii="Times New Roman" w:hAnsi="Times New Roman"/>
              </w:rPr>
              <w:t xml:space="preserve">Low-strength wine spirits, traditionally known as ‘fortifying spirits’, with a maximum alcoholic strength of 70 % vol; </w:t>
            </w:r>
          </w:p>
          <w:p w:rsidR="00334E11" w:rsidRDefault="00334E11" w:rsidP="009A22B6">
            <w:pPr>
              <w:rPr>
                <w:rFonts w:ascii="Times New Roman" w:hAnsi="Times New Roman" w:cs="Times New Roman"/>
                <w:lang/>
              </w:rPr>
            </w:pPr>
            <w:r>
              <w:rPr>
                <w:rFonts w:ascii="Times New Roman" w:hAnsi="Times New Roman"/>
              </w:rPr>
              <w:t xml:space="preserve">b.2. </w:t>
            </w:r>
            <w:r>
              <w:rPr>
                <w:rFonts w:ascii="Times New Roman" w:hAnsi="Times New Roman"/>
              </w:rPr>
              <w:t xml:space="preserve">Medium-strength wine spirits with an alcoholic strength of between 70 % and 86 % vol.; </w:t>
            </w:r>
          </w:p>
          <w:p w:rsidR="00334E11" w:rsidRPr="00334E11" w:rsidRDefault="00334E11" w:rsidP="009A22B6">
            <w:pPr>
              <w:rPr>
                <w:rFonts w:ascii="Times New Roman" w:hAnsi="Times New Roman" w:cs="Times New Roman"/>
                <w:lang/>
              </w:rPr>
            </w:pPr>
            <w:r>
              <w:rPr>
                <w:rFonts w:ascii="Times New Roman" w:hAnsi="Times New Roman"/>
              </w:rPr>
              <w:t xml:space="preserve">b.3. </w:t>
            </w:r>
            <w:r>
              <w:rPr>
                <w:rFonts w:ascii="Times New Roman" w:hAnsi="Times New Roman"/>
              </w:rPr>
              <w:t>High-strength wine spirits, traditionally known as wine distillates, with an alcoholic strength of more than 86 % vol. In any case, medium- and low-strength wine spirits account for over 50 % of the alcoholic strength of the brandy produced.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Default="00334E11" w:rsidP="009A22B6">
            <w:pPr>
              <w:rPr>
                <w:rFonts w:ascii="Times New Roman" w:hAnsi="Times New Roman" w:cs="Times New Roman"/>
                <w:lang/>
              </w:rPr>
            </w:pPr>
          </w:p>
          <w:p w:rsidR="00334E11" w:rsidRPr="00334E11" w:rsidRDefault="00334E11" w:rsidP="009A22B6">
            <w:pPr>
              <w:rPr>
                <w:rFonts w:ascii="Times New Roman" w:hAnsi="Times New Roman" w:cs="Times New Roman"/>
                <w:lang/>
              </w:rPr>
            </w:pPr>
            <w:r>
              <w:rPr>
                <w:rFonts w:ascii="Times New Roman" w:hAnsi="Times New Roman"/>
              </w:rPr>
              <w:t xml:space="preserve">2. </w:t>
            </w:r>
            <w:r>
              <w:rPr>
                <w:rFonts w:ascii="Times New Roman" w:hAnsi="Times New Roman"/>
              </w:rPr>
              <w:t>Production and ageing.</w:t>
            </w:r>
          </w:p>
          <w:p w:rsidR="00334E11" w:rsidRPr="00334E11" w:rsidRDefault="00334E11" w:rsidP="009A22B6">
            <w:pPr>
              <w:rPr>
                <w:rFonts w:ascii="Times New Roman" w:hAnsi="Times New Roman" w:cs="Times New Roman"/>
                <w:lang/>
              </w:rPr>
            </w:pPr>
            <w:r>
              <w:rPr>
                <w:rFonts w:ascii="Times New Roman" w:hAnsi="Times New Roman"/>
              </w:rPr>
              <w:t>A. Definitions</w:t>
            </w:r>
          </w:p>
          <w:p w:rsidR="00334E11" w:rsidRPr="00334E11" w:rsidRDefault="00334E11" w:rsidP="009A22B6">
            <w:pPr>
              <w:rPr>
                <w:rFonts w:ascii="Times New Roman" w:hAnsi="Times New Roman" w:cs="Times New Roman"/>
                <w:lang/>
              </w:rPr>
            </w:pPr>
            <w:r>
              <w:rPr>
                <w:rFonts w:ascii="Times New Roman" w:hAnsi="Times New Roman"/>
              </w:rPr>
              <w:t xml:space="preserve">Ageing: </w:t>
            </w:r>
            <w:r>
              <w:rPr>
                <w:rFonts w:ascii="Times New Roman" w:hAnsi="Times New Roman"/>
              </w:rPr>
              <w:t>the process of allowing certain reactions to develop naturally in the ageing vessels that give ‘Brandy de Jerez’ particular organoleptic qualities that it did not previously have.</w:t>
            </w:r>
          </w:p>
          <w:p w:rsidR="00334E11" w:rsidRPr="00334E11" w:rsidRDefault="00334E11" w:rsidP="009A22B6">
            <w:pPr>
              <w:rPr>
                <w:rFonts w:ascii="Times New Roman" w:hAnsi="Times New Roman" w:cs="Times New Roman"/>
                <w:lang/>
              </w:rPr>
            </w:pPr>
            <w:r>
              <w:rPr>
                <w:rFonts w:ascii="Times New Roman" w:hAnsi="Times New Roman"/>
              </w:rPr>
              <w:t xml:space="preserve">Ageing vessels: </w:t>
            </w:r>
            <w:r>
              <w:rPr>
                <w:rFonts w:ascii="Times New Roman" w:hAnsi="Times New Roman"/>
              </w:rPr>
              <w:t xml:space="preserve">the recipients traditionally used for ageing in the production area, namely oak casks with a capacity of less than 1 000 litres, which must first have been seasoned by holding sherry. </w:t>
            </w:r>
            <w:r>
              <w:rPr>
                <w:rFonts w:ascii="Times New Roman" w:hAnsi="Times New Roman"/>
              </w:rPr>
              <w:t xml:space="preserve">Ageing time: </w:t>
            </w:r>
            <w:r>
              <w:rPr>
                <w:rFonts w:ascii="Times New Roman" w:hAnsi="Times New Roman"/>
              </w:rPr>
              <w:t xml:space="preserve">the ‘ageing time’ is the time the brandy or wine spirits and distillate spends in the ageing vessel. </w:t>
            </w:r>
            <w:r>
              <w:rPr>
                <w:rFonts w:ascii="Times New Roman" w:hAnsi="Times New Roman"/>
              </w:rPr>
              <w:t xml:space="preserve">Basic ageing unit: </w:t>
            </w:r>
            <w:r>
              <w:rPr>
                <w:rFonts w:ascii="Times New Roman" w:hAnsi="Times New Roman"/>
              </w:rPr>
              <w:t>the basic ageing unit (</w:t>
            </w:r>
            <w:r>
              <w:rPr>
                <w:rFonts w:ascii="Times New Roman" w:hAnsi="Times New Roman"/>
                <w:i w:val="1"/>
              </w:rPr>
              <w:t>unidad básica de envejecimiento</w:t>
            </w:r>
            <w:r>
              <w:rPr>
                <w:rFonts w:ascii="Times New Roman" w:hAnsi="Times New Roman"/>
              </w:rPr>
              <w:t xml:space="preserve"> or UBE) is the ageing acquired by one litre of absolute alcohol after spending one year in an ageing vessel. </w:t>
            </w:r>
            <w:r>
              <w:rPr>
                <w:rFonts w:ascii="Times New Roman" w:hAnsi="Times New Roman"/>
              </w:rPr>
              <w:t xml:space="preserve">Blending: </w:t>
            </w:r>
            <w:r>
              <w:rPr>
                <w:rFonts w:ascii="Times New Roman" w:hAnsi="Times New Roman"/>
              </w:rPr>
              <w:t xml:space="preserve">mixing brandies or wine spirits and distillates aged in different </w:t>
            </w:r>
            <w:r>
              <w:rPr>
                <w:rFonts w:ascii="Times New Roman" w:hAnsi="Times New Roman"/>
                <w:i w:val="1"/>
              </w:rPr>
              <w:t>soleras</w:t>
            </w:r>
            <w:r>
              <w:rPr>
                <w:rFonts w:ascii="Times New Roman" w:hAnsi="Times New Roman"/>
              </w:rPr>
              <w:t xml:space="preserve"> [the casks in the bottom row] to obtain a uniform product with specific characteristics.</w:t>
            </w:r>
          </w:p>
          <w:p w:rsidR="00334E11" w:rsidRPr="00334E11" w:rsidRDefault="00334E11" w:rsidP="009A22B6">
            <w:pPr>
              <w:rPr>
                <w:rFonts w:ascii="Times New Roman" w:hAnsi="Times New Roman" w:cs="Times New Roman"/>
                <w:lang/>
              </w:rPr>
            </w:pPr>
            <w:r>
              <w:rPr>
                <w:rFonts w:ascii="Times New Roman" w:hAnsi="Times New Roman"/>
              </w:rPr>
              <w:t xml:space="preserve">B. The Regulatory Board must keep a stock record for each registered winery, showing daily movements. </w:t>
            </w:r>
            <w:r>
              <w:rPr>
                <w:rFonts w:ascii="Times New Roman" w:hAnsi="Times New Roman"/>
              </w:rPr>
              <w:t>For that purpose, it must open an ageing record for each registered winery, in which the extractions and replenishments performed are entered on a daily basis and the basic ageing units available at any given time are shown.</w:t>
            </w:r>
          </w:p>
          <w:p w:rsidR="00334E11" w:rsidRPr="00334E11" w:rsidRDefault="00334E11" w:rsidP="009A22B6">
            <w:pPr>
              <w:rPr>
                <w:rFonts w:ascii="Times New Roman" w:hAnsi="Times New Roman" w:cs="Times New Roman"/>
                <w:lang/>
              </w:rPr>
            </w:pPr>
            <w:r>
              <w:rPr>
                <w:rFonts w:ascii="Times New Roman" w:hAnsi="Times New Roman"/>
              </w:rPr>
              <w:t>C. Ageing system.</w:t>
            </w:r>
          </w:p>
          <w:p w:rsidR="00334E11" w:rsidRPr="00334E11" w:rsidRDefault="00334E11" w:rsidP="009A22B6">
            <w:pPr>
              <w:rPr>
                <w:rFonts w:ascii="Times New Roman" w:hAnsi="Times New Roman" w:cs="Times New Roman"/>
                <w:lang/>
              </w:rPr>
            </w:pPr>
            <w:r>
              <w:rPr>
                <w:rFonts w:ascii="Times New Roman" w:hAnsi="Times New Roman"/>
              </w:rPr>
              <w:t xml:space="preserve">The characteristic system used to age ‘Brandy de Jerez’ is the traditional </w:t>
            </w:r>
            <w:r>
              <w:rPr>
                <w:rFonts w:ascii="Times New Roman" w:hAnsi="Times New Roman"/>
                <w:i w:val="1"/>
              </w:rPr>
              <w:t>criaderas y solera</w:t>
            </w:r>
            <w:r>
              <w:rPr>
                <w:rFonts w:ascii="Times New Roman" w:hAnsi="Times New Roman"/>
              </w:rPr>
              <w:t xml:space="preserve"> technique used in the Jerez area, whereby the wine spirits contained in their respective casks are arranged in different tiers known as </w:t>
            </w:r>
            <w:r>
              <w:rPr>
                <w:rFonts w:ascii="Times New Roman" w:hAnsi="Times New Roman"/>
                <w:i w:val="1"/>
              </w:rPr>
              <w:t>criaderas</w:t>
            </w:r>
            <w:r>
              <w:rPr>
                <w:rFonts w:ascii="Times New Roman" w:hAnsi="Times New Roman"/>
              </w:rPr>
              <w:t xml:space="preserve"> corresponding to different degrees of ageing, with the oldest spirit at floor level (</w:t>
            </w:r>
            <w:r>
              <w:rPr>
                <w:rFonts w:ascii="Times New Roman" w:hAnsi="Times New Roman"/>
                <w:i w:val="1"/>
              </w:rPr>
              <w:t>solera</w:t>
            </w:r>
            <w:r>
              <w:rPr>
                <w:rFonts w:ascii="Times New Roman" w:hAnsi="Times New Roman"/>
              </w:rPr>
              <w:t>).</w:t>
            </w:r>
          </w:p>
          <w:p w:rsidR="00334E11" w:rsidRPr="00334E11" w:rsidRDefault="00334E11" w:rsidP="009A22B6">
            <w:pPr>
              <w:rPr>
                <w:rFonts w:ascii="Times New Roman" w:hAnsi="Times New Roman" w:cs="Times New Roman"/>
                <w:lang/>
              </w:rPr>
            </w:pPr>
            <w:r>
              <w:rPr>
                <w:rFonts w:ascii="Times New Roman" w:hAnsi="Times New Roman"/>
              </w:rPr>
              <w:t>The system involves the extraction (</w:t>
            </w:r>
            <w:r>
              <w:rPr>
                <w:rFonts w:ascii="Times New Roman" w:hAnsi="Times New Roman"/>
                <w:i w:val="1"/>
              </w:rPr>
              <w:t>saca</w:t>
            </w:r>
            <w:r>
              <w:rPr>
                <w:rFonts w:ascii="Times New Roman" w:hAnsi="Times New Roman"/>
              </w:rPr>
              <w:t xml:space="preserve">) of a fraction of the content of each cask in a particular tier. </w:t>
            </w:r>
            <w:r>
              <w:rPr>
                <w:rFonts w:ascii="Times New Roman" w:hAnsi="Times New Roman"/>
              </w:rPr>
              <w:t xml:space="preserve">The volume lost by each cask is replenished (in an operation known as the </w:t>
            </w:r>
            <w:r>
              <w:rPr>
                <w:rFonts w:ascii="Times New Roman" w:hAnsi="Times New Roman"/>
                <w:i w:val="1"/>
              </w:rPr>
              <w:t>rocío</w:t>
            </w:r>
            <w:r>
              <w:rPr>
                <w:rFonts w:ascii="Times New Roman" w:hAnsi="Times New Roman"/>
              </w:rPr>
              <w:t xml:space="preserve">) with younger brandy from the </w:t>
            </w:r>
            <w:r>
              <w:rPr>
                <w:rFonts w:ascii="Times New Roman" w:hAnsi="Times New Roman"/>
                <w:i w:val="1"/>
              </w:rPr>
              <w:t>criadera</w:t>
            </w:r>
            <w:r>
              <w:rPr>
                <w:rFonts w:ascii="Times New Roman" w:hAnsi="Times New Roman"/>
              </w:rPr>
              <w:t xml:space="preserve"> immediately above it, and so on until the top </w:t>
            </w:r>
            <w:r>
              <w:rPr>
                <w:rFonts w:ascii="Times New Roman" w:hAnsi="Times New Roman"/>
                <w:i w:val="1"/>
              </w:rPr>
              <w:t>criadera</w:t>
            </w:r>
            <w:r>
              <w:rPr>
                <w:rFonts w:ascii="Times New Roman" w:hAnsi="Times New Roman"/>
              </w:rPr>
              <w:t>.</w:t>
            </w:r>
          </w:p>
          <w:p w:rsidR="00334E11" w:rsidRPr="00334E11" w:rsidRDefault="00334E11" w:rsidP="009A22B6">
            <w:pPr>
              <w:rPr>
                <w:rFonts w:ascii="Times New Roman" w:hAnsi="Times New Roman" w:cs="Times New Roman"/>
                <w:lang/>
              </w:rPr>
            </w:pPr>
            <w:r>
              <w:rPr>
                <w:rFonts w:ascii="Times New Roman" w:hAnsi="Times New Roman"/>
              </w:rPr>
              <w:t>This extraction and replenishment process produces complex blends within the casks. The ageing of these blends, expressed as a weighted average, is worked out on the basis of the number of tiers, the amount of spirit extracted and the frequency of extraction, with the UBE (</w:t>
            </w:r>
            <w:r>
              <w:rPr>
                <w:rFonts w:ascii="Times New Roman" w:hAnsi="Times New Roman"/>
                <w:i w:val="1"/>
              </w:rPr>
              <w:t>unidad básica de envejecimiento</w:t>
            </w:r>
            <w:r>
              <w:rPr>
                <w:rFonts w:ascii="Times New Roman" w:hAnsi="Times New Roman"/>
              </w:rPr>
              <w:t xml:space="preserve"> or basic ageing unit) being used to measure ageing for the control purposes laid down in this Technical File.</w:t>
            </w:r>
          </w:p>
          <w:p w:rsidR="00334E11" w:rsidRPr="00334E11" w:rsidRDefault="00334E11" w:rsidP="009A22B6">
            <w:pPr>
              <w:rPr>
                <w:rFonts w:ascii="Times New Roman" w:hAnsi="Times New Roman" w:cs="Times New Roman"/>
                <w:lang/>
              </w:rPr>
            </w:pPr>
            <w:r>
              <w:rPr>
                <w:rFonts w:ascii="Times New Roman" w:hAnsi="Times New Roman"/>
              </w:rPr>
              <w:t>This dynamic ageing system gives ‘Brandy de Jerez’ a significant degree of uniformity, as a result of mixing distillates with different degrees of ageing, while encouraging an oxidation level that gives the product a smoothness and distinctive character that has long been appreciated on the many markets where it is sold.</w:t>
            </w:r>
          </w:p>
          <w:p w:rsidR="00334E11" w:rsidRPr="00334E11" w:rsidRDefault="00334E11" w:rsidP="009A22B6">
            <w:pPr>
              <w:rPr>
                <w:rFonts w:ascii="Times New Roman" w:hAnsi="Times New Roman" w:cs="Times New Roman"/>
                <w:lang/>
              </w:rPr>
            </w:pPr>
            <w:r>
              <w:rPr>
                <w:rFonts w:ascii="Times New Roman" w:hAnsi="Times New Roman"/>
              </w:rPr>
              <w:t xml:space="preserve">The product packaged and dispatched is either brandy taken directly from the </w:t>
            </w:r>
            <w:r>
              <w:rPr>
                <w:rFonts w:ascii="Times New Roman" w:hAnsi="Times New Roman"/>
                <w:i w:val="1"/>
              </w:rPr>
              <w:t>solera</w:t>
            </w:r>
            <w:r>
              <w:rPr>
                <w:rFonts w:ascii="Times New Roman" w:hAnsi="Times New Roman"/>
              </w:rPr>
              <w:t xml:space="preserve">, or blends of </w:t>
            </w:r>
            <w:r>
              <w:rPr>
                <w:rFonts w:ascii="Times New Roman" w:hAnsi="Times New Roman"/>
                <w:i w:val="1"/>
              </w:rPr>
              <w:t>soleras</w:t>
            </w:r>
            <w:r>
              <w:rPr>
                <w:rFonts w:ascii="Times New Roman" w:hAnsi="Times New Roman"/>
              </w:rPr>
              <w:t xml:space="preserve"> or ageing scales.</w:t>
            </w:r>
          </w:p>
        </w:tc>
      </w:tr>
    </w:tbl>
    <w:p w:rsidR="00334E11" w:rsidRPr="00334E11" w:rsidRDefault="00334E11" w:rsidP="00334E11">
      <w:pPr>
        <w:ind w:left="720"/>
        <w:rPr>
          <w:rFonts w:ascii="Times New Roman" w:hAnsi="Times New Roman" w:cs="Times New Roman"/>
          <w:lang/>
        </w:rPr>
      </w:pPr>
      <w:r>
        <w:rPr>
          <w:rFonts w:ascii="Times New Roman" w:hAnsi="Times New Roman"/>
        </w:rPr>
        <w:t xml:space="preserve"> </w:t>
      </w:r>
    </w:p>
    <w:p w:rsidR="00334E11" w:rsidRPr="00334E11" w:rsidRDefault="00D115A4" w:rsidP="00334E11">
      <w:pPr>
        <w:ind w:left="720"/>
        <w:rPr>
          <w:rFonts w:ascii="Times New Roman" w:hAnsi="Times New Roman" w:cs="Times New Roman"/>
          <w:b/>
          <w:i/>
          <w:lang/>
        </w:rPr>
      </w:pPr>
      <w:r>
        <w:rPr>
          <w:rFonts w:ascii="Times New Roman" w:hAnsi="Times New Roman"/>
          <w:b/>
          <w:i/>
        </w:rPr>
        <w:t xml:space="preserve">6. </w:t>
      </w:r>
      <w:r>
        <w:rPr>
          <w:rFonts w:ascii="Times New Roman" w:hAnsi="Times New Roman"/>
          <w:b/>
          <w:i/>
        </w:rPr>
        <w:t>Link with the geographical environment of origin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959" w:type="dxa"/>
        <w:tblLook w:val="04A0" w:firstRow="1" w:lastRow="0" w:firstColumn="1" w:lastColumn="0" w:noHBand="0" w:noVBand="1"/>
      </w:tblPr>
      <w:tblGrid>
        <w:gridCol w:w="2263"/>
        <w:gridCol w:w="6066"/>
      </w:tblGrid>
      <w:tr w:rsidR="00D115A4" w:rsidRPr="00D115A4" w:rsidTr="00D115A4">
        <w:tc>
          <w:tcPr>
            <w:tcW w:w="2263" w:type="dxa"/>
          </w:tcPr>
          <w:p w:rsidR="00D115A4" w:rsidRPr="00D115A4" w:rsidRDefault="00D115A4" w:rsidP="00BE4B58">
            <w:pPr>
              <w:rPr>
                <w:rFonts w:ascii="Times New Roman" w:hAnsi="Times New Roman" w:cs="Times New Roman"/>
                <w:b/>
                <w:lang/>
              </w:rPr>
            </w:pPr>
            <w:r>
              <w:rPr>
                <w:rFonts w:ascii="Times New Roman" w:hAnsi="Times New Roman"/>
                <w:b/>
              </w:rPr>
              <w:t>Title — Product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BE4B58">
            <w:pPr>
              <w:rPr>
                <w:rFonts w:ascii="Times New Roman" w:hAnsi="Times New Roman" w:cs="Times New Roman"/>
                <w:lang/>
              </w:rPr>
            </w:pPr>
          </w:p>
        </w:tc>
      </w:tr>
      <w:tr w:rsidR="00D115A4" w:rsidRPr="00D115A4" w:rsidTr="00D115A4">
        <w:tc>
          <w:tcPr>
            <w:tcW w:w="2263" w:type="dxa"/>
          </w:tcPr>
          <w:p w:rsidR="00D115A4" w:rsidRPr="00D115A4" w:rsidRDefault="00D115A4" w:rsidP="00D115A4">
            <w:pPr>
              <w:rPr>
                <w:rFonts w:ascii="Times New Roman" w:hAnsi="Times New Roman" w:cs="Times New Roman"/>
                <w:b/>
                <w:lang/>
              </w:rPr>
            </w:pPr>
            <w:r>
              <w:rPr>
                <w:rFonts w:ascii="Times New Roman" w:hAnsi="Times New Roman"/>
                <w:b/>
              </w:rPr>
              <w:t>Details of the geographical area or origin relevant to the link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Default="00D115A4" w:rsidP="00BE4B58">
            <w:pPr>
              <w:rPr>
                <w:rFonts w:ascii="Times New Roman" w:hAnsi="Times New Roman" w:cs="Times New Roman"/>
                <w:lang/>
              </w:rPr>
            </w:pPr>
            <w:r>
              <w:rPr>
                <w:rFonts w:ascii="Times New Roman" w:hAnsi="Times New Roman"/>
              </w:rPr>
              <w:t xml:space="preserve">Human factors: </w:t>
            </w:r>
            <w:r>
              <w:rPr>
                <w:rFonts w:ascii="Times New Roman" w:hAnsi="Times New Roman"/>
              </w:rPr>
              <w:t xml:space="preserve">although distillation has been carried out in the Jerez area since Moorish times, it was in the sixteenth century that it started to take off and become more widespread, becoming an important activity and generating a thriving spirit trade with the rest of Europe in subsequent centuries. </w:t>
            </w:r>
            <w:r>
              <w:rPr>
                <w:rFonts w:ascii="Times New Roman" w:hAnsi="Times New Roman"/>
              </w:rPr>
              <w:t xml:space="preserve">It was notably at the end of the nineteenth century that the trade in wine spirits — which were traditionally contained in the oak casks used for transport at the time — gave rise to aged wine spirits, i.e. brandy as we know it today. </w:t>
            </w:r>
            <w:r>
              <w:rPr>
                <w:rFonts w:ascii="Times New Roman" w:hAnsi="Times New Roman"/>
              </w:rPr>
              <w:t>Almost all the wineries in the Jerez area not only produce the area’s famous sherry, but are also involved in the aforementioned brandy trade. The brandy is made at the same premises as the sherry, with the same human and material resources and using the same production systems and methods.</w:t>
            </w:r>
            <w:r>
              <w:rPr>
                <w:rFonts w:ascii="Times New Roman" w:hAnsi="Times New Roman"/>
              </w:rPr>
              <w:t xml:space="preserve"> </w:t>
            </w:r>
            <w:r>
              <w:rPr>
                <w:rFonts w:ascii="Times New Roman" w:hAnsi="Times New Roman"/>
              </w:rPr>
              <w:t xml:space="preserve">Over time, wine spirits and/or brandy from Jerez have become known on the international market for the organoleptic characteristics that set them apart from other similar spirit drinks. This is primarily due to the fact that the wine spirits are aged in casks that have previously contained sherry musts or wines, as well as the use of the traditional dynamic </w:t>
            </w:r>
            <w:r>
              <w:rPr>
                <w:rFonts w:ascii="Times New Roman" w:hAnsi="Times New Roman"/>
                <w:i w:val="1"/>
              </w:rPr>
              <w:t>criaderas y solera</w:t>
            </w:r>
            <w:r>
              <w:rPr>
                <w:rFonts w:ascii="Times New Roman" w:hAnsi="Times New Roman"/>
              </w:rPr>
              <w:t xml:space="preserve"> ageing system that is unique to Jerez, and the characteristics of the microclimate that prevails in the area in which Jerez products are produced and aged.</w:t>
            </w:r>
          </w:p>
          <w:p w:rsidR="00D115A4" w:rsidRPr="00D115A4" w:rsidRDefault="00D115A4" w:rsidP="00D115A4">
            <w:pPr>
              <w:rPr>
                <w:rFonts w:ascii="Times New Roman" w:hAnsi="Times New Roman" w:cs="Times New Roman"/>
                <w:lang/>
              </w:rPr>
            </w:pPr>
            <w:r>
              <w:rPr>
                <w:rFonts w:ascii="Times New Roman" w:hAnsi="Times New Roman"/>
              </w:rPr>
              <w:t xml:space="preserve">Natural factors: </w:t>
            </w:r>
            <w:r>
              <w:rPr>
                <w:rFonts w:ascii="Times New Roman" w:hAnsi="Times New Roman"/>
              </w:rPr>
              <w:t xml:space="preserve">The climatic conditions that prevail in the area where ‘Brandy de Jerez’ is produced is one of the key factors that give it its special, unique characteristics. </w:t>
            </w:r>
            <w:r>
              <w:rPr>
                <w:rFonts w:ascii="Times New Roman" w:hAnsi="Times New Roman"/>
              </w:rPr>
              <w:t xml:space="preserve">It is a microclimate influenced by the waters that delimit the area — the Atlantic Ocean and the Rivers Guadalete and Guadalquivir — and the two dominant and complementary winds: the east wind and the west wind. </w:t>
            </w:r>
            <w:r>
              <w:rPr>
                <w:rFonts w:ascii="Times New Roman" w:hAnsi="Times New Roman"/>
              </w:rPr>
              <w:t xml:space="preserve">The mild, moist air brought by the west wind is balanced by the hot, dry air carried by the east wind, giving mild winters, pleasant autumns and springs, and hot summers, which are mitigated by the proximity of the sea. This results in an average annual temperature of between 16 °C and 20 °C and relative humidity of more than 70 %. </w:t>
            </w:r>
            <w:r>
              <w:rPr>
                <w:rFonts w:ascii="Times New Roman" w:hAnsi="Times New Roman"/>
              </w:rPr>
              <w:t xml:space="preserve">It rains on about 75 days a year, particularly in spring and autumn, with average annual rainfall of around 600 litres. </w:t>
            </w:r>
            <w:r>
              <w:rPr>
                <w:rFonts w:ascii="Times New Roman" w:hAnsi="Times New Roman"/>
              </w:rPr>
              <w:t xml:space="preserve">This microclimate plays a major role in the production and ageing of brandies from the Jerez area, where wineries have been built and oriented in such a way as to create the required temperature and humidity conditions, with very high ceilings so that the mass of hot air rises, thick walls with high thermal inertia, and matting-covered windows placed in the upper third of the walls. In most cases, the winery floor is made from rough </w:t>
            </w:r>
            <w:r>
              <w:rPr>
                <w:rFonts w:ascii="Times New Roman" w:hAnsi="Times New Roman"/>
                <w:i w:val="1"/>
              </w:rPr>
              <w:t>albero</w:t>
            </w:r>
            <w:r>
              <w:rPr>
                <w:rFonts w:ascii="Times New Roman" w:hAnsi="Times New Roman"/>
              </w:rPr>
              <w:t xml:space="preserve"> sand, which is sprayed with water at certain times of year to regulate the temperature and humidity.</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D115A4" w:rsidTr="00D115A4">
        <w:tc>
          <w:tcPr>
            <w:tcW w:w="2263" w:type="dxa"/>
          </w:tcPr>
          <w:p w:rsidR="00D115A4" w:rsidRPr="00D115A4" w:rsidRDefault="00D115A4" w:rsidP="00BE4B58">
            <w:pPr>
              <w:rPr>
                <w:rFonts w:ascii="Times New Roman" w:hAnsi="Times New Roman" w:cs="Times New Roman"/>
                <w:b/>
                <w:lang/>
              </w:rPr>
            </w:pPr>
            <w:r>
              <w:rPr>
                <w:rFonts w:ascii="Times New Roman" w:hAnsi="Times New Roman"/>
                <w:b/>
              </w:rPr>
              <w:t>Specific characteristics of the spirit drink attributable to the geographical area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BE4B58">
            <w:pPr>
              <w:rPr>
                <w:rFonts w:ascii="Times New Roman" w:hAnsi="Times New Roman" w:cs="Times New Roman"/>
                <w:lang/>
              </w:rPr>
            </w:pPr>
            <w:r>
              <w:rPr>
                <w:rFonts w:ascii="Times New Roman" w:hAnsi="Times New Roman"/>
              </w:rPr>
              <w:t xml:space="preserve">‘Brandy de Jerez’ has organoleptic characteristics that set it apart from other similar spirit drinks. This is primarily due to the fact that the wine spirits are aged in casks that have previously contained sherry musts or wines, as well as the use of the traditional dynamic </w:t>
            </w:r>
            <w:r>
              <w:rPr>
                <w:rFonts w:ascii="Times New Roman" w:hAnsi="Times New Roman"/>
                <w:i w:val="1"/>
              </w:rPr>
              <w:t>criaderas y solera</w:t>
            </w:r>
            <w:r>
              <w:rPr>
                <w:rFonts w:ascii="Times New Roman" w:hAnsi="Times New Roman"/>
              </w:rPr>
              <w:t xml:space="preserve"> ageing system that is unique to Jerez, together with the characteristics of the microclimate that prevails in the area where Jerez products are produced and aged.</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D115A4" w:rsidTr="00D115A4">
        <w:tc>
          <w:tcPr>
            <w:tcW w:w="2263" w:type="dxa"/>
          </w:tcPr>
          <w:p w:rsidR="00D115A4" w:rsidRPr="00D115A4" w:rsidRDefault="00D115A4" w:rsidP="00BE4B58">
            <w:pPr>
              <w:rPr>
                <w:rFonts w:ascii="Times New Roman" w:hAnsi="Times New Roman" w:cs="Times New Roman"/>
                <w:b/>
                <w:lang/>
              </w:rPr>
            </w:pPr>
            <w:r>
              <w:rPr>
                <w:rFonts w:ascii="Times New Roman" w:hAnsi="Times New Roman"/>
                <w:b/>
              </w:rPr>
              <w:t>Causal link between the geographical area and the product</w:t>
            </w:r>
            <w:r>
              <w:tab/>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BE4B58">
            <w:pPr>
              <w:rPr>
                <w:rFonts w:ascii="Times New Roman" w:hAnsi="Times New Roman" w:cs="Times New Roman"/>
                <w:lang/>
              </w:rPr>
            </w:pPr>
          </w:p>
        </w:tc>
      </w:tr>
    </w:tbl>
    <w:p w:rsidR="00D115A4" w:rsidRDefault="00D115A4" w:rsidP="00334E11">
      <w:pPr>
        <w:ind w:left="720"/>
        <w:rPr>
          <w:rFonts w:ascii="Times New Roman" w:hAnsi="Times New Roman" w:cs="Times New Roman"/>
          <w:b/>
          <w:lang/>
        </w:rPr>
      </w:pPr>
    </w:p>
    <w:p w:rsidR="00334E11" w:rsidRPr="00D115A4" w:rsidRDefault="00D115A4" w:rsidP="00334E11">
      <w:pPr>
        <w:ind w:left="720"/>
        <w:rPr>
          <w:rFonts w:ascii="Times New Roman" w:hAnsi="Times New Roman" w:cs="Times New Roman"/>
          <w:b/>
          <w:i/>
          <w:lang/>
        </w:rPr>
      </w:pPr>
      <w:r>
        <w:rPr>
          <w:rFonts w:ascii="Times New Roman" w:hAnsi="Times New Roman"/>
          <w:b/>
          <w:i/>
        </w:rPr>
        <w:t xml:space="preserve">7. </w:t>
      </w:r>
      <w:r>
        <w:rPr>
          <w:rFonts w:ascii="Times New Roman" w:hAnsi="Times New Roman"/>
          <w:b/>
          <w:i/>
        </w:rPr>
        <w:t>Requirements under EU, national or regional legislation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959" w:type="dxa"/>
        <w:tblLook w:val="04A0" w:firstRow="1" w:lastRow="0" w:firstColumn="1" w:lastColumn="0" w:noHBand="0" w:noVBand="1"/>
      </w:tblPr>
      <w:tblGrid>
        <w:gridCol w:w="1465"/>
        <w:gridCol w:w="6864"/>
      </w:tblGrid>
      <w:tr w:rsidR="00D115A4" w:rsidRPr="00D115A4" w:rsidTr="00D115A4">
        <w:tc>
          <w:tcPr>
            <w:tcW w:w="1465" w:type="dxa"/>
          </w:tcPr>
          <w:p w:rsidR="00D115A4" w:rsidRPr="00D115A4" w:rsidRDefault="00D115A4" w:rsidP="00BE1920">
            <w:pPr>
              <w:rPr>
                <w:rFonts w:ascii="Times New Roman" w:hAnsi="Times New Roman" w:cs="Times New Roman"/>
                <w:b/>
                <w:lang/>
              </w:rPr>
            </w:pPr>
            <w:r>
              <w:rPr>
                <w:rFonts w:ascii="Times New Roman" w:hAnsi="Times New Roman"/>
                <w:b/>
              </w:rPr>
              <w:t>Title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BE1920">
            <w:pPr>
              <w:rPr>
                <w:rFonts w:ascii="Times New Roman" w:hAnsi="Times New Roman" w:cs="Times New Roman"/>
                <w:lang/>
              </w:rPr>
            </w:pPr>
          </w:p>
        </w:tc>
      </w:tr>
      <w:tr w:rsidR="00D115A4" w:rsidRPr="00D115A4" w:rsidTr="00D115A4">
        <w:tc>
          <w:tcPr>
            <w:tcW w:w="1465" w:type="dxa"/>
          </w:tcPr>
          <w:p w:rsidR="00D115A4" w:rsidRPr="00D115A4" w:rsidRDefault="00D115A4" w:rsidP="00D115A4">
            <w:pPr>
              <w:rPr>
                <w:rFonts w:ascii="Times New Roman" w:hAnsi="Times New Roman" w:cs="Times New Roman"/>
                <w:b/>
                <w:lang/>
              </w:rPr>
            </w:pPr>
            <w:r>
              <w:rPr>
                <w:rFonts w:ascii="Times New Roman" w:hAnsi="Times New Roman"/>
                <w:b/>
              </w:rPr>
              <w:t>Legal reference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Default="00D115A4" w:rsidP="00BE1920">
            <w:pPr>
              <w:rPr>
                <w:rFonts w:ascii="Times New Roman" w:hAnsi="Times New Roman" w:cs="Times New Roman"/>
                <w:lang/>
              </w:rPr>
            </w:pPr>
            <w:r>
              <w:rPr>
                <w:rFonts w:ascii="Times New Roman" w:hAnsi="Times New Roman"/>
              </w:rPr>
              <w:t>Regulation (EC) No 110/2008 of the European Parliament and of the Council of 15 January 2008 on the definition, description, presentation, labelling and the protection of geographical indications of spirit drinks and repealing Council Regulation (EEC) No 1576/89.</w:t>
            </w:r>
          </w:p>
          <w:p w:rsidR="00D115A4" w:rsidRPr="00D115A4" w:rsidRDefault="00D115A4" w:rsidP="00D115A4">
            <w:pPr>
              <w:rPr>
                <w:rFonts w:ascii="Times New Roman" w:hAnsi="Times New Roman" w:cs="Times New Roman"/>
                <w:lang/>
              </w:rPr>
            </w:pPr>
            <w:r>
              <w:rPr>
                <w:rFonts w:ascii="Times New Roman" w:hAnsi="Times New Roman"/>
              </w:rPr>
              <w:t>Law 24/2003 of 10 July 2003 on vines and wine (basic rules).</w:t>
            </w:r>
          </w:p>
          <w:p w:rsidR="00D115A4" w:rsidRPr="00D115A4" w:rsidRDefault="00D115A4" w:rsidP="00D115A4">
            <w:pPr>
              <w:rPr>
                <w:rFonts w:ascii="Times New Roman" w:hAnsi="Times New Roman" w:cs="Times New Roman"/>
                <w:lang/>
              </w:rPr>
            </w:pPr>
            <w:r>
              <w:rPr>
                <w:rFonts w:ascii="Times New Roman" w:hAnsi="Times New Roman"/>
              </w:rPr>
              <w:t>Law (Andalusia) 2/2011 of 25 March 2011 on fisheries and food quality.</w:t>
            </w:r>
          </w:p>
          <w:p w:rsidR="00D115A4" w:rsidRPr="00D115A4" w:rsidRDefault="00D115A4" w:rsidP="00D115A4">
            <w:pPr>
              <w:rPr>
                <w:rFonts w:ascii="Times New Roman" w:hAnsi="Times New Roman" w:cs="Times New Roman"/>
                <w:lang/>
              </w:rPr>
            </w:pPr>
            <w:r>
              <w:rPr>
                <w:rFonts w:ascii="Times New Roman" w:hAnsi="Times New Roman"/>
              </w:rPr>
              <w:t>Royal Decree 164/2014 of 14 March 2014 laying down supplementary rules for the production, designation, presentation and labelling of certain spirit drinks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D115A4" w:rsidTr="00D115A4">
        <w:tc>
          <w:tcPr>
            <w:tcW w:w="1465" w:type="dxa"/>
          </w:tcPr>
          <w:p w:rsidR="00D115A4" w:rsidRPr="00D115A4" w:rsidRDefault="00D115A4" w:rsidP="00D115A4">
            <w:pPr>
              <w:rPr>
                <w:rFonts w:ascii="Times New Roman" w:hAnsi="Times New Roman" w:cs="Times New Roman"/>
                <w:b/>
                <w:lang/>
              </w:rPr>
            </w:pPr>
            <w:r>
              <w:rPr>
                <w:rFonts w:ascii="Times New Roman" w:hAnsi="Times New Roman"/>
                <w:b/>
              </w:rPr>
              <w:t>Description of the requirement(s)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BE1920">
            <w:pPr>
              <w:rPr>
                <w:rFonts w:ascii="Times New Roman" w:hAnsi="Times New Roman" w:cs="Times New Roman"/>
                <w:lang/>
              </w:rPr>
            </w:pPr>
            <w:r>
              <w:rPr>
                <w:rFonts w:ascii="Times New Roman" w:hAnsi="Times New Roman"/>
              </w:rPr>
              <w:t xml:space="preserve">The EU Regulation defines the general characteristics of the ‘Brandy’ category, which covers ‘Brandy de Jerez’. </w:t>
            </w:r>
            <w:r>
              <w:rPr>
                <w:rFonts w:ascii="Times New Roman" w:hAnsi="Times New Roman"/>
              </w:rPr>
              <w:t xml:space="preserve">The Spanish and Andalusian legislation governs the organisation of the geographical indication and the responsibilities of the Regulatory Board responsible for managing it. </w:t>
            </w:r>
            <w:r>
              <w:rPr>
                <w:rFonts w:ascii="Times New Roman" w:hAnsi="Times New Roman"/>
              </w:rPr>
              <w:t xml:space="preserve">The Royal Decree lays down additional requirements that also affect ‘Brandy de Jerez’, particularly the use of ageing-related terms. </w:t>
            </w:r>
            <w:r>
              <w:rPr>
                <w:rFonts w:ascii="Times New Roman" w:hAnsi="Times New Roman"/>
              </w:rPr>
              <w:t>For all matters not specified in this Technical File, the above-cited legislation must be observed in the production of ‘Brandy de Jerez’.</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Default="00D115A4" w:rsidP="00334E11">
      <w:pPr>
        <w:ind w:left="720"/>
        <w:rPr>
          <w:rFonts w:ascii="Times New Roman" w:hAnsi="Times New Roman" w:cs="Times New Roman"/>
          <w:lang/>
        </w:rPr>
      </w:pPr>
    </w:p>
    <w:p w:rsidR="00334E11" w:rsidRPr="00D115A4" w:rsidRDefault="00334E11" w:rsidP="00334E11">
      <w:pPr>
        <w:ind w:left="720"/>
        <w:rPr>
          <w:rFonts w:ascii="Times New Roman" w:hAnsi="Times New Roman" w:cs="Times New Roman"/>
          <w:b/>
          <w:i/>
          <w:lang/>
        </w:rPr>
      </w:pPr>
      <w:r>
        <w:rPr>
          <w:rFonts w:ascii="Times New Roman" w:hAnsi="Times New Roman"/>
          <w:b/>
          <w:i/>
        </w:rPr>
        <w:t xml:space="preserve">8. </w:t>
      </w:r>
      <w:r>
        <w:rPr>
          <w:rFonts w:ascii="Times New Roman" w:hAnsi="Times New Roman"/>
          <w:b/>
          <w:i/>
        </w:rPr>
        <w:t>Supplement to the geographical indication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959" w:type="dxa"/>
        <w:tblLook w:val="04A0" w:firstRow="1" w:lastRow="0" w:firstColumn="1" w:lastColumn="0" w:noHBand="0" w:noVBand="1"/>
      </w:tblPr>
      <w:tblGrid>
        <w:gridCol w:w="1657"/>
        <w:gridCol w:w="6672"/>
      </w:tblGrid>
      <w:tr w:rsidR="00D115A4" w:rsidRPr="00D115A4" w:rsidTr="00D115A4">
        <w:tc>
          <w:tcPr>
            <w:tcW w:w="1657" w:type="dxa"/>
          </w:tcPr>
          <w:p w:rsidR="00D115A4" w:rsidRPr="00D115A4" w:rsidRDefault="00D115A4" w:rsidP="00074362">
            <w:pPr>
              <w:rPr>
                <w:rFonts w:ascii="Times New Roman" w:hAnsi="Times New Roman" w:cs="Times New Roman"/>
                <w:b/>
                <w:lang/>
              </w:rPr>
            </w:pPr>
            <w:r>
              <w:rPr>
                <w:rFonts w:ascii="Times New Roman" w:hAnsi="Times New Roman"/>
                <w:b/>
              </w:rPr>
              <w:t>Supplement to the geographical indication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074362">
            <w:pPr>
              <w:rPr>
                <w:rFonts w:ascii="Times New Roman" w:hAnsi="Times New Roman" w:cs="Times New Roman"/>
                <w:lang/>
              </w:rPr>
            </w:pPr>
            <w:r>
              <w:rPr>
                <w:rFonts w:ascii="Times New Roman" w:hAnsi="Times New Roman"/>
              </w:rPr>
              <w:t>Packaging in the production and ageing area</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D115A4" w:rsidTr="00D115A4">
        <w:tc>
          <w:tcPr>
            <w:tcW w:w="1657" w:type="dxa"/>
          </w:tcPr>
          <w:p w:rsidR="00D115A4" w:rsidRPr="00D115A4" w:rsidRDefault="00D115A4" w:rsidP="00074362">
            <w:pPr>
              <w:rPr>
                <w:rFonts w:ascii="Times New Roman" w:hAnsi="Times New Roman" w:cs="Times New Roman"/>
                <w:b/>
                <w:lang/>
              </w:rPr>
            </w:pPr>
            <w:r>
              <w:rPr>
                <w:rFonts w:ascii="Times New Roman" w:hAnsi="Times New Roman"/>
                <w:b/>
              </w:rPr>
              <w:t>Definition, description or scope of the supplement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074362">
            <w:pPr>
              <w:rPr>
                <w:rFonts w:ascii="Times New Roman" w:hAnsi="Times New Roman" w:cs="Times New Roman"/>
                <w:lang/>
              </w:rPr>
            </w:pPr>
            <w:r>
              <w:rPr>
                <w:rFonts w:ascii="Times New Roman" w:hAnsi="Times New Roman"/>
              </w:rPr>
              <w:t>To ensure the preservation of the brandies’ specific characteristics and quality — which, until packaging, must be determined by the environmental conditions prevailing in the production and ageing area — and to avoid any deterioration of the organoleptic characteristics during transportation elsewhere, packaging must take place within the production and ageing area.</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Default="00D115A4" w:rsidP="00334E11">
      <w:pPr>
        <w:ind w:left="720"/>
        <w:rPr>
          <w:rFonts w:ascii="Times New Roman" w:hAnsi="Times New Roman" w:cs="Times New Roman"/>
          <w:lang/>
        </w:rPr>
      </w:pPr>
    </w:p>
    <w:p w:rsidR="00D115A4" w:rsidRDefault="00334E11" w:rsidP="00334E11">
      <w:pPr>
        <w:ind w:left="720"/>
        <w:rPr>
          <w:rFonts w:ascii="Times New Roman" w:hAnsi="Times New Roman" w:cs="Times New Roman"/>
          <w:lang/>
        </w:rPr>
      </w:pPr>
      <w:r>
        <w:rPr>
          <w:rFonts w:ascii="Times New Roman" w:hAnsi="Times New Roman"/>
          <w:b/>
          <w:i/>
        </w:rPr>
        <w:t>9. Specific labelling rules</w:t>
      </w:r>
    </w:p>
    <w:p w:rsidR="00334E11" w:rsidRPr="00D115A4" w:rsidRDefault="00334E11" w:rsidP="00D115A4">
      <w:pPr>
        <w:rPr>
          <w:rFonts w:ascii="Times New Roman" w:hAnsi="Times New Roman" w:cs="Times New Roman"/>
          <w:b/>
          <w:lang/>
        </w:rPr>
      </w:pPr>
      <w:r>
        <w:rPr>
          <w:rFonts w:ascii="Times New Roman" w:hAnsi="Times New Roman"/>
          <w:b/>
        </w:rPr>
        <w:t xml:space="preserve">Il. </w:t>
      </w:r>
      <w:r>
        <w:rPr>
          <w:rFonts w:ascii="Times New Roman" w:hAnsi="Times New Roman"/>
          <w:b/>
        </w:rPr>
        <w:t>Other information:</w:t>
      </w:r>
    </w:p>
    <w:p w:rsidR="00334E11" w:rsidRPr="00D115A4" w:rsidRDefault="00334E11" w:rsidP="00334E11">
      <w:pPr>
        <w:ind w:left="720"/>
        <w:rPr>
          <w:rFonts w:ascii="Times New Roman" w:hAnsi="Times New Roman" w:cs="Times New Roman"/>
          <w:b/>
          <w:i/>
          <w:lang/>
        </w:rPr>
      </w:pPr>
      <w:r>
        <w:rPr>
          <w:rFonts w:ascii="Times New Roman" w:hAnsi="Times New Roman"/>
          <w:b/>
          <w:i/>
        </w:rPr>
        <w:t xml:space="preserve">1. </w:t>
      </w:r>
      <w:r>
        <w:rPr>
          <w:rFonts w:ascii="Times New Roman" w:hAnsi="Times New Roman"/>
          <w:b/>
          <w:i/>
        </w:rPr>
        <w:t>Supporting material</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959" w:type="dxa"/>
        <w:tblLook w:val="04A0" w:firstRow="1" w:lastRow="0" w:firstColumn="1" w:lastColumn="0" w:noHBand="0" w:noVBand="1"/>
      </w:tblPr>
      <w:tblGrid>
        <w:gridCol w:w="1916"/>
        <w:gridCol w:w="6413"/>
      </w:tblGrid>
      <w:tr w:rsidR="00D115A4" w:rsidRPr="00D115A4" w:rsidTr="00D115A4">
        <w:tc>
          <w:tcPr>
            <w:tcW w:w="0" w:type="auto"/>
          </w:tcPr>
          <w:p w:rsidR="00D115A4" w:rsidRPr="00D115A4" w:rsidRDefault="00D115A4" w:rsidP="00D115A4">
            <w:pPr>
              <w:rPr>
                <w:rFonts w:ascii="Times New Roman" w:hAnsi="Times New Roman" w:cs="Times New Roman"/>
                <w:lang/>
              </w:rPr>
            </w:pPr>
            <w:r>
              <w:rPr>
                <w:rFonts w:ascii="Times New Roman" w:hAnsi="Times New Roman"/>
              </w:rPr>
              <w:t>File name</w:t>
            </w:r>
            <w:r>
              <w:tab/>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7F6CCC">
            <w:pPr>
              <w:rPr>
                <w:rFonts w:ascii="Times New Roman" w:hAnsi="Times New Roman" w:cs="Times New Roman"/>
                <w:lang/>
              </w:rPr>
            </w:pPr>
            <w:r>
              <w:rPr>
                <w:rFonts w:ascii="Times New Roman" w:hAnsi="Times New Roman"/>
              </w:rPr>
              <w:t>EXPEDIENTE TE'CNICO IGP BRANDY DE JEREZ CON CONTROL DE CAMBIOS.16.11.2016.pdf</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D115A4" w:rsidTr="00D115A4">
        <w:tc>
          <w:tcPr>
            <w:tcW w:w="0" w:type="auto"/>
          </w:tcPr>
          <w:p w:rsidR="00D115A4" w:rsidRPr="00D115A4" w:rsidRDefault="00D115A4" w:rsidP="00D115A4">
            <w:pPr>
              <w:rPr>
                <w:rFonts w:ascii="Times New Roman" w:hAnsi="Times New Roman" w:cs="Times New Roman"/>
                <w:lang/>
              </w:rPr>
            </w:pPr>
            <w:r>
              <w:rPr>
                <w:rFonts w:ascii="Times New Roman" w:hAnsi="Times New Roman"/>
              </w:rPr>
              <w:t>Description: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7F6CCC">
            <w:pPr>
              <w:rPr>
                <w:rFonts w:ascii="Times New Roman" w:hAnsi="Times New Roman" w:cs="Times New Roman"/>
                <w:lang/>
              </w:rPr>
            </w:pPr>
            <w:r>
              <w:rPr>
                <w:rFonts w:ascii="Times New Roman" w:hAnsi="Times New Roman"/>
              </w:rPr>
              <w:t>GI ‘Brandy de Jerez’ technical file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334E11" w:rsidTr="00D115A4">
        <w:tc>
          <w:tcPr>
            <w:tcW w:w="0" w:type="auto"/>
          </w:tcPr>
          <w:p w:rsidR="00D115A4" w:rsidRPr="00334E11" w:rsidRDefault="00D115A4" w:rsidP="00D115A4">
            <w:pPr>
              <w:rPr>
                <w:rFonts w:ascii="Times New Roman" w:hAnsi="Times New Roman" w:cs="Times New Roman"/>
                <w:lang/>
              </w:rPr>
            </w:pPr>
            <w:r>
              <w:rPr>
                <w:rFonts w:ascii="Times New Roman" w:hAnsi="Times New Roman"/>
              </w:rPr>
              <w:t>Document type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7F6CCC">
            <w:pPr>
              <w:rPr>
                <w:rFonts w:ascii="Times New Roman" w:hAnsi="Times New Roman" w:cs="Times New Roman"/>
                <w:lang/>
              </w:rPr>
            </w:pPr>
            <w:r>
              <w:rPr>
                <w:rFonts w:ascii="Times New Roman" w:hAnsi="Times New Roman"/>
              </w:rPr>
              <w:t>Product specification</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RDefault="00334E11" w:rsidP="00334E11">
      <w:pPr>
        <w:ind w:left="720"/>
        <w:rPr>
          <w:rFonts w:ascii="Times New Roman" w:hAnsi="Times New Roman" w:cs="Times New Roman"/>
          <w:lang/>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959" w:type="dxa"/>
        <w:tblLook w:val="04A0" w:firstRow="1" w:lastRow="0" w:firstColumn="1" w:lastColumn="0" w:noHBand="0" w:noVBand="1"/>
      </w:tblPr>
      <w:tblGrid>
        <w:gridCol w:w="2220"/>
        <w:gridCol w:w="6109"/>
      </w:tblGrid>
      <w:tr w:rsidR="00D115A4" w:rsidRPr="00D115A4" w:rsidTr="00D115A4">
        <w:tc>
          <w:tcPr>
            <w:tcW w:w="0" w:type="auto"/>
          </w:tcPr>
          <w:p w:rsidR="00D115A4" w:rsidRPr="00D115A4" w:rsidRDefault="00D115A4" w:rsidP="009C68D5">
            <w:pPr>
              <w:rPr>
                <w:rFonts w:ascii="Times New Roman" w:hAnsi="Times New Roman" w:cs="Times New Roman"/>
                <w:lang/>
              </w:rPr>
            </w:pPr>
            <w:r>
              <w:rPr>
                <w:rFonts w:ascii="Times New Roman" w:hAnsi="Times New Roman"/>
              </w:rPr>
              <w:t>File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9C68D5">
            <w:pPr>
              <w:rPr>
                <w:rFonts w:ascii="Times New Roman" w:hAnsi="Times New Roman" w:cs="Times New Roman"/>
                <w:lang/>
              </w:rPr>
            </w:pPr>
            <w:r>
              <w:rPr>
                <w:rFonts w:ascii="Times New Roman" w:hAnsi="Times New Roman"/>
              </w:rPr>
              <w:t>Respuesta a observaciones de la Comision Europea - 29.11.2016.pdf</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D115A4" w:rsidTr="00D115A4">
        <w:tc>
          <w:tcPr>
            <w:tcW w:w="0" w:type="auto"/>
          </w:tcPr>
          <w:p w:rsidR="00D115A4" w:rsidRPr="00D115A4" w:rsidRDefault="00D115A4" w:rsidP="009C68D5">
            <w:pPr>
              <w:rPr>
                <w:rFonts w:ascii="Times New Roman" w:hAnsi="Times New Roman" w:cs="Times New Roman"/>
                <w:lang/>
              </w:rPr>
            </w:pPr>
            <w:r>
              <w:rPr>
                <w:rFonts w:ascii="Times New Roman" w:hAnsi="Times New Roman"/>
              </w:rPr>
              <w:t>Description: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D115A4" w:rsidRDefault="00D115A4" w:rsidP="009C68D5">
            <w:pPr>
              <w:rPr>
                <w:rFonts w:ascii="Times New Roman" w:hAnsi="Times New Roman" w:cs="Times New Roman"/>
                <w:lang/>
              </w:rPr>
            </w:pPr>
            <w:r>
              <w:rPr>
                <w:rFonts w:ascii="Times New Roman" w:hAnsi="Times New Roman"/>
              </w:rPr>
              <w:t>Reply to the Commission’s arguments of non-conformity</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115A4" w:rsidRPr="00334E11" w:rsidTr="00D115A4">
        <w:tc>
          <w:tcPr>
            <w:tcW w:w="0" w:type="auto"/>
          </w:tcPr>
          <w:p w:rsidR="00D115A4" w:rsidRPr="00D115A4" w:rsidRDefault="00D115A4" w:rsidP="009C68D5">
            <w:pPr>
              <w:rPr>
                <w:rFonts w:ascii="Times New Roman" w:hAnsi="Times New Roman" w:cs="Times New Roman"/>
                <w:lang/>
              </w:rPr>
            </w:pPr>
            <w:r>
              <w:rPr>
                <w:rFonts w:ascii="Times New Roman" w:hAnsi="Times New Roman"/>
              </w:rPr>
              <w:t>Document type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0" w:type="auto"/>
          </w:tcPr>
          <w:p w:rsidR="00D115A4" w:rsidRPr="00334E11" w:rsidRDefault="00D115A4" w:rsidP="009C68D5">
            <w:pPr>
              <w:rPr>
                <w:rFonts w:ascii="Times New Roman" w:hAnsi="Times New Roman" w:cs="Times New Roman"/>
                <w:lang/>
              </w:rPr>
            </w:pPr>
            <w:r>
              <w:rPr>
                <w:rFonts w:ascii="Times New Roman" w:hAnsi="Times New Roman"/>
              </w:rPr>
              <w:t>Other</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334E11" w:rsidRPr="00334E11" w:rsidRDefault="00334E11" w:rsidP="00334E11">
      <w:pPr>
        <w:ind w:left="720"/>
        <w:rPr>
          <w:rFonts w:ascii="Times New Roman" w:hAnsi="Times New Roman" w:cs="Times New Roman"/>
          <w:lang/>
        </w:rPr>
      </w:pPr>
    </w:p>
    <w:p w:rsidR="00334E11" w:rsidRPr="00D115A4" w:rsidRDefault="00334E11" w:rsidP="00334E11">
      <w:pPr>
        <w:ind w:left="720"/>
        <w:rPr>
          <w:rFonts w:ascii="Times New Roman" w:hAnsi="Times New Roman" w:cs="Times New Roman"/>
          <w:b/>
          <w:i/>
          <w:lang/>
        </w:rPr>
      </w:pPr>
      <w:r>
        <w:rPr>
          <w:rFonts w:ascii="Times New Roman" w:hAnsi="Times New Roman"/>
          <w:b/>
          <w:i/>
        </w:rPr>
        <w:t xml:space="preserve">2. </w:t>
      </w:r>
      <w:r>
        <w:rPr>
          <w:rFonts w:ascii="Times New Roman" w:hAnsi="Times New Roman"/>
          <w:b/>
          <w:i/>
        </w:rPr>
        <w:t>Link to the product specification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959" w:type="dxa"/>
        <w:tblLook w:val="04A0" w:firstRow="1" w:lastRow="0" w:firstColumn="1" w:lastColumn="0" w:noHBand="0" w:noVBand="1"/>
      </w:tblPr>
      <w:tblGrid>
        <w:gridCol w:w="4079"/>
        <w:gridCol w:w="4250"/>
      </w:tblGrid>
      <w:tr w:rsidR="00D115A4" w:rsidRPr="00334E11" w:rsidTr="00D115A4">
        <w:tc>
          <w:tcPr>
            <w:tcW w:w="4079" w:type="dxa"/>
          </w:tcPr>
          <w:p w:rsidR="00D115A4" w:rsidRPr="00D115A4" w:rsidRDefault="00D115A4" w:rsidP="00E10855">
            <w:pPr>
              <w:rPr>
                <w:rFonts w:ascii="Times New Roman" w:hAnsi="Times New Roman" w:cs="Times New Roman"/>
                <w:lang/>
              </w:rPr>
            </w:pPr>
            <w:r>
              <w:rPr>
                <w:rFonts w:ascii="Times New Roman" w:hAnsi="Times New Roman"/>
              </w:rPr>
              <w:t>Link: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250" w:type="dxa"/>
          </w:tcPr>
          <w:p w:rsidR="00D115A4" w:rsidRPr="00334E11" w:rsidRDefault="00D115A4" w:rsidP="00E10855">
            <w:pPr>
              <w:rPr>
                <w:rFonts w:ascii="Times New Roman" w:hAnsi="Times New Roman" w:cs="Times New Roman"/>
                <w:lang/>
              </w:rPr>
            </w:pPr>
          </w:p>
        </w:tc>
      </w:tr>
    </w:tbl>
    <w:p w:rsidR="0007517B" w:rsidRPr="00334E11" w:rsidRDefault="00A86B39" w:rsidP="00D115A4">
      <w:pPr>
        <w:rPr>
          <w:rFonts w:ascii="Times New Roman" w:hAnsi="Times New Roman" w:cs="Times New Roman"/>
          <w:lang/>
        </w:rPr>
      </w:pPr>
    </w:p>
    <w:sectPr w:rsidR="0007517B" w:rsidRPr="00334E1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A86B39" w:rsidRDefault="00A86B39">
      <w:pPr>
        <w:spacing w:after="0" w:line="240" w:lineRule="auto"/>
      </w:pPr>
      <w:r>
        <w:separator/>
      </w:r>
    </w:p>
  </w:endnote>
  <w:endnote w:type="continuationSeparator" w:id="0">
    <w:p w:rsidR="00A86B39" w:rsidRDefault="00A8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A86B39" w:rsidRDefault="00A86B39">
      <w:pPr>
        <w:spacing w:after="0" w:line="240" w:lineRule="auto"/>
      </w:pPr>
      <w:r>
        <w:separator/>
      </w:r>
    </w:p>
  </w:footnote>
  <w:footnote w:type="continuationSeparator" w:id="0">
    <w:p w:rsidR="00A86B39" w:rsidRDefault="00A86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34E11"/>
    <w:rsid w:val="00003AEB"/>
    <w:rsid w:val="000041B7"/>
    <w:rsid w:val="00004EAE"/>
    <w:rsid w:val="000109FD"/>
    <w:rsid w:val="00012ABD"/>
    <w:rsid w:val="00013BAF"/>
    <w:rsid w:val="00014D40"/>
    <w:rsid w:val="00015C64"/>
    <w:rsid w:val="00015F73"/>
    <w:rsid w:val="00016D30"/>
    <w:rsid w:val="00017080"/>
    <w:rsid w:val="00017DAE"/>
    <w:rsid w:val="000247E6"/>
    <w:rsid w:val="00026863"/>
    <w:rsid w:val="00027F0D"/>
    <w:rsid w:val="00031E0D"/>
    <w:rsid w:val="000342D1"/>
    <w:rsid w:val="00041A56"/>
    <w:rsid w:val="00042DE5"/>
    <w:rsid w:val="000463E7"/>
    <w:rsid w:val="00047560"/>
    <w:rsid w:val="0005490E"/>
    <w:rsid w:val="000639EA"/>
    <w:rsid w:val="00065331"/>
    <w:rsid w:val="00065438"/>
    <w:rsid w:val="00066562"/>
    <w:rsid w:val="00067577"/>
    <w:rsid w:val="00070941"/>
    <w:rsid w:val="00072B77"/>
    <w:rsid w:val="00081C13"/>
    <w:rsid w:val="00083017"/>
    <w:rsid w:val="00087F28"/>
    <w:rsid w:val="00090936"/>
    <w:rsid w:val="00091CC1"/>
    <w:rsid w:val="000951F0"/>
    <w:rsid w:val="00095C26"/>
    <w:rsid w:val="000970CD"/>
    <w:rsid w:val="000A47B8"/>
    <w:rsid w:val="000B1708"/>
    <w:rsid w:val="000B2EE0"/>
    <w:rsid w:val="000B3CA7"/>
    <w:rsid w:val="000B3CE0"/>
    <w:rsid w:val="000B430B"/>
    <w:rsid w:val="000B4BFA"/>
    <w:rsid w:val="000B4D31"/>
    <w:rsid w:val="000B7420"/>
    <w:rsid w:val="000C22AE"/>
    <w:rsid w:val="000C2FFA"/>
    <w:rsid w:val="000D44B5"/>
    <w:rsid w:val="000D45CB"/>
    <w:rsid w:val="000D57D8"/>
    <w:rsid w:val="000E12ED"/>
    <w:rsid w:val="000E1A3B"/>
    <w:rsid w:val="000E3B94"/>
    <w:rsid w:val="000E69D3"/>
    <w:rsid w:val="000F22C4"/>
    <w:rsid w:val="000F5247"/>
    <w:rsid w:val="000F5723"/>
    <w:rsid w:val="000F5CF5"/>
    <w:rsid w:val="000F6BC1"/>
    <w:rsid w:val="00101AF2"/>
    <w:rsid w:val="001116A7"/>
    <w:rsid w:val="00111A81"/>
    <w:rsid w:val="0011332D"/>
    <w:rsid w:val="001166F0"/>
    <w:rsid w:val="00116E74"/>
    <w:rsid w:val="001210D0"/>
    <w:rsid w:val="00121FD7"/>
    <w:rsid w:val="00122219"/>
    <w:rsid w:val="00127F82"/>
    <w:rsid w:val="00130D0A"/>
    <w:rsid w:val="00134A1E"/>
    <w:rsid w:val="00136A57"/>
    <w:rsid w:val="00137BE7"/>
    <w:rsid w:val="001402CA"/>
    <w:rsid w:val="0014129C"/>
    <w:rsid w:val="001526B3"/>
    <w:rsid w:val="001541DE"/>
    <w:rsid w:val="00160FBC"/>
    <w:rsid w:val="001713EF"/>
    <w:rsid w:val="001778D8"/>
    <w:rsid w:val="00183939"/>
    <w:rsid w:val="001855D5"/>
    <w:rsid w:val="0018646A"/>
    <w:rsid w:val="00191EA1"/>
    <w:rsid w:val="001921A6"/>
    <w:rsid w:val="001950FB"/>
    <w:rsid w:val="001967A3"/>
    <w:rsid w:val="001A41BF"/>
    <w:rsid w:val="001A4816"/>
    <w:rsid w:val="001B13CF"/>
    <w:rsid w:val="001B1437"/>
    <w:rsid w:val="001B3485"/>
    <w:rsid w:val="001B539A"/>
    <w:rsid w:val="001B64B0"/>
    <w:rsid w:val="001B73D0"/>
    <w:rsid w:val="001C36C9"/>
    <w:rsid w:val="001C36E3"/>
    <w:rsid w:val="001C6C88"/>
    <w:rsid w:val="001D390C"/>
    <w:rsid w:val="001D4C8E"/>
    <w:rsid w:val="001D591A"/>
    <w:rsid w:val="001F14C2"/>
    <w:rsid w:val="001F47FF"/>
    <w:rsid w:val="001F4823"/>
    <w:rsid w:val="001F6223"/>
    <w:rsid w:val="001F69F9"/>
    <w:rsid w:val="001F7BBD"/>
    <w:rsid w:val="00203F00"/>
    <w:rsid w:val="00206E58"/>
    <w:rsid w:val="002070FC"/>
    <w:rsid w:val="002161C3"/>
    <w:rsid w:val="0022034E"/>
    <w:rsid w:val="00221A39"/>
    <w:rsid w:val="0022310B"/>
    <w:rsid w:val="00223BB1"/>
    <w:rsid w:val="002248E1"/>
    <w:rsid w:val="002251BF"/>
    <w:rsid w:val="0023066E"/>
    <w:rsid w:val="00232738"/>
    <w:rsid w:val="00233CFA"/>
    <w:rsid w:val="00234331"/>
    <w:rsid w:val="0023506D"/>
    <w:rsid w:val="00235831"/>
    <w:rsid w:val="00236A38"/>
    <w:rsid w:val="00240425"/>
    <w:rsid w:val="00240904"/>
    <w:rsid w:val="002415CE"/>
    <w:rsid w:val="00243735"/>
    <w:rsid w:val="00244DE9"/>
    <w:rsid w:val="00245FE7"/>
    <w:rsid w:val="002530A4"/>
    <w:rsid w:val="0025484F"/>
    <w:rsid w:val="00255040"/>
    <w:rsid w:val="0025554B"/>
    <w:rsid w:val="002565B2"/>
    <w:rsid w:val="002565D1"/>
    <w:rsid w:val="0027208B"/>
    <w:rsid w:val="002729EB"/>
    <w:rsid w:val="00273B38"/>
    <w:rsid w:val="0027580C"/>
    <w:rsid w:val="00281072"/>
    <w:rsid w:val="00284186"/>
    <w:rsid w:val="00291E4E"/>
    <w:rsid w:val="00293AF3"/>
    <w:rsid w:val="00294DBD"/>
    <w:rsid w:val="00296190"/>
    <w:rsid w:val="0029792E"/>
    <w:rsid w:val="002A2A0F"/>
    <w:rsid w:val="002A45B0"/>
    <w:rsid w:val="002A4C4A"/>
    <w:rsid w:val="002A5FA4"/>
    <w:rsid w:val="002B0396"/>
    <w:rsid w:val="002B491B"/>
    <w:rsid w:val="002B50F1"/>
    <w:rsid w:val="002B7A64"/>
    <w:rsid w:val="002C0866"/>
    <w:rsid w:val="002C0DB5"/>
    <w:rsid w:val="002C117E"/>
    <w:rsid w:val="002C30AD"/>
    <w:rsid w:val="002C3B91"/>
    <w:rsid w:val="002C5126"/>
    <w:rsid w:val="002C54CD"/>
    <w:rsid w:val="002C54EF"/>
    <w:rsid w:val="002D5D22"/>
    <w:rsid w:val="002D712E"/>
    <w:rsid w:val="002D7537"/>
    <w:rsid w:val="002E0F96"/>
    <w:rsid w:val="002E171E"/>
    <w:rsid w:val="002E45FD"/>
    <w:rsid w:val="002E46D7"/>
    <w:rsid w:val="002E4EA6"/>
    <w:rsid w:val="002E637A"/>
    <w:rsid w:val="002E6F29"/>
    <w:rsid w:val="002F2CFD"/>
    <w:rsid w:val="002F5720"/>
    <w:rsid w:val="002F7AF7"/>
    <w:rsid w:val="002F7FB2"/>
    <w:rsid w:val="0030018D"/>
    <w:rsid w:val="003012CA"/>
    <w:rsid w:val="003064F1"/>
    <w:rsid w:val="00310B93"/>
    <w:rsid w:val="00312396"/>
    <w:rsid w:val="00312D4C"/>
    <w:rsid w:val="00320852"/>
    <w:rsid w:val="00333823"/>
    <w:rsid w:val="00334498"/>
    <w:rsid w:val="00334E11"/>
    <w:rsid w:val="0033534D"/>
    <w:rsid w:val="003366CB"/>
    <w:rsid w:val="00336E7E"/>
    <w:rsid w:val="003371E1"/>
    <w:rsid w:val="00337D43"/>
    <w:rsid w:val="0034106B"/>
    <w:rsid w:val="00344AA1"/>
    <w:rsid w:val="00345130"/>
    <w:rsid w:val="00346179"/>
    <w:rsid w:val="0035038D"/>
    <w:rsid w:val="00350900"/>
    <w:rsid w:val="0035094B"/>
    <w:rsid w:val="003534BD"/>
    <w:rsid w:val="00354007"/>
    <w:rsid w:val="00357A4C"/>
    <w:rsid w:val="00360236"/>
    <w:rsid w:val="00361142"/>
    <w:rsid w:val="00361695"/>
    <w:rsid w:val="003626B5"/>
    <w:rsid w:val="0036579F"/>
    <w:rsid w:val="00366E08"/>
    <w:rsid w:val="00370129"/>
    <w:rsid w:val="00370489"/>
    <w:rsid w:val="00371632"/>
    <w:rsid w:val="00371E70"/>
    <w:rsid w:val="003727FD"/>
    <w:rsid w:val="00372F17"/>
    <w:rsid w:val="00374E1D"/>
    <w:rsid w:val="00376137"/>
    <w:rsid w:val="00386EB4"/>
    <w:rsid w:val="00395183"/>
    <w:rsid w:val="003B1623"/>
    <w:rsid w:val="003B5145"/>
    <w:rsid w:val="003B5FE0"/>
    <w:rsid w:val="003C160E"/>
    <w:rsid w:val="003C356F"/>
    <w:rsid w:val="003C43A5"/>
    <w:rsid w:val="003C6215"/>
    <w:rsid w:val="003C678E"/>
    <w:rsid w:val="003C7882"/>
    <w:rsid w:val="003D131D"/>
    <w:rsid w:val="003D198B"/>
    <w:rsid w:val="003D4922"/>
    <w:rsid w:val="003E0AE2"/>
    <w:rsid w:val="003E0D65"/>
    <w:rsid w:val="003E5654"/>
    <w:rsid w:val="003E619B"/>
    <w:rsid w:val="003F3667"/>
    <w:rsid w:val="003F3DEA"/>
    <w:rsid w:val="003F4980"/>
    <w:rsid w:val="003F62B6"/>
    <w:rsid w:val="00400B82"/>
    <w:rsid w:val="00400BCA"/>
    <w:rsid w:val="00401492"/>
    <w:rsid w:val="00402996"/>
    <w:rsid w:val="00405951"/>
    <w:rsid w:val="0040644C"/>
    <w:rsid w:val="00406771"/>
    <w:rsid w:val="00411B4D"/>
    <w:rsid w:val="00413FCD"/>
    <w:rsid w:val="0041416A"/>
    <w:rsid w:val="00416C31"/>
    <w:rsid w:val="00420F93"/>
    <w:rsid w:val="004216F9"/>
    <w:rsid w:val="0042203E"/>
    <w:rsid w:val="004234FA"/>
    <w:rsid w:val="00426120"/>
    <w:rsid w:val="0043290D"/>
    <w:rsid w:val="00433E7B"/>
    <w:rsid w:val="00434518"/>
    <w:rsid w:val="00440E64"/>
    <w:rsid w:val="004452C4"/>
    <w:rsid w:val="00445532"/>
    <w:rsid w:val="00446F91"/>
    <w:rsid w:val="00454A8E"/>
    <w:rsid w:val="00455D88"/>
    <w:rsid w:val="00461112"/>
    <w:rsid w:val="0046534E"/>
    <w:rsid w:val="004660ED"/>
    <w:rsid w:val="00475169"/>
    <w:rsid w:val="00477380"/>
    <w:rsid w:val="004802CF"/>
    <w:rsid w:val="00481E79"/>
    <w:rsid w:val="00494870"/>
    <w:rsid w:val="004954E3"/>
    <w:rsid w:val="004B2668"/>
    <w:rsid w:val="004B40DF"/>
    <w:rsid w:val="004B6095"/>
    <w:rsid w:val="004B6BD3"/>
    <w:rsid w:val="004B718D"/>
    <w:rsid w:val="004C0D73"/>
    <w:rsid w:val="004D1B9A"/>
    <w:rsid w:val="004D284E"/>
    <w:rsid w:val="004D49A3"/>
    <w:rsid w:val="004E2886"/>
    <w:rsid w:val="004E536F"/>
    <w:rsid w:val="004E53D3"/>
    <w:rsid w:val="004E5628"/>
    <w:rsid w:val="004E64E5"/>
    <w:rsid w:val="004F12F4"/>
    <w:rsid w:val="004F19B6"/>
    <w:rsid w:val="0050245C"/>
    <w:rsid w:val="00505B99"/>
    <w:rsid w:val="00512DE7"/>
    <w:rsid w:val="005130FB"/>
    <w:rsid w:val="0051410B"/>
    <w:rsid w:val="0051681C"/>
    <w:rsid w:val="005204D4"/>
    <w:rsid w:val="0052190A"/>
    <w:rsid w:val="0052234F"/>
    <w:rsid w:val="005257F5"/>
    <w:rsid w:val="005259E7"/>
    <w:rsid w:val="00526DC0"/>
    <w:rsid w:val="00531761"/>
    <w:rsid w:val="005341BA"/>
    <w:rsid w:val="00535407"/>
    <w:rsid w:val="00537620"/>
    <w:rsid w:val="005422E2"/>
    <w:rsid w:val="005453E0"/>
    <w:rsid w:val="0054661F"/>
    <w:rsid w:val="005528C1"/>
    <w:rsid w:val="005534EB"/>
    <w:rsid w:val="00553611"/>
    <w:rsid w:val="00553D37"/>
    <w:rsid w:val="005554BB"/>
    <w:rsid w:val="00556F39"/>
    <w:rsid w:val="005609B0"/>
    <w:rsid w:val="00563BBC"/>
    <w:rsid w:val="005650FB"/>
    <w:rsid w:val="00566D87"/>
    <w:rsid w:val="005674C8"/>
    <w:rsid w:val="0057040F"/>
    <w:rsid w:val="00571FF6"/>
    <w:rsid w:val="00573960"/>
    <w:rsid w:val="00575836"/>
    <w:rsid w:val="0058314E"/>
    <w:rsid w:val="005831F8"/>
    <w:rsid w:val="005854E5"/>
    <w:rsid w:val="00585FF4"/>
    <w:rsid w:val="005861FA"/>
    <w:rsid w:val="0058756D"/>
    <w:rsid w:val="0059063B"/>
    <w:rsid w:val="00591753"/>
    <w:rsid w:val="00592460"/>
    <w:rsid w:val="00592AFF"/>
    <w:rsid w:val="00593B19"/>
    <w:rsid w:val="00596C8A"/>
    <w:rsid w:val="005A084A"/>
    <w:rsid w:val="005A2CE2"/>
    <w:rsid w:val="005B08B0"/>
    <w:rsid w:val="005B2A6B"/>
    <w:rsid w:val="005B6DC2"/>
    <w:rsid w:val="005C1B11"/>
    <w:rsid w:val="005C1CD8"/>
    <w:rsid w:val="005C28AC"/>
    <w:rsid w:val="005C2B01"/>
    <w:rsid w:val="005C42CF"/>
    <w:rsid w:val="005C4FAA"/>
    <w:rsid w:val="005D16F0"/>
    <w:rsid w:val="005E26B0"/>
    <w:rsid w:val="005E2C22"/>
    <w:rsid w:val="005E3814"/>
    <w:rsid w:val="005E6666"/>
    <w:rsid w:val="005F3698"/>
    <w:rsid w:val="005F64BF"/>
    <w:rsid w:val="00601C9C"/>
    <w:rsid w:val="0060403C"/>
    <w:rsid w:val="00607DF8"/>
    <w:rsid w:val="006114B5"/>
    <w:rsid w:val="00613059"/>
    <w:rsid w:val="006138E0"/>
    <w:rsid w:val="0062055B"/>
    <w:rsid w:val="006244D1"/>
    <w:rsid w:val="00630FCC"/>
    <w:rsid w:val="006328E1"/>
    <w:rsid w:val="00632CB3"/>
    <w:rsid w:val="006334CA"/>
    <w:rsid w:val="006337C4"/>
    <w:rsid w:val="00634B27"/>
    <w:rsid w:val="00634E8E"/>
    <w:rsid w:val="00636791"/>
    <w:rsid w:val="006437D4"/>
    <w:rsid w:val="00643C35"/>
    <w:rsid w:val="0064492E"/>
    <w:rsid w:val="006457EC"/>
    <w:rsid w:val="00645B80"/>
    <w:rsid w:val="006476B9"/>
    <w:rsid w:val="00651425"/>
    <w:rsid w:val="006536B4"/>
    <w:rsid w:val="00653901"/>
    <w:rsid w:val="0065715E"/>
    <w:rsid w:val="006600D9"/>
    <w:rsid w:val="00660274"/>
    <w:rsid w:val="006612B9"/>
    <w:rsid w:val="00661533"/>
    <w:rsid w:val="00662F9C"/>
    <w:rsid w:val="00665E5F"/>
    <w:rsid w:val="0066658F"/>
    <w:rsid w:val="00670470"/>
    <w:rsid w:val="00675A49"/>
    <w:rsid w:val="006816EB"/>
    <w:rsid w:val="00681F18"/>
    <w:rsid w:val="00684A89"/>
    <w:rsid w:val="00685A6D"/>
    <w:rsid w:val="00690BBC"/>
    <w:rsid w:val="0069718B"/>
    <w:rsid w:val="006977EA"/>
    <w:rsid w:val="00697F2E"/>
    <w:rsid w:val="006A1FE3"/>
    <w:rsid w:val="006C0744"/>
    <w:rsid w:val="006C2987"/>
    <w:rsid w:val="006C3732"/>
    <w:rsid w:val="006C3CEF"/>
    <w:rsid w:val="006C4D66"/>
    <w:rsid w:val="006C689E"/>
    <w:rsid w:val="006C6E6A"/>
    <w:rsid w:val="006C735C"/>
    <w:rsid w:val="006D20D3"/>
    <w:rsid w:val="006D3400"/>
    <w:rsid w:val="006E42A8"/>
    <w:rsid w:val="006E5F6B"/>
    <w:rsid w:val="006F0BA2"/>
    <w:rsid w:val="006F1BF7"/>
    <w:rsid w:val="006F222B"/>
    <w:rsid w:val="006F33B9"/>
    <w:rsid w:val="006F497C"/>
    <w:rsid w:val="006F51DD"/>
    <w:rsid w:val="006F5631"/>
    <w:rsid w:val="006F6EBC"/>
    <w:rsid w:val="007027A5"/>
    <w:rsid w:val="007234EA"/>
    <w:rsid w:val="0072389E"/>
    <w:rsid w:val="00724E70"/>
    <w:rsid w:val="007262EC"/>
    <w:rsid w:val="007276D6"/>
    <w:rsid w:val="0073517E"/>
    <w:rsid w:val="00735E47"/>
    <w:rsid w:val="00741B0B"/>
    <w:rsid w:val="00742843"/>
    <w:rsid w:val="00744803"/>
    <w:rsid w:val="00744A4E"/>
    <w:rsid w:val="007478A6"/>
    <w:rsid w:val="00747E05"/>
    <w:rsid w:val="0075234A"/>
    <w:rsid w:val="00755251"/>
    <w:rsid w:val="007569D3"/>
    <w:rsid w:val="00760432"/>
    <w:rsid w:val="00760A4E"/>
    <w:rsid w:val="007611C3"/>
    <w:rsid w:val="00761E3D"/>
    <w:rsid w:val="00767902"/>
    <w:rsid w:val="00767BB3"/>
    <w:rsid w:val="00767E22"/>
    <w:rsid w:val="00775A79"/>
    <w:rsid w:val="00776EBB"/>
    <w:rsid w:val="00777059"/>
    <w:rsid w:val="00777CB4"/>
    <w:rsid w:val="00787163"/>
    <w:rsid w:val="007936BD"/>
    <w:rsid w:val="00794758"/>
    <w:rsid w:val="00795FA2"/>
    <w:rsid w:val="007A08A7"/>
    <w:rsid w:val="007A1CE4"/>
    <w:rsid w:val="007A28BA"/>
    <w:rsid w:val="007A2994"/>
    <w:rsid w:val="007A386C"/>
    <w:rsid w:val="007A4E7F"/>
    <w:rsid w:val="007C370A"/>
    <w:rsid w:val="007D4723"/>
    <w:rsid w:val="007D4813"/>
    <w:rsid w:val="007D60A8"/>
    <w:rsid w:val="007D63B6"/>
    <w:rsid w:val="007D7F35"/>
    <w:rsid w:val="007E011E"/>
    <w:rsid w:val="007F11E6"/>
    <w:rsid w:val="007F2594"/>
    <w:rsid w:val="007F617C"/>
    <w:rsid w:val="00800429"/>
    <w:rsid w:val="00804A63"/>
    <w:rsid w:val="00806FDC"/>
    <w:rsid w:val="0081375A"/>
    <w:rsid w:val="00813AF9"/>
    <w:rsid w:val="00815A41"/>
    <w:rsid w:val="00820B99"/>
    <w:rsid w:val="008213E3"/>
    <w:rsid w:val="00821A71"/>
    <w:rsid w:val="00825BBD"/>
    <w:rsid w:val="008277DD"/>
    <w:rsid w:val="00833D23"/>
    <w:rsid w:val="00833E57"/>
    <w:rsid w:val="00836FF2"/>
    <w:rsid w:val="00841DD1"/>
    <w:rsid w:val="00842C3C"/>
    <w:rsid w:val="00843E4B"/>
    <w:rsid w:val="008453BD"/>
    <w:rsid w:val="00852D50"/>
    <w:rsid w:val="00854AF5"/>
    <w:rsid w:val="00854AFA"/>
    <w:rsid w:val="008557A8"/>
    <w:rsid w:val="008615E6"/>
    <w:rsid w:val="0086293D"/>
    <w:rsid w:val="00864B49"/>
    <w:rsid w:val="00865B1D"/>
    <w:rsid w:val="0086699A"/>
    <w:rsid w:val="008676BA"/>
    <w:rsid w:val="008906F0"/>
    <w:rsid w:val="00890EDE"/>
    <w:rsid w:val="00892CFC"/>
    <w:rsid w:val="00893A3D"/>
    <w:rsid w:val="0089727D"/>
    <w:rsid w:val="008A3EAB"/>
    <w:rsid w:val="008B14FE"/>
    <w:rsid w:val="008B2B8B"/>
    <w:rsid w:val="008B2D52"/>
    <w:rsid w:val="008B3E33"/>
    <w:rsid w:val="008B4AAB"/>
    <w:rsid w:val="008C0081"/>
    <w:rsid w:val="008C1E9D"/>
    <w:rsid w:val="008C37E6"/>
    <w:rsid w:val="008C5356"/>
    <w:rsid w:val="008C7DD5"/>
    <w:rsid w:val="008D3CC0"/>
    <w:rsid w:val="008D69BB"/>
    <w:rsid w:val="008D7E7C"/>
    <w:rsid w:val="008E689D"/>
    <w:rsid w:val="008E70C4"/>
    <w:rsid w:val="008F16B1"/>
    <w:rsid w:val="008F19AC"/>
    <w:rsid w:val="008F3661"/>
    <w:rsid w:val="008F41D5"/>
    <w:rsid w:val="008F6C4F"/>
    <w:rsid w:val="0090015C"/>
    <w:rsid w:val="009025DF"/>
    <w:rsid w:val="009048EF"/>
    <w:rsid w:val="00912E60"/>
    <w:rsid w:val="009139EA"/>
    <w:rsid w:val="00914262"/>
    <w:rsid w:val="009168FF"/>
    <w:rsid w:val="00927A93"/>
    <w:rsid w:val="00932B58"/>
    <w:rsid w:val="00933781"/>
    <w:rsid w:val="009350E5"/>
    <w:rsid w:val="0093768F"/>
    <w:rsid w:val="00937D50"/>
    <w:rsid w:val="00940F89"/>
    <w:rsid w:val="00942637"/>
    <w:rsid w:val="009444CE"/>
    <w:rsid w:val="00954216"/>
    <w:rsid w:val="00955FA9"/>
    <w:rsid w:val="0095732E"/>
    <w:rsid w:val="00957904"/>
    <w:rsid w:val="00960A6F"/>
    <w:rsid w:val="00962869"/>
    <w:rsid w:val="009702FD"/>
    <w:rsid w:val="00971529"/>
    <w:rsid w:val="00973D55"/>
    <w:rsid w:val="00980F07"/>
    <w:rsid w:val="00982563"/>
    <w:rsid w:val="00984F0A"/>
    <w:rsid w:val="00985D2D"/>
    <w:rsid w:val="00991351"/>
    <w:rsid w:val="00996642"/>
    <w:rsid w:val="009978E0"/>
    <w:rsid w:val="009A074F"/>
    <w:rsid w:val="009A3AE4"/>
    <w:rsid w:val="009A7F57"/>
    <w:rsid w:val="009B2DB7"/>
    <w:rsid w:val="009C03FB"/>
    <w:rsid w:val="009C0CC7"/>
    <w:rsid w:val="009C346C"/>
    <w:rsid w:val="009C5B20"/>
    <w:rsid w:val="009C7336"/>
    <w:rsid w:val="009D425F"/>
    <w:rsid w:val="009D4964"/>
    <w:rsid w:val="009E0AEB"/>
    <w:rsid w:val="009E2A06"/>
    <w:rsid w:val="009E6C41"/>
    <w:rsid w:val="009F3990"/>
    <w:rsid w:val="009F419C"/>
    <w:rsid w:val="009F64C5"/>
    <w:rsid w:val="00A03212"/>
    <w:rsid w:val="00A035DB"/>
    <w:rsid w:val="00A0477E"/>
    <w:rsid w:val="00A049AE"/>
    <w:rsid w:val="00A10FD5"/>
    <w:rsid w:val="00A12467"/>
    <w:rsid w:val="00A15756"/>
    <w:rsid w:val="00A210F1"/>
    <w:rsid w:val="00A247A2"/>
    <w:rsid w:val="00A256E0"/>
    <w:rsid w:val="00A26603"/>
    <w:rsid w:val="00A27EF8"/>
    <w:rsid w:val="00A3229A"/>
    <w:rsid w:val="00A327C3"/>
    <w:rsid w:val="00A32908"/>
    <w:rsid w:val="00A35DB2"/>
    <w:rsid w:val="00A36A22"/>
    <w:rsid w:val="00A46B96"/>
    <w:rsid w:val="00A46E18"/>
    <w:rsid w:val="00A51196"/>
    <w:rsid w:val="00A53D6A"/>
    <w:rsid w:val="00A54C88"/>
    <w:rsid w:val="00A55108"/>
    <w:rsid w:val="00A56CF4"/>
    <w:rsid w:val="00A57E41"/>
    <w:rsid w:val="00A6012C"/>
    <w:rsid w:val="00A701BD"/>
    <w:rsid w:val="00A73636"/>
    <w:rsid w:val="00A75D55"/>
    <w:rsid w:val="00A808BA"/>
    <w:rsid w:val="00A86B39"/>
    <w:rsid w:val="00A90D68"/>
    <w:rsid w:val="00A91107"/>
    <w:rsid w:val="00A92EBC"/>
    <w:rsid w:val="00A93E0F"/>
    <w:rsid w:val="00A95D0C"/>
    <w:rsid w:val="00AA09F9"/>
    <w:rsid w:val="00AA11C3"/>
    <w:rsid w:val="00AA197E"/>
    <w:rsid w:val="00AA3779"/>
    <w:rsid w:val="00AA3F2A"/>
    <w:rsid w:val="00AA441D"/>
    <w:rsid w:val="00AA71A2"/>
    <w:rsid w:val="00AB7337"/>
    <w:rsid w:val="00AC649F"/>
    <w:rsid w:val="00AC6DC2"/>
    <w:rsid w:val="00AD1406"/>
    <w:rsid w:val="00AD1BF6"/>
    <w:rsid w:val="00AD21F6"/>
    <w:rsid w:val="00AD2CAA"/>
    <w:rsid w:val="00AD5B25"/>
    <w:rsid w:val="00AE0DCA"/>
    <w:rsid w:val="00AE3E26"/>
    <w:rsid w:val="00AE631B"/>
    <w:rsid w:val="00AE6B28"/>
    <w:rsid w:val="00AF1017"/>
    <w:rsid w:val="00AF24C2"/>
    <w:rsid w:val="00AF2598"/>
    <w:rsid w:val="00AF6853"/>
    <w:rsid w:val="00AF7D5E"/>
    <w:rsid w:val="00B012C1"/>
    <w:rsid w:val="00B057FE"/>
    <w:rsid w:val="00B06C3B"/>
    <w:rsid w:val="00B07084"/>
    <w:rsid w:val="00B10E24"/>
    <w:rsid w:val="00B13381"/>
    <w:rsid w:val="00B1392D"/>
    <w:rsid w:val="00B14001"/>
    <w:rsid w:val="00B14989"/>
    <w:rsid w:val="00B16631"/>
    <w:rsid w:val="00B16EB2"/>
    <w:rsid w:val="00B205AE"/>
    <w:rsid w:val="00B253F4"/>
    <w:rsid w:val="00B26497"/>
    <w:rsid w:val="00B303A5"/>
    <w:rsid w:val="00B31989"/>
    <w:rsid w:val="00B324B4"/>
    <w:rsid w:val="00B32DA0"/>
    <w:rsid w:val="00B3381E"/>
    <w:rsid w:val="00B374D0"/>
    <w:rsid w:val="00B37C4D"/>
    <w:rsid w:val="00B4158C"/>
    <w:rsid w:val="00B43AE0"/>
    <w:rsid w:val="00B449C9"/>
    <w:rsid w:val="00B47DED"/>
    <w:rsid w:val="00B51206"/>
    <w:rsid w:val="00B534AF"/>
    <w:rsid w:val="00B53A68"/>
    <w:rsid w:val="00B5467D"/>
    <w:rsid w:val="00B54DA2"/>
    <w:rsid w:val="00B55090"/>
    <w:rsid w:val="00B60721"/>
    <w:rsid w:val="00B60EFE"/>
    <w:rsid w:val="00B61559"/>
    <w:rsid w:val="00B637D4"/>
    <w:rsid w:val="00B64295"/>
    <w:rsid w:val="00B646EF"/>
    <w:rsid w:val="00B67EBA"/>
    <w:rsid w:val="00B724CF"/>
    <w:rsid w:val="00B73697"/>
    <w:rsid w:val="00B757C6"/>
    <w:rsid w:val="00B766F1"/>
    <w:rsid w:val="00B804E1"/>
    <w:rsid w:val="00B81D09"/>
    <w:rsid w:val="00B81E3F"/>
    <w:rsid w:val="00B83E6F"/>
    <w:rsid w:val="00B85A96"/>
    <w:rsid w:val="00B900CC"/>
    <w:rsid w:val="00B90EF2"/>
    <w:rsid w:val="00B929A9"/>
    <w:rsid w:val="00B9408D"/>
    <w:rsid w:val="00B94DF3"/>
    <w:rsid w:val="00B9568C"/>
    <w:rsid w:val="00B969CD"/>
    <w:rsid w:val="00BA073B"/>
    <w:rsid w:val="00BA14B6"/>
    <w:rsid w:val="00BA18FB"/>
    <w:rsid w:val="00BA4D24"/>
    <w:rsid w:val="00BA506E"/>
    <w:rsid w:val="00BA5AA0"/>
    <w:rsid w:val="00BA751A"/>
    <w:rsid w:val="00BC3613"/>
    <w:rsid w:val="00BC498A"/>
    <w:rsid w:val="00BC4B8F"/>
    <w:rsid w:val="00BC5301"/>
    <w:rsid w:val="00BC5FC3"/>
    <w:rsid w:val="00BD2CFA"/>
    <w:rsid w:val="00BE16DE"/>
    <w:rsid w:val="00BE1C6D"/>
    <w:rsid w:val="00BE5AE2"/>
    <w:rsid w:val="00BE5B5B"/>
    <w:rsid w:val="00BF16D0"/>
    <w:rsid w:val="00BF2531"/>
    <w:rsid w:val="00BF269B"/>
    <w:rsid w:val="00BF5C64"/>
    <w:rsid w:val="00C009EA"/>
    <w:rsid w:val="00C01C74"/>
    <w:rsid w:val="00C05608"/>
    <w:rsid w:val="00C07C65"/>
    <w:rsid w:val="00C12173"/>
    <w:rsid w:val="00C134F1"/>
    <w:rsid w:val="00C14A42"/>
    <w:rsid w:val="00C16373"/>
    <w:rsid w:val="00C1773C"/>
    <w:rsid w:val="00C177A3"/>
    <w:rsid w:val="00C22302"/>
    <w:rsid w:val="00C23550"/>
    <w:rsid w:val="00C23984"/>
    <w:rsid w:val="00C30924"/>
    <w:rsid w:val="00C31D22"/>
    <w:rsid w:val="00C35BFA"/>
    <w:rsid w:val="00C40B1F"/>
    <w:rsid w:val="00C41C1B"/>
    <w:rsid w:val="00C44D4B"/>
    <w:rsid w:val="00C5018E"/>
    <w:rsid w:val="00C52312"/>
    <w:rsid w:val="00C5357D"/>
    <w:rsid w:val="00C615CE"/>
    <w:rsid w:val="00C62BC9"/>
    <w:rsid w:val="00C62C2D"/>
    <w:rsid w:val="00C66204"/>
    <w:rsid w:val="00C71E05"/>
    <w:rsid w:val="00C730A4"/>
    <w:rsid w:val="00C75EE7"/>
    <w:rsid w:val="00C77E6A"/>
    <w:rsid w:val="00C80361"/>
    <w:rsid w:val="00C80BF1"/>
    <w:rsid w:val="00C814EA"/>
    <w:rsid w:val="00C82839"/>
    <w:rsid w:val="00C82936"/>
    <w:rsid w:val="00C845C0"/>
    <w:rsid w:val="00C85C57"/>
    <w:rsid w:val="00C85C69"/>
    <w:rsid w:val="00C85E92"/>
    <w:rsid w:val="00C87645"/>
    <w:rsid w:val="00C90518"/>
    <w:rsid w:val="00C930E8"/>
    <w:rsid w:val="00C93791"/>
    <w:rsid w:val="00C9510B"/>
    <w:rsid w:val="00C95E2E"/>
    <w:rsid w:val="00C961B0"/>
    <w:rsid w:val="00CA3B8F"/>
    <w:rsid w:val="00CA7978"/>
    <w:rsid w:val="00CB2CEF"/>
    <w:rsid w:val="00CB6CBF"/>
    <w:rsid w:val="00CC3F60"/>
    <w:rsid w:val="00CC47D9"/>
    <w:rsid w:val="00CC4B00"/>
    <w:rsid w:val="00CC5166"/>
    <w:rsid w:val="00CC5AF4"/>
    <w:rsid w:val="00CD332A"/>
    <w:rsid w:val="00CD4CF6"/>
    <w:rsid w:val="00CD7986"/>
    <w:rsid w:val="00CD7FE6"/>
    <w:rsid w:val="00CE47E4"/>
    <w:rsid w:val="00CE5080"/>
    <w:rsid w:val="00CF0203"/>
    <w:rsid w:val="00CF11A2"/>
    <w:rsid w:val="00D056DC"/>
    <w:rsid w:val="00D10CB9"/>
    <w:rsid w:val="00D115A4"/>
    <w:rsid w:val="00D117E4"/>
    <w:rsid w:val="00D11B69"/>
    <w:rsid w:val="00D14C38"/>
    <w:rsid w:val="00D1664A"/>
    <w:rsid w:val="00D22371"/>
    <w:rsid w:val="00D24DEC"/>
    <w:rsid w:val="00D304E1"/>
    <w:rsid w:val="00D34189"/>
    <w:rsid w:val="00D34330"/>
    <w:rsid w:val="00D34541"/>
    <w:rsid w:val="00D35865"/>
    <w:rsid w:val="00D36FCC"/>
    <w:rsid w:val="00D4687D"/>
    <w:rsid w:val="00D46C4C"/>
    <w:rsid w:val="00D50C8E"/>
    <w:rsid w:val="00D515CC"/>
    <w:rsid w:val="00D51FEF"/>
    <w:rsid w:val="00D5637E"/>
    <w:rsid w:val="00D61437"/>
    <w:rsid w:val="00D61808"/>
    <w:rsid w:val="00D61932"/>
    <w:rsid w:val="00D71E46"/>
    <w:rsid w:val="00D751D3"/>
    <w:rsid w:val="00D87F81"/>
    <w:rsid w:val="00D9098A"/>
    <w:rsid w:val="00D91334"/>
    <w:rsid w:val="00D97AE5"/>
    <w:rsid w:val="00DA1871"/>
    <w:rsid w:val="00DA366A"/>
    <w:rsid w:val="00DA5F79"/>
    <w:rsid w:val="00DB197B"/>
    <w:rsid w:val="00DB2C12"/>
    <w:rsid w:val="00DB5355"/>
    <w:rsid w:val="00DB64EB"/>
    <w:rsid w:val="00DC1417"/>
    <w:rsid w:val="00DC2338"/>
    <w:rsid w:val="00DC3990"/>
    <w:rsid w:val="00DD001C"/>
    <w:rsid w:val="00DD3A56"/>
    <w:rsid w:val="00DD4B6E"/>
    <w:rsid w:val="00DD4E29"/>
    <w:rsid w:val="00DD73D2"/>
    <w:rsid w:val="00DE022C"/>
    <w:rsid w:val="00DE1C07"/>
    <w:rsid w:val="00DE2291"/>
    <w:rsid w:val="00DE31F8"/>
    <w:rsid w:val="00DE4AFA"/>
    <w:rsid w:val="00DE4B15"/>
    <w:rsid w:val="00DF0FDD"/>
    <w:rsid w:val="00DF3261"/>
    <w:rsid w:val="00DF4686"/>
    <w:rsid w:val="00DF4DD9"/>
    <w:rsid w:val="00DF5B8F"/>
    <w:rsid w:val="00DF617A"/>
    <w:rsid w:val="00DF63B6"/>
    <w:rsid w:val="00E01684"/>
    <w:rsid w:val="00E03CCA"/>
    <w:rsid w:val="00E04243"/>
    <w:rsid w:val="00E05E48"/>
    <w:rsid w:val="00E079FA"/>
    <w:rsid w:val="00E10703"/>
    <w:rsid w:val="00E1124B"/>
    <w:rsid w:val="00E120B1"/>
    <w:rsid w:val="00E13053"/>
    <w:rsid w:val="00E16189"/>
    <w:rsid w:val="00E16722"/>
    <w:rsid w:val="00E2078E"/>
    <w:rsid w:val="00E21351"/>
    <w:rsid w:val="00E25832"/>
    <w:rsid w:val="00E26E18"/>
    <w:rsid w:val="00E3262F"/>
    <w:rsid w:val="00E3769F"/>
    <w:rsid w:val="00E379F6"/>
    <w:rsid w:val="00E43259"/>
    <w:rsid w:val="00E471A9"/>
    <w:rsid w:val="00E56A3B"/>
    <w:rsid w:val="00E56C42"/>
    <w:rsid w:val="00E618E5"/>
    <w:rsid w:val="00E62720"/>
    <w:rsid w:val="00E63063"/>
    <w:rsid w:val="00E64D42"/>
    <w:rsid w:val="00E67A9C"/>
    <w:rsid w:val="00E715FA"/>
    <w:rsid w:val="00E717F3"/>
    <w:rsid w:val="00E80C24"/>
    <w:rsid w:val="00E82B84"/>
    <w:rsid w:val="00E83791"/>
    <w:rsid w:val="00E93D2C"/>
    <w:rsid w:val="00E96AFE"/>
    <w:rsid w:val="00EA7171"/>
    <w:rsid w:val="00EB0770"/>
    <w:rsid w:val="00EB1F76"/>
    <w:rsid w:val="00EB4117"/>
    <w:rsid w:val="00EB64B8"/>
    <w:rsid w:val="00EB7729"/>
    <w:rsid w:val="00ED1202"/>
    <w:rsid w:val="00ED4C68"/>
    <w:rsid w:val="00ED683A"/>
    <w:rsid w:val="00ED6C61"/>
    <w:rsid w:val="00ED7C0B"/>
    <w:rsid w:val="00EE00BE"/>
    <w:rsid w:val="00EE0B2B"/>
    <w:rsid w:val="00EE0E40"/>
    <w:rsid w:val="00EE2359"/>
    <w:rsid w:val="00EE5541"/>
    <w:rsid w:val="00EE7E19"/>
    <w:rsid w:val="00F0010F"/>
    <w:rsid w:val="00F016DD"/>
    <w:rsid w:val="00F048A7"/>
    <w:rsid w:val="00F05981"/>
    <w:rsid w:val="00F114F2"/>
    <w:rsid w:val="00F15091"/>
    <w:rsid w:val="00F237E3"/>
    <w:rsid w:val="00F258C6"/>
    <w:rsid w:val="00F25BAE"/>
    <w:rsid w:val="00F342A9"/>
    <w:rsid w:val="00F36399"/>
    <w:rsid w:val="00F36BEA"/>
    <w:rsid w:val="00F3778C"/>
    <w:rsid w:val="00F40016"/>
    <w:rsid w:val="00F40115"/>
    <w:rsid w:val="00F41D68"/>
    <w:rsid w:val="00F422CF"/>
    <w:rsid w:val="00F43C25"/>
    <w:rsid w:val="00F453AE"/>
    <w:rsid w:val="00F4591B"/>
    <w:rsid w:val="00F468DF"/>
    <w:rsid w:val="00F4795F"/>
    <w:rsid w:val="00F5049E"/>
    <w:rsid w:val="00F506B6"/>
    <w:rsid w:val="00F55ED2"/>
    <w:rsid w:val="00F6319A"/>
    <w:rsid w:val="00F63D9F"/>
    <w:rsid w:val="00F66F90"/>
    <w:rsid w:val="00F7341C"/>
    <w:rsid w:val="00F7492C"/>
    <w:rsid w:val="00F74DE7"/>
    <w:rsid w:val="00F8402F"/>
    <w:rsid w:val="00F85FBA"/>
    <w:rsid w:val="00F9036D"/>
    <w:rsid w:val="00F912C4"/>
    <w:rsid w:val="00F9144D"/>
    <w:rsid w:val="00FA020F"/>
    <w:rsid w:val="00FA72CD"/>
    <w:rsid w:val="00FA7E3C"/>
    <w:rsid w:val="00FB7614"/>
    <w:rsid w:val="00FC208C"/>
    <w:rsid w:val="00FC4BD6"/>
    <w:rsid w:val="00FC6CCB"/>
    <w:rsid w:val="00FC776A"/>
    <w:rsid w:val="00FD019F"/>
    <w:rsid w:val="00FD12D8"/>
    <w:rsid w:val="00FD1F0A"/>
    <w:rsid w:val="00FD238B"/>
    <w:rsid w:val="00FD2844"/>
    <w:rsid w:val="00FD348C"/>
    <w:rsid w:val="00FD4E66"/>
    <w:rsid w:val="00FE0190"/>
    <w:rsid w:val="00FE19BC"/>
    <w:rsid w:val="00FE2AA7"/>
    <w:rsid w:val="00FE3FC7"/>
    <w:rsid w:val="00FE4064"/>
    <w:rsid w:val="00FE6545"/>
    <w:rsid w:val="00FE7881"/>
    <w:rsid w:val="00FF451F"/>
    <w:rsid w:val="00FF4846"/>
    <w:rsid w:val="00FF678C"/>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2ECFAC-880C-47F4-B2A9-B29B1641241D}"/>
</file>

<file path=customXml/itemProps2.xml><?xml version="1.0" encoding="utf-8"?>
<ds:datastoreItem xmlns:ds="http://schemas.openxmlformats.org/officeDocument/2006/customXml" ds:itemID="{A330D901-AF6C-4862-9785-FA2FD29DD7F4}"/>
</file>

<file path=customXml/itemProps3.xml><?xml version="1.0" encoding="utf-8"?>
<ds:datastoreItem xmlns:ds="http://schemas.openxmlformats.org/officeDocument/2006/customXml" ds:itemID="{850CC9FC-5BA1-4DE8-B36A-32A3F5E28A5F}"/>
</file>

<file path=docProps/app.xml><?xml version="1.0" encoding="utf-8"?>
<Properties xmlns="http://schemas.openxmlformats.org/officeDocument/2006/extended-properties" xmlns:vt="http://schemas.openxmlformats.org/officeDocument/2006/docPropsVTypes">
  <Template>Normal.dotm</Template>
  <TotalTime>28</TotalTime>
  <Pages>7</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Brandy de Jerez - EN VERSION - TECHNICAL FILE</dc:title>
  <dc:subject/>
  <dc:creator/>
  <cp:keywords/>
  <dc:description/>
  <cp:lastModifiedBy>MURPHY Claire (DGT)</cp:lastModifiedBy>
  <cp:revision>3</cp:revision>
  <dcterms:created xsi:type="dcterms:W3CDTF">2016-12-20T11:25:00Z</dcterms:created>
  <dcterms:modified xsi:type="dcterms:W3CDTF">2016-12-20T14:30:00Z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