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CE491" w14:textId="427531A4" w:rsidR="00C02DDF" w:rsidRPr="00F959D5" w:rsidRDefault="00B55F11" w:rsidP="00F959D5">
      <w:pPr>
        <w:pStyle w:val="H1-Heading1"/>
      </w:pPr>
      <w:r>
        <w:t>DFAT APS EMPLOYEE CENSUS ACTION PLAN 2025-2028</w:t>
      </w:r>
    </w:p>
    <w:p w14:paraId="6E318FC8" w14:textId="77777777" w:rsidR="00B55F11" w:rsidRDefault="00B55F11" w:rsidP="00B55F11">
      <w:pPr>
        <w:spacing w:after="0" w:line="240" w:lineRule="auto"/>
        <w:rPr>
          <w:rStyle w:val="Strong"/>
        </w:rPr>
      </w:pPr>
    </w:p>
    <w:p w14:paraId="3A8F544D" w14:textId="3EEFCFCB" w:rsidR="00B55F11" w:rsidRPr="00B55F11" w:rsidRDefault="00B55F11" w:rsidP="00B55F11">
      <w:pPr>
        <w:spacing w:after="0" w:line="240" w:lineRule="auto"/>
        <w:rPr>
          <w:rStyle w:val="Strong"/>
          <w:rFonts w:asciiTheme="majorHAnsi" w:hAnsiTheme="majorHAnsi" w:cstheme="majorHAnsi"/>
          <w:b w:val="0"/>
          <w:bCs w:val="0"/>
        </w:rPr>
      </w:pPr>
      <w:r w:rsidRPr="00B55F11">
        <w:rPr>
          <w:rStyle w:val="Strong"/>
          <w:rFonts w:asciiTheme="majorHAnsi" w:hAnsiTheme="majorHAnsi" w:cstheme="majorHAnsi"/>
          <w:b w:val="0"/>
          <w:bCs w:val="0"/>
        </w:rPr>
        <w:t>DFAT's purpose is to make Australia stronger, safer and more prosperous, to provide timely and responsive consular and passport services, and to ensure a secure Australian Government presence overseas. Improvement to DFAT’s Census results over the last two years indicate a positive upwards trend; however, there is still work to be done, particularly given the increasingly complex global operating environment in which we work.</w:t>
      </w:r>
    </w:p>
    <w:p w14:paraId="4B80F7D2" w14:textId="77777777" w:rsidR="00B55F11" w:rsidRPr="00B55F11" w:rsidRDefault="00B55F11" w:rsidP="00B55F11">
      <w:pPr>
        <w:spacing w:after="0" w:line="240" w:lineRule="auto"/>
        <w:rPr>
          <w:rStyle w:val="Strong"/>
          <w:rFonts w:asciiTheme="majorHAnsi" w:hAnsiTheme="majorHAnsi" w:cstheme="majorHAnsi"/>
          <w:b w:val="0"/>
          <w:bCs w:val="0"/>
        </w:rPr>
      </w:pPr>
    </w:p>
    <w:p w14:paraId="32C68EA3" w14:textId="065AC767" w:rsidR="00FD0F22" w:rsidRDefault="00B55F11" w:rsidP="00B55F11">
      <w:pPr>
        <w:spacing w:after="0" w:line="240" w:lineRule="auto"/>
        <w:rPr>
          <w:rStyle w:val="Strong"/>
          <w:rFonts w:asciiTheme="majorHAnsi" w:hAnsiTheme="majorHAnsi" w:cstheme="majorHAnsi"/>
          <w:b w:val="0"/>
          <w:bCs w:val="0"/>
        </w:rPr>
      </w:pPr>
      <w:r w:rsidRPr="00B55F11">
        <w:rPr>
          <w:rStyle w:val="Strong"/>
          <w:rFonts w:asciiTheme="majorHAnsi" w:hAnsiTheme="majorHAnsi" w:cstheme="majorHAnsi"/>
          <w:b w:val="0"/>
          <w:bCs w:val="0"/>
        </w:rPr>
        <w:t>This action plan will continue the implementation of long-term bodies of work at the agency level, as well as outline actions expected from all staff, managers and leaders. The action plan will span 2025-2028 for consistency with the DFAT People Strategy, which will guide our people priorities over the next three years, and will be reviewed annually based on Census results.</w:t>
      </w:r>
    </w:p>
    <w:p w14:paraId="331C9BD8" w14:textId="4B71C9CD" w:rsidR="008C36EF" w:rsidRPr="00364B5D" w:rsidRDefault="008C36EF" w:rsidP="00364B5D">
      <w:pPr>
        <w:pStyle w:val="H2-Heading2"/>
        <w:rPr>
          <w:rStyle w:val="Strong"/>
          <w:b/>
          <w:bCs/>
        </w:rPr>
      </w:pPr>
      <w:r w:rsidRPr="00364B5D">
        <w:rPr>
          <w:rStyle w:val="Strong"/>
          <w:b/>
          <w:bCs/>
        </w:rPr>
        <w:t>Our Successes</w:t>
      </w:r>
    </w:p>
    <w:p w14:paraId="2F212F01" w14:textId="77777777" w:rsidR="008C36EF" w:rsidRPr="00364B5D" w:rsidRDefault="008C36EF" w:rsidP="00364B5D">
      <w:pPr>
        <w:pStyle w:val="H3-Heading3"/>
        <w:rPr>
          <w:rStyle w:val="Strong"/>
          <w:b/>
          <w:bCs/>
        </w:rPr>
      </w:pPr>
      <w:r w:rsidRPr="00364B5D">
        <w:rPr>
          <w:rStyle w:val="Strong"/>
          <w:b/>
          <w:bCs/>
        </w:rPr>
        <w:t>Overall improvement in results</w:t>
      </w:r>
    </w:p>
    <w:p w14:paraId="35FF6CB1" w14:textId="00DB80BE" w:rsidR="008C36EF" w:rsidRPr="008C36EF" w:rsidRDefault="008C36EF" w:rsidP="008C36EF">
      <w:pPr>
        <w:spacing w:after="0" w:line="240" w:lineRule="auto"/>
        <w:rPr>
          <w:rStyle w:val="Strong"/>
          <w:rFonts w:asciiTheme="majorHAnsi" w:hAnsiTheme="majorHAnsi" w:cstheme="majorHAnsi"/>
          <w:b w:val="0"/>
          <w:bCs w:val="0"/>
        </w:rPr>
      </w:pPr>
      <w:r w:rsidRPr="008C36EF">
        <w:rPr>
          <w:rStyle w:val="Strong"/>
          <w:rFonts w:asciiTheme="majorHAnsi" w:hAnsiTheme="majorHAnsi" w:cstheme="majorHAnsi"/>
          <w:b w:val="0"/>
          <w:bCs w:val="0"/>
        </w:rPr>
        <w:t>2025 saw improvement across the key indices of Employee Engagement, Leadership (SES and Immediate Supervisor), Communication and Change, Enabling Innovation and Wellbeing Policies and Support.</w:t>
      </w:r>
    </w:p>
    <w:p w14:paraId="5E21B14E" w14:textId="77777777" w:rsidR="008C36EF" w:rsidRPr="008C36EF" w:rsidRDefault="008C36EF" w:rsidP="00364B5D">
      <w:pPr>
        <w:pStyle w:val="H3-Heading3"/>
        <w:rPr>
          <w:rStyle w:val="Strong"/>
          <w:b/>
          <w:bCs/>
        </w:rPr>
      </w:pPr>
      <w:r w:rsidRPr="008C36EF">
        <w:rPr>
          <w:rStyle w:val="Strong"/>
          <w:b/>
          <w:bCs/>
        </w:rPr>
        <w:t>Staff commitment</w:t>
      </w:r>
    </w:p>
    <w:p w14:paraId="2E15BD46" w14:textId="639B767E" w:rsidR="008C36EF" w:rsidRPr="008C36EF" w:rsidRDefault="008C36EF" w:rsidP="008C36EF">
      <w:pPr>
        <w:spacing w:after="0" w:line="240" w:lineRule="auto"/>
        <w:rPr>
          <w:rStyle w:val="Strong"/>
          <w:rFonts w:asciiTheme="majorHAnsi" w:hAnsiTheme="majorHAnsi" w:cstheme="majorHAnsi"/>
          <w:b w:val="0"/>
          <w:bCs w:val="0"/>
        </w:rPr>
      </w:pPr>
      <w:r w:rsidRPr="008C36EF">
        <w:rPr>
          <w:rStyle w:val="Strong"/>
          <w:rFonts w:asciiTheme="majorHAnsi" w:hAnsiTheme="majorHAnsi" w:cstheme="majorHAnsi"/>
          <w:b w:val="0"/>
          <w:bCs w:val="0"/>
        </w:rPr>
        <w:t>DFAT’s results have consistently indicated that staff feel a strong commitment to the agency and the APS, and are willing to go the extra mile to achieve outcomes.</w:t>
      </w:r>
    </w:p>
    <w:p w14:paraId="5855A8C6" w14:textId="77777777" w:rsidR="008C36EF" w:rsidRPr="008C36EF" w:rsidRDefault="008C36EF" w:rsidP="00AA39CD">
      <w:pPr>
        <w:pStyle w:val="H3-Heading3"/>
        <w:rPr>
          <w:rStyle w:val="Strong"/>
          <w:b/>
          <w:bCs/>
        </w:rPr>
      </w:pPr>
      <w:r w:rsidRPr="008C36EF">
        <w:rPr>
          <w:rStyle w:val="Strong"/>
          <w:b/>
          <w:bCs/>
        </w:rPr>
        <w:t>Highest ever response rate</w:t>
      </w:r>
    </w:p>
    <w:p w14:paraId="73C39E0F" w14:textId="77777777" w:rsidR="008C36EF" w:rsidRPr="008C36EF" w:rsidRDefault="008C36EF" w:rsidP="008C36EF">
      <w:pPr>
        <w:spacing w:after="0" w:line="240" w:lineRule="auto"/>
        <w:rPr>
          <w:rStyle w:val="Strong"/>
          <w:rFonts w:asciiTheme="majorHAnsi" w:hAnsiTheme="majorHAnsi" w:cstheme="majorHAnsi"/>
          <w:b w:val="0"/>
          <w:bCs w:val="0"/>
        </w:rPr>
      </w:pPr>
      <w:r w:rsidRPr="008C36EF">
        <w:rPr>
          <w:rStyle w:val="Strong"/>
          <w:rFonts w:asciiTheme="majorHAnsi" w:hAnsiTheme="majorHAnsi" w:cstheme="majorHAnsi"/>
          <w:b w:val="0"/>
          <w:bCs w:val="0"/>
        </w:rPr>
        <w:t>Our participation rates have increased consecutively over the last three years. The more staff that participate, the greater our confidence in the accuracy of results.</w:t>
      </w:r>
    </w:p>
    <w:p w14:paraId="6178552E" w14:textId="77777777" w:rsidR="008C36EF" w:rsidRPr="008C36EF" w:rsidRDefault="008C36EF" w:rsidP="008C36EF">
      <w:pPr>
        <w:spacing w:after="0" w:line="240" w:lineRule="auto"/>
        <w:rPr>
          <w:rStyle w:val="Strong"/>
          <w:rFonts w:asciiTheme="majorHAnsi" w:hAnsiTheme="majorHAnsi" w:cstheme="majorHAnsi"/>
          <w:b w:val="0"/>
          <w:bCs w:val="0"/>
        </w:rPr>
      </w:pPr>
    </w:p>
    <w:p w14:paraId="45148420" w14:textId="0A64C17E" w:rsidR="008C36EF" w:rsidRPr="00FD0F22" w:rsidRDefault="008C36EF" w:rsidP="00AA39CD">
      <w:pPr>
        <w:pStyle w:val="H2-Heading2"/>
        <w:rPr>
          <w:rStyle w:val="Strong"/>
          <w:b/>
          <w:bCs/>
        </w:rPr>
      </w:pPr>
      <w:r w:rsidRPr="008C36EF">
        <w:rPr>
          <w:rStyle w:val="Strong"/>
          <w:b/>
          <w:bCs/>
        </w:rPr>
        <w:t>Our Focus Areas</w:t>
      </w:r>
    </w:p>
    <w:p w14:paraId="5DE777B0" w14:textId="77777777" w:rsidR="008C36EF" w:rsidRPr="008C36EF" w:rsidRDefault="008C36EF" w:rsidP="00AA39CD">
      <w:pPr>
        <w:pStyle w:val="H3-Heading3"/>
        <w:rPr>
          <w:rStyle w:val="Strong"/>
          <w:b/>
          <w:bCs/>
        </w:rPr>
      </w:pPr>
      <w:r w:rsidRPr="008C36EF">
        <w:rPr>
          <w:rStyle w:val="Strong"/>
          <w:b/>
          <w:bCs/>
        </w:rPr>
        <w:t>Leadership &amp; Culture</w:t>
      </w:r>
    </w:p>
    <w:p w14:paraId="24FEE965" w14:textId="455BFF56" w:rsidR="008C36EF" w:rsidRPr="008C36EF" w:rsidRDefault="008C36EF" w:rsidP="008C36EF">
      <w:pPr>
        <w:spacing w:after="0" w:line="240" w:lineRule="auto"/>
        <w:rPr>
          <w:rStyle w:val="Strong"/>
          <w:rFonts w:asciiTheme="majorHAnsi" w:hAnsiTheme="majorHAnsi" w:cstheme="majorHAnsi"/>
          <w:b w:val="0"/>
          <w:bCs w:val="0"/>
        </w:rPr>
      </w:pPr>
      <w:r w:rsidRPr="008C36EF">
        <w:rPr>
          <w:rStyle w:val="Strong"/>
          <w:rFonts w:asciiTheme="majorHAnsi" w:hAnsiTheme="majorHAnsi" w:cstheme="majorHAnsi"/>
          <w:b w:val="0"/>
          <w:bCs w:val="0"/>
        </w:rPr>
        <w:t>2025 results indicate that our leadership results are good at the top level, however, results vary across work units. We will continue to build manager capability and further improve our integrity culture, management of change and internal communication.</w:t>
      </w:r>
    </w:p>
    <w:p w14:paraId="23F215CC" w14:textId="77777777" w:rsidR="008C36EF" w:rsidRPr="008C36EF" w:rsidRDefault="008C36EF" w:rsidP="008C36EF">
      <w:pPr>
        <w:spacing w:after="0" w:line="240" w:lineRule="auto"/>
        <w:rPr>
          <w:rStyle w:val="Strong"/>
          <w:rFonts w:asciiTheme="majorHAnsi" w:hAnsiTheme="majorHAnsi" w:cstheme="majorHAnsi"/>
          <w:b w:val="0"/>
          <w:bCs w:val="0"/>
        </w:rPr>
      </w:pPr>
    </w:p>
    <w:p w14:paraId="624C8FEC" w14:textId="77777777" w:rsidR="008C36EF" w:rsidRPr="00AA39CD" w:rsidRDefault="008C36EF" w:rsidP="00AA39CD">
      <w:pPr>
        <w:pStyle w:val="H4-Heading4"/>
        <w:rPr>
          <w:rStyle w:val="Strong"/>
          <w:b/>
          <w:bCs/>
        </w:rPr>
      </w:pPr>
      <w:r w:rsidRPr="00AA39CD">
        <w:rPr>
          <w:rStyle w:val="Strong"/>
          <w:b/>
          <w:bCs/>
        </w:rPr>
        <w:t>Safety, Health &amp; Wellbeing</w:t>
      </w:r>
    </w:p>
    <w:p w14:paraId="5828EA3A" w14:textId="1349E5C6" w:rsidR="008C36EF" w:rsidRPr="008C36EF" w:rsidRDefault="008C36EF" w:rsidP="008C36EF">
      <w:pPr>
        <w:spacing w:after="0" w:line="240" w:lineRule="auto"/>
        <w:rPr>
          <w:rStyle w:val="Strong"/>
          <w:rFonts w:asciiTheme="majorHAnsi" w:hAnsiTheme="majorHAnsi" w:cstheme="majorHAnsi"/>
          <w:b w:val="0"/>
          <w:bCs w:val="0"/>
        </w:rPr>
      </w:pPr>
      <w:r w:rsidRPr="008C36EF">
        <w:rPr>
          <w:rStyle w:val="Strong"/>
          <w:rFonts w:asciiTheme="majorHAnsi" w:hAnsiTheme="majorHAnsi" w:cstheme="majorHAnsi"/>
          <w:b w:val="0"/>
          <w:bCs w:val="0"/>
        </w:rPr>
        <w:t>This year DFAT saw improvements in positive safety, health and wellbeing responses. We are making headway, though there is room for improvement. We will continue to focus our efforts to improve results for our Wellbeing Policies and Support Index.</w:t>
      </w:r>
    </w:p>
    <w:p w14:paraId="08B4A03B" w14:textId="77777777" w:rsidR="008C36EF" w:rsidRPr="008C36EF" w:rsidRDefault="008C36EF" w:rsidP="008C36EF">
      <w:pPr>
        <w:spacing w:after="0" w:line="240" w:lineRule="auto"/>
        <w:rPr>
          <w:rStyle w:val="Strong"/>
          <w:rFonts w:asciiTheme="majorHAnsi" w:hAnsiTheme="majorHAnsi" w:cstheme="majorHAnsi"/>
          <w:b w:val="0"/>
          <w:bCs w:val="0"/>
        </w:rPr>
      </w:pPr>
    </w:p>
    <w:p w14:paraId="34AEA8A3" w14:textId="77777777" w:rsidR="008C36EF" w:rsidRPr="00AA39CD" w:rsidRDefault="008C36EF" w:rsidP="00AA39CD">
      <w:pPr>
        <w:pStyle w:val="H4-Heading4"/>
        <w:rPr>
          <w:rStyle w:val="Strong"/>
          <w:b/>
          <w:bCs/>
        </w:rPr>
      </w:pPr>
      <w:r w:rsidRPr="00AA39CD">
        <w:rPr>
          <w:rStyle w:val="Strong"/>
          <w:b/>
          <w:bCs/>
        </w:rPr>
        <w:t>Inclusion, Equity &amp; Diversity</w:t>
      </w:r>
    </w:p>
    <w:p w14:paraId="5BBAEFB3" w14:textId="16F9BD73" w:rsidR="008C36EF" w:rsidRPr="008C36EF" w:rsidRDefault="008C36EF" w:rsidP="008C36EF">
      <w:pPr>
        <w:spacing w:after="0" w:line="240" w:lineRule="auto"/>
        <w:rPr>
          <w:rStyle w:val="Strong"/>
          <w:rFonts w:asciiTheme="majorHAnsi" w:hAnsiTheme="majorHAnsi" w:cstheme="majorHAnsi"/>
          <w:b w:val="0"/>
          <w:bCs w:val="0"/>
        </w:rPr>
      </w:pPr>
      <w:r w:rsidRPr="008C36EF">
        <w:rPr>
          <w:rStyle w:val="Strong"/>
          <w:rFonts w:asciiTheme="majorHAnsi" w:hAnsiTheme="majorHAnsi" w:cstheme="majorHAnsi"/>
          <w:b w:val="0"/>
          <w:bCs w:val="0"/>
        </w:rPr>
        <w:t>2025 saw an increase in positive results across each diversity cohort. However, positive response rates across diversity cohorts are lower than DFAT overall. We will continue our work to bring these results more in line with</w:t>
      </w:r>
    </w:p>
    <w:p w14:paraId="7A52CDF0" w14:textId="54885D38" w:rsidR="008C36EF" w:rsidRPr="008C36EF" w:rsidRDefault="008C36EF" w:rsidP="008C36EF">
      <w:pPr>
        <w:spacing w:after="0" w:line="240" w:lineRule="auto"/>
        <w:rPr>
          <w:rStyle w:val="Strong"/>
          <w:rFonts w:asciiTheme="majorHAnsi" w:hAnsiTheme="majorHAnsi" w:cstheme="majorHAnsi"/>
          <w:b w:val="0"/>
          <w:bCs w:val="0"/>
        </w:rPr>
      </w:pPr>
      <w:r w:rsidRPr="008C36EF">
        <w:rPr>
          <w:rStyle w:val="Strong"/>
          <w:rFonts w:asciiTheme="majorHAnsi" w:hAnsiTheme="majorHAnsi" w:cstheme="majorHAnsi"/>
          <w:b w:val="0"/>
          <w:bCs w:val="0"/>
        </w:rPr>
        <w:t>the broader DFAT workforce.</w:t>
      </w:r>
    </w:p>
    <w:p w14:paraId="51C26C22" w14:textId="7BBC85C5" w:rsidR="008C36EF" w:rsidRPr="00FD0F22" w:rsidRDefault="008C36EF" w:rsidP="00AA39CD">
      <w:pPr>
        <w:pStyle w:val="H2-Heading2"/>
        <w:rPr>
          <w:rStyle w:val="Strong"/>
          <w:b/>
          <w:bCs/>
        </w:rPr>
      </w:pPr>
      <w:r w:rsidRPr="008C36EF">
        <w:rPr>
          <w:rStyle w:val="Strong"/>
          <w:b/>
          <w:bCs/>
        </w:rPr>
        <w:t>Our Actions</w:t>
      </w:r>
    </w:p>
    <w:p w14:paraId="26C9C7B9" w14:textId="77777777" w:rsidR="008C36EF" w:rsidRPr="008C36EF" w:rsidRDefault="008C36EF" w:rsidP="00FD0F22">
      <w:pPr>
        <w:pStyle w:val="BodyCopyPrebulletsandnumberedbullets"/>
        <w:rPr>
          <w:rStyle w:val="Strong"/>
          <w:rFonts w:asciiTheme="majorHAnsi" w:hAnsiTheme="majorHAnsi" w:cstheme="majorHAnsi"/>
          <w:b w:val="0"/>
          <w:bCs w:val="0"/>
          <w:szCs w:val="22"/>
        </w:rPr>
      </w:pPr>
      <w:r w:rsidRPr="008C36EF">
        <w:rPr>
          <w:rStyle w:val="Strong"/>
          <w:rFonts w:asciiTheme="majorHAnsi" w:hAnsiTheme="majorHAnsi" w:cstheme="majorHAnsi"/>
          <w:b w:val="0"/>
          <w:bCs w:val="0"/>
          <w:szCs w:val="22"/>
        </w:rPr>
        <w:t>Over the next three years DFAT will:</w:t>
      </w:r>
    </w:p>
    <w:p w14:paraId="61868018" w14:textId="799C497F" w:rsidR="008C36EF" w:rsidRPr="00FD0F22" w:rsidRDefault="008C36EF" w:rsidP="00FD0F22">
      <w:pPr>
        <w:pStyle w:val="BodyCopyBullets"/>
        <w:rPr>
          <w:rStyle w:val="Strong"/>
          <w:rFonts w:asciiTheme="majorHAnsi" w:hAnsiTheme="majorHAnsi" w:cstheme="majorHAnsi"/>
          <w:b w:val="0"/>
          <w:bCs w:val="0"/>
          <w:szCs w:val="22"/>
        </w:rPr>
      </w:pPr>
      <w:r w:rsidRPr="008C36EF">
        <w:rPr>
          <w:rStyle w:val="Strong"/>
          <w:rFonts w:asciiTheme="majorHAnsi" w:hAnsiTheme="majorHAnsi" w:cstheme="majorHAnsi"/>
          <w:b w:val="0"/>
          <w:bCs w:val="0"/>
          <w:szCs w:val="22"/>
        </w:rPr>
        <w:t>Continue to implement actions from its key people strategies</w:t>
      </w:r>
      <w:r w:rsidR="00FD0F22">
        <w:rPr>
          <w:rStyle w:val="Strong"/>
          <w:rFonts w:asciiTheme="majorHAnsi" w:hAnsiTheme="majorHAnsi" w:cstheme="majorHAnsi"/>
          <w:b w:val="0"/>
          <w:bCs w:val="0"/>
          <w:szCs w:val="22"/>
        </w:rPr>
        <w:t xml:space="preserve"> </w:t>
      </w:r>
      <w:r w:rsidRPr="00FD0F22">
        <w:rPr>
          <w:rStyle w:val="Strong"/>
          <w:rFonts w:asciiTheme="majorHAnsi" w:hAnsiTheme="majorHAnsi" w:cstheme="majorHAnsi"/>
          <w:b w:val="0"/>
          <w:bCs w:val="0"/>
          <w:szCs w:val="22"/>
        </w:rPr>
        <w:t>including:</w:t>
      </w:r>
    </w:p>
    <w:p w14:paraId="7FECFE05" w14:textId="1C0DF37E" w:rsidR="008C36EF" w:rsidRPr="008C36EF" w:rsidRDefault="008C36EF" w:rsidP="00FD0F22">
      <w:pPr>
        <w:pStyle w:val="BodyCopyBullets"/>
        <w:numPr>
          <w:ilvl w:val="1"/>
          <w:numId w:val="4"/>
        </w:numPr>
        <w:rPr>
          <w:rStyle w:val="Strong"/>
          <w:rFonts w:asciiTheme="majorHAnsi" w:hAnsiTheme="majorHAnsi" w:cstheme="majorHAnsi"/>
          <w:b w:val="0"/>
          <w:bCs w:val="0"/>
          <w:szCs w:val="22"/>
        </w:rPr>
      </w:pPr>
      <w:r w:rsidRPr="008C36EF">
        <w:rPr>
          <w:rStyle w:val="Strong"/>
          <w:rFonts w:asciiTheme="majorHAnsi" w:hAnsiTheme="majorHAnsi" w:cstheme="majorHAnsi"/>
          <w:b w:val="0"/>
          <w:bCs w:val="0"/>
          <w:szCs w:val="22"/>
        </w:rPr>
        <w:t>DFAT People Strategy 2025-2028;</w:t>
      </w:r>
    </w:p>
    <w:p w14:paraId="41D9F5D6" w14:textId="3733D4AD" w:rsidR="008C36EF" w:rsidRPr="008C36EF" w:rsidRDefault="008C36EF" w:rsidP="00FD0F22">
      <w:pPr>
        <w:pStyle w:val="BodyCopyBullets"/>
        <w:numPr>
          <w:ilvl w:val="1"/>
          <w:numId w:val="4"/>
        </w:numPr>
        <w:rPr>
          <w:rStyle w:val="Strong"/>
          <w:rFonts w:asciiTheme="majorHAnsi" w:hAnsiTheme="majorHAnsi" w:cstheme="majorHAnsi"/>
          <w:b w:val="0"/>
          <w:bCs w:val="0"/>
          <w:szCs w:val="22"/>
        </w:rPr>
      </w:pPr>
      <w:r w:rsidRPr="008C36EF">
        <w:rPr>
          <w:rStyle w:val="Strong"/>
          <w:rFonts w:asciiTheme="majorHAnsi" w:hAnsiTheme="majorHAnsi" w:cstheme="majorHAnsi"/>
          <w:b w:val="0"/>
          <w:bCs w:val="0"/>
          <w:szCs w:val="22"/>
        </w:rPr>
        <w:t>Inclusion, Equity &amp; Diversity Strategy 2024-2027;</w:t>
      </w:r>
    </w:p>
    <w:p w14:paraId="61B8DB7F" w14:textId="787DBE2D" w:rsidR="008C36EF" w:rsidRPr="008C36EF" w:rsidRDefault="008C36EF" w:rsidP="00FD0F22">
      <w:pPr>
        <w:pStyle w:val="BodyCopyBullets"/>
        <w:numPr>
          <w:ilvl w:val="1"/>
          <w:numId w:val="4"/>
        </w:numPr>
        <w:rPr>
          <w:rStyle w:val="Strong"/>
          <w:rFonts w:asciiTheme="majorHAnsi" w:hAnsiTheme="majorHAnsi" w:cstheme="majorHAnsi"/>
          <w:b w:val="0"/>
          <w:bCs w:val="0"/>
          <w:szCs w:val="22"/>
        </w:rPr>
      </w:pPr>
      <w:r w:rsidRPr="008C36EF">
        <w:rPr>
          <w:rStyle w:val="Strong"/>
          <w:rFonts w:asciiTheme="majorHAnsi" w:hAnsiTheme="majorHAnsi" w:cstheme="majorHAnsi"/>
          <w:b w:val="0"/>
          <w:bCs w:val="0"/>
          <w:szCs w:val="22"/>
        </w:rPr>
        <w:lastRenderedPageBreak/>
        <w:t>DFAT Integrity Strategy 2024-26.</w:t>
      </w:r>
    </w:p>
    <w:p w14:paraId="3D5D9736" w14:textId="138D4951" w:rsidR="008C36EF" w:rsidRPr="008C36EF" w:rsidRDefault="008C36EF" w:rsidP="00FD0F22">
      <w:pPr>
        <w:pStyle w:val="BodyCopyBullets"/>
        <w:rPr>
          <w:rStyle w:val="Strong"/>
          <w:rFonts w:asciiTheme="majorHAnsi" w:hAnsiTheme="majorHAnsi" w:cstheme="majorHAnsi"/>
          <w:b w:val="0"/>
          <w:bCs w:val="0"/>
          <w:szCs w:val="22"/>
        </w:rPr>
      </w:pPr>
      <w:r w:rsidRPr="008C36EF">
        <w:rPr>
          <w:rStyle w:val="Strong"/>
          <w:rFonts w:asciiTheme="majorHAnsi" w:hAnsiTheme="majorHAnsi" w:cstheme="majorHAnsi"/>
          <w:b w:val="0"/>
          <w:bCs w:val="0"/>
          <w:szCs w:val="22"/>
        </w:rPr>
        <w:t>Finalise and implement the Work Health &amp; Safety (WHS) Action Plan.</w:t>
      </w:r>
      <w:r>
        <w:rPr>
          <w:rStyle w:val="Strong"/>
          <w:rFonts w:asciiTheme="majorHAnsi" w:hAnsiTheme="majorHAnsi" w:cstheme="majorHAnsi"/>
          <w:b w:val="0"/>
          <w:bCs w:val="0"/>
        </w:rPr>
        <w:t xml:space="preserve"> </w:t>
      </w:r>
      <w:r w:rsidRPr="008C36EF">
        <w:rPr>
          <w:rStyle w:val="Strong"/>
          <w:rFonts w:asciiTheme="majorHAnsi" w:hAnsiTheme="majorHAnsi" w:cstheme="majorHAnsi"/>
          <w:b w:val="0"/>
          <w:bCs w:val="0"/>
          <w:szCs w:val="22"/>
        </w:rPr>
        <w:t>The plan will include clear actions on leadership and capability</w:t>
      </w:r>
      <w:r>
        <w:rPr>
          <w:rStyle w:val="Strong"/>
          <w:rFonts w:asciiTheme="majorHAnsi" w:hAnsiTheme="majorHAnsi" w:cstheme="majorHAnsi"/>
          <w:b w:val="0"/>
          <w:bCs w:val="0"/>
        </w:rPr>
        <w:t xml:space="preserve"> </w:t>
      </w:r>
      <w:r w:rsidRPr="008C36EF">
        <w:rPr>
          <w:rStyle w:val="Strong"/>
          <w:rFonts w:asciiTheme="majorHAnsi" w:hAnsiTheme="majorHAnsi" w:cstheme="majorHAnsi"/>
          <w:b w:val="0"/>
          <w:bCs w:val="0"/>
          <w:szCs w:val="22"/>
        </w:rPr>
        <w:t>required to manage workplace safety risks and increase focus on the</w:t>
      </w:r>
      <w:r>
        <w:rPr>
          <w:rStyle w:val="Strong"/>
          <w:rFonts w:asciiTheme="majorHAnsi" w:hAnsiTheme="majorHAnsi" w:cstheme="majorHAnsi"/>
          <w:b w:val="0"/>
          <w:bCs w:val="0"/>
        </w:rPr>
        <w:t xml:space="preserve"> </w:t>
      </w:r>
      <w:r w:rsidRPr="008C36EF">
        <w:rPr>
          <w:rStyle w:val="Strong"/>
          <w:rFonts w:asciiTheme="majorHAnsi" w:hAnsiTheme="majorHAnsi" w:cstheme="majorHAnsi"/>
          <w:b w:val="0"/>
          <w:bCs w:val="0"/>
          <w:szCs w:val="22"/>
        </w:rPr>
        <w:t>wellbeing and mental health of staff.</w:t>
      </w:r>
    </w:p>
    <w:p w14:paraId="7E090F94" w14:textId="641D0BE5" w:rsidR="008C36EF" w:rsidRPr="008C36EF" w:rsidRDefault="008C36EF" w:rsidP="00FD0F22">
      <w:pPr>
        <w:pStyle w:val="BodyCopyBullets"/>
        <w:rPr>
          <w:rStyle w:val="Strong"/>
          <w:rFonts w:asciiTheme="majorHAnsi" w:hAnsiTheme="majorHAnsi" w:cstheme="majorHAnsi"/>
          <w:b w:val="0"/>
          <w:bCs w:val="0"/>
          <w:szCs w:val="22"/>
        </w:rPr>
      </w:pPr>
      <w:r w:rsidRPr="008C36EF">
        <w:rPr>
          <w:rStyle w:val="Strong"/>
          <w:rFonts w:asciiTheme="majorHAnsi" w:hAnsiTheme="majorHAnsi" w:cstheme="majorHAnsi"/>
          <w:b w:val="0"/>
          <w:bCs w:val="0"/>
          <w:szCs w:val="22"/>
        </w:rPr>
        <w:t>Further embed APS Optimal Management Structure principles to</w:t>
      </w:r>
      <w:r>
        <w:rPr>
          <w:rStyle w:val="Strong"/>
          <w:rFonts w:asciiTheme="majorHAnsi" w:hAnsiTheme="majorHAnsi" w:cstheme="majorHAnsi"/>
          <w:b w:val="0"/>
          <w:bCs w:val="0"/>
        </w:rPr>
        <w:t xml:space="preserve"> </w:t>
      </w:r>
      <w:r w:rsidRPr="008C36EF">
        <w:rPr>
          <w:rStyle w:val="Strong"/>
          <w:rFonts w:asciiTheme="majorHAnsi" w:hAnsiTheme="majorHAnsi" w:cstheme="majorHAnsi"/>
          <w:b w:val="0"/>
          <w:bCs w:val="0"/>
          <w:szCs w:val="22"/>
        </w:rPr>
        <w:t>ensure our workforce structures have depth and resilience.</w:t>
      </w:r>
    </w:p>
    <w:p w14:paraId="723F6E8A" w14:textId="6C35794E" w:rsidR="008C36EF" w:rsidRPr="008C36EF" w:rsidRDefault="008C36EF" w:rsidP="00FD0F22">
      <w:pPr>
        <w:pStyle w:val="BodyCopyBullets"/>
        <w:rPr>
          <w:rStyle w:val="Strong"/>
          <w:rFonts w:asciiTheme="majorHAnsi" w:hAnsiTheme="majorHAnsi" w:cstheme="majorHAnsi"/>
          <w:b w:val="0"/>
          <w:bCs w:val="0"/>
          <w:szCs w:val="22"/>
        </w:rPr>
      </w:pPr>
      <w:r w:rsidRPr="008C36EF">
        <w:rPr>
          <w:rStyle w:val="Strong"/>
          <w:rFonts w:asciiTheme="majorHAnsi" w:hAnsiTheme="majorHAnsi" w:cstheme="majorHAnsi"/>
          <w:b w:val="0"/>
          <w:bCs w:val="0"/>
          <w:szCs w:val="22"/>
        </w:rPr>
        <w:t>Strengthen a supportive culture that reduces bullying and harassment</w:t>
      </w:r>
      <w:r>
        <w:rPr>
          <w:rStyle w:val="Strong"/>
          <w:rFonts w:asciiTheme="majorHAnsi" w:hAnsiTheme="majorHAnsi" w:cstheme="majorHAnsi"/>
          <w:b w:val="0"/>
          <w:bCs w:val="0"/>
        </w:rPr>
        <w:t xml:space="preserve"> </w:t>
      </w:r>
      <w:r w:rsidRPr="008C36EF">
        <w:rPr>
          <w:rStyle w:val="Strong"/>
          <w:rFonts w:asciiTheme="majorHAnsi" w:hAnsiTheme="majorHAnsi" w:cstheme="majorHAnsi"/>
          <w:b w:val="0"/>
          <w:bCs w:val="0"/>
          <w:szCs w:val="22"/>
        </w:rPr>
        <w:t>through the Unacceptable Workplace Behaviour Policy and Safe Space</w:t>
      </w:r>
      <w:r>
        <w:rPr>
          <w:rStyle w:val="Strong"/>
          <w:rFonts w:asciiTheme="majorHAnsi" w:hAnsiTheme="majorHAnsi" w:cstheme="majorHAnsi"/>
          <w:b w:val="0"/>
          <w:bCs w:val="0"/>
        </w:rPr>
        <w:t xml:space="preserve"> </w:t>
      </w:r>
      <w:r w:rsidRPr="008C36EF">
        <w:rPr>
          <w:rStyle w:val="Strong"/>
          <w:rFonts w:asciiTheme="majorHAnsi" w:hAnsiTheme="majorHAnsi" w:cstheme="majorHAnsi"/>
          <w:b w:val="0"/>
          <w:bCs w:val="0"/>
          <w:szCs w:val="22"/>
        </w:rPr>
        <w:t>function.</w:t>
      </w:r>
    </w:p>
    <w:p w14:paraId="2C8853A1" w14:textId="14A3D758" w:rsidR="008C36EF" w:rsidRPr="008C36EF" w:rsidRDefault="008C36EF" w:rsidP="00FD0F22">
      <w:pPr>
        <w:pStyle w:val="BodyCopyBullets"/>
        <w:rPr>
          <w:rStyle w:val="Strong"/>
          <w:rFonts w:asciiTheme="majorHAnsi" w:hAnsiTheme="majorHAnsi" w:cstheme="majorHAnsi"/>
          <w:b w:val="0"/>
          <w:bCs w:val="0"/>
          <w:szCs w:val="22"/>
        </w:rPr>
      </w:pPr>
      <w:r w:rsidRPr="008C36EF">
        <w:rPr>
          <w:rStyle w:val="Strong"/>
          <w:rFonts w:asciiTheme="majorHAnsi" w:hAnsiTheme="majorHAnsi" w:cstheme="majorHAnsi"/>
          <w:b w:val="0"/>
          <w:bCs w:val="0"/>
          <w:szCs w:val="22"/>
        </w:rPr>
        <w:t>Continue to implement the Reconciliation Action Plan (RAP)</w:t>
      </w:r>
      <w:r>
        <w:rPr>
          <w:rStyle w:val="Strong"/>
          <w:rFonts w:asciiTheme="majorHAnsi" w:hAnsiTheme="majorHAnsi" w:cstheme="majorHAnsi"/>
          <w:b w:val="0"/>
          <w:bCs w:val="0"/>
        </w:rPr>
        <w:t xml:space="preserve"> </w:t>
      </w:r>
      <w:r w:rsidRPr="008C36EF">
        <w:rPr>
          <w:rStyle w:val="Strong"/>
          <w:rFonts w:asciiTheme="majorHAnsi" w:hAnsiTheme="majorHAnsi" w:cstheme="majorHAnsi"/>
          <w:b w:val="0"/>
          <w:bCs w:val="0"/>
          <w:szCs w:val="22"/>
        </w:rPr>
        <w:t>2024-2027 to build relationships, promote respect and historical</w:t>
      </w:r>
      <w:r>
        <w:rPr>
          <w:rStyle w:val="Strong"/>
          <w:rFonts w:asciiTheme="majorHAnsi" w:hAnsiTheme="majorHAnsi" w:cstheme="majorHAnsi"/>
          <w:b w:val="0"/>
          <w:bCs w:val="0"/>
        </w:rPr>
        <w:t xml:space="preserve"> </w:t>
      </w:r>
      <w:r w:rsidRPr="008C36EF">
        <w:rPr>
          <w:rStyle w:val="Strong"/>
          <w:rFonts w:asciiTheme="majorHAnsi" w:hAnsiTheme="majorHAnsi" w:cstheme="majorHAnsi"/>
          <w:b w:val="0"/>
          <w:bCs w:val="0"/>
          <w:szCs w:val="22"/>
        </w:rPr>
        <w:t>understanding, and create opportunities in partnership with First</w:t>
      </w:r>
      <w:r>
        <w:rPr>
          <w:rStyle w:val="Strong"/>
          <w:rFonts w:asciiTheme="majorHAnsi" w:hAnsiTheme="majorHAnsi" w:cstheme="majorHAnsi"/>
          <w:b w:val="0"/>
          <w:bCs w:val="0"/>
        </w:rPr>
        <w:t xml:space="preserve"> </w:t>
      </w:r>
      <w:r w:rsidRPr="008C36EF">
        <w:rPr>
          <w:rStyle w:val="Strong"/>
          <w:rFonts w:asciiTheme="majorHAnsi" w:hAnsiTheme="majorHAnsi" w:cstheme="majorHAnsi"/>
          <w:b w:val="0"/>
          <w:bCs w:val="0"/>
          <w:szCs w:val="22"/>
        </w:rPr>
        <w:t>Nations people.</w:t>
      </w:r>
    </w:p>
    <w:p w14:paraId="790C3DB3" w14:textId="52C1F4D4" w:rsidR="008C36EF" w:rsidRPr="008C36EF" w:rsidRDefault="008C36EF" w:rsidP="00FD0F22">
      <w:pPr>
        <w:pStyle w:val="BodyCopyBullets"/>
        <w:rPr>
          <w:rStyle w:val="Strong"/>
          <w:rFonts w:asciiTheme="majorHAnsi" w:hAnsiTheme="majorHAnsi" w:cstheme="majorHAnsi"/>
          <w:b w:val="0"/>
          <w:bCs w:val="0"/>
          <w:szCs w:val="22"/>
        </w:rPr>
      </w:pPr>
      <w:r w:rsidRPr="008C36EF">
        <w:rPr>
          <w:rStyle w:val="Strong"/>
          <w:rFonts w:asciiTheme="majorHAnsi" w:hAnsiTheme="majorHAnsi" w:cstheme="majorHAnsi"/>
          <w:b w:val="0"/>
          <w:bCs w:val="0"/>
          <w:szCs w:val="22"/>
        </w:rPr>
        <w:t>Consult staff on agency workforce matters, including the development</w:t>
      </w:r>
      <w:r>
        <w:rPr>
          <w:rStyle w:val="Strong"/>
          <w:rFonts w:asciiTheme="majorHAnsi" w:hAnsiTheme="majorHAnsi" w:cstheme="majorHAnsi"/>
          <w:b w:val="0"/>
          <w:bCs w:val="0"/>
        </w:rPr>
        <w:t xml:space="preserve"> </w:t>
      </w:r>
      <w:r w:rsidRPr="008C36EF">
        <w:rPr>
          <w:rStyle w:val="Strong"/>
          <w:rFonts w:asciiTheme="majorHAnsi" w:hAnsiTheme="majorHAnsi" w:cstheme="majorHAnsi"/>
          <w:b w:val="0"/>
          <w:bCs w:val="0"/>
          <w:szCs w:val="22"/>
        </w:rPr>
        <w:t>of HR policies, through the Workplace Relations Committee.</w:t>
      </w:r>
    </w:p>
    <w:p w14:paraId="781F99A1" w14:textId="5292FE5C" w:rsidR="008C36EF" w:rsidRPr="008C36EF" w:rsidRDefault="008C36EF" w:rsidP="00FD0F22">
      <w:pPr>
        <w:pStyle w:val="BodyCopyBullets"/>
        <w:rPr>
          <w:rStyle w:val="Strong"/>
          <w:rFonts w:asciiTheme="majorHAnsi" w:hAnsiTheme="majorHAnsi" w:cstheme="majorHAnsi"/>
          <w:b w:val="0"/>
          <w:bCs w:val="0"/>
          <w:szCs w:val="22"/>
        </w:rPr>
      </w:pPr>
      <w:r w:rsidRPr="008C36EF">
        <w:rPr>
          <w:rStyle w:val="Strong"/>
          <w:rFonts w:asciiTheme="majorHAnsi" w:hAnsiTheme="majorHAnsi" w:cstheme="majorHAnsi"/>
          <w:b w:val="0"/>
          <w:bCs w:val="0"/>
          <w:szCs w:val="22"/>
        </w:rPr>
        <w:t>Communicate, educate and upskill managers in key workforce policy</w:t>
      </w:r>
      <w:r>
        <w:rPr>
          <w:rStyle w:val="Strong"/>
          <w:rFonts w:asciiTheme="majorHAnsi" w:hAnsiTheme="majorHAnsi" w:cstheme="majorHAnsi"/>
          <w:b w:val="0"/>
          <w:bCs w:val="0"/>
        </w:rPr>
        <w:t xml:space="preserve"> </w:t>
      </w:r>
      <w:r w:rsidRPr="008C36EF">
        <w:rPr>
          <w:rStyle w:val="Strong"/>
          <w:rFonts w:asciiTheme="majorHAnsi" w:hAnsiTheme="majorHAnsi" w:cstheme="majorHAnsi"/>
          <w:b w:val="0"/>
          <w:bCs w:val="0"/>
          <w:szCs w:val="22"/>
        </w:rPr>
        <w:t>and processes through targeted awareness and capability initiatives.</w:t>
      </w:r>
    </w:p>
    <w:p w14:paraId="4F508CCA" w14:textId="727D85F1" w:rsidR="008C36EF" w:rsidRPr="00FD0F22" w:rsidRDefault="008C36EF" w:rsidP="00FD0F22">
      <w:pPr>
        <w:pStyle w:val="BodyCopyBullets"/>
        <w:rPr>
          <w:rStyle w:val="Strong"/>
          <w:rFonts w:asciiTheme="majorHAnsi" w:hAnsiTheme="majorHAnsi" w:cstheme="majorHAnsi"/>
          <w:b w:val="0"/>
          <w:bCs w:val="0"/>
        </w:rPr>
      </w:pPr>
      <w:r w:rsidRPr="008C36EF">
        <w:rPr>
          <w:rStyle w:val="Strong"/>
          <w:rFonts w:asciiTheme="majorHAnsi" w:hAnsiTheme="majorHAnsi" w:cstheme="majorHAnsi"/>
          <w:b w:val="0"/>
          <w:bCs w:val="0"/>
          <w:szCs w:val="22"/>
        </w:rPr>
        <w:t>Continue to develop and implement business process and productivity</w:t>
      </w:r>
      <w:r>
        <w:rPr>
          <w:rStyle w:val="Strong"/>
          <w:rFonts w:asciiTheme="majorHAnsi" w:hAnsiTheme="majorHAnsi" w:cstheme="majorHAnsi"/>
          <w:b w:val="0"/>
          <w:bCs w:val="0"/>
        </w:rPr>
        <w:t xml:space="preserve"> </w:t>
      </w:r>
      <w:r w:rsidRPr="008C36EF">
        <w:rPr>
          <w:rStyle w:val="Strong"/>
          <w:rFonts w:asciiTheme="majorHAnsi" w:hAnsiTheme="majorHAnsi" w:cstheme="majorHAnsi"/>
          <w:b w:val="0"/>
          <w:bCs w:val="0"/>
          <w:szCs w:val="22"/>
        </w:rPr>
        <w:t>improvements, including through a balanced and consulted approach</w:t>
      </w:r>
      <w:r>
        <w:rPr>
          <w:rStyle w:val="Strong"/>
          <w:rFonts w:asciiTheme="majorHAnsi" w:hAnsiTheme="majorHAnsi" w:cstheme="majorHAnsi"/>
          <w:b w:val="0"/>
          <w:bCs w:val="0"/>
        </w:rPr>
        <w:t xml:space="preserve"> </w:t>
      </w:r>
      <w:r w:rsidRPr="008C36EF">
        <w:rPr>
          <w:rStyle w:val="Strong"/>
          <w:rFonts w:asciiTheme="majorHAnsi" w:hAnsiTheme="majorHAnsi" w:cstheme="majorHAnsi"/>
          <w:b w:val="0"/>
          <w:bCs w:val="0"/>
          <w:szCs w:val="22"/>
        </w:rPr>
        <w:t>to technology adoption and uptake across the department.</w:t>
      </w:r>
    </w:p>
    <w:p w14:paraId="3B24A72C" w14:textId="6DB44D0F" w:rsidR="008C36EF" w:rsidRDefault="008C36EF" w:rsidP="00AA39CD">
      <w:pPr>
        <w:pStyle w:val="H2-Heading2"/>
        <w:rPr>
          <w:rStyle w:val="Strong"/>
          <w:b/>
          <w:bCs/>
        </w:rPr>
      </w:pPr>
      <w:r>
        <w:rPr>
          <w:rStyle w:val="Strong"/>
          <w:b/>
          <w:bCs/>
        </w:rPr>
        <w:t>Our Expectations</w:t>
      </w:r>
    </w:p>
    <w:p w14:paraId="3A2F85A5" w14:textId="77777777" w:rsidR="008C36EF" w:rsidRPr="008C36EF" w:rsidRDefault="008C36EF" w:rsidP="00FD0F22">
      <w:pPr>
        <w:pStyle w:val="BodyCopyPrebulletsandnumberedbullets"/>
        <w:rPr>
          <w:rStyle w:val="Strong"/>
          <w:rFonts w:asciiTheme="majorHAnsi" w:hAnsiTheme="majorHAnsi" w:cstheme="majorHAnsi"/>
          <w:b w:val="0"/>
          <w:bCs w:val="0"/>
        </w:rPr>
      </w:pPr>
      <w:r w:rsidRPr="008C36EF">
        <w:rPr>
          <w:rStyle w:val="Strong"/>
          <w:rFonts w:asciiTheme="majorHAnsi" w:hAnsiTheme="majorHAnsi" w:cstheme="majorHAnsi"/>
          <w:b w:val="0"/>
          <w:bCs w:val="0"/>
        </w:rPr>
        <w:t>All staff, including APS, LES and contractors, will:</w:t>
      </w:r>
    </w:p>
    <w:p w14:paraId="0A46484A" w14:textId="558046AA" w:rsidR="008C36EF" w:rsidRPr="008C36EF" w:rsidRDefault="008C36EF" w:rsidP="008C36EF">
      <w:pPr>
        <w:pStyle w:val="BodyCopyBullets"/>
        <w:rPr>
          <w:rStyle w:val="Strong"/>
          <w:rFonts w:ascii="Calibri Light" w:hAnsi="Calibri Light"/>
          <w:b w:val="0"/>
          <w:bCs w:val="0"/>
        </w:rPr>
      </w:pPr>
      <w:r w:rsidRPr="008C36EF">
        <w:rPr>
          <w:rStyle w:val="Strong"/>
          <w:rFonts w:ascii="Calibri Light" w:hAnsi="Calibri Light"/>
          <w:b w:val="0"/>
          <w:bCs w:val="0"/>
        </w:rPr>
        <w:t>Uphold the APS and DFAT Values, act with integrity at all times and abide by applicable Codes of Conduct (APS/LES/Overseas).</w:t>
      </w:r>
    </w:p>
    <w:p w14:paraId="288FD3E5" w14:textId="5E99660B" w:rsidR="008C36EF" w:rsidRPr="008C36EF" w:rsidRDefault="008C36EF" w:rsidP="008C36EF">
      <w:pPr>
        <w:pStyle w:val="BodyCopyBullets"/>
        <w:rPr>
          <w:rStyle w:val="Strong"/>
          <w:rFonts w:ascii="Calibri Light" w:hAnsi="Calibri Light"/>
          <w:b w:val="0"/>
          <w:bCs w:val="0"/>
        </w:rPr>
      </w:pPr>
      <w:r w:rsidRPr="008C36EF">
        <w:rPr>
          <w:rStyle w:val="Strong"/>
          <w:rFonts w:ascii="Calibri Light" w:hAnsi="Calibri Light"/>
          <w:b w:val="0"/>
          <w:bCs w:val="0"/>
        </w:rPr>
        <w:t>Engage in regular check-ins with their managers, focusing on wellbeing.</w:t>
      </w:r>
    </w:p>
    <w:p w14:paraId="61325129" w14:textId="2CD71FE4" w:rsidR="008C36EF" w:rsidRPr="008C36EF" w:rsidRDefault="008C36EF" w:rsidP="008C36EF">
      <w:pPr>
        <w:pStyle w:val="BodyCopyBullets"/>
        <w:rPr>
          <w:rStyle w:val="Strong"/>
          <w:rFonts w:ascii="Calibri Light" w:hAnsi="Calibri Light"/>
          <w:b w:val="0"/>
          <w:bCs w:val="0"/>
        </w:rPr>
      </w:pPr>
      <w:r w:rsidRPr="008C36EF">
        <w:rPr>
          <w:rStyle w:val="Strong"/>
          <w:rFonts w:ascii="Calibri Light" w:hAnsi="Calibri Light"/>
          <w:b w:val="0"/>
          <w:bCs w:val="0"/>
        </w:rPr>
        <w:t>Contribute to a positive and inclusive workplace culture. Adopt inclusive language and respectful behaviours.</w:t>
      </w:r>
    </w:p>
    <w:p w14:paraId="6C2C13E2" w14:textId="77777777" w:rsidR="008C36EF" w:rsidRPr="008C36EF" w:rsidRDefault="008C36EF" w:rsidP="00FD0F22">
      <w:pPr>
        <w:pStyle w:val="BodyCopyPrebulletsandnumberedbullets"/>
        <w:rPr>
          <w:rStyle w:val="Strong"/>
          <w:rFonts w:asciiTheme="majorHAnsi" w:hAnsiTheme="majorHAnsi" w:cstheme="majorHAnsi"/>
          <w:b w:val="0"/>
          <w:bCs w:val="0"/>
        </w:rPr>
      </w:pPr>
      <w:r w:rsidRPr="008C36EF">
        <w:rPr>
          <w:rStyle w:val="Strong"/>
          <w:rFonts w:asciiTheme="majorHAnsi" w:hAnsiTheme="majorHAnsi" w:cstheme="majorHAnsi"/>
          <w:b w:val="0"/>
          <w:bCs w:val="0"/>
        </w:rPr>
        <w:t>In addition, all managers will:</w:t>
      </w:r>
    </w:p>
    <w:p w14:paraId="3BC640EC" w14:textId="1527D1A9" w:rsidR="008C36EF" w:rsidRPr="008C36EF" w:rsidRDefault="008C36EF" w:rsidP="008C36EF">
      <w:pPr>
        <w:pStyle w:val="BodyCopyBullets"/>
        <w:rPr>
          <w:rStyle w:val="Strong"/>
          <w:rFonts w:ascii="Calibri Light" w:hAnsi="Calibri Light"/>
          <w:b w:val="0"/>
          <w:bCs w:val="0"/>
        </w:rPr>
      </w:pPr>
      <w:r w:rsidRPr="008C36EF">
        <w:rPr>
          <w:rStyle w:val="Strong"/>
          <w:rFonts w:ascii="Calibri Light" w:hAnsi="Calibri Light"/>
          <w:b w:val="0"/>
          <w:bCs w:val="0"/>
        </w:rPr>
        <w:t>Lead by example by modelling positive behaviours and upholding compliance obligations – such as completing PDAs, acquittals and mandatory training as well as taking regular periods of leave and giving reasonable consideration to requests for flexible work.</w:t>
      </w:r>
    </w:p>
    <w:p w14:paraId="50642A3F" w14:textId="717AAE77" w:rsidR="008C36EF" w:rsidRPr="008C36EF" w:rsidRDefault="008C36EF" w:rsidP="008C36EF">
      <w:pPr>
        <w:pStyle w:val="BodyCopyBullets"/>
        <w:rPr>
          <w:rStyle w:val="Strong"/>
          <w:rFonts w:ascii="Calibri Light" w:hAnsi="Calibri Light"/>
          <w:b w:val="0"/>
          <w:bCs w:val="0"/>
        </w:rPr>
      </w:pPr>
      <w:r w:rsidRPr="008C36EF">
        <w:rPr>
          <w:rStyle w:val="Strong"/>
          <w:rFonts w:ascii="Calibri Light" w:hAnsi="Calibri Light"/>
          <w:b w:val="0"/>
          <w:bCs w:val="0"/>
        </w:rPr>
        <w:t>Respond promptly and appropriately to unacceptable behaviour, and utilise dedicated support options such as Safe Space, mental health and wellbeing officers and diversity and anti-harassment officers.</w:t>
      </w:r>
    </w:p>
    <w:p w14:paraId="2DB583E3" w14:textId="77777777" w:rsidR="008C36EF" w:rsidRPr="008C36EF" w:rsidRDefault="008C36EF" w:rsidP="00FD0F22">
      <w:pPr>
        <w:pStyle w:val="BodyCopyPrebulletsandnumberedbullets"/>
        <w:rPr>
          <w:rStyle w:val="Strong"/>
          <w:rFonts w:asciiTheme="majorHAnsi" w:hAnsiTheme="majorHAnsi" w:cstheme="majorHAnsi"/>
          <w:b w:val="0"/>
          <w:bCs w:val="0"/>
        </w:rPr>
      </w:pPr>
      <w:r w:rsidRPr="008C36EF">
        <w:rPr>
          <w:rStyle w:val="Strong"/>
          <w:rFonts w:asciiTheme="majorHAnsi" w:hAnsiTheme="majorHAnsi" w:cstheme="majorHAnsi"/>
          <w:b w:val="0"/>
          <w:bCs w:val="0"/>
        </w:rPr>
        <w:t>In further addition, all SES/HOM/HOPs will:</w:t>
      </w:r>
    </w:p>
    <w:p w14:paraId="40CB534F" w14:textId="0F83539C" w:rsidR="008C36EF" w:rsidRPr="008C36EF" w:rsidRDefault="008C36EF" w:rsidP="008C36EF">
      <w:pPr>
        <w:pStyle w:val="BodyCopyBullets"/>
        <w:rPr>
          <w:rStyle w:val="Strong"/>
          <w:rFonts w:ascii="Calibri Light" w:hAnsi="Calibri Light"/>
          <w:b w:val="0"/>
          <w:bCs w:val="0"/>
        </w:rPr>
      </w:pPr>
      <w:r w:rsidRPr="008C36EF">
        <w:rPr>
          <w:rStyle w:val="Strong"/>
          <w:rFonts w:ascii="Calibri Light" w:hAnsi="Calibri Light"/>
          <w:b w:val="0"/>
          <w:bCs w:val="0"/>
        </w:rPr>
        <w:t>Engage managers and staff on matters that impact the workforce, including managing change, priorities and resources.</w:t>
      </w:r>
    </w:p>
    <w:p w14:paraId="3DF6542F" w14:textId="7E611627" w:rsidR="008C36EF" w:rsidRPr="005B5F4E" w:rsidRDefault="008C36EF" w:rsidP="008C36EF">
      <w:pPr>
        <w:pStyle w:val="BodyCopyBullets"/>
        <w:rPr>
          <w:rStyle w:val="Strong"/>
          <w:rFonts w:ascii="Calibri Light" w:hAnsi="Calibri Light"/>
          <w:b w:val="0"/>
          <w:bCs w:val="0"/>
        </w:rPr>
      </w:pPr>
      <w:r w:rsidRPr="005B5F4E">
        <w:rPr>
          <w:rStyle w:val="Strong"/>
          <w:rFonts w:ascii="Calibri Light" w:hAnsi="Calibri Light"/>
          <w:b w:val="0"/>
          <w:bCs w:val="0"/>
        </w:rPr>
        <w:t>Ensure priorities are clearly articulated to managers and staff. This will support effective planning and workload</w:t>
      </w:r>
      <w:r w:rsidR="005B5F4E" w:rsidRPr="005B5F4E">
        <w:rPr>
          <w:rStyle w:val="Strong"/>
          <w:rFonts w:ascii="Calibri Light" w:hAnsi="Calibri Light"/>
          <w:b w:val="0"/>
          <w:bCs w:val="0"/>
        </w:rPr>
        <w:t xml:space="preserve"> </w:t>
      </w:r>
      <w:r w:rsidRPr="005B5F4E">
        <w:rPr>
          <w:rStyle w:val="Strong"/>
          <w:rFonts w:ascii="Calibri Light" w:hAnsi="Calibri Light"/>
          <w:b w:val="0"/>
          <w:bCs w:val="0"/>
        </w:rPr>
        <w:t>management.</w:t>
      </w:r>
    </w:p>
    <w:p w14:paraId="74746928" w14:textId="2B004C43" w:rsidR="007F6492" w:rsidRPr="00FD0F22" w:rsidRDefault="008C36EF" w:rsidP="007F6492">
      <w:pPr>
        <w:pStyle w:val="BodyCopyBullets"/>
        <w:rPr>
          <w:rFonts w:asciiTheme="minorHAnsi" w:hAnsiTheme="minorHAnsi" w:cs="Times New Roman"/>
          <w:color w:val="auto"/>
          <w:szCs w:val="22"/>
        </w:rPr>
      </w:pPr>
      <w:r w:rsidRPr="008C36EF">
        <w:rPr>
          <w:rStyle w:val="Strong"/>
          <w:rFonts w:ascii="Calibri Light" w:hAnsi="Calibri Light"/>
          <w:b w:val="0"/>
          <w:bCs w:val="0"/>
        </w:rPr>
        <w:t>Lead by example and in accordance with the Secretaries' Charter of Leadership Behaviours, and demonstrate commitment through local action.</w:t>
      </w:r>
    </w:p>
    <w:p w14:paraId="30F31EDD" w14:textId="77777777" w:rsidR="007F6492" w:rsidRPr="007F6492" w:rsidRDefault="007F6492" w:rsidP="007F6492"/>
    <w:p w14:paraId="3036C87A" w14:textId="457A75FD" w:rsidR="007F6492" w:rsidRPr="007F6492" w:rsidRDefault="007F6492" w:rsidP="007F6492">
      <w:pPr>
        <w:tabs>
          <w:tab w:val="left" w:pos="6090"/>
        </w:tabs>
      </w:pPr>
    </w:p>
    <w:sectPr w:rsidR="007F6492" w:rsidRPr="007F6492" w:rsidSect="007F6492">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284" w:left="851" w:header="851" w:footer="4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FDAA9" w14:textId="77777777" w:rsidR="00FD6DF9" w:rsidRDefault="00FD6DF9" w:rsidP="00EE32FE">
      <w:pPr>
        <w:spacing w:after="0" w:line="240" w:lineRule="auto"/>
      </w:pPr>
      <w:r>
        <w:separator/>
      </w:r>
    </w:p>
  </w:endnote>
  <w:endnote w:type="continuationSeparator" w:id="0">
    <w:p w14:paraId="269F749D" w14:textId="77777777" w:rsidR="00FD6DF9" w:rsidRDefault="00FD6DF9" w:rsidP="00EE3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2E0A8" w14:textId="77777777" w:rsidR="00923280" w:rsidRDefault="009232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6EF72" w14:textId="77777777" w:rsidR="001869DB" w:rsidRPr="00975C47" w:rsidRDefault="00975C47" w:rsidP="007F6492">
    <w:pPr>
      <w:pStyle w:val="Footer"/>
      <w:rPr>
        <w:color w:val="FFFFFF" w:themeColor="background1"/>
      </w:rPr>
    </w:pPr>
    <w:r w:rsidRPr="00975C47">
      <w:rPr>
        <w:noProof/>
        <w:color w:val="FFFFFF" w:themeColor="background1"/>
      </w:rPr>
      <w:drawing>
        <wp:anchor distT="0" distB="0" distL="114300" distR="114300" simplePos="0" relativeHeight="251658245" behindDoc="1" locked="0" layoutInCell="1" allowOverlap="1" wp14:anchorId="3610EDED" wp14:editId="4284676D">
          <wp:simplePos x="0" y="0"/>
          <wp:positionH relativeFrom="margin">
            <wp:posOffset>-217805</wp:posOffset>
          </wp:positionH>
          <wp:positionV relativeFrom="paragraph">
            <wp:posOffset>-76200</wp:posOffset>
          </wp:positionV>
          <wp:extent cx="6915150" cy="363307"/>
          <wp:effectExtent l="0" t="0" r="0" b="0"/>
          <wp:wrapNone/>
          <wp:docPr id="952310132" name="Picture 9523101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Picture 20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915150" cy="363307"/>
                  </a:xfrm>
                  <a:prstGeom prst="rect">
                    <a:avLst/>
                  </a:prstGeom>
                </pic:spPr>
              </pic:pic>
            </a:graphicData>
          </a:graphic>
          <wp14:sizeRelH relativeFrom="margin">
            <wp14:pctWidth>0</wp14:pctWidth>
          </wp14:sizeRelH>
          <wp14:sizeRelV relativeFrom="margin">
            <wp14:pctHeight>0</wp14:pctHeight>
          </wp14:sizeRelV>
        </wp:anchor>
      </w:drawing>
    </w:r>
    <w:sdt>
      <w:sdtPr>
        <w:id w:val="-237180785"/>
        <w:docPartObj>
          <w:docPartGallery w:val="Page Numbers (Bottom of Page)"/>
          <w:docPartUnique/>
        </w:docPartObj>
      </w:sdtPr>
      <w:sdtEndPr>
        <w:rPr>
          <w:noProof/>
          <w:color w:val="FFFFFF" w:themeColor="background1"/>
        </w:rPr>
      </w:sdtEndPr>
      <w:sdtContent>
        <w:r w:rsidR="007F6492" w:rsidRPr="00975C47">
          <w:rPr>
            <w:color w:val="FFFFFF" w:themeColor="background1"/>
          </w:rPr>
          <w:fldChar w:fldCharType="begin"/>
        </w:r>
        <w:r w:rsidR="007F6492" w:rsidRPr="00975C47">
          <w:rPr>
            <w:color w:val="FFFFFF" w:themeColor="background1"/>
          </w:rPr>
          <w:instrText xml:space="preserve"> PAGE   \* MERGEFORMAT </w:instrText>
        </w:r>
        <w:r w:rsidR="007F6492" w:rsidRPr="00975C47">
          <w:rPr>
            <w:color w:val="FFFFFF" w:themeColor="background1"/>
          </w:rPr>
          <w:fldChar w:fldCharType="separate"/>
        </w:r>
        <w:r w:rsidR="007F6492" w:rsidRPr="00975C47">
          <w:rPr>
            <w:noProof/>
            <w:color w:val="FFFFFF" w:themeColor="background1"/>
          </w:rPr>
          <w:t>2</w:t>
        </w:r>
        <w:r w:rsidR="007F6492" w:rsidRPr="00975C47">
          <w:rPr>
            <w:noProof/>
            <w:color w:val="FFFFFF" w:themeColor="background1"/>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9980232"/>
      <w:docPartObj>
        <w:docPartGallery w:val="Page Numbers (Bottom of Page)"/>
        <w:docPartUnique/>
      </w:docPartObj>
    </w:sdtPr>
    <w:sdtEndPr>
      <w:rPr>
        <w:noProof/>
        <w:color w:val="FFFFFF" w:themeColor="background1"/>
      </w:rPr>
    </w:sdtEndPr>
    <w:sdtContent>
      <w:p w14:paraId="431E7759" w14:textId="77777777" w:rsidR="00F74B5D" w:rsidRPr="00975C47" w:rsidRDefault="00F74B5D">
        <w:pPr>
          <w:pStyle w:val="Footer"/>
          <w:rPr>
            <w:color w:val="FFFFFF" w:themeColor="background1"/>
          </w:rPr>
        </w:pPr>
        <w:r w:rsidRPr="00975C47">
          <w:rPr>
            <w:noProof/>
            <w:color w:val="FFFFFF" w:themeColor="background1"/>
          </w:rPr>
          <w:drawing>
            <wp:anchor distT="0" distB="0" distL="114300" distR="114300" simplePos="0" relativeHeight="251658240" behindDoc="1" locked="0" layoutInCell="1" allowOverlap="1" wp14:anchorId="52530B57" wp14:editId="56E6E61D">
              <wp:simplePos x="0" y="0"/>
              <wp:positionH relativeFrom="margin">
                <wp:align>center</wp:align>
              </wp:positionH>
              <wp:positionV relativeFrom="paragraph">
                <wp:posOffset>-96520</wp:posOffset>
              </wp:positionV>
              <wp:extent cx="6915150" cy="363307"/>
              <wp:effectExtent l="0" t="0" r="0" b="0"/>
              <wp:wrapNone/>
              <wp:docPr id="328741351" name="Picture 3287413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Picture 20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915150" cy="363307"/>
                      </a:xfrm>
                      <a:prstGeom prst="rect">
                        <a:avLst/>
                      </a:prstGeom>
                    </pic:spPr>
                  </pic:pic>
                </a:graphicData>
              </a:graphic>
              <wp14:sizeRelH relativeFrom="margin">
                <wp14:pctWidth>0</wp14:pctWidth>
              </wp14:sizeRelH>
              <wp14:sizeRelV relativeFrom="margin">
                <wp14:pctHeight>0</wp14:pctHeight>
              </wp14:sizeRelV>
            </wp:anchor>
          </w:drawing>
        </w:r>
        <w:r w:rsidRPr="00975C47">
          <w:rPr>
            <w:color w:val="FFFFFF" w:themeColor="background1"/>
          </w:rPr>
          <w:fldChar w:fldCharType="begin"/>
        </w:r>
        <w:r w:rsidRPr="00975C47">
          <w:rPr>
            <w:color w:val="FFFFFF" w:themeColor="background1"/>
          </w:rPr>
          <w:instrText xml:space="preserve"> PAGE   \* MERGEFORMAT </w:instrText>
        </w:r>
        <w:r w:rsidRPr="00975C47">
          <w:rPr>
            <w:color w:val="FFFFFF" w:themeColor="background1"/>
          </w:rPr>
          <w:fldChar w:fldCharType="separate"/>
        </w:r>
        <w:r w:rsidRPr="00975C47">
          <w:rPr>
            <w:noProof/>
            <w:color w:val="FFFFFF" w:themeColor="background1"/>
          </w:rPr>
          <w:t>2</w:t>
        </w:r>
        <w:r w:rsidRPr="00975C47">
          <w:rPr>
            <w:noProof/>
            <w:color w:val="FFFFFF" w:themeColor="background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81B66" w14:textId="77777777" w:rsidR="00FD6DF9" w:rsidRDefault="00FD6DF9" w:rsidP="00EE32FE">
      <w:pPr>
        <w:spacing w:after="0" w:line="240" w:lineRule="auto"/>
      </w:pPr>
      <w:bookmarkStart w:id="0" w:name="_Hlk127364773"/>
      <w:bookmarkEnd w:id="0"/>
      <w:r>
        <w:separator/>
      </w:r>
    </w:p>
  </w:footnote>
  <w:footnote w:type="continuationSeparator" w:id="0">
    <w:p w14:paraId="17F04734" w14:textId="77777777" w:rsidR="00FD6DF9" w:rsidRDefault="00FD6DF9" w:rsidP="00EE32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5A5AF" w14:textId="02D34ABF" w:rsidR="00DE79D2" w:rsidRDefault="00DE79D2">
    <w:pPr>
      <w:pStyle w:val="Header"/>
    </w:pPr>
    <w:r>
      <w:rPr>
        <w:noProof/>
      </w:rPr>
      <mc:AlternateContent>
        <mc:Choice Requires="wps">
          <w:drawing>
            <wp:anchor distT="0" distB="0" distL="114300" distR="114300" simplePos="0" relativeHeight="251659269" behindDoc="0" locked="1" layoutInCell="0" allowOverlap="1" wp14:anchorId="7EE741E5" wp14:editId="2C697D01">
              <wp:simplePos x="0" y="0"/>
              <wp:positionH relativeFrom="margin">
                <wp:align>center</wp:align>
              </wp:positionH>
              <wp:positionV relativeFrom="topMargin">
                <wp:align>center</wp:align>
              </wp:positionV>
              <wp:extent cx="892175" cy="287020"/>
              <wp:effectExtent l="0" t="0" r="0" b="0"/>
              <wp:wrapNone/>
              <wp:docPr id="982161474" name="janusSEAL SC H_EvenPage"/>
              <wp:cNvGraphicFramePr/>
              <a:graphic xmlns:a="http://schemas.openxmlformats.org/drawingml/2006/main">
                <a:graphicData uri="http://schemas.microsoft.com/office/word/2010/wordprocessingShape">
                  <wps:wsp>
                    <wps:cNvSpPr txBox="1"/>
                    <wps:spPr>
                      <a:xfrm>
                        <a:off x="0" y="0"/>
                        <a:ext cx="892175" cy="2870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78C75E" w14:textId="27646EBA" w:rsidR="00DE79D2" w:rsidRPr="00DE79D2" w:rsidRDefault="00DE79D2" w:rsidP="00DE79D2">
                          <w:pPr>
                            <w:spacing w:after="0"/>
                            <w:jc w:val="center"/>
                            <w:rPr>
                              <w:rFonts w:ascii="Arial" w:hAnsi="Arial" w:cs="Arial"/>
                              <w:b/>
                              <w:color w:val="FF0000"/>
                              <w:sz w:val="24"/>
                            </w:rPr>
                          </w:pPr>
                          <w:r w:rsidRPr="00DE79D2">
                            <w:rPr>
                              <w:rFonts w:ascii="Arial" w:hAnsi="Arial" w:cs="Arial"/>
                              <w:b/>
                              <w:color w:val="FF0000"/>
                              <w:sz w:val="24"/>
                            </w:rPr>
                            <w:fldChar w:fldCharType="begin"/>
                          </w:r>
                          <w:r w:rsidRPr="00DE79D2">
                            <w:rPr>
                              <w:rFonts w:ascii="Arial" w:hAnsi="Arial" w:cs="Arial"/>
                              <w:b/>
                              <w:color w:val="FF0000"/>
                              <w:sz w:val="24"/>
                            </w:rPr>
                            <w:instrText xml:space="preserve"> DOCPROPERTY PM_ProtectiveMarkingValue_Header \* MERGEFORMAT </w:instrText>
                          </w:r>
                          <w:r w:rsidRPr="00DE79D2">
                            <w:rPr>
                              <w:rFonts w:ascii="Arial" w:hAnsi="Arial" w:cs="Arial"/>
                              <w:b/>
                              <w:color w:val="FF0000"/>
                              <w:sz w:val="24"/>
                            </w:rPr>
                            <w:fldChar w:fldCharType="separate"/>
                          </w:r>
                          <w:r w:rsidR="00923280">
                            <w:rPr>
                              <w:rFonts w:ascii="Arial" w:hAnsi="Arial" w:cs="Arial"/>
                              <w:b/>
                              <w:color w:val="FF0000"/>
                              <w:sz w:val="24"/>
                            </w:rPr>
                            <w:t>OFFICIAL</w:t>
                          </w:r>
                          <w:r w:rsidRPr="00DE79D2">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EE741E5" id="_x0000_t202" coordsize="21600,21600" o:spt="202" path="m,l,21600r21600,l21600,xe">
              <v:stroke joinstyle="miter"/>
              <v:path gradientshapeok="t" o:connecttype="rect"/>
            </v:shapetype>
            <v:shape id="janusSEAL SC H_EvenPage" o:spid="_x0000_s1026" type="#_x0000_t202" style="position:absolute;margin-left:0;margin-top:0;width:70.25pt;height:22.6pt;z-index:251659269;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" o:allowincell="f" filled="f" stroked="f" strokeweight=".5pt">
              <v:fill o:detectmouseclick="t"/>
              <v:textbox style="mso-fit-shape-to-text:t">
                <w:txbxContent>
                  <w:p w14:paraId="2178C75E" w14:textId="27646EBA" w:rsidR="00DE79D2" w:rsidRPr="00DE79D2" w:rsidRDefault="00DE79D2" w:rsidP="00DE79D2">
                    <w:pPr>
                      <w:spacing w:after="0"/>
                      <w:jc w:val="center"/>
                      <w:rPr>
                        <w:rFonts w:ascii="Arial" w:hAnsi="Arial" w:cs="Arial"/>
                        <w:b/>
                        <w:color w:val="FF0000"/>
                        <w:sz w:val="24"/>
                      </w:rPr>
                    </w:pPr>
                    <w:r w:rsidRPr="00DE79D2">
                      <w:rPr>
                        <w:rFonts w:ascii="Arial" w:hAnsi="Arial" w:cs="Arial"/>
                        <w:b/>
                        <w:color w:val="FF0000"/>
                        <w:sz w:val="24"/>
                      </w:rPr>
                      <w:fldChar w:fldCharType="begin"/>
                    </w:r>
                    <w:r w:rsidRPr="00DE79D2">
                      <w:rPr>
                        <w:rFonts w:ascii="Arial" w:hAnsi="Arial" w:cs="Arial"/>
                        <w:b/>
                        <w:color w:val="FF0000"/>
                        <w:sz w:val="24"/>
                      </w:rPr>
                      <w:instrText xml:space="preserve"> DOCPROPERTY PM_ProtectiveMarkingValue_Header \* MERGEFORMAT </w:instrText>
                    </w:r>
                    <w:r w:rsidRPr="00DE79D2">
                      <w:rPr>
                        <w:rFonts w:ascii="Arial" w:hAnsi="Arial" w:cs="Arial"/>
                        <w:b/>
                        <w:color w:val="FF0000"/>
                        <w:sz w:val="24"/>
                      </w:rPr>
                      <w:fldChar w:fldCharType="separate"/>
                    </w:r>
                    <w:r w:rsidR="00923280">
                      <w:rPr>
                        <w:rFonts w:ascii="Arial" w:hAnsi="Arial" w:cs="Arial"/>
                        <w:b/>
                        <w:color w:val="FF0000"/>
                        <w:sz w:val="24"/>
                      </w:rPr>
                      <w:t>OFFICIAL</w:t>
                    </w:r>
                    <w:r w:rsidRPr="00DE79D2">
                      <w:rPr>
                        <w:rFonts w:ascii="Arial" w:hAnsi="Arial" w:cs="Arial"/>
                        <w:b/>
                        <w:color w:val="FF0000"/>
                        <w:sz w:val="24"/>
                      </w:rPr>
                      <w:fldChar w:fldCharType="end"/>
                    </w:r>
                  </w:p>
                </w:txbxContent>
              </v:textbox>
              <w10:wrap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D2600" w14:textId="77777777" w:rsidR="001D29C1" w:rsidRDefault="00622790" w:rsidP="004D1D85">
    <w:pPr>
      <w:pStyle w:val="Header"/>
      <w:tabs>
        <w:tab w:val="clear" w:pos="4513"/>
        <w:tab w:val="clear" w:pos="9026"/>
        <w:tab w:val="center" w:pos="5102"/>
      </w:tabs>
    </w:pPr>
    <w:r>
      <w:rPr>
        <w:noProof/>
      </w:rPr>
      <w:drawing>
        <wp:anchor distT="0" distB="0" distL="114300" distR="114300" simplePos="0" relativeHeight="251658241" behindDoc="0" locked="0" layoutInCell="1" allowOverlap="1" wp14:anchorId="78F4BEAD" wp14:editId="6043E7A9">
          <wp:simplePos x="0" y="0"/>
          <wp:positionH relativeFrom="margin">
            <wp:align>center</wp:align>
          </wp:positionH>
          <wp:positionV relativeFrom="paragraph">
            <wp:posOffset>-540385</wp:posOffset>
          </wp:positionV>
          <wp:extent cx="7684810" cy="805666"/>
          <wp:effectExtent l="0" t="0" r="0" b="0"/>
          <wp:wrapNone/>
          <wp:docPr id="880891068" name="Picture 8808910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84810" cy="805666"/>
                  </a:xfrm>
                  <a:prstGeom prst="rect">
                    <a:avLst/>
                  </a:prstGeom>
                </pic:spPr>
              </pic:pic>
            </a:graphicData>
          </a:graphic>
          <wp14:sizeRelH relativeFrom="margin">
            <wp14:pctWidth>0</wp14:pctWidth>
          </wp14:sizeRelH>
          <wp14:sizeRelV relativeFrom="margin">
            <wp14:pctHeight>0</wp14:pctHeight>
          </wp14:sizeRelV>
        </wp:anchor>
      </w:drawing>
    </w:r>
    <w:r w:rsidR="00F74B5D">
      <w:rPr>
        <w:noProof/>
      </w:rPr>
      <mc:AlternateContent>
        <mc:Choice Requires="wps">
          <w:drawing>
            <wp:anchor distT="0" distB="0" distL="114300" distR="114300" simplePos="0" relativeHeight="251658243" behindDoc="0" locked="1" layoutInCell="0" allowOverlap="1" wp14:anchorId="281B1F21" wp14:editId="7D5D9D02">
              <wp:simplePos x="0" y="0"/>
              <wp:positionH relativeFrom="margin">
                <wp:align>center</wp:align>
              </wp:positionH>
              <wp:positionV relativeFrom="topMargin">
                <wp:align>center</wp:align>
              </wp:positionV>
              <wp:extent cx="892175" cy="388620"/>
              <wp:effectExtent l="0" t="0" r="0" b="0"/>
              <wp:wrapNone/>
              <wp:docPr id="4" name="janusSEAL SC Header">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892175" cy="3886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16DABF" w14:textId="37B33B5F" w:rsidR="00F74B5D" w:rsidRPr="007F6492" w:rsidRDefault="007F6492" w:rsidP="00FD0F22">
                          <w:pPr>
                            <w:spacing w:after="0"/>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PM_ProtectiveMarkingValue_Header \* MERGEFORMAT </w:instrText>
                          </w:r>
                          <w:r>
                            <w:rPr>
                              <w:rFonts w:ascii="Arial" w:hAnsi="Arial" w:cs="Arial"/>
                              <w:b/>
                              <w:color w:val="FF0000"/>
                              <w:sz w:val="24"/>
                            </w:rPr>
                            <w:fldChar w:fldCharType="separate"/>
                          </w:r>
                          <w:r w:rsidR="00923280">
                            <w:rPr>
                              <w:rFonts w:ascii="Arial" w:hAnsi="Arial" w:cs="Arial"/>
                              <w:b/>
                              <w:color w:val="FF0000"/>
                              <w:sz w:val="24"/>
                            </w:rPr>
                            <w:t>OFFICIAL</w:t>
                          </w:r>
                          <w:r>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81B1F21" id="_x0000_t202" coordsize="21600,21600" o:spt="202" path="m,l,21600r21600,l21600,xe">
              <v:stroke joinstyle="miter"/>
              <v:path gradientshapeok="t" o:connecttype="rect"/>
            </v:shapetype>
            <v:shape id="janusSEAL SC Header" o:spid="_x0000_s1027" type="#_x0000_t202" alt="&quot;&quot;" style="position:absolute;margin-left:0;margin-top:0;width:70.25pt;height:30.6pt;z-index:251658243;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" o:allowincell="f" filled="f" stroked="f" strokeweight=".5pt">
              <v:textbox style="mso-fit-shape-to-text:t">
                <w:txbxContent>
                  <w:p w14:paraId="7316DABF" w14:textId="37B33B5F" w:rsidR="00F74B5D" w:rsidRPr="007F6492" w:rsidRDefault="007F6492" w:rsidP="00FD0F22">
                    <w:pPr>
                      <w:spacing w:after="0"/>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PM_ProtectiveMarkingValue_Header \* MERGEFORMAT </w:instrText>
                    </w:r>
                    <w:r>
                      <w:rPr>
                        <w:rFonts w:ascii="Arial" w:hAnsi="Arial" w:cs="Arial"/>
                        <w:b/>
                        <w:color w:val="FF0000"/>
                        <w:sz w:val="24"/>
                      </w:rPr>
                      <w:fldChar w:fldCharType="separate"/>
                    </w:r>
                    <w:r w:rsidR="00923280">
                      <w:rPr>
                        <w:rFonts w:ascii="Arial" w:hAnsi="Arial" w:cs="Arial"/>
                        <w:b/>
                        <w:color w:val="FF0000"/>
                        <w:sz w:val="24"/>
                      </w:rPr>
                      <w:t>OFFICIAL</w:t>
                    </w:r>
                    <w:r>
                      <w:rPr>
                        <w:rFonts w:ascii="Arial" w:hAnsi="Arial" w:cs="Arial"/>
                        <w:b/>
                        <w:color w:val="FF0000"/>
                        <w:sz w:val="24"/>
                      </w:rPr>
                      <w:fldChar w:fldCharType="end"/>
                    </w:r>
                  </w:p>
                </w:txbxContent>
              </v:textbox>
              <w10:wrap anchorx="margin" anchory="margin"/>
              <w10:anchorlock/>
            </v:shape>
          </w:pict>
        </mc:Fallback>
      </mc:AlternateContent>
    </w:r>
    <w:r w:rsidR="004D1D85">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7984A" w14:textId="77777777" w:rsidR="0007092D" w:rsidRDefault="00622790">
    <w:pPr>
      <w:pStyle w:val="Header"/>
    </w:pPr>
    <w:r>
      <w:rPr>
        <w:noProof/>
      </w:rPr>
      <w:drawing>
        <wp:anchor distT="0" distB="0" distL="114300" distR="114300" simplePos="0" relativeHeight="251658242" behindDoc="0" locked="0" layoutInCell="1" allowOverlap="1" wp14:anchorId="6C80A1A1" wp14:editId="1DC57FF2">
          <wp:simplePos x="0" y="0"/>
          <wp:positionH relativeFrom="margin">
            <wp:align>center</wp:align>
          </wp:positionH>
          <wp:positionV relativeFrom="paragraph">
            <wp:posOffset>-540385</wp:posOffset>
          </wp:positionV>
          <wp:extent cx="7721473" cy="1285875"/>
          <wp:effectExtent l="0" t="0" r="0" b="0"/>
          <wp:wrapNone/>
          <wp:docPr id="2032978219" name="Picture 20329782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Picture 19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21473" cy="1285875"/>
                  </a:xfrm>
                  <a:prstGeom prst="rect">
                    <a:avLst/>
                  </a:prstGeom>
                </pic:spPr>
              </pic:pic>
            </a:graphicData>
          </a:graphic>
          <wp14:sizeRelH relativeFrom="margin">
            <wp14:pctWidth>0</wp14:pctWidth>
          </wp14:sizeRelH>
          <wp14:sizeRelV relativeFrom="margin">
            <wp14:pctHeight>0</wp14:pctHeight>
          </wp14:sizeRelV>
        </wp:anchor>
      </w:drawing>
    </w:r>
    <w:r w:rsidR="00F74B5D">
      <w:rPr>
        <w:noProof/>
      </w:rPr>
      <mc:AlternateContent>
        <mc:Choice Requires="wps">
          <w:drawing>
            <wp:anchor distT="0" distB="0" distL="114300" distR="114300" simplePos="0" relativeHeight="251658244" behindDoc="0" locked="1" layoutInCell="0" allowOverlap="1" wp14:anchorId="3CCA3477" wp14:editId="05103137">
              <wp:simplePos x="0" y="0"/>
              <wp:positionH relativeFrom="margin">
                <wp:align>center</wp:align>
              </wp:positionH>
              <wp:positionV relativeFrom="topMargin">
                <wp:align>center</wp:align>
              </wp:positionV>
              <wp:extent cx="892175" cy="388620"/>
              <wp:effectExtent l="0" t="0" r="0" b="0"/>
              <wp:wrapNone/>
              <wp:docPr id="5" name="janusSEAL SC H_FirstPag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892175" cy="3886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2A11EA" w14:textId="0C134428" w:rsidR="00F74B5D" w:rsidRPr="007F6492" w:rsidRDefault="007F6492" w:rsidP="00FD0F22">
                          <w:pPr>
                            <w:spacing w:after="0"/>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PM_ProtectiveMarkingValue_Header \* MERGEFORMAT </w:instrText>
                          </w:r>
                          <w:r>
                            <w:rPr>
                              <w:rFonts w:ascii="Arial" w:hAnsi="Arial" w:cs="Arial"/>
                              <w:b/>
                              <w:color w:val="FF0000"/>
                              <w:sz w:val="24"/>
                            </w:rPr>
                            <w:fldChar w:fldCharType="separate"/>
                          </w:r>
                          <w:r w:rsidR="00923280">
                            <w:rPr>
                              <w:rFonts w:ascii="Arial" w:hAnsi="Arial" w:cs="Arial"/>
                              <w:b/>
                              <w:color w:val="FF0000"/>
                              <w:sz w:val="24"/>
                            </w:rPr>
                            <w:t>OFFICIAL</w:t>
                          </w:r>
                          <w:r>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CCA3477" id="_x0000_t202" coordsize="21600,21600" o:spt="202" path="m,l,21600r21600,l21600,xe">
              <v:stroke joinstyle="miter"/>
              <v:path gradientshapeok="t" o:connecttype="rect"/>
            </v:shapetype>
            <v:shape id="janusSEAL SC H_FirstPage" o:spid="_x0000_s1028" type="#_x0000_t202" alt="&quot;&quot;" style="position:absolute;margin-left:0;margin-top:0;width:70.25pt;height:30.6pt;z-index:251658244;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" o:allowincell="f" filled="f" stroked="f" strokeweight=".5pt">
              <v:textbox style="mso-fit-shape-to-text:t">
                <w:txbxContent>
                  <w:p w14:paraId="072A11EA" w14:textId="0C134428" w:rsidR="00F74B5D" w:rsidRPr="007F6492" w:rsidRDefault="007F6492" w:rsidP="00FD0F22">
                    <w:pPr>
                      <w:spacing w:after="0"/>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PM_ProtectiveMarkingValue_Header \* MERGEFORMAT </w:instrText>
                    </w:r>
                    <w:r>
                      <w:rPr>
                        <w:rFonts w:ascii="Arial" w:hAnsi="Arial" w:cs="Arial"/>
                        <w:b/>
                        <w:color w:val="FF0000"/>
                        <w:sz w:val="24"/>
                      </w:rPr>
                      <w:fldChar w:fldCharType="separate"/>
                    </w:r>
                    <w:r w:rsidR="00923280">
                      <w:rPr>
                        <w:rFonts w:ascii="Arial" w:hAnsi="Arial" w:cs="Arial"/>
                        <w:b/>
                        <w:color w:val="FF0000"/>
                        <w:sz w:val="24"/>
                      </w:rPr>
                      <w:t>OFFICIAL</w:t>
                    </w:r>
                    <w:r>
                      <w:rPr>
                        <w:rFonts w:ascii="Arial" w:hAnsi="Arial" w:cs="Arial"/>
                        <w:b/>
                        <w:color w:val="FF0000"/>
                        <w:sz w:val="24"/>
                      </w:rPr>
                      <w:fldChar w:fldCharType="end"/>
                    </w:r>
                  </w:p>
                </w:txbxContent>
              </v:textbox>
              <w10:wrap anchorx="margin" anchory="margin"/>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A1582"/>
    <w:multiLevelType w:val="hybridMultilevel"/>
    <w:tmpl w:val="D2047232"/>
    <w:lvl w:ilvl="0" w:tplc="4CDCF790">
      <w:start w:val="2024"/>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F67412"/>
    <w:multiLevelType w:val="hybridMultilevel"/>
    <w:tmpl w:val="388EF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3A229D"/>
    <w:multiLevelType w:val="hybridMultilevel"/>
    <w:tmpl w:val="406615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E63D02"/>
    <w:multiLevelType w:val="hybridMultilevel"/>
    <w:tmpl w:val="872410B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69F1867"/>
    <w:multiLevelType w:val="hybridMultilevel"/>
    <w:tmpl w:val="CE984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471F5C"/>
    <w:multiLevelType w:val="hybridMultilevel"/>
    <w:tmpl w:val="7FE62786"/>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DAF0332"/>
    <w:multiLevelType w:val="hybridMultilevel"/>
    <w:tmpl w:val="7EA61BE8"/>
    <w:lvl w:ilvl="0" w:tplc="4CDCF790">
      <w:start w:val="2024"/>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BF63867"/>
    <w:multiLevelType w:val="hybridMultilevel"/>
    <w:tmpl w:val="76F873C2"/>
    <w:lvl w:ilvl="0" w:tplc="4CDCF790">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0266D68"/>
    <w:multiLevelType w:val="hybridMultilevel"/>
    <w:tmpl w:val="9E5A5624"/>
    <w:lvl w:ilvl="0" w:tplc="04DA5E22">
      <w:start w:val="1"/>
      <w:numFmt w:val="decimal"/>
      <w:pStyle w:val="BodycopyNumberedBullets"/>
      <w:lvlText w:val="%1."/>
      <w:lvlJc w:val="left"/>
      <w:pPr>
        <w:ind w:left="36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1B77B06"/>
    <w:multiLevelType w:val="hybridMultilevel"/>
    <w:tmpl w:val="067AC9C8"/>
    <w:lvl w:ilvl="0" w:tplc="4CDCF790">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C606A9B"/>
    <w:multiLevelType w:val="hybridMultilevel"/>
    <w:tmpl w:val="3AF07B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5580FB7"/>
    <w:multiLevelType w:val="hybridMultilevel"/>
    <w:tmpl w:val="055ACAB4"/>
    <w:lvl w:ilvl="0" w:tplc="2FE82136">
      <w:start w:val="1"/>
      <w:numFmt w:val="bullet"/>
      <w:pStyle w:val="BodyCopy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29563A1"/>
    <w:multiLevelType w:val="hybridMultilevel"/>
    <w:tmpl w:val="4BB61B6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0DD39FD"/>
    <w:multiLevelType w:val="hybridMultilevel"/>
    <w:tmpl w:val="F0FED07E"/>
    <w:lvl w:ilvl="0" w:tplc="4CDCF790">
      <w:start w:val="2024"/>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33522C1"/>
    <w:multiLevelType w:val="hybridMultilevel"/>
    <w:tmpl w:val="61021D94"/>
    <w:lvl w:ilvl="0" w:tplc="4CDCF790">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8203266"/>
    <w:multiLevelType w:val="hybridMultilevel"/>
    <w:tmpl w:val="C270EAFA"/>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39554938">
    <w:abstractNumId w:val="8"/>
  </w:num>
  <w:num w:numId="2" w16cid:durableId="1231581688">
    <w:abstractNumId w:val="8"/>
    <w:lvlOverride w:ilvl="0">
      <w:startOverride w:val="1"/>
    </w:lvlOverride>
  </w:num>
  <w:num w:numId="3" w16cid:durableId="1276870099">
    <w:abstractNumId w:val="8"/>
    <w:lvlOverride w:ilvl="0">
      <w:startOverride w:val="1"/>
    </w:lvlOverride>
  </w:num>
  <w:num w:numId="4" w16cid:durableId="1450127276">
    <w:abstractNumId w:val="11"/>
  </w:num>
  <w:num w:numId="5" w16cid:durableId="1752240416">
    <w:abstractNumId w:val="3"/>
  </w:num>
  <w:num w:numId="6" w16cid:durableId="1504129312">
    <w:abstractNumId w:val="8"/>
    <w:lvlOverride w:ilvl="0">
      <w:startOverride w:val="1"/>
    </w:lvlOverride>
  </w:num>
  <w:num w:numId="7" w16cid:durableId="76366814">
    <w:abstractNumId w:val="8"/>
    <w:lvlOverride w:ilvl="0">
      <w:startOverride w:val="1"/>
    </w:lvlOverride>
  </w:num>
  <w:num w:numId="8" w16cid:durableId="2042973444">
    <w:abstractNumId w:val="8"/>
    <w:lvlOverride w:ilvl="0">
      <w:startOverride w:val="1"/>
    </w:lvlOverride>
  </w:num>
  <w:num w:numId="9" w16cid:durableId="1102384509">
    <w:abstractNumId w:val="2"/>
  </w:num>
  <w:num w:numId="10" w16cid:durableId="1035423406">
    <w:abstractNumId w:val="9"/>
  </w:num>
  <w:num w:numId="11" w16cid:durableId="1971937183">
    <w:abstractNumId w:val="7"/>
  </w:num>
  <w:num w:numId="12" w16cid:durableId="440271075">
    <w:abstractNumId w:val="14"/>
  </w:num>
  <w:num w:numId="13" w16cid:durableId="942154779">
    <w:abstractNumId w:val="15"/>
  </w:num>
  <w:num w:numId="14" w16cid:durableId="1759211381">
    <w:abstractNumId w:val="10"/>
  </w:num>
  <w:num w:numId="15" w16cid:durableId="368531474">
    <w:abstractNumId w:val="0"/>
  </w:num>
  <w:num w:numId="16" w16cid:durableId="1670668792">
    <w:abstractNumId w:val="12"/>
  </w:num>
  <w:num w:numId="17" w16cid:durableId="2090685365">
    <w:abstractNumId w:val="1"/>
  </w:num>
  <w:num w:numId="18" w16cid:durableId="1296640168">
    <w:abstractNumId w:val="13"/>
  </w:num>
  <w:num w:numId="19" w16cid:durableId="949512977">
    <w:abstractNumId w:val="5"/>
  </w:num>
  <w:num w:numId="20" w16cid:durableId="328293312">
    <w:abstractNumId w:val="4"/>
  </w:num>
  <w:num w:numId="21" w16cid:durableId="11873312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F11"/>
    <w:rsid w:val="00025428"/>
    <w:rsid w:val="00030679"/>
    <w:rsid w:val="0007092D"/>
    <w:rsid w:val="00072EAE"/>
    <w:rsid w:val="000E0CC4"/>
    <w:rsid w:val="000F1407"/>
    <w:rsid w:val="001405B7"/>
    <w:rsid w:val="001869DB"/>
    <w:rsid w:val="0019463F"/>
    <w:rsid w:val="001D29C1"/>
    <w:rsid w:val="001E670E"/>
    <w:rsid w:val="001F167A"/>
    <w:rsid w:val="0021791D"/>
    <w:rsid w:val="00224442"/>
    <w:rsid w:val="00232F10"/>
    <w:rsid w:val="00246196"/>
    <w:rsid w:val="002903BA"/>
    <w:rsid w:val="002923D5"/>
    <w:rsid w:val="002965B1"/>
    <w:rsid w:val="002C1236"/>
    <w:rsid w:val="00343F6F"/>
    <w:rsid w:val="00364B5D"/>
    <w:rsid w:val="004041C7"/>
    <w:rsid w:val="004B3638"/>
    <w:rsid w:val="004D1D85"/>
    <w:rsid w:val="00592E1A"/>
    <w:rsid w:val="00595180"/>
    <w:rsid w:val="005A4153"/>
    <w:rsid w:val="005B5F4E"/>
    <w:rsid w:val="005F7B84"/>
    <w:rsid w:val="00622790"/>
    <w:rsid w:val="006376C1"/>
    <w:rsid w:val="00661961"/>
    <w:rsid w:val="00671161"/>
    <w:rsid w:val="006B1B6F"/>
    <w:rsid w:val="006C13E7"/>
    <w:rsid w:val="007332ED"/>
    <w:rsid w:val="00790F87"/>
    <w:rsid w:val="00791418"/>
    <w:rsid w:val="007959A0"/>
    <w:rsid w:val="0079728E"/>
    <w:rsid w:val="007C5166"/>
    <w:rsid w:val="007F6492"/>
    <w:rsid w:val="00845374"/>
    <w:rsid w:val="008A226C"/>
    <w:rsid w:val="008C36EF"/>
    <w:rsid w:val="00923280"/>
    <w:rsid w:val="009550C6"/>
    <w:rsid w:val="00975C47"/>
    <w:rsid w:val="00A01D6E"/>
    <w:rsid w:val="00A4001E"/>
    <w:rsid w:val="00AA39CD"/>
    <w:rsid w:val="00AA6ACC"/>
    <w:rsid w:val="00AF7C26"/>
    <w:rsid w:val="00B55F11"/>
    <w:rsid w:val="00BB18A5"/>
    <w:rsid w:val="00BE7D7C"/>
    <w:rsid w:val="00C02DDF"/>
    <w:rsid w:val="00C03AF9"/>
    <w:rsid w:val="00C11923"/>
    <w:rsid w:val="00C40760"/>
    <w:rsid w:val="00C60EBF"/>
    <w:rsid w:val="00CF14DB"/>
    <w:rsid w:val="00D700C8"/>
    <w:rsid w:val="00D863D8"/>
    <w:rsid w:val="00DA6024"/>
    <w:rsid w:val="00DE79D2"/>
    <w:rsid w:val="00DF79EE"/>
    <w:rsid w:val="00E363E8"/>
    <w:rsid w:val="00EC1229"/>
    <w:rsid w:val="00EE32FE"/>
    <w:rsid w:val="00F119EF"/>
    <w:rsid w:val="00F44C2A"/>
    <w:rsid w:val="00F63247"/>
    <w:rsid w:val="00F74B5D"/>
    <w:rsid w:val="00F959D5"/>
    <w:rsid w:val="00FA4FCA"/>
    <w:rsid w:val="00FD0F22"/>
    <w:rsid w:val="00FD6DF9"/>
    <w:rsid w:val="00FF486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2F4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024"/>
    <w:pPr>
      <w:spacing w:after="160" w:line="259" w:lineRule="auto"/>
    </w:pPr>
    <w:rPr>
      <w:sz w:val="22"/>
      <w:szCs w:val="22"/>
      <w:lang w:eastAsia="en-US"/>
    </w:rPr>
  </w:style>
  <w:style w:type="paragraph" w:styleId="Heading1">
    <w:name w:val="heading 1"/>
    <w:basedOn w:val="Normal"/>
    <w:next w:val="Normal"/>
    <w:link w:val="Heading1Char"/>
    <w:uiPriority w:val="9"/>
    <w:qFormat/>
    <w:rsid w:val="004D1D85"/>
    <w:pPr>
      <w:keepNext/>
      <w:keepLines/>
      <w:spacing w:before="240" w:after="0"/>
      <w:outlineLvl w:val="0"/>
    </w:pPr>
    <w:rPr>
      <w:rFonts w:asciiTheme="majorHAnsi" w:eastAsiaTheme="majorEastAsia" w:hAnsiTheme="majorHAnsi" w:cstheme="majorBidi"/>
      <w:color w:val="00615B" w:themeColor="accent1" w:themeShade="BF"/>
      <w:sz w:val="32"/>
      <w:szCs w:val="32"/>
    </w:rPr>
  </w:style>
  <w:style w:type="paragraph" w:styleId="Heading2">
    <w:name w:val="heading 2"/>
    <w:basedOn w:val="Normal"/>
    <w:next w:val="Normal"/>
    <w:link w:val="Heading2Char"/>
    <w:uiPriority w:val="9"/>
    <w:semiHidden/>
    <w:unhideWhenUsed/>
    <w:qFormat/>
    <w:rsid w:val="004D1D85"/>
    <w:pPr>
      <w:keepNext/>
      <w:keepLines/>
      <w:spacing w:before="40" w:after="0"/>
      <w:outlineLvl w:val="1"/>
    </w:pPr>
    <w:rPr>
      <w:rFonts w:asciiTheme="majorHAnsi" w:eastAsiaTheme="majorEastAsia" w:hAnsiTheme="majorHAnsi" w:cstheme="majorBidi"/>
      <w:color w:val="00615B" w:themeColor="accent1" w:themeShade="BF"/>
      <w:sz w:val="26"/>
      <w:szCs w:val="26"/>
    </w:rPr>
  </w:style>
  <w:style w:type="paragraph" w:styleId="Heading3">
    <w:name w:val="heading 3"/>
    <w:basedOn w:val="Normal"/>
    <w:next w:val="Normal"/>
    <w:link w:val="Heading3Char"/>
    <w:uiPriority w:val="9"/>
    <w:semiHidden/>
    <w:unhideWhenUsed/>
    <w:qFormat/>
    <w:rsid w:val="004D1D85"/>
    <w:pPr>
      <w:keepNext/>
      <w:keepLines/>
      <w:spacing w:before="40" w:after="0"/>
      <w:outlineLvl w:val="2"/>
    </w:pPr>
    <w:rPr>
      <w:rFonts w:asciiTheme="majorHAnsi" w:eastAsiaTheme="majorEastAsia" w:hAnsiTheme="majorHAnsi" w:cstheme="majorBidi"/>
      <w:color w:val="00403D" w:themeColor="accent1" w:themeShade="7F"/>
      <w:sz w:val="24"/>
      <w:szCs w:val="24"/>
    </w:rPr>
  </w:style>
  <w:style w:type="paragraph" w:styleId="Heading4">
    <w:name w:val="heading 4"/>
    <w:basedOn w:val="Normal"/>
    <w:next w:val="Normal"/>
    <w:link w:val="Heading4Char"/>
    <w:uiPriority w:val="9"/>
    <w:semiHidden/>
    <w:unhideWhenUsed/>
    <w:qFormat/>
    <w:rsid w:val="004D1D85"/>
    <w:pPr>
      <w:keepNext/>
      <w:keepLines/>
      <w:spacing w:before="40" w:after="0"/>
      <w:outlineLvl w:val="3"/>
    </w:pPr>
    <w:rPr>
      <w:rFonts w:asciiTheme="majorHAnsi" w:eastAsiaTheme="majorEastAsia" w:hAnsiTheme="majorHAnsi" w:cstheme="majorBidi"/>
      <w:i/>
      <w:iCs/>
      <w:color w:val="00615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Heading1">
    <w:name w:val="H1 - Heading 1"/>
    <w:basedOn w:val="Heading1"/>
    <w:qFormat/>
    <w:rsid w:val="00F959D5"/>
    <w:pPr>
      <w:spacing w:before="480"/>
      <w:jc w:val="center"/>
    </w:pPr>
    <w:rPr>
      <w:rFonts w:asciiTheme="minorHAnsi" w:hAnsiTheme="minorHAnsi" w:cstheme="minorHAnsi"/>
      <w:b/>
      <w:bCs/>
      <w:caps/>
      <w:color w:val="313E48"/>
      <w:sz w:val="40"/>
      <w:szCs w:val="40"/>
    </w:rPr>
  </w:style>
  <w:style w:type="paragraph" w:customStyle="1" w:styleId="BodyCopy">
    <w:name w:val="Body Copy"/>
    <w:qFormat/>
    <w:rsid w:val="00790F87"/>
    <w:pPr>
      <w:spacing w:before="40" w:after="120"/>
    </w:pPr>
    <w:rPr>
      <w:rFonts w:ascii="Calibri Light" w:hAnsi="Calibri Light" w:cs="Calibri Light"/>
      <w:color w:val="313E48"/>
      <w:sz w:val="22"/>
      <w:szCs w:val="21"/>
      <w:lang w:eastAsia="en-US"/>
    </w:rPr>
  </w:style>
  <w:style w:type="paragraph" w:customStyle="1" w:styleId="H2-Heading2">
    <w:name w:val="H2 - Heading 2"/>
    <w:basedOn w:val="H3-Heading3"/>
    <w:next w:val="BodyCopy"/>
    <w:qFormat/>
    <w:rsid w:val="00364B5D"/>
  </w:style>
  <w:style w:type="paragraph" w:customStyle="1" w:styleId="H4-Heading4">
    <w:name w:val="H4 - Heading 4"/>
    <w:basedOn w:val="Heading4"/>
    <w:next w:val="BodyCopy"/>
    <w:qFormat/>
    <w:rsid w:val="004D1D85"/>
    <w:pPr>
      <w:spacing w:before="160"/>
    </w:pPr>
    <w:rPr>
      <w:rFonts w:asciiTheme="minorHAnsi" w:hAnsiTheme="minorHAnsi" w:cstheme="minorHAnsi"/>
      <w:b/>
      <w:bCs/>
      <w:i w:val="0"/>
      <w:iCs w:val="0"/>
      <w:color w:val="313E48"/>
      <w:sz w:val="24"/>
      <w:szCs w:val="24"/>
    </w:rPr>
  </w:style>
  <w:style w:type="paragraph" w:customStyle="1" w:styleId="H3-Heading3">
    <w:name w:val="H3 - Heading 3"/>
    <w:basedOn w:val="H4-Heading4"/>
    <w:qFormat/>
    <w:rsid w:val="00364B5D"/>
  </w:style>
  <w:style w:type="paragraph" w:customStyle="1" w:styleId="BodycopyNumberedBullets">
    <w:name w:val="Body copy Numbered Bullets"/>
    <w:basedOn w:val="BodyCopy"/>
    <w:qFormat/>
    <w:rsid w:val="006376C1"/>
    <w:pPr>
      <w:numPr>
        <w:numId w:val="1"/>
      </w:numPr>
      <w:ind w:left="641" w:hanging="357"/>
    </w:pPr>
  </w:style>
  <w:style w:type="paragraph" w:customStyle="1" w:styleId="BodyCopyPrebulletsandnumberedbullets">
    <w:name w:val="Body Copy Pre bullets and numbered bullets"/>
    <w:basedOn w:val="BodyCopy"/>
    <w:qFormat/>
    <w:rsid w:val="00845374"/>
    <w:pPr>
      <w:spacing w:before="160"/>
    </w:pPr>
  </w:style>
  <w:style w:type="paragraph" w:customStyle="1" w:styleId="BodyCopyBullets">
    <w:name w:val="Body Copy Bullets"/>
    <w:basedOn w:val="BodyCopy"/>
    <w:qFormat/>
    <w:rsid w:val="006376C1"/>
    <w:pPr>
      <w:numPr>
        <w:numId w:val="4"/>
      </w:numPr>
      <w:ind w:left="624" w:hanging="340"/>
    </w:pPr>
  </w:style>
  <w:style w:type="table" w:styleId="TableGrid">
    <w:name w:val="Table Grid"/>
    <w:basedOn w:val="TableNormal"/>
    <w:uiPriority w:val="39"/>
    <w:rsid w:val="00797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Header"/>
    <w:qFormat/>
    <w:rsid w:val="007332ED"/>
    <w:pPr>
      <w:spacing w:after="40"/>
    </w:pPr>
    <w:rPr>
      <w:rFonts w:asciiTheme="minorHAnsi" w:hAnsiTheme="minorHAnsi" w:cstheme="minorHAnsi"/>
      <w:b/>
      <w:bCs/>
      <w:color w:val="313E48"/>
    </w:rPr>
  </w:style>
  <w:style w:type="paragraph" w:customStyle="1" w:styleId="TableBodyCopy">
    <w:name w:val="Table Body Copy"/>
    <w:basedOn w:val="BodyCopy"/>
    <w:qFormat/>
    <w:rsid w:val="00030679"/>
    <w:pPr>
      <w:spacing w:after="40"/>
    </w:pPr>
  </w:style>
  <w:style w:type="paragraph" w:customStyle="1" w:styleId="PostBulletsBodyCopy">
    <w:name w:val="Post Bullets Body Copy"/>
    <w:basedOn w:val="BodyCopy"/>
    <w:qFormat/>
    <w:rsid w:val="00F63247"/>
    <w:pPr>
      <w:spacing w:before="160" w:after="160"/>
    </w:pPr>
  </w:style>
  <w:style w:type="paragraph" w:styleId="Header">
    <w:name w:val="header"/>
    <w:basedOn w:val="Normal"/>
    <w:link w:val="HeaderChar"/>
    <w:uiPriority w:val="99"/>
    <w:unhideWhenUsed/>
    <w:rsid w:val="001D29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29C1"/>
    <w:rPr>
      <w:sz w:val="22"/>
      <w:szCs w:val="22"/>
      <w:lang w:eastAsia="en-US"/>
    </w:rPr>
  </w:style>
  <w:style w:type="paragraph" w:styleId="Footer">
    <w:name w:val="footer"/>
    <w:basedOn w:val="Normal"/>
    <w:link w:val="FooterChar"/>
    <w:uiPriority w:val="99"/>
    <w:unhideWhenUsed/>
    <w:rsid w:val="001D29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29C1"/>
    <w:rPr>
      <w:sz w:val="22"/>
      <w:szCs w:val="22"/>
      <w:lang w:eastAsia="en-US"/>
    </w:rPr>
  </w:style>
  <w:style w:type="character" w:customStyle="1" w:styleId="Green">
    <w:name w:val="Green"/>
    <w:basedOn w:val="DefaultParagraphFont"/>
    <w:uiPriority w:val="1"/>
    <w:qFormat/>
    <w:rsid w:val="00E363E8"/>
    <w:rPr>
      <w:color w:val="48763B" w:themeColor="accent2"/>
    </w:rPr>
  </w:style>
  <w:style w:type="character" w:styleId="Emphasis">
    <w:name w:val="Emphasis"/>
    <w:basedOn w:val="IntenseEmphasis"/>
    <w:uiPriority w:val="20"/>
    <w:qFormat/>
    <w:rsid w:val="00AF7C26"/>
    <w:rPr>
      <w:rFonts w:asciiTheme="minorHAnsi" w:hAnsiTheme="minorHAnsi" w:cstheme="minorHAnsi"/>
      <w:b/>
      <w:bCs/>
      <w:i w:val="0"/>
      <w:iCs/>
      <w:color w:val="313E48"/>
      <w:sz w:val="22"/>
    </w:rPr>
  </w:style>
  <w:style w:type="character" w:customStyle="1" w:styleId="Heading1Char">
    <w:name w:val="Heading 1 Char"/>
    <w:basedOn w:val="DefaultParagraphFont"/>
    <w:link w:val="Heading1"/>
    <w:uiPriority w:val="9"/>
    <w:rsid w:val="004D1D85"/>
    <w:rPr>
      <w:rFonts w:asciiTheme="majorHAnsi" w:eastAsiaTheme="majorEastAsia" w:hAnsiTheme="majorHAnsi" w:cstheme="majorBidi"/>
      <w:color w:val="00615B" w:themeColor="accent1" w:themeShade="BF"/>
      <w:sz w:val="32"/>
      <w:szCs w:val="32"/>
      <w:lang w:eastAsia="en-US"/>
    </w:rPr>
  </w:style>
  <w:style w:type="character" w:customStyle="1" w:styleId="Heading2Char">
    <w:name w:val="Heading 2 Char"/>
    <w:basedOn w:val="DefaultParagraphFont"/>
    <w:link w:val="Heading2"/>
    <w:uiPriority w:val="9"/>
    <w:semiHidden/>
    <w:rsid w:val="004D1D85"/>
    <w:rPr>
      <w:rFonts w:asciiTheme="majorHAnsi" w:eastAsiaTheme="majorEastAsia" w:hAnsiTheme="majorHAnsi" w:cstheme="majorBidi"/>
      <w:color w:val="00615B" w:themeColor="accent1" w:themeShade="BF"/>
      <w:sz w:val="26"/>
      <w:szCs w:val="26"/>
      <w:lang w:eastAsia="en-US"/>
    </w:rPr>
  </w:style>
  <w:style w:type="character" w:customStyle="1" w:styleId="Heading3Char">
    <w:name w:val="Heading 3 Char"/>
    <w:basedOn w:val="DefaultParagraphFont"/>
    <w:link w:val="Heading3"/>
    <w:uiPriority w:val="9"/>
    <w:semiHidden/>
    <w:rsid w:val="004D1D85"/>
    <w:rPr>
      <w:rFonts w:asciiTheme="majorHAnsi" w:eastAsiaTheme="majorEastAsia" w:hAnsiTheme="majorHAnsi" w:cstheme="majorBidi"/>
      <w:color w:val="00403D" w:themeColor="accent1" w:themeShade="7F"/>
      <w:sz w:val="24"/>
      <w:szCs w:val="24"/>
      <w:lang w:eastAsia="en-US"/>
    </w:rPr>
  </w:style>
  <w:style w:type="character" w:customStyle="1" w:styleId="Heading4Char">
    <w:name w:val="Heading 4 Char"/>
    <w:basedOn w:val="DefaultParagraphFont"/>
    <w:link w:val="Heading4"/>
    <w:uiPriority w:val="9"/>
    <w:semiHidden/>
    <w:rsid w:val="004D1D85"/>
    <w:rPr>
      <w:rFonts w:asciiTheme="majorHAnsi" w:eastAsiaTheme="majorEastAsia" w:hAnsiTheme="majorHAnsi" w:cstheme="majorBidi"/>
      <w:i/>
      <w:iCs/>
      <w:color w:val="00615B" w:themeColor="accent1" w:themeShade="BF"/>
      <w:sz w:val="22"/>
      <w:szCs w:val="22"/>
      <w:lang w:eastAsia="en-US"/>
    </w:rPr>
  </w:style>
  <w:style w:type="character" w:styleId="Strong">
    <w:name w:val="Strong"/>
    <w:aliases w:val="Introduction"/>
    <w:basedOn w:val="DefaultParagraphFont"/>
    <w:uiPriority w:val="22"/>
    <w:qFormat/>
    <w:rsid w:val="00AF7C26"/>
    <w:rPr>
      <w:rFonts w:asciiTheme="minorHAnsi" w:hAnsiTheme="minorHAnsi"/>
      <w:b/>
      <w:bCs/>
    </w:rPr>
  </w:style>
  <w:style w:type="character" w:styleId="IntenseEmphasis">
    <w:name w:val="Intense Emphasis"/>
    <w:basedOn w:val="DefaultParagraphFont"/>
    <w:uiPriority w:val="21"/>
    <w:qFormat/>
    <w:rsid w:val="00AF7C26"/>
    <w:rPr>
      <w:i/>
      <w:iCs/>
      <w:color w:val="00827B" w:themeColor="accent1"/>
    </w:rPr>
  </w:style>
  <w:style w:type="paragraph" w:styleId="ListParagraph">
    <w:name w:val="List Paragraph"/>
    <w:basedOn w:val="Normal"/>
    <w:uiPriority w:val="34"/>
    <w:qFormat/>
    <w:rsid w:val="008C36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DFAT">
      <a:dk1>
        <a:srgbClr val="313E48"/>
      </a:dk1>
      <a:lt1>
        <a:sysClr val="window" lastClr="FFFFFF"/>
      </a:lt1>
      <a:dk2>
        <a:srgbClr val="2E5B73"/>
      </a:dk2>
      <a:lt2>
        <a:srgbClr val="CED2D3"/>
      </a:lt2>
      <a:accent1>
        <a:srgbClr val="00827B"/>
      </a:accent1>
      <a:accent2>
        <a:srgbClr val="48763B"/>
      </a:accent2>
      <a:accent3>
        <a:srgbClr val="993921"/>
      </a:accent3>
      <a:accent4>
        <a:srgbClr val="F4B223"/>
      </a:accent4>
      <a:accent5>
        <a:srgbClr val="124734"/>
      </a:accent5>
      <a:accent6>
        <a:srgbClr val="06515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C48A1-C301-40FF-930E-9B84B9EA1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726</Words>
  <Characters>4307</Characters>
  <Application>Microsoft Office Word</Application>
  <DocSecurity>0</DocSecurity>
  <Lines>79</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DFAT APS Employee Census Action Plan 2023-2028</dc:title>
  <dc:subject/>
  <dc:creator/>
  <cp:keywords>[SEC=OFFICIAL]</cp:keywords>
  <dc:description/>
  <cp:lastModifiedBy/>
  <cp:revision>1</cp:revision>
  <dcterms:created xsi:type="dcterms:W3CDTF">2025-11-24T21:46:00Z</dcterms:created>
  <dcterms:modified xsi:type="dcterms:W3CDTF">2025-11-24T21:46:00Z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Expires">
    <vt:lpwstr/>
  </property>
  <property fmtid="{D5CDD505-2E9C-101B-9397-08002B2CF9AE}" pid="4" name="PM_DisplayValueSecClassificationWithQualifier">
    <vt:lpwstr>OFFICIAL</vt:lpwstr>
  </property>
  <property fmtid="{D5CDD505-2E9C-101B-9397-08002B2CF9AE}" pid="5" name="PM_InsertionValue">
    <vt:lpwstr>OFFICIAL</vt:lpwstr>
  </property>
  <property fmtid="{D5CDD505-2E9C-101B-9397-08002B2CF9AE}" pid="6" name="PM_Originator_Hash_SHA1">
    <vt:lpwstr>D9F6E5C82DFAF7AB6E3D596D48DD43C72EDFDAB4</vt:lpwstr>
  </property>
  <property fmtid="{D5CDD505-2E9C-101B-9397-08002B2CF9AE}" pid="7" name="PM_Originating_FileId">
    <vt:lpwstr>A04407B03FB3406E91B16F76B50D491D</vt:lpwstr>
  </property>
  <property fmtid="{D5CDD505-2E9C-101B-9397-08002B2CF9AE}" pid="8" name="PM_ProtectiveMarkingValue_Footer">
    <vt:lpwstr>OFFICIAL</vt:lpwstr>
  </property>
  <property fmtid="{D5CDD505-2E9C-101B-9397-08002B2CF9AE}" pid="9" name="PM_OriginationTimeStamp">
    <vt:lpwstr>2023-02-15T22:20:20Z</vt:lpwstr>
  </property>
  <property fmtid="{D5CDD505-2E9C-101B-9397-08002B2CF9AE}" pid="10" name="PM_ProtectiveMarkingValue_Header">
    <vt:lpwstr>OFFICIAL</vt:lpwstr>
  </property>
  <property fmtid="{D5CDD505-2E9C-101B-9397-08002B2CF9AE}" pid="11" name="PM_ProtectiveMarkingImage_Footer">
    <vt:lpwstr>C:\Program Files (x86)\Common Files\janusNET Shared\janusSEAL\Images\DocumentSlashBlue.png</vt:lpwstr>
  </property>
  <property fmtid="{D5CDD505-2E9C-101B-9397-08002B2CF9AE}" pid="12" name="PM_Hash_Version">
    <vt:lpwstr>2022.1</vt:lpwstr>
  </property>
  <property fmtid="{D5CDD505-2E9C-101B-9397-08002B2CF9AE}" pid="13" name="PM_Hash_Salt_Prev">
    <vt:lpwstr>8ED9856D23B8A664C44BB2F2C883BCAA</vt:lpwstr>
  </property>
  <property fmtid="{D5CDD505-2E9C-101B-9397-08002B2CF9AE}" pid="14" name="PM_Hash_Salt">
    <vt:lpwstr>C125DD90C93E72C0D85749B16DF7FFB6</vt:lpwstr>
  </property>
  <property fmtid="{D5CDD505-2E9C-101B-9397-08002B2CF9AE}" pid="15" name="PM_Hash_SHA1">
    <vt:lpwstr>63B1A9A304BC60D69882EED2C42CC0418F7A8D73</vt:lpwstr>
  </property>
  <property fmtid="{D5CDD505-2E9C-101B-9397-08002B2CF9AE}" pid="16" name="PM_SecurityClassification_Prev">
    <vt:lpwstr>OFFICIAL</vt:lpwstr>
  </property>
  <property fmtid="{D5CDD505-2E9C-101B-9397-08002B2CF9AE}" pid="17" name="PM_Qualifier_Prev">
    <vt:lpwstr/>
  </property>
  <property fmtid="{D5CDD505-2E9C-101B-9397-08002B2CF9AE}" pid="18" name="PM_Display">
    <vt:lpwstr>OFFICIAL</vt:lpwstr>
  </property>
  <property fmtid="{D5CDD505-2E9C-101B-9397-08002B2CF9AE}" pid="19" name="PMUuid">
    <vt:lpwstr>v=2022.2;d=gov.au;g=46DD6D7C-8107-577B-BC6E-F348953B2E44</vt:lpwstr>
  </property>
  <property fmtid="{D5CDD505-2E9C-101B-9397-08002B2CF9AE}" pid="20" name="PM_OriginatorUserAccountName_SHA256">
    <vt:lpwstr>3E9DB5AB808CA91EB3E8EC398CDB7F67B110581D6BB28BC88565729DCE387350</vt:lpwstr>
  </property>
  <property fmtid="{D5CDD505-2E9C-101B-9397-08002B2CF9AE}" pid="21" name="PM_OriginatorDomainName_SHA256">
    <vt:lpwstr>6F3591835F3B2A8A025B00B5BA6418010DA3A17C9C26EA9C049FFD28039489A2</vt:lpwstr>
  </property>
  <property fmtid="{D5CDD505-2E9C-101B-9397-08002B2CF9AE}" pid="22" name="PM_Qualifier">
    <vt:lpwstr/>
  </property>
  <property fmtid="{D5CDD505-2E9C-101B-9397-08002B2CF9AE}" pid="23" name="PMHMAC">
    <vt:lpwstr>v=2022.1;a=SHA256;h=847B7516A87DEA9F1418B70982367E9CF1B2A69D04DB97640FE5E2D206AFD7A7</vt:lpwstr>
  </property>
  <property fmtid="{D5CDD505-2E9C-101B-9397-08002B2CF9AE}" pid="24" name="PM_Namespace">
    <vt:lpwstr>gov.au</vt:lpwstr>
  </property>
  <property fmtid="{D5CDD505-2E9C-101B-9397-08002B2CF9AE}" pid="25" name="PM_Version">
    <vt:lpwstr>2018.4</vt:lpwstr>
  </property>
  <property fmtid="{D5CDD505-2E9C-101B-9397-08002B2CF9AE}" pid="26" name="PM_SecurityClassification">
    <vt:lpwstr>OFFICIAL</vt:lpwstr>
  </property>
  <property fmtid="{D5CDD505-2E9C-101B-9397-08002B2CF9AE}" pid="27" name="PM_Note">
    <vt:lpwstr/>
  </property>
  <property fmtid="{D5CDD505-2E9C-101B-9397-08002B2CF9AE}" pid="28" name="PM_Markers">
    <vt:lpwstr/>
  </property>
  <property fmtid="{D5CDD505-2E9C-101B-9397-08002B2CF9AE}" pid="29" name="PM_Caveats_Count">
    <vt:lpwstr>0</vt:lpwstr>
  </property>
  <property fmtid="{D5CDD505-2E9C-101B-9397-08002B2CF9AE}" pid="30" name="PM_DownTo">
    <vt:lpwstr/>
  </property>
</Properties>
</file>