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A36D1" w:rsidRDefault="009A36D1">
      <w:bookmarkStart w:id="0" w:name="_heading=h.gjdgxs" w:colFirst="0" w:colLast="0"/>
      <w:bookmarkEnd w:id="0"/>
    </w:p>
    <w:p w14:paraId="00000002" w14:textId="77777777" w:rsidR="009A36D1" w:rsidRDefault="009A36D1">
      <w:pPr>
        <w:pBdr>
          <w:top w:val="nil"/>
          <w:left w:val="nil"/>
          <w:bottom w:val="nil"/>
          <w:right w:val="nil"/>
          <w:between w:val="nil"/>
        </w:pBdr>
        <w:spacing w:before="0" w:after="0"/>
        <w:rPr>
          <w:i/>
          <w:color w:val="000000"/>
          <w:sz w:val="22"/>
          <w:szCs w:val="22"/>
        </w:rPr>
      </w:pPr>
    </w:p>
    <w:p w14:paraId="00000003" w14:textId="77777777" w:rsidR="009A36D1" w:rsidRDefault="004B1956">
      <w:pPr>
        <w:rPr>
          <w:b/>
          <w:color w:val="2E75B5"/>
          <w:sz w:val="44"/>
          <w:szCs w:val="44"/>
        </w:rPr>
      </w:pPr>
      <w:r>
        <w:rPr>
          <w:b/>
          <w:noProof/>
          <w:color w:val="2E75B5"/>
          <w:sz w:val="44"/>
          <w:szCs w:val="44"/>
        </w:rPr>
        <w:drawing>
          <wp:anchor distT="0" distB="0" distL="0" distR="0" simplePos="0" relativeHeight="251658240" behindDoc="1" locked="0" layoutInCell="1" hidden="0" allowOverlap="1" wp14:anchorId="4A4EF10D" wp14:editId="15771115">
            <wp:simplePos x="0" y="0"/>
            <wp:positionH relativeFrom="page">
              <wp:align>center</wp:align>
            </wp:positionH>
            <wp:positionV relativeFrom="page">
              <wp:align>top</wp:align>
            </wp:positionV>
            <wp:extent cx="7570800" cy="10713600"/>
            <wp:effectExtent l="0" t="0" r="0" b="0"/>
            <wp:wrapNone/>
            <wp:docPr id="206740742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67407423" name="image1.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p>
    <w:p w14:paraId="00000004" w14:textId="77777777" w:rsidR="009A36D1" w:rsidRDefault="004B1956">
      <w:pPr>
        <w:rPr>
          <w:b/>
          <w:color w:val="2E75B5"/>
          <w:sz w:val="44"/>
          <w:szCs w:val="44"/>
        </w:rPr>
      </w:pPr>
      <w:r>
        <w:rPr>
          <w:noProof/>
        </w:rPr>
        <mc:AlternateContent>
          <mc:Choice Requires="wps">
            <w:drawing>
              <wp:anchor distT="0" distB="0" distL="114300" distR="114300" simplePos="0" relativeHeight="251659264" behindDoc="0" locked="0" layoutInCell="1" hidden="0" allowOverlap="1" wp14:anchorId="1095FC48" wp14:editId="13D712B2">
                <wp:simplePos x="0" y="0"/>
                <wp:positionH relativeFrom="column">
                  <wp:posOffset>2882900</wp:posOffset>
                </wp:positionH>
                <wp:positionV relativeFrom="paragraph">
                  <wp:posOffset>355600</wp:posOffset>
                </wp:positionV>
                <wp:extent cx="0" cy="12700"/>
                <wp:effectExtent l="0" t="0" r="0" b="0"/>
                <wp:wrapNone/>
                <wp:docPr id="2067407418" name="Straight Arrow Connector 2067407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652572" y="3780000"/>
                          <a:ext cx="3386856" cy="0"/>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w:pict>
              <v:shapetype w14:anchorId="19F664BB" id="_x0000_t32" coordsize="21600,21600" o:spt="32" o:oned="t" path="m,l21600,21600e" filled="f">
                <v:path arrowok="t" fillok="f" o:connecttype="none"/>
                <o:lock v:ext="edit" shapetype="t"/>
              </v:shapetype>
              <v:shape id="Straight Arrow Connector 2067407418" o:spid="_x0000_s1026" type="#_x0000_t32" alt="&quot;&quot;" style="position:absolute;margin-left:227pt;margin-top:28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" strokecolor="white [3201]">
                <v:stroke startarrowwidth="narrow" startarrowlength="short" endarrowwidth="narrow" endarrowlength="short" joinstyle="miter"/>
              </v:shape>
            </w:pict>
          </mc:Fallback>
        </mc:AlternateContent>
      </w:r>
    </w:p>
    <w:p w14:paraId="00000006" w14:textId="53D5D488" w:rsidR="009A36D1" w:rsidRDefault="00F1486A">
      <w:pPr>
        <w:ind w:left="4536"/>
        <w:rPr>
          <w:color w:val="FFFFFF"/>
          <w:sz w:val="32"/>
          <w:szCs w:val="32"/>
        </w:rPr>
      </w:pPr>
      <w:r w:rsidRPr="00F1486A">
        <w:rPr>
          <w:color w:val="FFFFFF"/>
          <w:sz w:val="36"/>
          <w:szCs w:val="36"/>
        </w:rPr>
        <w:t>2024 Review of the Quality and Use of DFAT Evaluations</w:t>
      </w:r>
    </w:p>
    <w:p w14:paraId="00000007" w14:textId="77777777" w:rsidR="009A36D1" w:rsidRDefault="009A36D1">
      <w:pPr>
        <w:ind w:left="4536"/>
        <w:rPr>
          <w:color w:val="FFFFFF"/>
          <w:sz w:val="32"/>
          <w:szCs w:val="32"/>
        </w:rPr>
      </w:pPr>
    </w:p>
    <w:p w14:paraId="25972098" w14:textId="08E57603" w:rsidR="004B1956" w:rsidRDefault="3235DE93">
      <w:pPr>
        <w:ind w:left="4536" w:right="-625"/>
        <w:rPr>
          <w:color w:val="FFFFFF"/>
          <w:sz w:val="32"/>
          <w:szCs w:val="32"/>
        </w:rPr>
      </w:pPr>
      <w:r w:rsidRPr="38C0E656">
        <w:rPr>
          <w:color w:val="FFFFFF" w:themeColor="background1"/>
          <w:sz w:val="32"/>
          <w:szCs w:val="32"/>
        </w:rPr>
        <w:t xml:space="preserve">Final </w:t>
      </w:r>
      <w:r w:rsidR="7030F7B0" w:rsidRPr="38C0E656">
        <w:rPr>
          <w:color w:val="FFFFFF" w:themeColor="background1"/>
          <w:sz w:val="32"/>
          <w:szCs w:val="32"/>
        </w:rPr>
        <w:t xml:space="preserve">Report </w:t>
      </w:r>
    </w:p>
    <w:p w14:paraId="2094E607" w14:textId="77777777" w:rsidR="004B1956" w:rsidRDefault="004B1956">
      <w:pPr>
        <w:ind w:left="4536" w:right="-625"/>
        <w:rPr>
          <w:color w:val="FFFFFF"/>
          <w:sz w:val="32"/>
          <w:szCs w:val="32"/>
        </w:rPr>
      </w:pPr>
    </w:p>
    <w:p w14:paraId="00000008" w14:textId="21E692B6" w:rsidR="009A36D1" w:rsidRDefault="004B1956">
      <w:pPr>
        <w:ind w:left="4536" w:right="-625"/>
        <w:rPr>
          <w:color w:val="FFFFFF"/>
          <w:sz w:val="32"/>
          <w:szCs w:val="32"/>
        </w:rPr>
      </w:pPr>
      <w:r>
        <w:rPr>
          <w:color w:val="FFFFFF"/>
          <w:sz w:val="32"/>
          <w:szCs w:val="32"/>
        </w:rPr>
        <w:t xml:space="preserve">Submitted to the </w:t>
      </w:r>
      <w:r>
        <w:rPr>
          <w:color w:val="FFFFFF"/>
          <w:sz w:val="32"/>
          <w:szCs w:val="32"/>
        </w:rPr>
        <w:br/>
        <w:t>Department of Foreign Affairs and Trade</w:t>
      </w:r>
      <w:r>
        <w:rPr>
          <w:color w:val="FFFFFF"/>
          <w:sz w:val="32"/>
          <w:szCs w:val="32"/>
        </w:rPr>
        <w:br/>
        <w:t xml:space="preserve">by Bluebird Consultants </w:t>
      </w:r>
    </w:p>
    <w:p w14:paraId="00000009" w14:textId="4ADBC194" w:rsidR="009A36D1" w:rsidRDefault="10F41DD1">
      <w:pPr>
        <w:ind w:left="4536" w:right="-625"/>
        <w:rPr>
          <w:color w:val="FFFFFF"/>
          <w:sz w:val="32"/>
          <w:szCs w:val="32"/>
        </w:rPr>
      </w:pPr>
      <w:r w:rsidRPr="38C0E656">
        <w:rPr>
          <w:color w:val="FFFFFF" w:themeColor="background1"/>
          <w:sz w:val="24"/>
          <w:szCs w:val="24"/>
        </w:rPr>
        <w:t>30</w:t>
      </w:r>
      <w:r w:rsidR="7030F7B0" w:rsidRPr="38C0E656">
        <w:rPr>
          <w:color w:val="FFFFFF" w:themeColor="background1"/>
          <w:sz w:val="24"/>
          <w:szCs w:val="24"/>
        </w:rPr>
        <w:t xml:space="preserve"> </w:t>
      </w:r>
      <w:r w:rsidR="21276E87" w:rsidRPr="38C0E656">
        <w:rPr>
          <w:color w:val="FFFFFF" w:themeColor="background1"/>
          <w:sz w:val="24"/>
          <w:szCs w:val="24"/>
        </w:rPr>
        <w:t xml:space="preserve">JANUARY </w:t>
      </w:r>
      <w:r w:rsidR="7030F7B0" w:rsidRPr="38C0E656">
        <w:rPr>
          <w:color w:val="FFFFFF" w:themeColor="background1"/>
          <w:sz w:val="24"/>
          <w:szCs w:val="24"/>
        </w:rPr>
        <w:t>202</w:t>
      </w:r>
      <w:r w:rsidR="119D66F1" w:rsidRPr="38C0E656">
        <w:rPr>
          <w:color w:val="FFFFFF" w:themeColor="background1"/>
          <w:sz w:val="24"/>
          <w:szCs w:val="24"/>
        </w:rPr>
        <w:t>5</w:t>
      </w:r>
    </w:p>
    <w:p w14:paraId="0000000A" w14:textId="77777777" w:rsidR="009A36D1" w:rsidRDefault="009A36D1">
      <w:pPr>
        <w:pBdr>
          <w:top w:val="nil"/>
          <w:left w:val="nil"/>
          <w:bottom w:val="nil"/>
          <w:right w:val="nil"/>
          <w:between w:val="nil"/>
        </w:pBdr>
        <w:spacing w:before="0" w:after="0"/>
        <w:ind w:left="4536"/>
        <w:rPr>
          <w:color w:val="FFFFFF"/>
          <w:sz w:val="22"/>
          <w:szCs w:val="22"/>
        </w:rPr>
      </w:pPr>
    </w:p>
    <w:p w14:paraId="0000000B" w14:textId="77777777" w:rsidR="009A36D1" w:rsidRDefault="004B1956">
      <w:pPr>
        <w:pBdr>
          <w:top w:val="nil"/>
          <w:left w:val="nil"/>
          <w:bottom w:val="nil"/>
          <w:right w:val="nil"/>
          <w:between w:val="nil"/>
        </w:pBdr>
        <w:spacing w:before="0" w:after="0"/>
        <w:ind w:left="4536"/>
        <w:rPr>
          <w:color w:val="FFFFFF"/>
          <w:sz w:val="22"/>
          <w:szCs w:val="22"/>
        </w:rPr>
      </w:pPr>
      <w:bookmarkStart w:id="1" w:name="_heading=h.30j0zll" w:colFirst="0" w:colLast="0"/>
      <w:bookmarkEnd w:id="1"/>
      <w:r>
        <w:rPr>
          <w:color w:val="FFFFFF"/>
          <w:sz w:val="20"/>
          <w:szCs w:val="20"/>
        </w:rPr>
        <w:br/>
      </w:r>
    </w:p>
    <w:p w14:paraId="0000000C" w14:textId="77777777" w:rsidR="009A36D1" w:rsidRDefault="004B1956">
      <w:pPr>
        <w:spacing w:before="0" w:after="160" w:line="259" w:lineRule="auto"/>
        <w:ind w:left="4536"/>
        <w:rPr>
          <w:color w:val="FFFFFF"/>
        </w:rPr>
      </w:pPr>
      <w:r>
        <w:br w:type="page"/>
      </w:r>
    </w:p>
    <w:p w14:paraId="0000000D" w14:textId="77777777" w:rsidR="009A36D1" w:rsidRDefault="009A36D1">
      <w:pPr>
        <w:spacing w:before="0" w:after="160" w:line="259" w:lineRule="auto"/>
        <w:ind w:left="4536"/>
      </w:pPr>
    </w:p>
    <w:p w14:paraId="0000000E" w14:textId="77777777" w:rsidR="009A36D1" w:rsidRDefault="004B1956">
      <w:pPr>
        <w:spacing w:before="0" w:after="160" w:line="259" w:lineRule="auto"/>
        <w:rPr>
          <w:color w:val="2E75B5"/>
          <w:sz w:val="40"/>
          <w:szCs w:val="40"/>
        </w:rPr>
      </w:pPr>
      <w:r>
        <w:rPr>
          <w:color w:val="2E75B5"/>
          <w:sz w:val="40"/>
          <w:szCs w:val="40"/>
        </w:rPr>
        <w:t xml:space="preserve">Contents </w:t>
      </w:r>
    </w:p>
    <w:sdt>
      <w:sdtPr>
        <w:rPr>
          <w:rFonts w:cs="Calibri"/>
          <w:b w:val="0"/>
          <w:bCs w:val="0"/>
          <w:caps w:val="0"/>
          <w:sz w:val="21"/>
          <w:szCs w:val="21"/>
        </w:rPr>
        <w:id w:val="2015963978"/>
        <w:docPartObj>
          <w:docPartGallery w:val="Table of Contents"/>
          <w:docPartUnique/>
        </w:docPartObj>
      </w:sdtPr>
      <w:sdtEndPr/>
      <w:sdtContent>
        <w:p w14:paraId="1CA8228D" w14:textId="15FDC181" w:rsidR="00CB3CA3" w:rsidRDefault="004B1956">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r>
            <w:fldChar w:fldCharType="begin"/>
          </w:r>
          <w:r>
            <w:instrText xml:space="preserve"> TOC \h \u \z \t "Heading 1,1,Heading 2,2,Heading 3,3,"</w:instrText>
          </w:r>
          <w:r>
            <w:fldChar w:fldCharType="separate"/>
          </w:r>
          <w:hyperlink w:anchor="_Toc191238158" w:history="1">
            <w:r w:rsidR="00CB3CA3" w:rsidRPr="005159CB">
              <w:rPr>
                <w:rStyle w:val="Hyperlink"/>
                <w:noProof/>
              </w:rPr>
              <w:t>Key findings</w:t>
            </w:r>
            <w:r w:rsidR="00CB3CA3">
              <w:rPr>
                <w:noProof/>
                <w:webHidden/>
              </w:rPr>
              <w:tab/>
            </w:r>
            <w:r w:rsidR="00CB3CA3">
              <w:rPr>
                <w:noProof/>
                <w:webHidden/>
              </w:rPr>
              <w:fldChar w:fldCharType="begin"/>
            </w:r>
            <w:r w:rsidR="00CB3CA3">
              <w:rPr>
                <w:noProof/>
                <w:webHidden/>
              </w:rPr>
              <w:instrText xml:space="preserve"> PAGEREF _Toc191238158 \h </w:instrText>
            </w:r>
            <w:r w:rsidR="00CB3CA3">
              <w:rPr>
                <w:noProof/>
                <w:webHidden/>
              </w:rPr>
            </w:r>
            <w:r w:rsidR="00CB3CA3">
              <w:rPr>
                <w:noProof/>
                <w:webHidden/>
              </w:rPr>
              <w:fldChar w:fldCharType="separate"/>
            </w:r>
            <w:r w:rsidR="00CB3CA3">
              <w:rPr>
                <w:noProof/>
                <w:webHidden/>
              </w:rPr>
              <w:t>3</w:t>
            </w:r>
            <w:r w:rsidR="00CB3CA3">
              <w:rPr>
                <w:noProof/>
                <w:webHidden/>
              </w:rPr>
              <w:fldChar w:fldCharType="end"/>
            </w:r>
          </w:hyperlink>
        </w:p>
        <w:p w14:paraId="794243AD" w14:textId="3C773894"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59" w:history="1">
            <w:r w:rsidRPr="005159CB">
              <w:rPr>
                <w:rStyle w:val="Hyperlink"/>
                <w:noProof/>
              </w:rPr>
              <w:t>Introduction</w:t>
            </w:r>
            <w:r>
              <w:rPr>
                <w:noProof/>
                <w:webHidden/>
              </w:rPr>
              <w:tab/>
            </w:r>
            <w:r>
              <w:rPr>
                <w:noProof/>
                <w:webHidden/>
              </w:rPr>
              <w:fldChar w:fldCharType="begin"/>
            </w:r>
            <w:r>
              <w:rPr>
                <w:noProof/>
                <w:webHidden/>
              </w:rPr>
              <w:instrText xml:space="preserve"> PAGEREF _Toc191238159 \h </w:instrText>
            </w:r>
            <w:r>
              <w:rPr>
                <w:noProof/>
                <w:webHidden/>
              </w:rPr>
            </w:r>
            <w:r>
              <w:rPr>
                <w:noProof/>
                <w:webHidden/>
              </w:rPr>
              <w:fldChar w:fldCharType="separate"/>
            </w:r>
            <w:r>
              <w:rPr>
                <w:noProof/>
                <w:webHidden/>
              </w:rPr>
              <w:t>5</w:t>
            </w:r>
            <w:r>
              <w:rPr>
                <w:noProof/>
                <w:webHidden/>
              </w:rPr>
              <w:fldChar w:fldCharType="end"/>
            </w:r>
          </w:hyperlink>
        </w:p>
        <w:p w14:paraId="7E2B367C" w14:textId="489CC479"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0" w:history="1">
            <w:r w:rsidRPr="005159CB">
              <w:rPr>
                <w:rStyle w:val="Hyperlink"/>
                <w:noProof/>
              </w:rPr>
              <w:t>Background</w:t>
            </w:r>
            <w:r>
              <w:rPr>
                <w:noProof/>
                <w:webHidden/>
              </w:rPr>
              <w:tab/>
            </w:r>
            <w:r>
              <w:rPr>
                <w:noProof/>
                <w:webHidden/>
              </w:rPr>
              <w:fldChar w:fldCharType="begin"/>
            </w:r>
            <w:r>
              <w:rPr>
                <w:noProof/>
                <w:webHidden/>
              </w:rPr>
              <w:instrText xml:space="preserve"> PAGEREF _Toc191238160 \h </w:instrText>
            </w:r>
            <w:r>
              <w:rPr>
                <w:noProof/>
                <w:webHidden/>
              </w:rPr>
            </w:r>
            <w:r>
              <w:rPr>
                <w:noProof/>
                <w:webHidden/>
              </w:rPr>
              <w:fldChar w:fldCharType="separate"/>
            </w:r>
            <w:r>
              <w:rPr>
                <w:noProof/>
                <w:webHidden/>
              </w:rPr>
              <w:t>5</w:t>
            </w:r>
            <w:r>
              <w:rPr>
                <w:noProof/>
                <w:webHidden/>
              </w:rPr>
              <w:fldChar w:fldCharType="end"/>
            </w:r>
          </w:hyperlink>
        </w:p>
        <w:p w14:paraId="5AD62FCD" w14:textId="0F71246C"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1" w:history="1">
            <w:r w:rsidRPr="005159CB">
              <w:rPr>
                <w:rStyle w:val="Hyperlink"/>
                <w:noProof/>
              </w:rPr>
              <w:t>Purpose</w:t>
            </w:r>
            <w:r>
              <w:rPr>
                <w:noProof/>
                <w:webHidden/>
              </w:rPr>
              <w:tab/>
            </w:r>
            <w:r>
              <w:rPr>
                <w:noProof/>
                <w:webHidden/>
              </w:rPr>
              <w:fldChar w:fldCharType="begin"/>
            </w:r>
            <w:r>
              <w:rPr>
                <w:noProof/>
                <w:webHidden/>
              </w:rPr>
              <w:instrText xml:space="preserve"> PAGEREF _Toc191238161 \h </w:instrText>
            </w:r>
            <w:r>
              <w:rPr>
                <w:noProof/>
                <w:webHidden/>
              </w:rPr>
            </w:r>
            <w:r>
              <w:rPr>
                <w:noProof/>
                <w:webHidden/>
              </w:rPr>
              <w:fldChar w:fldCharType="separate"/>
            </w:r>
            <w:r>
              <w:rPr>
                <w:noProof/>
                <w:webHidden/>
              </w:rPr>
              <w:t>5</w:t>
            </w:r>
            <w:r>
              <w:rPr>
                <w:noProof/>
                <w:webHidden/>
              </w:rPr>
              <w:fldChar w:fldCharType="end"/>
            </w:r>
          </w:hyperlink>
        </w:p>
        <w:p w14:paraId="65F4B5F2" w14:textId="2531909C"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2" w:history="1">
            <w:r w:rsidRPr="005159CB">
              <w:rPr>
                <w:rStyle w:val="Hyperlink"/>
                <w:noProof/>
              </w:rPr>
              <w:t>Objectives</w:t>
            </w:r>
            <w:r>
              <w:rPr>
                <w:noProof/>
                <w:webHidden/>
              </w:rPr>
              <w:tab/>
            </w:r>
            <w:r>
              <w:rPr>
                <w:noProof/>
                <w:webHidden/>
              </w:rPr>
              <w:fldChar w:fldCharType="begin"/>
            </w:r>
            <w:r>
              <w:rPr>
                <w:noProof/>
                <w:webHidden/>
              </w:rPr>
              <w:instrText xml:space="preserve"> PAGEREF _Toc191238162 \h </w:instrText>
            </w:r>
            <w:r>
              <w:rPr>
                <w:noProof/>
                <w:webHidden/>
              </w:rPr>
            </w:r>
            <w:r>
              <w:rPr>
                <w:noProof/>
                <w:webHidden/>
              </w:rPr>
              <w:fldChar w:fldCharType="separate"/>
            </w:r>
            <w:r>
              <w:rPr>
                <w:noProof/>
                <w:webHidden/>
              </w:rPr>
              <w:t>6</w:t>
            </w:r>
            <w:r>
              <w:rPr>
                <w:noProof/>
                <w:webHidden/>
              </w:rPr>
              <w:fldChar w:fldCharType="end"/>
            </w:r>
          </w:hyperlink>
        </w:p>
        <w:p w14:paraId="77F4E305" w14:textId="43C00851"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3" w:history="1">
            <w:r w:rsidRPr="005159CB">
              <w:rPr>
                <w:rStyle w:val="Hyperlink"/>
                <w:noProof/>
              </w:rPr>
              <w:t>Scope</w:t>
            </w:r>
            <w:r>
              <w:rPr>
                <w:noProof/>
                <w:webHidden/>
              </w:rPr>
              <w:tab/>
            </w:r>
            <w:r>
              <w:rPr>
                <w:noProof/>
                <w:webHidden/>
              </w:rPr>
              <w:fldChar w:fldCharType="begin"/>
            </w:r>
            <w:r>
              <w:rPr>
                <w:noProof/>
                <w:webHidden/>
              </w:rPr>
              <w:instrText xml:space="preserve"> PAGEREF _Toc191238163 \h </w:instrText>
            </w:r>
            <w:r>
              <w:rPr>
                <w:noProof/>
                <w:webHidden/>
              </w:rPr>
            </w:r>
            <w:r>
              <w:rPr>
                <w:noProof/>
                <w:webHidden/>
              </w:rPr>
              <w:fldChar w:fldCharType="separate"/>
            </w:r>
            <w:r>
              <w:rPr>
                <w:noProof/>
                <w:webHidden/>
              </w:rPr>
              <w:t>6</w:t>
            </w:r>
            <w:r>
              <w:rPr>
                <w:noProof/>
                <w:webHidden/>
              </w:rPr>
              <w:fldChar w:fldCharType="end"/>
            </w:r>
          </w:hyperlink>
        </w:p>
        <w:p w14:paraId="08B63C6B" w14:textId="404AF7A0"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4" w:history="1">
            <w:r w:rsidRPr="005159CB">
              <w:rPr>
                <w:rStyle w:val="Hyperlink"/>
                <w:noProof/>
              </w:rPr>
              <w:t>Intended use and intended users</w:t>
            </w:r>
            <w:r>
              <w:rPr>
                <w:noProof/>
                <w:webHidden/>
              </w:rPr>
              <w:tab/>
            </w:r>
            <w:r>
              <w:rPr>
                <w:noProof/>
                <w:webHidden/>
              </w:rPr>
              <w:fldChar w:fldCharType="begin"/>
            </w:r>
            <w:r>
              <w:rPr>
                <w:noProof/>
                <w:webHidden/>
              </w:rPr>
              <w:instrText xml:space="preserve"> PAGEREF _Toc191238164 \h </w:instrText>
            </w:r>
            <w:r>
              <w:rPr>
                <w:noProof/>
                <w:webHidden/>
              </w:rPr>
            </w:r>
            <w:r>
              <w:rPr>
                <w:noProof/>
                <w:webHidden/>
              </w:rPr>
              <w:fldChar w:fldCharType="separate"/>
            </w:r>
            <w:r>
              <w:rPr>
                <w:noProof/>
                <w:webHidden/>
              </w:rPr>
              <w:t>6</w:t>
            </w:r>
            <w:r>
              <w:rPr>
                <w:noProof/>
                <w:webHidden/>
              </w:rPr>
              <w:fldChar w:fldCharType="end"/>
            </w:r>
          </w:hyperlink>
        </w:p>
        <w:p w14:paraId="52388340" w14:textId="3FF3108E"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5" w:history="1">
            <w:r w:rsidRPr="005159CB">
              <w:rPr>
                <w:rStyle w:val="Hyperlink"/>
                <w:noProof/>
              </w:rPr>
              <w:t>Review questions</w:t>
            </w:r>
            <w:r>
              <w:rPr>
                <w:noProof/>
                <w:webHidden/>
              </w:rPr>
              <w:tab/>
            </w:r>
            <w:r>
              <w:rPr>
                <w:noProof/>
                <w:webHidden/>
              </w:rPr>
              <w:fldChar w:fldCharType="begin"/>
            </w:r>
            <w:r>
              <w:rPr>
                <w:noProof/>
                <w:webHidden/>
              </w:rPr>
              <w:instrText xml:space="preserve"> PAGEREF _Toc191238165 \h </w:instrText>
            </w:r>
            <w:r>
              <w:rPr>
                <w:noProof/>
                <w:webHidden/>
              </w:rPr>
            </w:r>
            <w:r>
              <w:rPr>
                <w:noProof/>
                <w:webHidden/>
              </w:rPr>
              <w:fldChar w:fldCharType="separate"/>
            </w:r>
            <w:r>
              <w:rPr>
                <w:noProof/>
                <w:webHidden/>
              </w:rPr>
              <w:t>7</w:t>
            </w:r>
            <w:r>
              <w:rPr>
                <w:noProof/>
                <w:webHidden/>
              </w:rPr>
              <w:fldChar w:fldCharType="end"/>
            </w:r>
          </w:hyperlink>
        </w:p>
        <w:p w14:paraId="5D1018CC" w14:textId="360CCB3C"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6" w:history="1">
            <w:r w:rsidRPr="005159CB">
              <w:rPr>
                <w:rStyle w:val="Hyperlink"/>
                <w:noProof/>
              </w:rPr>
              <w:t>Methodology</w:t>
            </w:r>
            <w:r>
              <w:rPr>
                <w:noProof/>
                <w:webHidden/>
              </w:rPr>
              <w:tab/>
            </w:r>
            <w:r>
              <w:rPr>
                <w:noProof/>
                <w:webHidden/>
              </w:rPr>
              <w:fldChar w:fldCharType="begin"/>
            </w:r>
            <w:r>
              <w:rPr>
                <w:noProof/>
                <w:webHidden/>
              </w:rPr>
              <w:instrText xml:space="preserve"> PAGEREF _Toc191238166 \h </w:instrText>
            </w:r>
            <w:r>
              <w:rPr>
                <w:noProof/>
                <w:webHidden/>
              </w:rPr>
            </w:r>
            <w:r>
              <w:rPr>
                <w:noProof/>
                <w:webHidden/>
              </w:rPr>
              <w:fldChar w:fldCharType="separate"/>
            </w:r>
            <w:r>
              <w:rPr>
                <w:noProof/>
                <w:webHidden/>
              </w:rPr>
              <w:t>7</w:t>
            </w:r>
            <w:r>
              <w:rPr>
                <w:noProof/>
                <w:webHidden/>
              </w:rPr>
              <w:fldChar w:fldCharType="end"/>
            </w:r>
          </w:hyperlink>
        </w:p>
        <w:p w14:paraId="4D942F30" w14:textId="57729624"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67" w:history="1">
            <w:r w:rsidRPr="005159CB">
              <w:rPr>
                <w:rStyle w:val="Hyperlink"/>
                <w:noProof/>
              </w:rPr>
              <w:t>How program evaluations are used</w:t>
            </w:r>
            <w:r>
              <w:rPr>
                <w:noProof/>
                <w:webHidden/>
              </w:rPr>
              <w:tab/>
            </w:r>
            <w:r>
              <w:rPr>
                <w:noProof/>
                <w:webHidden/>
              </w:rPr>
              <w:fldChar w:fldCharType="begin"/>
            </w:r>
            <w:r>
              <w:rPr>
                <w:noProof/>
                <w:webHidden/>
              </w:rPr>
              <w:instrText xml:space="preserve"> PAGEREF _Toc191238167 \h </w:instrText>
            </w:r>
            <w:r>
              <w:rPr>
                <w:noProof/>
                <w:webHidden/>
              </w:rPr>
            </w:r>
            <w:r>
              <w:rPr>
                <w:noProof/>
                <w:webHidden/>
              </w:rPr>
              <w:fldChar w:fldCharType="separate"/>
            </w:r>
            <w:r>
              <w:rPr>
                <w:noProof/>
                <w:webHidden/>
              </w:rPr>
              <w:t>9</w:t>
            </w:r>
            <w:r>
              <w:rPr>
                <w:noProof/>
                <w:webHidden/>
              </w:rPr>
              <w:fldChar w:fldCharType="end"/>
            </w:r>
          </w:hyperlink>
        </w:p>
        <w:p w14:paraId="48E31F8D" w14:textId="3B43B8D3" w:rsidR="00CB3CA3" w:rsidRDefault="00CB3CA3">
          <w:pPr>
            <w:pStyle w:val="TOC2"/>
            <w:tabs>
              <w:tab w:val="left" w:pos="630"/>
              <w:tab w:val="right" w:leader="dot" w:pos="9282"/>
            </w:tabs>
            <w:rPr>
              <w:rFonts w:asciiTheme="minorHAnsi" w:eastAsiaTheme="minorEastAsia" w:hAnsiTheme="minorHAnsi" w:cstheme="minorBidi"/>
              <w:smallCaps w:val="0"/>
              <w:noProof/>
              <w:kern w:val="2"/>
              <w:sz w:val="24"/>
              <w:szCs w:val="24"/>
              <w:lang w:eastAsia="en-GB"/>
              <w14:ligatures w14:val="standardContextual"/>
            </w:rPr>
          </w:pPr>
          <w:hyperlink w:anchor="_Toc191238168" w:history="1">
            <w:r w:rsidRPr="005159CB">
              <w:rPr>
                <w:rStyle w:val="Hyperlink"/>
                <w:rFonts w:ascii="Aptos" w:eastAsia="Aptos" w:hAnsi="Aptos" w:cs="Aptos"/>
                <w:noProof/>
              </w:rPr>
              <w:t>1.</w:t>
            </w:r>
            <w:r>
              <w:rPr>
                <w:rFonts w:asciiTheme="minorHAnsi" w:eastAsiaTheme="minorEastAsia" w:hAnsiTheme="minorHAnsi" w:cstheme="minorBidi"/>
                <w:smallCaps w:val="0"/>
                <w:noProof/>
                <w:kern w:val="2"/>
                <w:sz w:val="24"/>
                <w:szCs w:val="24"/>
                <w:lang w:eastAsia="en-GB"/>
                <w14:ligatures w14:val="standardContextual"/>
              </w:rPr>
              <w:tab/>
            </w:r>
            <w:r w:rsidRPr="005159CB">
              <w:rPr>
                <w:rStyle w:val="Hyperlink"/>
                <w:noProof/>
              </w:rPr>
              <w:t>What the literature tells us</w:t>
            </w:r>
            <w:r>
              <w:rPr>
                <w:noProof/>
                <w:webHidden/>
              </w:rPr>
              <w:tab/>
            </w:r>
            <w:r>
              <w:rPr>
                <w:noProof/>
                <w:webHidden/>
              </w:rPr>
              <w:fldChar w:fldCharType="begin"/>
            </w:r>
            <w:r>
              <w:rPr>
                <w:noProof/>
                <w:webHidden/>
              </w:rPr>
              <w:instrText xml:space="preserve"> PAGEREF _Toc191238168 \h </w:instrText>
            </w:r>
            <w:r>
              <w:rPr>
                <w:noProof/>
                <w:webHidden/>
              </w:rPr>
            </w:r>
            <w:r>
              <w:rPr>
                <w:noProof/>
                <w:webHidden/>
              </w:rPr>
              <w:fldChar w:fldCharType="separate"/>
            </w:r>
            <w:r>
              <w:rPr>
                <w:noProof/>
                <w:webHidden/>
              </w:rPr>
              <w:t>9</w:t>
            </w:r>
            <w:r>
              <w:rPr>
                <w:noProof/>
                <w:webHidden/>
              </w:rPr>
              <w:fldChar w:fldCharType="end"/>
            </w:r>
          </w:hyperlink>
        </w:p>
        <w:p w14:paraId="4C3E3944" w14:textId="32A662F0" w:rsidR="00CB3CA3" w:rsidRDefault="00CB3CA3">
          <w:pPr>
            <w:pStyle w:val="TOC2"/>
            <w:tabs>
              <w:tab w:val="left" w:pos="630"/>
              <w:tab w:val="right" w:leader="dot" w:pos="9282"/>
            </w:tabs>
            <w:rPr>
              <w:rFonts w:asciiTheme="minorHAnsi" w:eastAsiaTheme="minorEastAsia" w:hAnsiTheme="minorHAnsi" w:cstheme="minorBidi"/>
              <w:smallCaps w:val="0"/>
              <w:noProof/>
              <w:kern w:val="2"/>
              <w:sz w:val="24"/>
              <w:szCs w:val="24"/>
              <w:lang w:eastAsia="en-GB"/>
              <w14:ligatures w14:val="standardContextual"/>
            </w:rPr>
          </w:pPr>
          <w:hyperlink w:anchor="_Toc191238169" w:history="1">
            <w:r w:rsidRPr="005159CB">
              <w:rPr>
                <w:rStyle w:val="Hyperlink"/>
                <w:noProof/>
              </w:rPr>
              <w:t>2.</w:t>
            </w:r>
            <w:r>
              <w:rPr>
                <w:rFonts w:asciiTheme="minorHAnsi" w:eastAsiaTheme="minorEastAsia" w:hAnsiTheme="minorHAnsi" w:cstheme="minorBidi"/>
                <w:smallCaps w:val="0"/>
                <w:noProof/>
                <w:kern w:val="2"/>
                <w:sz w:val="24"/>
                <w:szCs w:val="24"/>
                <w:lang w:eastAsia="en-GB"/>
                <w14:ligatures w14:val="standardContextual"/>
              </w:rPr>
              <w:tab/>
            </w:r>
            <w:r w:rsidRPr="005159CB">
              <w:rPr>
                <w:rStyle w:val="Hyperlink"/>
                <w:noProof/>
              </w:rPr>
              <w:t>What we found through this review</w:t>
            </w:r>
            <w:r>
              <w:rPr>
                <w:noProof/>
                <w:webHidden/>
              </w:rPr>
              <w:tab/>
            </w:r>
            <w:r>
              <w:rPr>
                <w:noProof/>
                <w:webHidden/>
              </w:rPr>
              <w:fldChar w:fldCharType="begin"/>
            </w:r>
            <w:r>
              <w:rPr>
                <w:noProof/>
                <w:webHidden/>
              </w:rPr>
              <w:instrText xml:space="preserve"> PAGEREF _Toc191238169 \h </w:instrText>
            </w:r>
            <w:r>
              <w:rPr>
                <w:noProof/>
                <w:webHidden/>
              </w:rPr>
            </w:r>
            <w:r>
              <w:rPr>
                <w:noProof/>
                <w:webHidden/>
              </w:rPr>
              <w:fldChar w:fldCharType="separate"/>
            </w:r>
            <w:r>
              <w:rPr>
                <w:noProof/>
                <w:webHidden/>
              </w:rPr>
              <w:t>10</w:t>
            </w:r>
            <w:r>
              <w:rPr>
                <w:noProof/>
                <w:webHidden/>
              </w:rPr>
              <w:fldChar w:fldCharType="end"/>
            </w:r>
          </w:hyperlink>
        </w:p>
        <w:p w14:paraId="0A27C5C4" w14:textId="7ADD4506"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70" w:history="1">
            <w:r w:rsidRPr="005159CB">
              <w:rPr>
                <w:rStyle w:val="Hyperlink"/>
                <w:noProof/>
              </w:rPr>
              <w:t>Key enablers and barriers to the use of program evaluations</w:t>
            </w:r>
            <w:r>
              <w:rPr>
                <w:noProof/>
                <w:webHidden/>
              </w:rPr>
              <w:tab/>
            </w:r>
            <w:r>
              <w:rPr>
                <w:noProof/>
                <w:webHidden/>
              </w:rPr>
              <w:fldChar w:fldCharType="begin"/>
            </w:r>
            <w:r>
              <w:rPr>
                <w:noProof/>
                <w:webHidden/>
              </w:rPr>
              <w:instrText xml:space="preserve"> PAGEREF _Toc191238170 \h </w:instrText>
            </w:r>
            <w:r>
              <w:rPr>
                <w:noProof/>
                <w:webHidden/>
              </w:rPr>
            </w:r>
            <w:r>
              <w:rPr>
                <w:noProof/>
                <w:webHidden/>
              </w:rPr>
              <w:fldChar w:fldCharType="separate"/>
            </w:r>
            <w:r>
              <w:rPr>
                <w:noProof/>
                <w:webHidden/>
              </w:rPr>
              <w:t>12</w:t>
            </w:r>
            <w:r>
              <w:rPr>
                <w:noProof/>
                <w:webHidden/>
              </w:rPr>
              <w:fldChar w:fldCharType="end"/>
            </w:r>
          </w:hyperlink>
        </w:p>
        <w:p w14:paraId="32DA9E6F" w14:textId="0493E6D0" w:rsidR="00CB3CA3" w:rsidRDefault="00CB3CA3">
          <w:pPr>
            <w:pStyle w:val="TOC2"/>
            <w:tabs>
              <w:tab w:val="left" w:pos="630"/>
              <w:tab w:val="right" w:leader="dot" w:pos="9282"/>
            </w:tabs>
            <w:rPr>
              <w:rFonts w:asciiTheme="minorHAnsi" w:eastAsiaTheme="minorEastAsia" w:hAnsiTheme="minorHAnsi" w:cstheme="minorBidi"/>
              <w:smallCaps w:val="0"/>
              <w:noProof/>
              <w:kern w:val="2"/>
              <w:sz w:val="24"/>
              <w:szCs w:val="24"/>
              <w:lang w:eastAsia="en-GB"/>
              <w14:ligatures w14:val="standardContextual"/>
            </w:rPr>
          </w:pPr>
          <w:hyperlink w:anchor="_Toc191238171" w:history="1">
            <w:r w:rsidRPr="005159CB">
              <w:rPr>
                <w:rStyle w:val="Hyperlink"/>
                <w:noProof/>
              </w:rPr>
              <w:t>1.</w:t>
            </w:r>
            <w:r>
              <w:rPr>
                <w:rFonts w:asciiTheme="minorHAnsi" w:eastAsiaTheme="minorEastAsia" w:hAnsiTheme="minorHAnsi" w:cstheme="minorBidi"/>
                <w:smallCaps w:val="0"/>
                <w:noProof/>
                <w:kern w:val="2"/>
                <w:sz w:val="24"/>
                <w:szCs w:val="24"/>
                <w:lang w:eastAsia="en-GB"/>
                <w14:ligatures w14:val="standardContextual"/>
              </w:rPr>
              <w:tab/>
            </w:r>
            <w:r w:rsidRPr="005159CB">
              <w:rPr>
                <w:rStyle w:val="Hyperlink"/>
                <w:noProof/>
              </w:rPr>
              <w:t>What the literature tells us</w:t>
            </w:r>
            <w:r>
              <w:rPr>
                <w:noProof/>
                <w:webHidden/>
              </w:rPr>
              <w:tab/>
            </w:r>
            <w:r>
              <w:rPr>
                <w:noProof/>
                <w:webHidden/>
              </w:rPr>
              <w:fldChar w:fldCharType="begin"/>
            </w:r>
            <w:r>
              <w:rPr>
                <w:noProof/>
                <w:webHidden/>
              </w:rPr>
              <w:instrText xml:space="preserve"> PAGEREF _Toc191238171 \h </w:instrText>
            </w:r>
            <w:r>
              <w:rPr>
                <w:noProof/>
                <w:webHidden/>
              </w:rPr>
            </w:r>
            <w:r>
              <w:rPr>
                <w:noProof/>
                <w:webHidden/>
              </w:rPr>
              <w:fldChar w:fldCharType="separate"/>
            </w:r>
            <w:r>
              <w:rPr>
                <w:noProof/>
                <w:webHidden/>
              </w:rPr>
              <w:t>12</w:t>
            </w:r>
            <w:r>
              <w:rPr>
                <w:noProof/>
                <w:webHidden/>
              </w:rPr>
              <w:fldChar w:fldCharType="end"/>
            </w:r>
          </w:hyperlink>
        </w:p>
        <w:p w14:paraId="07FCE4F0" w14:textId="34D2B351" w:rsidR="00CB3CA3" w:rsidRDefault="00CB3CA3">
          <w:pPr>
            <w:pStyle w:val="TOC2"/>
            <w:tabs>
              <w:tab w:val="left" w:pos="630"/>
              <w:tab w:val="right" w:leader="dot" w:pos="9282"/>
            </w:tabs>
            <w:rPr>
              <w:rFonts w:asciiTheme="minorHAnsi" w:eastAsiaTheme="minorEastAsia" w:hAnsiTheme="minorHAnsi" w:cstheme="minorBidi"/>
              <w:smallCaps w:val="0"/>
              <w:noProof/>
              <w:kern w:val="2"/>
              <w:sz w:val="24"/>
              <w:szCs w:val="24"/>
              <w:lang w:eastAsia="en-GB"/>
              <w14:ligatures w14:val="standardContextual"/>
            </w:rPr>
          </w:pPr>
          <w:hyperlink w:anchor="_Toc191238172" w:history="1">
            <w:r w:rsidRPr="005159CB">
              <w:rPr>
                <w:rStyle w:val="Hyperlink"/>
                <w:noProof/>
              </w:rPr>
              <w:t>2.</w:t>
            </w:r>
            <w:r>
              <w:rPr>
                <w:rFonts w:asciiTheme="minorHAnsi" w:eastAsiaTheme="minorEastAsia" w:hAnsiTheme="minorHAnsi" w:cstheme="minorBidi"/>
                <w:smallCaps w:val="0"/>
                <w:noProof/>
                <w:kern w:val="2"/>
                <w:sz w:val="24"/>
                <w:szCs w:val="24"/>
                <w:lang w:eastAsia="en-GB"/>
                <w14:ligatures w14:val="standardContextual"/>
              </w:rPr>
              <w:tab/>
            </w:r>
            <w:r w:rsidRPr="005159CB">
              <w:rPr>
                <w:rStyle w:val="Hyperlink"/>
                <w:noProof/>
              </w:rPr>
              <w:t>What we found through this review</w:t>
            </w:r>
            <w:r>
              <w:rPr>
                <w:noProof/>
                <w:webHidden/>
              </w:rPr>
              <w:tab/>
            </w:r>
            <w:r>
              <w:rPr>
                <w:noProof/>
                <w:webHidden/>
              </w:rPr>
              <w:fldChar w:fldCharType="begin"/>
            </w:r>
            <w:r>
              <w:rPr>
                <w:noProof/>
                <w:webHidden/>
              </w:rPr>
              <w:instrText xml:space="preserve"> PAGEREF _Toc191238172 \h </w:instrText>
            </w:r>
            <w:r>
              <w:rPr>
                <w:noProof/>
                <w:webHidden/>
              </w:rPr>
            </w:r>
            <w:r>
              <w:rPr>
                <w:noProof/>
                <w:webHidden/>
              </w:rPr>
              <w:fldChar w:fldCharType="separate"/>
            </w:r>
            <w:r>
              <w:rPr>
                <w:noProof/>
                <w:webHidden/>
              </w:rPr>
              <w:t>14</w:t>
            </w:r>
            <w:r>
              <w:rPr>
                <w:noProof/>
                <w:webHidden/>
              </w:rPr>
              <w:fldChar w:fldCharType="end"/>
            </w:r>
          </w:hyperlink>
        </w:p>
        <w:p w14:paraId="0BE79226" w14:textId="008A8B2F" w:rsidR="00CB3CA3" w:rsidRDefault="00CB3CA3">
          <w:pPr>
            <w:pStyle w:val="TOC3"/>
            <w:tabs>
              <w:tab w:val="right" w:leader="dot" w:pos="9282"/>
            </w:tabs>
            <w:rPr>
              <w:rFonts w:asciiTheme="minorHAnsi" w:eastAsiaTheme="minorEastAsia" w:hAnsiTheme="minorHAnsi" w:cstheme="minorBidi"/>
              <w:i w:val="0"/>
              <w:iCs w:val="0"/>
              <w:noProof/>
              <w:kern w:val="2"/>
              <w:sz w:val="24"/>
              <w:szCs w:val="24"/>
              <w:lang w:eastAsia="en-GB"/>
              <w14:ligatures w14:val="standardContextual"/>
            </w:rPr>
          </w:pPr>
          <w:hyperlink w:anchor="_Toc191238173" w:history="1">
            <w:r w:rsidRPr="005159CB">
              <w:rPr>
                <w:rStyle w:val="Hyperlink"/>
                <w:noProof/>
              </w:rPr>
              <w:t>Correlation between use and evaluation/ issue prioritisation</w:t>
            </w:r>
            <w:r>
              <w:rPr>
                <w:noProof/>
                <w:webHidden/>
              </w:rPr>
              <w:tab/>
            </w:r>
            <w:r>
              <w:rPr>
                <w:noProof/>
                <w:webHidden/>
              </w:rPr>
              <w:fldChar w:fldCharType="begin"/>
            </w:r>
            <w:r>
              <w:rPr>
                <w:noProof/>
                <w:webHidden/>
              </w:rPr>
              <w:instrText xml:space="preserve"> PAGEREF _Toc191238173 \h </w:instrText>
            </w:r>
            <w:r>
              <w:rPr>
                <w:noProof/>
                <w:webHidden/>
              </w:rPr>
            </w:r>
            <w:r>
              <w:rPr>
                <w:noProof/>
                <w:webHidden/>
              </w:rPr>
              <w:fldChar w:fldCharType="separate"/>
            </w:r>
            <w:r>
              <w:rPr>
                <w:noProof/>
                <w:webHidden/>
              </w:rPr>
              <w:t>14</w:t>
            </w:r>
            <w:r>
              <w:rPr>
                <w:noProof/>
                <w:webHidden/>
              </w:rPr>
              <w:fldChar w:fldCharType="end"/>
            </w:r>
          </w:hyperlink>
        </w:p>
        <w:p w14:paraId="4DDE6FCE" w14:textId="219CAC9C" w:rsidR="00CB3CA3" w:rsidRDefault="00CB3CA3">
          <w:pPr>
            <w:pStyle w:val="TOC3"/>
            <w:tabs>
              <w:tab w:val="right" w:leader="dot" w:pos="9282"/>
            </w:tabs>
            <w:rPr>
              <w:rFonts w:asciiTheme="minorHAnsi" w:eastAsiaTheme="minorEastAsia" w:hAnsiTheme="minorHAnsi" w:cstheme="minorBidi"/>
              <w:i w:val="0"/>
              <w:iCs w:val="0"/>
              <w:noProof/>
              <w:kern w:val="2"/>
              <w:sz w:val="24"/>
              <w:szCs w:val="24"/>
              <w:lang w:eastAsia="en-GB"/>
              <w14:ligatures w14:val="standardContextual"/>
            </w:rPr>
          </w:pPr>
          <w:hyperlink w:anchor="_Toc191238174" w:history="1">
            <w:r w:rsidRPr="005159CB">
              <w:rPr>
                <w:rStyle w:val="Hyperlink"/>
                <w:noProof/>
              </w:rPr>
              <w:t>Correlation between use and the evaluation process</w:t>
            </w:r>
            <w:r>
              <w:rPr>
                <w:noProof/>
                <w:webHidden/>
              </w:rPr>
              <w:tab/>
            </w:r>
            <w:r>
              <w:rPr>
                <w:noProof/>
                <w:webHidden/>
              </w:rPr>
              <w:fldChar w:fldCharType="begin"/>
            </w:r>
            <w:r>
              <w:rPr>
                <w:noProof/>
                <w:webHidden/>
              </w:rPr>
              <w:instrText xml:space="preserve"> PAGEREF _Toc191238174 \h </w:instrText>
            </w:r>
            <w:r>
              <w:rPr>
                <w:noProof/>
                <w:webHidden/>
              </w:rPr>
            </w:r>
            <w:r>
              <w:rPr>
                <w:noProof/>
                <w:webHidden/>
              </w:rPr>
              <w:fldChar w:fldCharType="separate"/>
            </w:r>
            <w:r>
              <w:rPr>
                <w:noProof/>
                <w:webHidden/>
              </w:rPr>
              <w:t>15</w:t>
            </w:r>
            <w:r>
              <w:rPr>
                <w:noProof/>
                <w:webHidden/>
              </w:rPr>
              <w:fldChar w:fldCharType="end"/>
            </w:r>
          </w:hyperlink>
        </w:p>
        <w:p w14:paraId="69740DEC" w14:textId="2F157731" w:rsidR="00CB3CA3" w:rsidRDefault="00CB3CA3">
          <w:pPr>
            <w:pStyle w:val="TOC3"/>
            <w:tabs>
              <w:tab w:val="right" w:leader="dot" w:pos="9282"/>
            </w:tabs>
            <w:rPr>
              <w:rFonts w:asciiTheme="minorHAnsi" w:eastAsiaTheme="minorEastAsia" w:hAnsiTheme="minorHAnsi" w:cstheme="minorBidi"/>
              <w:i w:val="0"/>
              <w:iCs w:val="0"/>
              <w:noProof/>
              <w:kern w:val="2"/>
              <w:sz w:val="24"/>
              <w:szCs w:val="24"/>
              <w:lang w:eastAsia="en-GB"/>
              <w14:ligatures w14:val="standardContextual"/>
            </w:rPr>
          </w:pPr>
          <w:hyperlink w:anchor="_Toc191238175" w:history="1">
            <w:r w:rsidRPr="005159CB">
              <w:rPr>
                <w:rStyle w:val="Hyperlink"/>
                <w:noProof/>
              </w:rPr>
              <w:t>Correlation between use and evaluation quality</w:t>
            </w:r>
            <w:r>
              <w:rPr>
                <w:noProof/>
                <w:webHidden/>
              </w:rPr>
              <w:tab/>
            </w:r>
            <w:r>
              <w:rPr>
                <w:noProof/>
                <w:webHidden/>
              </w:rPr>
              <w:fldChar w:fldCharType="begin"/>
            </w:r>
            <w:r>
              <w:rPr>
                <w:noProof/>
                <w:webHidden/>
              </w:rPr>
              <w:instrText xml:space="preserve"> PAGEREF _Toc191238175 \h </w:instrText>
            </w:r>
            <w:r>
              <w:rPr>
                <w:noProof/>
                <w:webHidden/>
              </w:rPr>
            </w:r>
            <w:r>
              <w:rPr>
                <w:noProof/>
                <w:webHidden/>
              </w:rPr>
              <w:fldChar w:fldCharType="separate"/>
            </w:r>
            <w:r>
              <w:rPr>
                <w:noProof/>
                <w:webHidden/>
              </w:rPr>
              <w:t>16</w:t>
            </w:r>
            <w:r>
              <w:rPr>
                <w:noProof/>
                <w:webHidden/>
              </w:rPr>
              <w:fldChar w:fldCharType="end"/>
            </w:r>
          </w:hyperlink>
        </w:p>
        <w:p w14:paraId="2446F9A4" w14:textId="2049E0ED" w:rsidR="00CB3CA3" w:rsidRDefault="00CB3CA3">
          <w:pPr>
            <w:pStyle w:val="TOC3"/>
            <w:tabs>
              <w:tab w:val="right" w:leader="dot" w:pos="9282"/>
            </w:tabs>
            <w:rPr>
              <w:rFonts w:asciiTheme="minorHAnsi" w:eastAsiaTheme="minorEastAsia" w:hAnsiTheme="minorHAnsi" w:cstheme="minorBidi"/>
              <w:i w:val="0"/>
              <w:iCs w:val="0"/>
              <w:noProof/>
              <w:kern w:val="2"/>
              <w:sz w:val="24"/>
              <w:szCs w:val="24"/>
              <w:lang w:eastAsia="en-GB"/>
              <w14:ligatures w14:val="standardContextual"/>
            </w:rPr>
          </w:pPr>
          <w:hyperlink w:anchor="_Toc191238176" w:history="1">
            <w:r w:rsidRPr="005159CB">
              <w:rPr>
                <w:rStyle w:val="Hyperlink"/>
                <w:noProof/>
              </w:rPr>
              <w:t>Correlation between use and systems that facilitate use</w:t>
            </w:r>
            <w:r>
              <w:rPr>
                <w:noProof/>
                <w:webHidden/>
              </w:rPr>
              <w:tab/>
            </w:r>
            <w:r>
              <w:rPr>
                <w:noProof/>
                <w:webHidden/>
              </w:rPr>
              <w:fldChar w:fldCharType="begin"/>
            </w:r>
            <w:r>
              <w:rPr>
                <w:noProof/>
                <w:webHidden/>
              </w:rPr>
              <w:instrText xml:space="preserve"> PAGEREF _Toc191238176 \h </w:instrText>
            </w:r>
            <w:r>
              <w:rPr>
                <w:noProof/>
                <w:webHidden/>
              </w:rPr>
            </w:r>
            <w:r>
              <w:rPr>
                <w:noProof/>
                <w:webHidden/>
              </w:rPr>
              <w:fldChar w:fldCharType="separate"/>
            </w:r>
            <w:r>
              <w:rPr>
                <w:noProof/>
                <w:webHidden/>
              </w:rPr>
              <w:t>17</w:t>
            </w:r>
            <w:r>
              <w:rPr>
                <w:noProof/>
                <w:webHidden/>
              </w:rPr>
              <w:fldChar w:fldCharType="end"/>
            </w:r>
          </w:hyperlink>
        </w:p>
        <w:p w14:paraId="51E3D96D" w14:textId="118BD9BD" w:rsidR="00CB3CA3" w:rsidRDefault="00CB3CA3">
          <w:pPr>
            <w:pStyle w:val="TOC3"/>
            <w:tabs>
              <w:tab w:val="right" w:leader="dot" w:pos="9282"/>
            </w:tabs>
            <w:rPr>
              <w:rFonts w:asciiTheme="minorHAnsi" w:eastAsiaTheme="minorEastAsia" w:hAnsiTheme="minorHAnsi" w:cstheme="minorBidi"/>
              <w:i w:val="0"/>
              <w:iCs w:val="0"/>
              <w:noProof/>
              <w:kern w:val="2"/>
              <w:sz w:val="24"/>
              <w:szCs w:val="24"/>
              <w:lang w:eastAsia="en-GB"/>
              <w14:ligatures w14:val="standardContextual"/>
            </w:rPr>
          </w:pPr>
          <w:hyperlink w:anchor="_Toc191238177" w:history="1">
            <w:r w:rsidRPr="005159CB">
              <w:rPr>
                <w:rStyle w:val="Hyperlink"/>
                <w:noProof/>
              </w:rPr>
              <w:t>Correlation between use and organisational evaluation capability</w:t>
            </w:r>
            <w:r>
              <w:rPr>
                <w:noProof/>
                <w:webHidden/>
              </w:rPr>
              <w:tab/>
            </w:r>
            <w:r>
              <w:rPr>
                <w:noProof/>
                <w:webHidden/>
              </w:rPr>
              <w:fldChar w:fldCharType="begin"/>
            </w:r>
            <w:r>
              <w:rPr>
                <w:noProof/>
                <w:webHidden/>
              </w:rPr>
              <w:instrText xml:space="preserve"> PAGEREF _Toc191238177 \h </w:instrText>
            </w:r>
            <w:r>
              <w:rPr>
                <w:noProof/>
                <w:webHidden/>
              </w:rPr>
            </w:r>
            <w:r>
              <w:rPr>
                <w:noProof/>
                <w:webHidden/>
              </w:rPr>
              <w:fldChar w:fldCharType="separate"/>
            </w:r>
            <w:r>
              <w:rPr>
                <w:noProof/>
                <w:webHidden/>
              </w:rPr>
              <w:t>18</w:t>
            </w:r>
            <w:r>
              <w:rPr>
                <w:noProof/>
                <w:webHidden/>
              </w:rPr>
              <w:fldChar w:fldCharType="end"/>
            </w:r>
          </w:hyperlink>
        </w:p>
        <w:p w14:paraId="2D190410" w14:textId="43095E81" w:rsidR="00CB3CA3" w:rsidRDefault="00CB3CA3">
          <w:pPr>
            <w:pStyle w:val="TOC3"/>
            <w:tabs>
              <w:tab w:val="right" w:leader="dot" w:pos="9282"/>
            </w:tabs>
            <w:rPr>
              <w:rFonts w:asciiTheme="minorHAnsi" w:eastAsiaTheme="minorEastAsia" w:hAnsiTheme="minorHAnsi" w:cstheme="minorBidi"/>
              <w:i w:val="0"/>
              <w:iCs w:val="0"/>
              <w:noProof/>
              <w:kern w:val="2"/>
              <w:sz w:val="24"/>
              <w:szCs w:val="24"/>
              <w:lang w:eastAsia="en-GB"/>
              <w14:ligatures w14:val="standardContextual"/>
            </w:rPr>
          </w:pPr>
          <w:hyperlink w:anchor="_Toc191238178" w:history="1">
            <w:r w:rsidRPr="005159CB">
              <w:rPr>
                <w:rStyle w:val="Hyperlink"/>
                <w:noProof/>
              </w:rPr>
              <w:t>Correlation between use and evaluator</w:t>
            </w:r>
            <w:r>
              <w:rPr>
                <w:noProof/>
                <w:webHidden/>
              </w:rPr>
              <w:tab/>
            </w:r>
            <w:r>
              <w:rPr>
                <w:noProof/>
                <w:webHidden/>
              </w:rPr>
              <w:fldChar w:fldCharType="begin"/>
            </w:r>
            <w:r>
              <w:rPr>
                <w:noProof/>
                <w:webHidden/>
              </w:rPr>
              <w:instrText xml:space="preserve"> PAGEREF _Toc191238178 \h </w:instrText>
            </w:r>
            <w:r>
              <w:rPr>
                <w:noProof/>
                <w:webHidden/>
              </w:rPr>
            </w:r>
            <w:r>
              <w:rPr>
                <w:noProof/>
                <w:webHidden/>
              </w:rPr>
              <w:fldChar w:fldCharType="separate"/>
            </w:r>
            <w:r>
              <w:rPr>
                <w:noProof/>
                <w:webHidden/>
              </w:rPr>
              <w:t>19</w:t>
            </w:r>
            <w:r>
              <w:rPr>
                <w:noProof/>
                <w:webHidden/>
              </w:rPr>
              <w:fldChar w:fldCharType="end"/>
            </w:r>
          </w:hyperlink>
        </w:p>
        <w:p w14:paraId="33BDAF02" w14:textId="7AA7E1DD"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79" w:history="1">
            <w:r w:rsidRPr="005159CB">
              <w:rPr>
                <w:rStyle w:val="Hyperlink"/>
                <w:noProof/>
              </w:rPr>
              <w:t>Annex 1 – Review Plan</w:t>
            </w:r>
            <w:r>
              <w:rPr>
                <w:noProof/>
                <w:webHidden/>
              </w:rPr>
              <w:tab/>
            </w:r>
            <w:r>
              <w:rPr>
                <w:noProof/>
                <w:webHidden/>
              </w:rPr>
              <w:fldChar w:fldCharType="begin"/>
            </w:r>
            <w:r>
              <w:rPr>
                <w:noProof/>
                <w:webHidden/>
              </w:rPr>
              <w:instrText xml:space="preserve"> PAGEREF _Toc191238179 \h </w:instrText>
            </w:r>
            <w:r>
              <w:rPr>
                <w:noProof/>
                <w:webHidden/>
              </w:rPr>
            </w:r>
            <w:r>
              <w:rPr>
                <w:noProof/>
                <w:webHidden/>
              </w:rPr>
              <w:fldChar w:fldCharType="separate"/>
            </w:r>
            <w:r>
              <w:rPr>
                <w:noProof/>
                <w:webHidden/>
              </w:rPr>
              <w:t>20</w:t>
            </w:r>
            <w:r>
              <w:rPr>
                <w:noProof/>
                <w:webHidden/>
              </w:rPr>
              <w:fldChar w:fldCharType="end"/>
            </w:r>
          </w:hyperlink>
        </w:p>
        <w:p w14:paraId="0EEFA75D" w14:textId="15AB7602"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80" w:history="1">
            <w:r w:rsidRPr="005159CB">
              <w:rPr>
                <w:rStyle w:val="Hyperlink"/>
                <w:noProof/>
              </w:rPr>
              <w:t>Annex 2 – Sampled evaluations</w:t>
            </w:r>
            <w:r>
              <w:rPr>
                <w:noProof/>
                <w:webHidden/>
              </w:rPr>
              <w:tab/>
            </w:r>
            <w:r>
              <w:rPr>
                <w:noProof/>
                <w:webHidden/>
              </w:rPr>
              <w:fldChar w:fldCharType="begin"/>
            </w:r>
            <w:r>
              <w:rPr>
                <w:noProof/>
                <w:webHidden/>
              </w:rPr>
              <w:instrText xml:space="preserve"> PAGEREF _Toc191238180 \h </w:instrText>
            </w:r>
            <w:r>
              <w:rPr>
                <w:noProof/>
                <w:webHidden/>
              </w:rPr>
            </w:r>
            <w:r>
              <w:rPr>
                <w:noProof/>
                <w:webHidden/>
              </w:rPr>
              <w:fldChar w:fldCharType="separate"/>
            </w:r>
            <w:r>
              <w:rPr>
                <w:noProof/>
                <w:webHidden/>
              </w:rPr>
              <w:t>30</w:t>
            </w:r>
            <w:r>
              <w:rPr>
                <w:noProof/>
                <w:webHidden/>
              </w:rPr>
              <w:fldChar w:fldCharType="end"/>
            </w:r>
          </w:hyperlink>
        </w:p>
        <w:p w14:paraId="1AF440C7" w14:textId="052CFA4E"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81" w:history="1">
            <w:r w:rsidRPr="005159CB">
              <w:rPr>
                <w:rStyle w:val="Hyperlink"/>
                <w:noProof/>
              </w:rPr>
              <w:t>Annex 3 – Full list of evaluations</w:t>
            </w:r>
            <w:r>
              <w:rPr>
                <w:noProof/>
                <w:webHidden/>
              </w:rPr>
              <w:tab/>
            </w:r>
            <w:r>
              <w:rPr>
                <w:noProof/>
                <w:webHidden/>
              </w:rPr>
              <w:fldChar w:fldCharType="begin"/>
            </w:r>
            <w:r>
              <w:rPr>
                <w:noProof/>
                <w:webHidden/>
              </w:rPr>
              <w:instrText xml:space="preserve"> PAGEREF _Toc191238181 \h </w:instrText>
            </w:r>
            <w:r>
              <w:rPr>
                <w:noProof/>
                <w:webHidden/>
              </w:rPr>
            </w:r>
            <w:r>
              <w:rPr>
                <w:noProof/>
                <w:webHidden/>
              </w:rPr>
              <w:fldChar w:fldCharType="separate"/>
            </w:r>
            <w:r>
              <w:rPr>
                <w:noProof/>
                <w:webHidden/>
              </w:rPr>
              <w:t>32</w:t>
            </w:r>
            <w:r>
              <w:rPr>
                <w:noProof/>
                <w:webHidden/>
              </w:rPr>
              <w:fldChar w:fldCharType="end"/>
            </w:r>
          </w:hyperlink>
        </w:p>
        <w:p w14:paraId="2765C94B" w14:textId="5B95913F" w:rsidR="00CB3CA3" w:rsidRDefault="00CB3CA3">
          <w:pPr>
            <w:pStyle w:val="TOC1"/>
            <w:tabs>
              <w:tab w:val="right" w:leader="dot" w:pos="9282"/>
            </w:tabs>
            <w:rPr>
              <w:rFonts w:asciiTheme="minorHAnsi" w:eastAsiaTheme="minorEastAsia" w:hAnsiTheme="minorHAnsi" w:cstheme="minorBidi"/>
              <w:b w:val="0"/>
              <w:bCs w:val="0"/>
              <w:caps w:val="0"/>
              <w:noProof/>
              <w:kern w:val="2"/>
              <w:sz w:val="24"/>
              <w:szCs w:val="24"/>
              <w:lang w:eastAsia="en-GB"/>
              <w14:ligatures w14:val="standardContextual"/>
            </w:rPr>
          </w:pPr>
          <w:hyperlink w:anchor="_Toc191238182" w:history="1">
            <w:r w:rsidRPr="005159CB">
              <w:rPr>
                <w:rStyle w:val="Hyperlink"/>
                <w:noProof/>
              </w:rPr>
              <w:t>Annex 4 - Summary of organisational evaluation capability survey results</w:t>
            </w:r>
            <w:r>
              <w:rPr>
                <w:noProof/>
                <w:webHidden/>
              </w:rPr>
              <w:tab/>
            </w:r>
            <w:r>
              <w:rPr>
                <w:noProof/>
                <w:webHidden/>
              </w:rPr>
              <w:fldChar w:fldCharType="begin"/>
            </w:r>
            <w:r>
              <w:rPr>
                <w:noProof/>
                <w:webHidden/>
              </w:rPr>
              <w:instrText xml:space="preserve"> PAGEREF _Toc191238182 \h </w:instrText>
            </w:r>
            <w:r>
              <w:rPr>
                <w:noProof/>
                <w:webHidden/>
              </w:rPr>
            </w:r>
            <w:r>
              <w:rPr>
                <w:noProof/>
                <w:webHidden/>
              </w:rPr>
              <w:fldChar w:fldCharType="separate"/>
            </w:r>
            <w:r>
              <w:rPr>
                <w:noProof/>
                <w:webHidden/>
              </w:rPr>
              <w:t>37</w:t>
            </w:r>
            <w:r>
              <w:rPr>
                <w:noProof/>
                <w:webHidden/>
              </w:rPr>
              <w:fldChar w:fldCharType="end"/>
            </w:r>
          </w:hyperlink>
        </w:p>
        <w:p w14:paraId="00000029" w14:textId="06E8022A" w:rsidR="009A36D1" w:rsidRPr="00E253FB" w:rsidRDefault="004B1956" w:rsidP="00E253FB">
          <w:pPr>
            <w:pBdr>
              <w:top w:val="nil"/>
              <w:left w:val="nil"/>
              <w:bottom w:val="nil"/>
              <w:right w:val="nil"/>
              <w:between w:val="nil"/>
            </w:pBdr>
            <w:tabs>
              <w:tab w:val="right" w:leader="dot" w:pos="9282"/>
            </w:tabs>
            <w:spacing w:after="240"/>
            <w:rPr>
              <w:color w:val="000000"/>
              <w:sz w:val="24"/>
              <w:szCs w:val="24"/>
            </w:rPr>
          </w:pPr>
          <w:r>
            <w:fldChar w:fldCharType="end"/>
          </w:r>
        </w:p>
      </w:sdtContent>
    </w:sdt>
    <w:p w14:paraId="37F895CF" w14:textId="77777777" w:rsidR="006B017D" w:rsidRDefault="006B017D">
      <w:pPr>
        <w:rPr>
          <w:rFonts w:asciiTheme="majorHAnsi" w:eastAsiaTheme="majorEastAsia" w:hAnsiTheme="majorHAnsi" w:cstheme="majorBidi"/>
          <w:color w:val="2E74B5" w:themeColor="accent1" w:themeShade="BF"/>
          <w:sz w:val="28"/>
          <w:szCs w:val="32"/>
        </w:rPr>
      </w:pPr>
      <w:r>
        <w:br w:type="page"/>
      </w:r>
    </w:p>
    <w:p w14:paraId="0000002A" w14:textId="5661E45D" w:rsidR="009A36D1" w:rsidRDefault="006B017D">
      <w:pPr>
        <w:pStyle w:val="Heading1"/>
      </w:pPr>
      <w:bookmarkStart w:id="2" w:name="_Toc191238158"/>
      <w:r>
        <w:lastRenderedPageBreak/>
        <w:t>Key finding</w:t>
      </w:r>
      <w:r w:rsidR="004B1956">
        <w:t>s</w:t>
      </w:r>
      <w:bookmarkEnd w:id="2"/>
    </w:p>
    <w:p w14:paraId="0000002B" w14:textId="77777777" w:rsidR="009A36D1" w:rsidRDefault="009A36D1">
      <w:pPr>
        <w:spacing w:after="0"/>
      </w:pPr>
    </w:p>
    <w:p w14:paraId="0000002D" w14:textId="7A5A8DFA" w:rsidR="009A36D1" w:rsidRPr="00A7118E" w:rsidRDefault="004B1956">
      <w:pPr>
        <w:spacing w:before="0" w:after="0"/>
        <w:rPr>
          <w:rFonts w:asciiTheme="minorHAnsi" w:hAnsiTheme="minorHAnsi" w:cstheme="minorHAnsi"/>
          <w:sz w:val="22"/>
          <w:szCs w:val="22"/>
        </w:rPr>
      </w:pPr>
      <w:r w:rsidRPr="00A7118E">
        <w:rPr>
          <w:rFonts w:asciiTheme="minorHAnsi" w:hAnsiTheme="minorHAnsi" w:cstheme="minorHAnsi"/>
          <w:sz w:val="22"/>
          <w:szCs w:val="22"/>
        </w:rPr>
        <w:t xml:space="preserve">DFAT’s </w:t>
      </w:r>
      <w:r w:rsidR="00DC38CB">
        <w:rPr>
          <w:rFonts w:asciiTheme="minorHAnsi" w:hAnsiTheme="minorHAnsi" w:cstheme="minorHAnsi"/>
          <w:sz w:val="22"/>
          <w:szCs w:val="22"/>
        </w:rPr>
        <w:t xml:space="preserve">Development </w:t>
      </w:r>
      <w:r w:rsidRPr="00A7118E">
        <w:rPr>
          <w:rFonts w:asciiTheme="minorHAnsi" w:hAnsiTheme="minorHAnsi" w:cstheme="minorHAnsi"/>
          <w:sz w:val="22"/>
          <w:szCs w:val="22"/>
        </w:rPr>
        <w:t>Evaluation Policy</w:t>
      </w:r>
      <w:r w:rsidR="00460B85">
        <w:rPr>
          <w:rFonts w:asciiTheme="minorHAnsi" w:hAnsiTheme="minorHAnsi" w:cstheme="minorHAnsi"/>
          <w:sz w:val="22"/>
          <w:szCs w:val="22"/>
        </w:rPr>
        <w:t xml:space="preserve"> </w:t>
      </w:r>
      <w:r w:rsidR="000F328A">
        <w:rPr>
          <w:rFonts w:asciiTheme="minorHAnsi" w:hAnsiTheme="minorHAnsi" w:cstheme="minorHAnsi"/>
          <w:sz w:val="22"/>
          <w:szCs w:val="22"/>
        </w:rPr>
        <w:t xml:space="preserve">identifies </w:t>
      </w:r>
      <w:r w:rsidR="00460B85">
        <w:rPr>
          <w:rFonts w:asciiTheme="minorHAnsi" w:hAnsiTheme="minorHAnsi" w:cstheme="minorHAnsi"/>
          <w:sz w:val="22"/>
          <w:szCs w:val="22"/>
        </w:rPr>
        <w:t xml:space="preserve">use </w:t>
      </w:r>
      <w:r w:rsidR="000F328A">
        <w:rPr>
          <w:rFonts w:asciiTheme="minorHAnsi" w:hAnsiTheme="minorHAnsi" w:cstheme="minorHAnsi"/>
          <w:sz w:val="22"/>
          <w:szCs w:val="22"/>
        </w:rPr>
        <w:t>as</w:t>
      </w:r>
      <w:r w:rsidR="00460B85">
        <w:rPr>
          <w:rFonts w:asciiTheme="minorHAnsi" w:hAnsiTheme="minorHAnsi" w:cstheme="minorHAnsi"/>
          <w:sz w:val="22"/>
          <w:szCs w:val="22"/>
        </w:rPr>
        <w:t xml:space="preserve"> the driving force behind </w:t>
      </w:r>
      <w:r w:rsidR="000F328A">
        <w:rPr>
          <w:rFonts w:asciiTheme="minorHAnsi" w:hAnsiTheme="minorHAnsi" w:cstheme="minorHAnsi"/>
          <w:sz w:val="22"/>
          <w:szCs w:val="22"/>
        </w:rPr>
        <w:t>DFAT</w:t>
      </w:r>
      <w:r w:rsidR="00460B85">
        <w:rPr>
          <w:rFonts w:asciiTheme="minorHAnsi" w:hAnsiTheme="minorHAnsi" w:cstheme="minorHAnsi"/>
          <w:sz w:val="22"/>
          <w:szCs w:val="22"/>
        </w:rPr>
        <w:t xml:space="preserve"> evaluations</w:t>
      </w:r>
      <w:r w:rsidRPr="00A7118E">
        <w:rPr>
          <w:rFonts w:asciiTheme="minorHAnsi" w:hAnsiTheme="minorHAnsi" w:cstheme="minorHAnsi"/>
          <w:sz w:val="22"/>
          <w:szCs w:val="22"/>
        </w:rPr>
        <w:t xml:space="preserve">. </w:t>
      </w:r>
      <w:r w:rsidRPr="00A7118E">
        <w:rPr>
          <w:rFonts w:asciiTheme="minorHAnsi" w:hAnsiTheme="minorHAnsi" w:cstheme="minorHAnsi"/>
          <w:b/>
          <w:sz w:val="22"/>
          <w:szCs w:val="22"/>
        </w:rPr>
        <w:t xml:space="preserve">This review of the quality and use of DFAT evaluations examines how evaluations </w:t>
      </w:r>
      <w:r w:rsidR="00DC38CB">
        <w:rPr>
          <w:rFonts w:asciiTheme="minorHAnsi" w:hAnsiTheme="minorHAnsi" w:cstheme="minorHAnsi"/>
          <w:b/>
          <w:sz w:val="22"/>
          <w:szCs w:val="22"/>
        </w:rPr>
        <w:t>were</w:t>
      </w:r>
      <w:r w:rsidR="00DC38CB" w:rsidRPr="00A7118E">
        <w:rPr>
          <w:rFonts w:asciiTheme="minorHAnsi" w:hAnsiTheme="minorHAnsi" w:cstheme="minorHAnsi"/>
          <w:b/>
          <w:sz w:val="22"/>
          <w:szCs w:val="22"/>
        </w:rPr>
        <w:t xml:space="preserve"> </w:t>
      </w:r>
      <w:r w:rsidRPr="00A7118E">
        <w:rPr>
          <w:rFonts w:asciiTheme="minorHAnsi" w:hAnsiTheme="minorHAnsi" w:cstheme="minorHAnsi"/>
          <w:b/>
          <w:sz w:val="22"/>
          <w:szCs w:val="22"/>
        </w:rPr>
        <w:t>used</w:t>
      </w:r>
      <w:r w:rsidR="00DC38CB">
        <w:rPr>
          <w:rFonts w:asciiTheme="minorHAnsi" w:hAnsiTheme="minorHAnsi" w:cstheme="minorHAnsi"/>
          <w:b/>
          <w:sz w:val="22"/>
          <w:szCs w:val="22"/>
        </w:rPr>
        <w:t xml:space="preserve"> during the 2023-24 reporting period</w:t>
      </w:r>
      <w:r w:rsidRPr="00A7118E">
        <w:rPr>
          <w:rFonts w:asciiTheme="minorHAnsi" w:hAnsiTheme="minorHAnsi" w:cstheme="minorHAnsi"/>
          <w:b/>
          <w:sz w:val="22"/>
          <w:szCs w:val="22"/>
        </w:rPr>
        <w:t xml:space="preserve"> and to what extent</w:t>
      </w:r>
      <w:r w:rsidRPr="00A7118E">
        <w:rPr>
          <w:rFonts w:asciiTheme="minorHAnsi" w:hAnsiTheme="minorHAnsi" w:cstheme="minorHAnsi"/>
          <w:bCs/>
          <w:sz w:val="22"/>
          <w:szCs w:val="22"/>
        </w:rPr>
        <w:t xml:space="preserve">. </w:t>
      </w:r>
    </w:p>
    <w:p w14:paraId="0000002E" w14:textId="77777777" w:rsidR="009A36D1" w:rsidRPr="00A7118E" w:rsidRDefault="009A36D1">
      <w:pPr>
        <w:spacing w:before="0" w:after="0"/>
        <w:rPr>
          <w:rFonts w:asciiTheme="minorHAnsi" w:hAnsiTheme="minorHAnsi" w:cstheme="minorHAnsi"/>
          <w:sz w:val="22"/>
          <w:szCs w:val="22"/>
        </w:rPr>
      </w:pPr>
    </w:p>
    <w:p w14:paraId="0000002F" w14:textId="1EA255E8" w:rsidR="009A36D1" w:rsidRPr="00A7118E" w:rsidRDefault="0045561E">
      <w:pPr>
        <w:spacing w:before="0" w:after="0"/>
        <w:rPr>
          <w:rFonts w:asciiTheme="minorHAnsi" w:hAnsiTheme="minorHAnsi" w:cstheme="minorHAnsi"/>
          <w:spacing w:val="-2"/>
          <w:sz w:val="22"/>
          <w:szCs w:val="22"/>
        </w:rPr>
      </w:pPr>
      <w:r w:rsidRPr="0045561E">
        <w:rPr>
          <w:rFonts w:asciiTheme="minorHAnsi" w:hAnsiTheme="minorHAnsi" w:cstheme="minorHAnsi"/>
          <w:b/>
          <w:bCs/>
          <w:spacing w:val="-2"/>
          <w:sz w:val="22"/>
          <w:szCs w:val="22"/>
          <w:lang w:val="en-GB"/>
        </w:rPr>
        <w:t xml:space="preserve">All 46 DFAT evaluations completed between January 2022 and June 2023 were analysed </w:t>
      </w:r>
      <w:r w:rsidRPr="009378D0">
        <w:rPr>
          <w:rFonts w:asciiTheme="minorHAnsi" w:hAnsiTheme="minorHAnsi" w:cstheme="minorHAnsi"/>
          <w:bCs/>
          <w:spacing w:val="-2"/>
          <w:sz w:val="22"/>
          <w:szCs w:val="22"/>
          <w:lang w:val="en-GB"/>
        </w:rPr>
        <w:t>using quantitative data. A sample of 9 evaluations were also analysed using qualitative information.</w:t>
      </w:r>
      <w:r>
        <w:rPr>
          <w:rFonts w:asciiTheme="minorHAnsi" w:hAnsiTheme="minorHAnsi" w:cstheme="minorHAnsi"/>
          <w:b/>
          <w:spacing w:val="-2"/>
          <w:sz w:val="22"/>
          <w:szCs w:val="22"/>
        </w:rPr>
        <w:t xml:space="preserve"> </w:t>
      </w:r>
      <w:r w:rsidR="004B1956" w:rsidRPr="00A7118E">
        <w:rPr>
          <w:rFonts w:asciiTheme="minorHAnsi" w:hAnsiTheme="minorHAnsi" w:cstheme="minorHAnsi"/>
          <w:spacing w:val="-2"/>
          <w:sz w:val="22"/>
          <w:szCs w:val="22"/>
        </w:rPr>
        <w:t>Th</w:t>
      </w:r>
      <w:r w:rsidR="00E64A08">
        <w:rPr>
          <w:rFonts w:asciiTheme="minorHAnsi" w:hAnsiTheme="minorHAnsi" w:cstheme="minorHAnsi"/>
          <w:spacing w:val="-2"/>
          <w:sz w:val="22"/>
          <w:szCs w:val="22"/>
        </w:rPr>
        <w:t>e</w:t>
      </w:r>
      <w:r w:rsidR="004B1956" w:rsidRPr="00A7118E">
        <w:rPr>
          <w:rFonts w:asciiTheme="minorHAnsi" w:hAnsiTheme="minorHAnsi" w:cstheme="minorHAnsi"/>
          <w:spacing w:val="-2"/>
          <w:sz w:val="22"/>
          <w:szCs w:val="22"/>
        </w:rPr>
        <w:t>s</w:t>
      </w:r>
      <w:r w:rsidR="00E64A08">
        <w:rPr>
          <w:rFonts w:asciiTheme="minorHAnsi" w:hAnsiTheme="minorHAnsi" w:cstheme="minorHAnsi"/>
          <w:spacing w:val="-2"/>
          <w:sz w:val="22"/>
          <w:szCs w:val="22"/>
        </w:rPr>
        <w:t>e evaluations</w:t>
      </w:r>
      <w:r w:rsidR="004B1956" w:rsidRPr="00A7118E">
        <w:rPr>
          <w:rFonts w:asciiTheme="minorHAnsi" w:hAnsiTheme="minorHAnsi" w:cstheme="minorHAnsi"/>
          <w:spacing w:val="-2"/>
          <w:sz w:val="22"/>
          <w:szCs w:val="22"/>
        </w:rPr>
        <w:t xml:space="preserve"> covered the range of geographies, sectors, and </w:t>
      </w:r>
      <w:r w:rsidR="004B1956" w:rsidRPr="00A7118E">
        <w:rPr>
          <w:rFonts w:asciiTheme="minorHAnsi" w:eastAsia="Aptos" w:hAnsiTheme="minorHAnsi" w:cstheme="minorHAnsi"/>
          <w:spacing w:val="-2"/>
          <w:sz w:val="22"/>
          <w:szCs w:val="22"/>
        </w:rPr>
        <w:t>modalities</w:t>
      </w:r>
      <w:r w:rsidR="004B1956" w:rsidRPr="00A7118E">
        <w:rPr>
          <w:rFonts w:asciiTheme="minorHAnsi" w:hAnsiTheme="minorHAnsi" w:cstheme="minorHAnsi"/>
          <w:spacing w:val="-2"/>
          <w:sz w:val="22"/>
          <w:szCs w:val="22"/>
        </w:rPr>
        <w:t xml:space="preserve"> DFAT is engaged in. </w:t>
      </w:r>
      <w:r w:rsidR="00451DAB">
        <w:rPr>
          <w:rFonts w:asciiTheme="minorHAnsi" w:hAnsiTheme="minorHAnsi" w:cstheme="minorHAnsi"/>
          <w:spacing w:val="-2"/>
          <w:sz w:val="22"/>
          <w:szCs w:val="22"/>
        </w:rPr>
        <w:t>E</w:t>
      </w:r>
      <w:r w:rsidR="004B1956" w:rsidRPr="00A7118E">
        <w:rPr>
          <w:rFonts w:asciiTheme="minorHAnsi" w:hAnsiTheme="minorHAnsi" w:cstheme="minorHAnsi"/>
          <w:spacing w:val="-2"/>
          <w:sz w:val="22"/>
          <w:szCs w:val="22"/>
        </w:rPr>
        <w:t xml:space="preserve">valuation and development literature on evaluation use and factors which </w:t>
      </w:r>
      <w:r w:rsidR="00451DAB" w:rsidRPr="00A7118E">
        <w:rPr>
          <w:rFonts w:asciiTheme="minorHAnsi" w:hAnsiTheme="minorHAnsi" w:cstheme="minorHAnsi"/>
          <w:spacing w:val="-2"/>
          <w:sz w:val="22"/>
          <w:szCs w:val="22"/>
        </w:rPr>
        <w:t>help,</w:t>
      </w:r>
      <w:r w:rsidR="004B1956" w:rsidRPr="00A7118E">
        <w:rPr>
          <w:rFonts w:asciiTheme="minorHAnsi" w:hAnsiTheme="minorHAnsi" w:cstheme="minorHAnsi"/>
          <w:spacing w:val="-2"/>
          <w:sz w:val="22"/>
          <w:szCs w:val="22"/>
        </w:rPr>
        <w:t xml:space="preserve"> or hinder use</w:t>
      </w:r>
      <w:r w:rsidR="00451DAB">
        <w:rPr>
          <w:rFonts w:asciiTheme="minorHAnsi" w:hAnsiTheme="minorHAnsi" w:cstheme="minorHAnsi"/>
          <w:spacing w:val="-2"/>
          <w:sz w:val="22"/>
          <w:szCs w:val="22"/>
        </w:rPr>
        <w:t xml:space="preserve"> was also reviewed</w:t>
      </w:r>
      <w:r w:rsidR="004B1956" w:rsidRPr="00A7118E">
        <w:rPr>
          <w:rFonts w:asciiTheme="minorHAnsi" w:hAnsiTheme="minorHAnsi" w:cstheme="minorHAnsi"/>
          <w:spacing w:val="-2"/>
          <w:sz w:val="22"/>
          <w:szCs w:val="22"/>
        </w:rPr>
        <w:t>.</w:t>
      </w:r>
    </w:p>
    <w:p w14:paraId="00000030" w14:textId="77777777" w:rsidR="009A36D1" w:rsidRPr="00A7118E" w:rsidRDefault="009A36D1">
      <w:pPr>
        <w:spacing w:before="0" w:after="0"/>
        <w:rPr>
          <w:rFonts w:asciiTheme="minorHAnsi" w:hAnsiTheme="minorHAnsi" w:cstheme="minorHAnsi"/>
          <w:sz w:val="22"/>
          <w:szCs w:val="22"/>
        </w:rPr>
      </w:pPr>
    </w:p>
    <w:p w14:paraId="00000031" w14:textId="2E120D40" w:rsidR="009A36D1" w:rsidRPr="00A7118E" w:rsidRDefault="000B6A64">
      <w:pPr>
        <w:spacing w:before="0" w:after="0"/>
        <w:rPr>
          <w:rFonts w:asciiTheme="minorHAnsi" w:hAnsiTheme="minorHAnsi" w:cstheme="minorHAnsi"/>
          <w:sz w:val="22"/>
          <w:szCs w:val="22"/>
        </w:rPr>
      </w:pPr>
      <w:r w:rsidRPr="000B6A64">
        <w:rPr>
          <w:rFonts w:asciiTheme="minorHAnsi" w:hAnsiTheme="minorHAnsi" w:cstheme="minorHAnsi"/>
          <w:b/>
          <w:sz w:val="22"/>
          <w:szCs w:val="22"/>
          <w:lang w:val="en-GB"/>
        </w:rPr>
        <w:t>DFAT staff responsible for managing the investments (</w:t>
      </w:r>
      <w:proofErr w:type="spellStart"/>
      <w:r w:rsidRPr="000B6A64">
        <w:rPr>
          <w:rFonts w:asciiTheme="minorHAnsi" w:hAnsiTheme="minorHAnsi" w:cstheme="minorHAnsi"/>
          <w:b/>
          <w:sz w:val="22"/>
          <w:szCs w:val="22"/>
          <w:lang w:val="en-GB"/>
        </w:rPr>
        <w:t>ie</w:t>
      </w:r>
      <w:proofErr w:type="spellEnd"/>
      <w:r w:rsidRPr="000B6A64">
        <w:rPr>
          <w:rFonts w:asciiTheme="minorHAnsi" w:hAnsiTheme="minorHAnsi" w:cstheme="minorHAnsi"/>
          <w:b/>
          <w:sz w:val="22"/>
          <w:szCs w:val="22"/>
          <w:lang w:val="en-GB"/>
        </w:rPr>
        <w:t xml:space="preserve"> projects/programs) evaluated reported that almost </w:t>
      </w:r>
      <w:proofErr w:type="gramStart"/>
      <w:r w:rsidRPr="000B6A64">
        <w:rPr>
          <w:rFonts w:asciiTheme="minorHAnsi" w:hAnsiTheme="minorHAnsi" w:cstheme="minorHAnsi"/>
          <w:b/>
          <w:sz w:val="22"/>
          <w:szCs w:val="22"/>
          <w:lang w:val="en-GB"/>
        </w:rPr>
        <w:t>all of</w:t>
      </w:r>
      <w:proofErr w:type="gramEnd"/>
      <w:r w:rsidRPr="000B6A64">
        <w:rPr>
          <w:rFonts w:asciiTheme="minorHAnsi" w:hAnsiTheme="minorHAnsi" w:cstheme="minorHAnsi"/>
          <w:b/>
          <w:sz w:val="22"/>
          <w:szCs w:val="22"/>
          <w:lang w:val="en-GB"/>
        </w:rPr>
        <w:t xml:space="preserve"> the evaluations had been used</w:t>
      </w:r>
      <w:r>
        <w:rPr>
          <w:rFonts w:asciiTheme="minorHAnsi" w:hAnsiTheme="minorHAnsi" w:cstheme="minorHAnsi"/>
          <w:b/>
          <w:sz w:val="22"/>
          <w:szCs w:val="22"/>
          <w:lang w:val="en-GB"/>
        </w:rPr>
        <w:t xml:space="preserve"> </w:t>
      </w:r>
      <w:r w:rsidR="004B1956" w:rsidRPr="00A7118E">
        <w:rPr>
          <w:rFonts w:asciiTheme="minorHAnsi" w:hAnsiTheme="minorHAnsi" w:cstheme="minorHAnsi"/>
          <w:b/>
          <w:sz w:val="22"/>
          <w:szCs w:val="22"/>
        </w:rPr>
        <w:t>(45 out of</w:t>
      </w:r>
      <w:r w:rsidR="00F4019A" w:rsidRPr="00A7118E">
        <w:rPr>
          <w:rFonts w:asciiTheme="minorHAnsi" w:hAnsiTheme="minorHAnsi" w:cstheme="minorHAnsi"/>
          <w:b/>
          <w:sz w:val="22"/>
          <w:szCs w:val="22"/>
        </w:rPr>
        <w:t xml:space="preserve"> </w:t>
      </w:r>
      <w:r w:rsidR="004B1956" w:rsidRPr="00A7118E">
        <w:rPr>
          <w:rFonts w:asciiTheme="minorHAnsi" w:hAnsiTheme="minorHAnsi" w:cstheme="minorHAnsi"/>
          <w:b/>
          <w:sz w:val="22"/>
          <w:szCs w:val="22"/>
        </w:rPr>
        <w:t xml:space="preserve">46, with the remaining evaluation intended for future use). The primary use </w:t>
      </w:r>
      <w:r w:rsidR="00D052A2">
        <w:rPr>
          <w:rFonts w:asciiTheme="minorHAnsi" w:hAnsiTheme="minorHAnsi" w:cstheme="minorHAnsi"/>
          <w:b/>
          <w:sz w:val="22"/>
          <w:szCs w:val="22"/>
        </w:rPr>
        <w:t>wa</w:t>
      </w:r>
      <w:r w:rsidR="004B1956" w:rsidRPr="00A7118E">
        <w:rPr>
          <w:rFonts w:asciiTheme="minorHAnsi" w:hAnsiTheme="minorHAnsi" w:cstheme="minorHAnsi"/>
          <w:b/>
          <w:sz w:val="22"/>
          <w:szCs w:val="22"/>
        </w:rPr>
        <w:t xml:space="preserve">s to improve programs, capture and report on progress, and inform decision making. </w:t>
      </w:r>
      <w:r w:rsidR="004B1956" w:rsidRPr="00A7118E">
        <w:rPr>
          <w:rFonts w:asciiTheme="minorHAnsi" w:hAnsiTheme="minorHAnsi" w:cstheme="minorHAnsi"/>
          <w:sz w:val="22"/>
          <w:szCs w:val="22"/>
        </w:rPr>
        <w:t xml:space="preserve">Evaluations are also </w:t>
      </w:r>
      <w:r w:rsidR="004B1956" w:rsidRPr="00A7118E">
        <w:rPr>
          <w:rFonts w:asciiTheme="minorHAnsi" w:hAnsiTheme="minorHAnsi" w:cstheme="minorHAnsi"/>
          <w:b/>
          <w:sz w:val="22"/>
          <w:szCs w:val="22"/>
        </w:rPr>
        <w:t>used</w:t>
      </w:r>
      <w:r w:rsidR="004B1956" w:rsidRPr="00A7118E">
        <w:rPr>
          <w:rFonts w:asciiTheme="minorHAnsi" w:hAnsiTheme="minorHAnsi" w:cstheme="minorHAnsi"/>
          <w:sz w:val="22"/>
          <w:szCs w:val="22"/>
        </w:rPr>
        <w:t xml:space="preserve"> </w:t>
      </w:r>
      <w:r w:rsidR="004B1956" w:rsidRPr="00A7118E">
        <w:rPr>
          <w:rFonts w:asciiTheme="minorHAnsi" w:hAnsiTheme="minorHAnsi" w:cstheme="minorHAnsi"/>
          <w:b/>
          <w:sz w:val="22"/>
          <w:szCs w:val="22"/>
        </w:rPr>
        <w:t>in</w:t>
      </w:r>
      <w:r w:rsidR="004B1956" w:rsidRPr="00A7118E">
        <w:rPr>
          <w:rFonts w:asciiTheme="minorHAnsi" w:hAnsiTheme="minorHAnsi" w:cstheme="minorHAnsi"/>
          <w:sz w:val="22"/>
          <w:szCs w:val="22"/>
        </w:rPr>
        <w:t xml:space="preserve"> a range of </w:t>
      </w:r>
      <w:r w:rsidR="004B1956" w:rsidRPr="00A7118E">
        <w:rPr>
          <w:rFonts w:asciiTheme="minorHAnsi" w:hAnsiTheme="minorHAnsi" w:cstheme="minorHAnsi"/>
          <w:b/>
          <w:sz w:val="22"/>
          <w:szCs w:val="22"/>
        </w:rPr>
        <w:t>other ways</w:t>
      </w:r>
      <w:r w:rsidR="004B1956" w:rsidRPr="00A7118E">
        <w:rPr>
          <w:rFonts w:asciiTheme="minorHAnsi" w:hAnsiTheme="minorHAnsi" w:cstheme="minorHAnsi"/>
          <w:sz w:val="22"/>
          <w:szCs w:val="22"/>
        </w:rPr>
        <w:t xml:space="preserve">. Teams are using evaluations </w:t>
      </w:r>
      <w:r w:rsidR="004B1956" w:rsidRPr="00A7118E">
        <w:rPr>
          <w:rFonts w:asciiTheme="minorHAnsi" w:hAnsiTheme="minorHAnsi" w:cstheme="minorHAnsi"/>
          <w:bCs/>
          <w:sz w:val="22"/>
          <w:szCs w:val="22"/>
        </w:rPr>
        <w:t>to</w:t>
      </w:r>
      <w:r w:rsidR="004B1956" w:rsidRPr="00A7118E">
        <w:rPr>
          <w:rFonts w:asciiTheme="minorHAnsi" w:hAnsiTheme="minorHAnsi" w:cstheme="minorHAnsi"/>
          <w:sz w:val="22"/>
          <w:szCs w:val="22"/>
        </w:rPr>
        <w:t xml:space="preserve"> understand their programs or aspects of their programs better. Evaluations are also being used </w:t>
      </w:r>
      <w:r w:rsidR="004B1956" w:rsidRPr="00A7118E">
        <w:rPr>
          <w:rFonts w:asciiTheme="minorHAnsi" w:hAnsiTheme="minorHAnsi" w:cstheme="minorHAnsi"/>
          <w:bCs/>
          <w:sz w:val="22"/>
          <w:szCs w:val="22"/>
        </w:rPr>
        <w:t>to</w:t>
      </w:r>
      <w:r w:rsidR="004B1956" w:rsidRPr="00A7118E">
        <w:rPr>
          <w:rFonts w:asciiTheme="minorHAnsi" w:hAnsiTheme="minorHAnsi" w:cstheme="minorHAnsi"/>
          <w:sz w:val="22"/>
          <w:szCs w:val="22"/>
        </w:rPr>
        <w:t xml:space="preserve"> signal intentions and priorities</w:t>
      </w:r>
      <w:r w:rsidR="00DC38CB">
        <w:rPr>
          <w:rFonts w:asciiTheme="minorHAnsi" w:hAnsiTheme="minorHAnsi" w:cstheme="minorHAnsi"/>
          <w:sz w:val="22"/>
          <w:szCs w:val="22"/>
        </w:rPr>
        <w:t>, and they</w:t>
      </w:r>
      <w:r w:rsidR="004B1956" w:rsidRPr="00A7118E">
        <w:rPr>
          <w:rFonts w:asciiTheme="minorHAnsi" w:hAnsiTheme="minorHAnsi" w:cstheme="minorHAnsi"/>
          <w:sz w:val="22"/>
          <w:szCs w:val="22"/>
        </w:rPr>
        <w:t xml:space="preserve"> are being used </w:t>
      </w:r>
      <w:r w:rsidR="004B1956" w:rsidRPr="00A7118E">
        <w:rPr>
          <w:rFonts w:asciiTheme="minorHAnsi" w:hAnsiTheme="minorHAnsi" w:cstheme="minorHAnsi"/>
          <w:bCs/>
          <w:sz w:val="22"/>
          <w:szCs w:val="22"/>
        </w:rPr>
        <w:t>to</w:t>
      </w:r>
      <w:r w:rsidR="004B1956" w:rsidRPr="00A7118E">
        <w:rPr>
          <w:rFonts w:asciiTheme="minorHAnsi" w:hAnsiTheme="minorHAnsi" w:cstheme="minorHAnsi"/>
          <w:b/>
          <w:sz w:val="22"/>
          <w:szCs w:val="22"/>
        </w:rPr>
        <w:t xml:space="preserve"> </w:t>
      </w:r>
      <w:r w:rsidR="004B1956" w:rsidRPr="00A7118E">
        <w:rPr>
          <w:rFonts w:asciiTheme="minorHAnsi" w:hAnsiTheme="minorHAnsi" w:cstheme="minorHAnsi"/>
          <w:sz w:val="22"/>
          <w:szCs w:val="22"/>
        </w:rPr>
        <w:t xml:space="preserve">inform broader learning outside of the team. For example, evaluations are shared with other donors to inform coordinated country-level support. </w:t>
      </w:r>
    </w:p>
    <w:p w14:paraId="00000032" w14:textId="77777777" w:rsidR="009A36D1" w:rsidRPr="00A7118E" w:rsidRDefault="009A36D1">
      <w:pPr>
        <w:spacing w:before="0" w:after="0"/>
        <w:rPr>
          <w:rFonts w:asciiTheme="minorHAnsi" w:hAnsiTheme="minorHAnsi" w:cstheme="minorHAnsi"/>
          <w:sz w:val="22"/>
          <w:szCs w:val="22"/>
        </w:rPr>
      </w:pPr>
    </w:p>
    <w:p w14:paraId="00000033" w14:textId="4A9B421F" w:rsidR="009A36D1" w:rsidRPr="00A7118E" w:rsidRDefault="0055642D">
      <w:pPr>
        <w:spacing w:before="0" w:after="0"/>
        <w:rPr>
          <w:rFonts w:asciiTheme="minorHAnsi" w:hAnsiTheme="minorHAnsi" w:cstheme="minorHAnsi"/>
          <w:sz w:val="22"/>
          <w:szCs w:val="22"/>
        </w:rPr>
      </w:pPr>
      <w:r w:rsidRPr="00A7118E">
        <w:rPr>
          <w:rFonts w:asciiTheme="minorHAnsi" w:hAnsiTheme="minorHAnsi" w:cstheme="minorHAnsi"/>
          <w:sz w:val="22"/>
          <w:szCs w:val="22"/>
        </w:rPr>
        <w:t>F</w:t>
      </w:r>
      <w:r w:rsidR="004B1956" w:rsidRPr="00A7118E">
        <w:rPr>
          <w:rFonts w:asciiTheme="minorHAnsi" w:hAnsiTheme="minorHAnsi" w:cstheme="minorHAnsi"/>
          <w:sz w:val="22"/>
          <w:szCs w:val="22"/>
        </w:rPr>
        <w:t xml:space="preserve">ive </w:t>
      </w:r>
      <w:r w:rsidR="004B1956" w:rsidRPr="00A7118E">
        <w:rPr>
          <w:rFonts w:asciiTheme="minorHAnsi" w:hAnsiTheme="minorHAnsi" w:cstheme="minorHAnsi"/>
          <w:b/>
          <w:sz w:val="22"/>
          <w:szCs w:val="22"/>
        </w:rPr>
        <w:t xml:space="preserve">key factors </w:t>
      </w:r>
      <w:r w:rsidRPr="00A7118E">
        <w:rPr>
          <w:rFonts w:asciiTheme="minorHAnsi" w:hAnsiTheme="minorHAnsi" w:cstheme="minorHAnsi"/>
          <w:b/>
          <w:sz w:val="22"/>
          <w:szCs w:val="22"/>
        </w:rPr>
        <w:t>were explored</w:t>
      </w:r>
      <w:r w:rsidR="005B55D6" w:rsidRPr="00A7118E">
        <w:rPr>
          <w:rStyle w:val="FootnoteReference"/>
          <w:rFonts w:asciiTheme="minorHAnsi" w:hAnsiTheme="minorHAnsi" w:cstheme="minorHAnsi"/>
          <w:b/>
          <w:sz w:val="22"/>
          <w:szCs w:val="22"/>
        </w:rPr>
        <w:footnoteReference w:id="1"/>
      </w:r>
      <w:r w:rsidRPr="00A7118E">
        <w:rPr>
          <w:rFonts w:asciiTheme="minorHAnsi" w:hAnsiTheme="minorHAnsi" w:cstheme="minorHAnsi"/>
          <w:b/>
          <w:sz w:val="22"/>
          <w:szCs w:val="22"/>
        </w:rPr>
        <w:t xml:space="preserve"> </w:t>
      </w:r>
      <w:r w:rsidR="004B1956" w:rsidRPr="00A7118E">
        <w:rPr>
          <w:rFonts w:asciiTheme="minorHAnsi" w:hAnsiTheme="minorHAnsi" w:cstheme="minorHAnsi"/>
          <w:sz w:val="22"/>
          <w:szCs w:val="22"/>
        </w:rPr>
        <w:t xml:space="preserve">to see how they </w:t>
      </w:r>
      <w:r w:rsidR="004B1956" w:rsidRPr="00A7118E">
        <w:rPr>
          <w:rFonts w:asciiTheme="minorHAnsi" w:hAnsiTheme="minorHAnsi" w:cstheme="minorHAnsi"/>
          <w:b/>
          <w:sz w:val="22"/>
          <w:szCs w:val="22"/>
        </w:rPr>
        <w:t>enabled or constrained the use of evaluations</w:t>
      </w:r>
      <w:r w:rsidR="004B1956" w:rsidRPr="00A7118E">
        <w:rPr>
          <w:rFonts w:asciiTheme="minorHAnsi" w:hAnsiTheme="minorHAnsi" w:cstheme="minorHAnsi"/>
          <w:sz w:val="22"/>
          <w:szCs w:val="22"/>
        </w:rPr>
        <w:t xml:space="preserve">. </w:t>
      </w:r>
      <w:r w:rsidR="0061067F" w:rsidRPr="00A7118E">
        <w:rPr>
          <w:rFonts w:asciiTheme="minorHAnsi" w:hAnsiTheme="minorHAnsi" w:cstheme="minorHAnsi"/>
          <w:sz w:val="22"/>
          <w:szCs w:val="22"/>
        </w:rPr>
        <w:t xml:space="preserve">Evaluations were more useful when </w:t>
      </w:r>
      <w:r w:rsidR="004B1956" w:rsidRPr="00A7118E">
        <w:rPr>
          <w:rFonts w:asciiTheme="minorHAnsi" w:hAnsiTheme="minorHAnsi" w:cstheme="minorHAnsi"/>
          <w:b/>
          <w:sz w:val="22"/>
          <w:szCs w:val="22"/>
        </w:rPr>
        <w:t xml:space="preserve">DFAT was </w:t>
      </w:r>
      <w:r w:rsidR="0061067F" w:rsidRPr="00A7118E">
        <w:rPr>
          <w:rFonts w:asciiTheme="minorHAnsi" w:hAnsiTheme="minorHAnsi" w:cstheme="minorHAnsi"/>
          <w:b/>
          <w:sz w:val="22"/>
          <w:szCs w:val="22"/>
        </w:rPr>
        <w:t xml:space="preserve">clear </w:t>
      </w:r>
      <w:r w:rsidR="004B1956" w:rsidRPr="00A7118E">
        <w:rPr>
          <w:rFonts w:asciiTheme="minorHAnsi" w:hAnsiTheme="minorHAnsi" w:cstheme="minorHAnsi"/>
          <w:b/>
          <w:sz w:val="22"/>
          <w:szCs w:val="22"/>
        </w:rPr>
        <w:t xml:space="preserve">on </w:t>
      </w:r>
      <w:r w:rsidR="0061067F" w:rsidRPr="00A7118E">
        <w:rPr>
          <w:rFonts w:asciiTheme="minorHAnsi" w:hAnsiTheme="minorHAnsi" w:cstheme="minorHAnsi"/>
          <w:b/>
          <w:sz w:val="22"/>
          <w:szCs w:val="22"/>
        </w:rPr>
        <w:t xml:space="preserve">the </w:t>
      </w:r>
      <w:r w:rsidR="004B1956" w:rsidRPr="00A7118E">
        <w:rPr>
          <w:rFonts w:asciiTheme="minorHAnsi" w:hAnsiTheme="minorHAnsi" w:cstheme="minorHAnsi"/>
          <w:b/>
          <w:sz w:val="22"/>
          <w:szCs w:val="22"/>
        </w:rPr>
        <w:t>issues the evaluation should examine</w:t>
      </w:r>
      <w:r w:rsidR="004B1956" w:rsidRPr="00A7118E">
        <w:rPr>
          <w:rFonts w:asciiTheme="minorHAnsi" w:hAnsiTheme="minorHAnsi" w:cstheme="minorHAnsi"/>
          <w:sz w:val="22"/>
          <w:szCs w:val="22"/>
        </w:rPr>
        <w:t xml:space="preserve">. </w:t>
      </w:r>
      <w:r w:rsidR="004210F4" w:rsidRPr="00A7118E">
        <w:rPr>
          <w:rFonts w:asciiTheme="minorHAnsi" w:hAnsiTheme="minorHAnsi" w:cstheme="minorHAnsi"/>
          <w:sz w:val="22"/>
          <w:szCs w:val="22"/>
        </w:rPr>
        <w:t xml:space="preserve">Additionally, </w:t>
      </w:r>
      <w:r w:rsidR="004B1956" w:rsidRPr="00A7118E">
        <w:rPr>
          <w:rFonts w:asciiTheme="minorHAnsi" w:hAnsiTheme="minorHAnsi" w:cstheme="minorHAnsi"/>
          <w:sz w:val="22"/>
          <w:szCs w:val="22"/>
        </w:rPr>
        <w:t xml:space="preserve">evaluations were valued when they provided a structured way for DFAT to engage with stakeholders around the key issues. </w:t>
      </w:r>
      <w:r w:rsidR="00923673" w:rsidRPr="00A7118E">
        <w:rPr>
          <w:rFonts w:asciiTheme="minorHAnsi" w:hAnsiTheme="minorHAnsi" w:cstheme="minorHAnsi"/>
          <w:b/>
          <w:bCs/>
          <w:sz w:val="22"/>
          <w:szCs w:val="22"/>
        </w:rPr>
        <w:t xml:space="preserve">Higher quality evaluations were used </w:t>
      </w:r>
      <w:r w:rsidR="00653059" w:rsidRPr="00A7118E">
        <w:rPr>
          <w:rFonts w:asciiTheme="minorHAnsi" w:hAnsiTheme="minorHAnsi" w:cstheme="minorHAnsi"/>
          <w:b/>
          <w:bCs/>
          <w:sz w:val="22"/>
          <w:szCs w:val="22"/>
        </w:rPr>
        <w:t>more</w:t>
      </w:r>
      <w:r w:rsidR="00923673" w:rsidRPr="00A7118E">
        <w:rPr>
          <w:rFonts w:asciiTheme="minorHAnsi" w:hAnsiTheme="minorHAnsi" w:cstheme="minorHAnsi"/>
          <w:b/>
          <w:bCs/>
          <w:sz w:val="22"/>
          <w:szCs w:val="22"/>
        </w:rPr>
        <w:t>.</w:t>
      </w:r>
      <w:r w:rsidR="004B1956" w:rsidRPr="00A7118E">
        <w:rPr>
          <w:rFonts w:asciiTheme="minorHAnsi" w:hAnsiTheme="minorHAnsi" w:cstheme="minorHAnsi"/>
          <w:b/>
          <w:sz w:val="22"/>
          <w:szCs w:val="22"/>
        </w:rPr>
        <w:t xml:space="preserve"> However, </w:t>
      </w:r>
      <w:r w:rsidR="00090234" w:rsidRPr="00A7118E">
        <w:rPr>
          <w:rFonts w:asciiTheme="minorHAnsi" w:hAnsiTheme="minorHAnsi" w:cstheme="minorHAnsi"/>
          <w:b/>
          <w:sz w:val="22"/>
          <w:szCs w:val="22"/>
        </w:rPr>
        <w:t xml:space="preserve">staff </w:t>
      </w:r>
      <w:r w:rsidR="002C659C" w:rsidRPr="00A7118E">
        <w:rPr>
          <w:rFonts w:asciiTheme="minorHAnsi" w:hAnsiTheme="minorHAnsi" w:cstheme="minorHAnsi"/>
          <w:b/>
          <w:sz w:val="22"/>
          <w:szCs w:val="22"/>
        </w:rPr>
        <w:t xml:space="preserve">had a broad </w:t>
      </w:r>
      <w:r w:rsidR="004B1956" w:rsidRPr="00A7118E">
        <w:rPr>
          <w:rFonts w:asciiTheme="minorHAnsi" w:hAnsiTheme="minorHAnsi" w:cstheme="minorHAnsi"/>
          <w:b/>
          <w:bCs/>
          <w:sz w:val="22"/>
          <w:szCs w:val="22"/>
        </w:rPr>
        <w:t>definition</w:t>
      </w:r>
      <w:r w:rsidR="004B1956" w:rsidRPr="00A7118E">
        <w:rPr>
          <w:rFonts w:asciiTheme="minorHAnsi" w:hAnsiTheme="minorHAnsi" w:cstheme="minorHAnsi"/>
          <w:sz w:val="22"/>
          <w:szCs w:val="22"/>
        </w:rPr>
        <w:t xml:space="preserve"> </w:t>
      </w:r>
      <w:r w:rsidR="004B1956" w:rsidRPr="00A7118E">
        <w:rPr>
          <w:rFonts w:asciiTheme="minorHAnsi" w:hAnsiTheme="minorHAnsi" w:cstheme="minorHAnsi"/>
          <w:b/>
          <w:bCs/>
          <w:sz w:val="22"/>
          <w:szCs w:val="22"/>
        </w:rPr>
        <w:t xml:space="preserve">of </w:t>
      </w:r>
      <w:r w:rsidR="00FD2281" w:rsidRPr="00A7118E">
        <w:rPr>
          <w:rFonts w:asciiTheme="minorHAnsi" w:hAnsiTheme="minorHAnsi" w:cstheme="minorHAnsi"/>
          <w:b/>
          <w:bCs/>
          <w:sz w:val="22"/>
          <w:szCs w:val="22"/>
        </w:rPr>
        <w:t>what a quality evaluation is</w:t>
      </w:r>
      <w:r w:rsidR="00FD2281" w:rsidRPr="00A7118E">
        <w:rPr>
          <w:rFonts w:asciiTheme="minorHAnsi" w:hAnsiTheme="minorHAnsi" w:cstheme="minorHAnsi"/>
          <w:sz w:val="22"/>
          <w:szCs w:val="22"/>
        </w:rPr>
        <w:t xml:space="preserve">, </w:t>
      </w:r>
      <w:r w:rsidR="002C659C" w:rsidRPr="00A7118E">
        <w:rPr>
          <w:rFonts w:asciiTheme="minorHAnsi" w:hAnsiTheme="minorHAnsi" w:cstheme="minorHAnsi"/>
          <w:sz w:val="22"/>
          <w:szCs w:val="22"/>
        </w:rPr>
        <w:t xml:space="preserve">informed by </w:t>
      </w:r>
      <w:r w:rsidR="00FD2281" w:rsidRPr="00A7118E">
        <w:rPr>
          <w:rFonts w:asciiTheme="minorHAnsi" w:hAnsiTheme="minorHAnsi" w:cstheme="minorHAnsi"/>
          <w:sz w:val="22"/>
          <w:szCs w:val="22"/>
        </w:rPr>
        <w:t xml:space="preserve">their perceptions of the quality of the team, the evaluation process, and whether the evaluation addressed the issue it was commissioned for.  </w:t>
      </w:r>
      <w:r w:rsidR="00CA0120" w:rsidRPr="00A7118E">
        <w:rPr>
          <w:rFonts w:asciiTheme="minorHAnsi" w:hAnsiTheme="minorHAnsi" w:cstheme="minorHAnsi"/>
          <w:sz w:val="22"/>
          <w:szCs w:val="22"/>
        </w:rPr>
        <w:t xml:space="preserve">Previous </w:t>
      </w:r>
      <w:r w:rsidR="00A7003B" w:rsidRPr="00A7118E">
        <w:rPr>
          <w:rFonts w:asciiTheme="minorHAnsi" w:hAnsiTheme="minorHAnsi" w:cstheme="minorHAnsi"/>
          <w:sz w:val="22"/>
          <w:szCs w:val="22"/>
        </w:rPr>
        <w:t xml:space="preserve">quality and use reviews </w:t>
      </w:r>
      <w:r w:rsidR="00CA0120" w:rsidRPr="00A7118E">
        <w:rPr>
          <w:rFonts w:asciiTheme="minorHAnsi" w:hAnsiTheme="minorHAnsi" w:cstheme="minorHAnsi"/>
          <w:sz w:val="22"/>
          <w:szCs w:val="22"/>
        </w:rPr>
        <w:t>used a narrower</w:t>
      </w:r>
      <w:r w:rsidR="003865A3" w:rsidRPr="00A7118E">
        <w:rPr>
          <w:rFonts w:asciiTheme="minorHAnsi" w:hAnsiTheme="minorHAnsi" w:cstheme="minorHAnsi"/>
          <w:sz w:val="22"/>
          <w:szCs w:val="22"/>
        </w:rPr>
        <w:t>, more technical</w:t>
      </w:r>
      <w:r w:rsidR="00CA0120" w:rsidRPr="00A7118E">
        <w:rPr>
          <w:rFonts w:asciiTheme="minorHAnsi" w:hAnsiTheme="minorHAnsi" w:cstheme="minorHAnsi"/>
          <w:sz w:val="22"/>
          <w:szCs w:val="22"/>
        </w:rPr>
        <w:t xml:space="preserve"> definition of quality, </w:t>
      </w:r>
      <w:r w:rsidR="004B6535" w:rsidRPr="00A7118E">
        <w:rPr>
          <w:rFonts w:asciiTheme="minorHAnsi" w:hAnsiTheme="minorHAnsi" w:cstheme="minorHAnsi"/>
          <w:sz w:val="22"/>
          <w:szCs w:val="22"/>
        </w:rPr>
        <w:t xml:space="preserve">with greater emphasis on </w:t>
      </w:r>
      <w:r w:rsidR="00674FE8" w:rsidRPr="00A7118E">
        <w:rPr>
          <w:rFonts w:asciiTheme="minorHAnsi" w:hAnsiTheme="minorHAnsi" w:cstheme="minorHAnsi"/>
          <w:sz w:val="22"/>
          <w:szCs w:val="22"/>
        </w:rPr>
        <w:t xml:space="preserve">evaluative methods, evidence base, and </w:t>
      </w:r>
      <w:r w:rsidR="00CA0120" w:rsidRPr="00A7118E">
        <w:rPr>
          <w:rFonts w:asciiTheme="minorHAnsi" w:hAnsiTheme="minorHAnsi" w:cstheme="minorHAnsi"/>
          <w:sz w:val="22"/>
          <w:szCs w:val="22"/>
        </w:rPr>
        <w:t xml:space="preserve">the quality of the written </w:t>
      </w:r>
      <w:r w:rsidR="00674FE8" w:rsidRPr="00A7118E">
        <w:rPr>
          <w:rFonts w:asciiTheme="minorHAnsi" w:hAnsiTheme="minorHAnsi" w:cstheme="minorHAnsi"/>
          <w:sz w:val="22"/>
          <w:szCs w:val="22"/>
        </w:rPr>
        <w:t xml:space="preserve">report. </w:t>
      </w:r>
    </w:p>
    <w:p w14:paraId="00000034" w14:textId="77777777" w:rsidR="009A36D1" w:rsidRPr="00A7118E" w:rsidRDefault="009A36D1">
      <w:pPr>
        <w:spacing w:before="0" w:after="0"/>
        <w:rPr>
          <w:rFonts w:asciiTheme="minorHAnsi" w:hAnsiTheme="minorHAnsi" w:cstheme="minorHAnsi"/>
          <w:sz w:val="22"/>
          <w:szCs w:val="22"/>
        </w:rPr>
      </w:pPr>
    </w:p>
    <w:p w14:paraId="00000035" w14:textId="372CE6AE" w:rsidR="009A36D1" w:rsidRPr="00A7118E" w:rsidRDefault="004E1B79" w:rsidP="38C0E656">
      <w:pPr>
        <w:spacing w:before="0" w:after="0"/>
        <w:rPr>
          <w:rFonts w:asciiTheme="minorHAnsi" w:hAnsiTheme="minorHAnsi" w:cstheme="minorBidi"/>
          <w:sz w:val="22"/>
          <w:szCs w:val="22"/>
        </w:rPr>
      </w:pPr>
      <w:bookmarkStart w:id="3" w:name="OLE_LINK18"/>
      <w:r>
        <w:rPr>
          <w:rFonts w:asciiTheme="minorHAnsi" w:hAnsiTheme="minorHAnsi" w:cstheme="minorBidi"/>
          <w:b/>
          <w:bCs/>
          <w:sz w:val="22"/>
          <w:szCs w:val="22"/>
        </w:rPr>
        <w:t xml:space="preserve">Some DFAT systems are supporting evaluation use. </w:t>
      </w:r>
      <w:r>
        <w:rPr>
          <w:rFonts w:asciiTheme="minorHAnsi" w:hAnsiTheme="minorHAnsi" w:cstheme="minorBidi"/>
          <w:sz w:val="22"/>
          <w:szCs w:val="22"/>
        </w:rPr>
        <w:t>Specifically, developing management responses, publishing the reports on DFAT website and linking design to evaluation are helping staff to consider how to implement recommendations, share findings and inform future programming. Additionally, s</w:t>
      </w:r>
      <w:r w:rsidRPr="38C0E656">
        <w:rPr>
          <w:rFonts w:asciiTheme="minorHAnsi" w:hAnsiTheme="minorHAnsi" w:cstheme="minorBidi"/>
          <w:sz w:val="22"/>
          <w:szCs w:val="22"/>
        </w:rPr>
        <w:t>ome staff used technical support facilities t</w:t>
      </w:r>
      <w:r>
        <w:rPr>
          <w:rFonts w:asciiTheme="minorHAnsi" w:hAnsiTheme="minorHAnsi" w:cstheme="minorBidi"/>
          <w:sz w:val="22"/>
          <w:szCs w:val="22"/>
        </w:rPr>
        <w:t>o</w:t>
      </w:r>
      <w:r w:rsidRPr="38C0E656">
        <w:rPr>
          <w:rFonts w:asciiTheme="minorHAnsi" w:hAnsiTheme="minorHAnsi" w:cstheme="minorBidi"/>
          <w:sz w:val="22"/>
          <w:szCs w:val="22"/>
        </w:rPr>
        <w:t xml:space="preserve"> help them commission, undertake and review evaluation outputs</w:t>
      </w:r>
      <w:r>
        <w:rPr>
          <w:rFonts w:asciiTheme="minorHAnsi" w:hAnsiTheme="minorHAnsi" w:cstheme="minorBidi"/>
          <w:sz w:val="22"/>
          <w:szCs w:val="22"/>
        </w:rPr>
        <w:t xml:space="preserve">. </w:t>
      </w:r>
      <w:r w:rsidR="7030F7B0" w:rsidRPr="38C0E656">
        <w:rPr>
          <w:rFonts w:asciiTheme="minorHAnsi" w:hAnsiTheme="minorHAnsi" w:cstheme="minorBidi"/>
          <w:b/>
          <w:bCs/>
          <w:sz w:val="22"/>
          <w:szCs w:val="22"/>
        </w:rPr>
        <w:t xml:space="preserve">In </w:t>
      </w:r>
      <w:r>
        <w:rPr>
          <w:rFonts w:asciiTheme="minorHAnsi" w:hAnsiTheme="minorHAnsi" w:cstheme="minorBidi"/>
          <w:b/>
          <w:bCs/>
          <w:sz w:val="22"/>
          <w:szCs w:val="22"/>
        </w:rPr>
        <w:t>contrast, other systems are not supporting evaluation use</w:t>
      </w:r>
      <w:r w:rsidR="7030F7B0" w:rsidRPr="38C0E656">
        <w:rPr>
          <w:rFonts w:asciiTheme="minorHAnsi" w:hAnsiTheme="minorHAnsi" w:cstheme="minorBidi"/>
          <w:b/>
          <w:bCs/>
          <w:sz w:val="22"/>
          <w:szCs w:val="22"/>
        </w:rPr>
        <w:t>.</w:t>
      </w:r>
      <w:r w:rsidR="7030F7B0" w:rsidRPr="38C0E656">
        <w:rPr>
          <w:rFonts w:asciiTheme="minorHAnsi" w:hAnsiTheme="minorHAnsi" w:cstheme="minorBidi"/>
          <w:sz w:val="22"/>
          <w:szCs w:val="22"/>
        </w:rPr>
        <w:t xml:space="preserve"> </w:t>
      </w:r>
      <w:r>
        <w:rPr>
          <w:rFonts w:asciiTheme="minorHAnsi" w:hAnsiTheme="minorHAnsi" w:cstheme="minorBidi"/>
          <w:sz w:val="22"/>
          <w:szCs w:val="22"/>
        </w:rPr>
        <w:t xml:space="preserve">There are gaps in making findings easily accessible and ensuing senior management oversight. </w:t>
      </w:r>
    </w:p>
    <w:bookmarkEnd w:id="3"/>
    <w:p w14:paraId="00000036" w14:textId="77777777" w:rsidR="009A36D1" w:rsidRPr="00A7118E" w:rsidRDefault="009A36D1">
      <w:pPr>
        <w:spacing w:before="0" w:after="0"/>
        <w:rPr>
          <w:rFonts w:asciiTheme="minorHAnsi" w:hAnsiTheme="minorHAnsi" w:cstheme="minorHAnsi"/>
          <w:sz w:val="22"/>
          <w:szCs w:val="22"/>
        </w:rPr>
      </w:pPr>
    </w:p>
    <w:p w14:paraId="00000037" w14:textId="22C28009" w:rsidR="009A36D1" w:rsidRPr="00A7118E" w:rsidRDefault="004B1956">
      <w:pPr>
        <w:spacing w:before="0" w:after="0"/>
        <w:rPr>
          <w:rFonts w:asciiTheme="minorHAnsi" w:hAnsiTheme="minorHAnsi" w:cstheme="minorHAnsi"/>
          <w:sz w:val="22"/>
          <w:szCs w:val="22"/>
        </w:rPr>
      </w:pPr>
      <w:r w:rsidRPr="00A7118E">
        <w:rPr>
          <w:rFonts w:asciiTheme="minorHAnsi" w:hAnsiTheme="minorHAnsi" w:cstheme="minorHAnsi"/>
          <w:sz w:val="22"/>
          <w:szCs w:val="22"/>
        </w:rPr>
        <w:t xml:space="preserve">One important factor not originally included in the factors for examination was the </w:t>
      </w:r>
      <w:r w:rsidRPr="00A7118E">
        <w:rPr>
          <w:rFonts w:asciiTheme="minorHAnsi" w:hAnsiTheme="minorHAnsi" w:cstheme="minorHAnsi"/>
          <w:b/>
          <w:bCs/>
          <w:sz w:val="22"/>
          <w:szCs w:val="22"/>
        </w:rPr>
        <w:t>quality of the</w:t>
      </w:r>
      <w:r w:rsidRPr="00A7118E">
        <w:rPr>
          <w:rFonts w:asciiTheme="minorHAnsi" w:hAnsiTheme="minorHAnsi" w:cstheme="minorHAnsi"/>
          <w:sz w:val="22"/>
          <w:szCs w:val="22"/>
        </w:rPr>
        <w:t xml:space="preserve"> </w:t>
      </w:r>
      <w:r w:rsidRPr="00A7118E">
        <w:rPr>
          <w:rFonts w:asciiTheme="minorHAnsi" w:hAnsiTheme="minorHAnsi" w:cstheme="minorHAnsi"/>
          <w:b/>
          <w:sz w:val="22"/>
          <w:szCs w:val="22"/>
        </w:rPr>
        <w:t>evaluator or evaluation team</w:t>
      </w:r>
      <w:r w:rsidRPr="00A7118E">
        <w:rPr>
          <w:rFonts w:asciiTheme="minorHAnsi" w:hAnsiTheme="minorHAnsi" w:cstheme="minorHAnsi"/>
          <w:sz w:val="22"/>
          <w:szCs w:val="22"/>
        </w:rPr>
        <w:t xml:space="preserve">. As noted above, staff considered the evaluation team as part of their understanding of quality. Through interviews we heard of the importance of the evaluator or team and how this was linked to use. Good evaluators were described as understanding the political economy, having strong relevant contextual insight, possessing “expert” skills, and having requisite authority to convene forums with key stakeholders. These forums allowed for discussion of critical factors and </w:t>
      </w:r>
      <w:r w:rsidR="00D43281" w:rsidRPr="00A7118E">
        <w:rPr>
          <w:rFonts w:asciiTheme="minorHAnsi" w:hAnsiTheme="minorHAnsi" w:cstheme="minorHAnsi"/>
          <w:sz w:val="22"/>
          <w:szCs w:val="22"/>
        </w:rPr>
        <w:t xml:space="preserve">often </w:t>
      </w:r>
      <w:r w:rsidRPr="00A7118E">
        <w:rPr>
          <w:rFonts w:asciiTheme="minorHAnsi" w:hAnsiTheme="minorHAnsi" w:cstheme="minorHAnsi"/>
          <w:sz w:val="22"/>
          <w:szCs w:val="22"/>
        </w:rPr>
        <w:t xml:space="preserve">support the strengthening of DFAT’s partnerships. </w:t>
      </w:r>
    </w:p>
    <w:p w14:paraId="00000038" w14:textId="77777777" w:rsidR="009A36D1" w:rsidRPr="00A7118E" w:rsidRDefault="009A36D1">
      <w:pPr>
        <w:spacing w:before="0" w:after="0"/>
        <w:rPr>
          <w:rFonts w:asciiTheme="minorHAnsi" w:hAnsiTheme="minorHAnsi" w:cstheme="minorHAnsi"/>
          <w:sz w:val="22"/>
          <w:szCs w:val="22"/>
        </w:rPr>
      </w:pPr>
    </w:p>
    <w:p w14:paraId="17428F1F" w14:textId="77777777" w:rsidR="00643B30" w:rsidRDefault="00643B30">
      <w:pPr>
        <w:rPr>
          <w:rFonts w:asciiTheme="minorHAnsi" w:hAnsiTheme="minorHAnsi" w:cstheme="minorHAnsi"/>
          <w:sz w:val="22"/>
          <w:szCs w:val="22"/>
        </w:rPr>
      </w:pPr>
      <w:r>
        <w:rPr>
          <w:rFonts w:asciiTheme="minorHAnsi" w:hAnsiTheme="minorHAnsi" w:cstheme="minorHAnsi"/>
          <w:sz w:val="22"/>
          <w:szCs w:val="22"/>
        </w:rPr>
        <w:br w:type="page"/>
      </w:r>
    </w:p>
    <w:p w14:paraId="00000039" w14:textId="54352E6B" w:rsidR="009A36D1" w:rsidRPr="00A7118E" w:rsidRDefault="005C6A21">
      <w:pPr>
        <w:spacing w:before="0"/>
        <w:rPr>
          <w:rFonts w:asciiTheme="minorHAnsi" w:hAnsiTheme="minorHAnsi" w:cstheme="minorHAnsi"/>
          <w:sz w:val="22"/>
          <w:szCs w:val="22"/>
        </w:rPr>
      </w:pPr>
      <w:r w:rsidRPr="00A7118E">
        <w:rPr>
          <w:rFonts w:asciiTheme="minorHAnsi" w:hAnsiTheme="minorHAnsi" w:cstheme="minorHAnsi"/>
          <w:sz w:val="22"/>
          <w:szCs w:val="22"/>
        </w:rPr>
        <w:lastRenderedPageBreak/>
        <w:t>Six</w:t>
      </w:r>
      <w:r w:rsidR="004B1956" w:rsidRPr="00A7118E">
        <w:rPr>
          <w:rFonts w:asciiTheme="minorHAnsi" w:hAnsiTheme="minorHAnsi" w:cstheme="minorHAnsi"/>
          <w:sz w:val="22"/>
          <w:szCs w:val="22"/>
        </w:rPr>
        <w:t xml:space="preserve"> recommendations</w:t>
      </w:r>
      <w:r w:rsidRPr="00A7118E">
        <w:rPr>
          <w:rFonts w:asciiTheme="minorHAnsi" w:hAnsiTheme="minorHAnsi" w:cstheme="minorHAnsi"/>
          <w:sz w:val="22"/>
          <w:szCs w:val="22"/>
        </w:rPr>
        <w:t xml:space="preserve"> are provided</w:t>
      </w:r>
      <w:r w:rsidR="004B1956" w:rsidRPr="00A7118E">
        <w:rPr>
          <w:rFonts w:asciiTheme="minorHAnsi" w:hAnsiTheme="minorHAnsi" w:cstheme="minorHAnsi"/>
          <w:sz w:val="22"/>
          <w:szCs w:val="22"/>
        </w:rPr>
        <w:t xml:space="preserve"> to support DFAT to better use program evaluations in the future:</w:t>
      </w:r>
    </w:p>
    <w:p w14:paraId="0000003A" w14:textId="0B666D50" w:rsidR="009A36D1" w:rsidRPr="00A7118E" w:rsidRDefault="004B1956" w:rsidP="008D572D">
      <w:pPr>
        <w:numPr>
          <w:ilvl w:val="0"/>
          <w:numId w:val="24"/>
        </w:numPr>
        <w:pBdr>
          <w:top w:val="nil"/>
          <w:left w:val="nil"/>
          <w:bottom w:val="nil"/>
          <w:right w:val="nil"/>
          <w:between w:val="nil"/>
        </w:pBdr>
        <w:spacing w:after="0" w:line="278" w:lineRule="auto"/>
        <w:ind w:left="714" w:hanging="357"/>
        <w:rPr>
          <w:rFonts w:asciiTheme="minorHAnsi" w:hAnsiTheme="minorHAnsi" w:cstheme="minorHAnsi"/>
          <w:color w:val="000000"/>
          <w:sz w:val="22"/>
          <w:szCs w:val="22"/>
        </w:rPr>
      </w:pPr>
      <w:bookmarkStart w:id="4" w:name="bookmark=id.2et92p0" w:colFirst="0" w:colLast="0"/>
      <w:bookmarkStart w:id="5" w:name="bookmark=id.3znysh7" w:colFirst="0" w:colLast="0"/>
      <w:bookmarkStart w:id="6" w:name="bookmark=id.tyjcwt" w:colFirst="0" w:colLast="0"/>
      <w:bookmarkStart w:id="7" w:name="OLE_LINK284"/>
      <w:bookmarkStart w:id="8" w:name="OLE_LINK285"/>
      <w:bookmarkEnd w:id="4"/>
      <w:bookmarkEnd w:id="5"/>
      <w:bookmarkEnd w:id="6"/>
      <w:r w:rsidRPr="00A7118E">
        <w:rPr>
          <w:rFonts w:asciiTheme="minorHAnsi" w:hAnsiTheme="minorHAnsi" w:cstheme="minorHAnsi"/>
          <w:b/>
          <w:color w:val="000000"/>
          <w:sz w:val="22"/>
          <w:szCs w:val="22"/>
        </w:rPr>
        <w:t xml:space="preserve">The Development Evaluation and Assurance Section (EVS) broaden the definition of evaluation use in DFAT’s </w:t>
      </w:r>
      <w:r w:rsidR="00900132">
        <w:rPr>
          <w:rFonts w:asciiTheme="minorHAnsi" w:hAnsiTheme="minorHAnsi" w:cstheme="minorHAnsi"/>
          <w:b/>
          <w:color w:val="000000"/>
          <w:sz w:val="22"/>
          <w:szCs w:val="22"/>
        </w:rPr>
        <w:t xml:space="preserve">Development </w:t>
      </w:r>
      <w:r w:rsidRPr="00A7118E">
        <w:rPr>
          <w:rFonts w:asciiTheme="minorHAnsi" w:hAnsiTheme="minorHAnsi" w:cstheme="minorHAnsi"/>
          <w:b/>
          <w:color w:val="000000"/>
          <w:sz w:val="22"/>
          <w:szCs w:val="22"/>
        </w:rPr>
        <w:t xml:space="preserve">Evaluation Policy and share this definition throughout the agency. </w:t>
      </w:r>
      <w:r w:rsidRPr="00D010BC">
        <w:rPr>
          <w:rFonts w:asciiTheme="minorHAnsi" w:hAnsiTheme="minorHAnsi" w:cstheme="minorHAnsi"/>
          <w:bCs/>
          <w:color w:val="000000"/>
          <w:sz w:val="22"/>
          <w:szCs w:val="22"/>
        </w:rPr>
        <w:t>A</w:t>
      </w:r>
      <w:r w:rsidRPr="00A7118E">
        <w:rPr>
          <w:rFonts w:asciiTheme="minorHAnsi" w:hAnsiTheme="minorHAnsi" w:cstheme="minorHAnsi"/>
          <w:color w:val="000000"/>
          <w:sz w:val="22"/>
          <w:szCs w:val="22"/>
        </w:rPr>
        <w:t xml:space="preserve"> broadened definition would take account of the range of ways programs can use evaluations in addition to </w:t>
      </w:r>
      <w:r w:rsidR="009370D0">
        <w:rPr>
          <w:rFonts w:asciiTheme="minorHAnsi" w:hAnsiTheme="minorHAnsi" w:cstheme="minorHAnsi"/>
          <w:color w:val="000000"/>
          <w:sz w:val="22"/>
          <w:szCs w:val="22"/>
        </w:rPr>
        <w:t>the ways already</w:t>
      </w:r>
      <w:r w:rsidRPr="00A7118E">
        <w:rPr>
          <w:rFonts w:asciiTheme="minorHAnsi" w:hAnsiTheme="minorHAnsi" w:cstheme="minorHAnsi"/>
          <w:color w:val="000000"/>
          <w:sz w:val="22"/>
          <w:szCs w:val="22"/>
        </w:rPr>
        <w:t xml:space="preserve"> noted in the policy. </w:t>
      </w:r>
      <w:bookmarkStart w:id="9" w:name="OLE_LINK342"/>
      <w:bookmarkStart w:id="10" w:name="OLE_LINK343"/>
      <w:r w:rsidR="008C7B34">
        <w:rPr>
          <w:rFonts w:asciiTheme="minorHAnsi" w:hAnsiTheme="minorHAnsi" w:cstheme="minorHAnsi"/>
          <w:color w:val="000000"/>
          <w:sz w:val="22"/>
          <w:szCs w:val="22"/>
        </w:rPr>
        <w:t xml:space="preserve">The broader definition could note the importance of evaluations for learning, </w:t>
      </w:r>
      <w:r w:rsidRPr="00A7118E">
        <w:rPr>
          <w:rFonts w:asciiTheme="minorHAnsi" w:hAnsiTheme="minorHAnsi" w:cstheme="minorHAnsi"/>
          <w:color w:val="000000"/>
          <w:sz w:val="22"/>
          <w:szCs w:val="22"/>
        </w:rPr>
        <w:t>s</w:t>
      </w:r>
      <w:r w:rsidR="008C7B34">
        <w:rPr>
          <w:rFonts w:asciiTheme="minorHAnsi" w:hAnsiTheme="minorHAnsi" w:cstheme="minorHAnsi"/>
          <w:color w:val="000000"/>
          <w:sz w:val="22"/>
          <w:szCs w:val="22"/>
        </w:rPr>
        <w:t>ignalling intentions and contributing to the field. The policy could also note the importance of using both the evaluation p</w:t>
      </w:r>
      <w:r w:rsidR="008C7B34" w:rsidRPr="00A7118E">
        <w:rPr>
          <w:rFonts w:asciiTheme="minorHAnsi" w:hAnsiTheme="minorHAnsi" w:cstheme="minorHAnsi"/>
          <w:color w:val="000000"/>
          <w:sz w:val="22"/>
          <w:szCs w:val="22"/>
        </w:rPr>
        <w:t xml:space="preserve">rocess </w:t>
      </w:r>
      <w:r w:rsidR="008C7B34">
        <w:rPr>
          <w:rFonts w:asciiTheme="minorHAnsi" w:hAnsiTheme="minorHAnsi" w:cstheme="minorHAnsi"/>
          <w:color w:val="000000"/>
          <w:sz w:val="22"/>
          <w:szCs w:val="22"/>
        </w:rPr>
        <w:t>and outputs</w:t>
      </w:r>
      <w:r w:rsidRPr="00A7118E">
        <w:rPr>
          <w:rFonts w:asciiTheme="minorHAnsi" w:hAnsiTheme="minorHAnsi" w:cstheme="minorHAnsi"/>
          <w:color w:val="000000"/>
          <w:sz w:val="22"/>
          <w:szCs w:val="22"/>
        </w:rPr>
        <w:t>.</w:t>
      </w:r>
      <w:bookmarkEnd w:id="9"/>
      <w:bookmarkEnd w:id="10"/>
      <w:r w:rsidRPr="00A7118E">
        <w:rPr>
          <w:rFonts w:asciiTheme="minorHAnsi" w:hAnsiTheme="minorHAnsi" w:cstheme="minorHAnsi"/>
          <w:color w:val="000000"/>
          <w:sz w:val="22"/>
          <w:szCs w:val="22"/>
        </w:rPr>
        <w:t xml:space="preserve"> </w:t>
      </w:r>
    </w:p>
    <w:p w14:paraId="0000003B" w14:textId="76C11B49" w:rsidR="009A36D1" w:rsidRPr="00A7118E" w:rsidRDefault="004B1956" w:rsidP="008D572D">
      <w:pPr>
        <w:numPr>
          <w:ilvl w:val="0"/>
          <w:numId w:val="24"/>
        </w:numPr>
        <w:pBdr>
          <w:top w:val="nil"/>
          <w:left w:val="nil"/>
          <w:bottom w:val="nil"/>
          <w:right w:val="nil"/>
          <w:between w:val="nil"/>
        </w:pBdr>
        <w:spacing w:after="0" w:line="278" w:lineRule="auto"/>
        <w:ind w:left="714" w:hanging="357"/>
        <w:rPr>
          <w:rFonts w:asciiTheme="minorHAnsi" w:hAnsiTheme="minorHAnsi" w:cstheme="minorHAnsi"/>
          <w:color w:val="000000"/>
          <w:sz w:val="22"/>
          <w:szCs w:val="22"/>
        </w:rPr>
      </w:pPr>
      <w:r w:rsidRPr="00A7118E">
        <w:rPr>
          <w:rFonts w:asciiTheme="minorHAnsi" w:hAnsiTheme="minorHAnsi" w:cstheme="minorHAnsi"/>
          <w:b/>
          <w:color w:val="000000"/>
          <w:sz w:val="22"/>
          <w:szCs w:val="22"/>
        </w:rPr>
        <w:t xml:space="preserve">The Design and Program Advice Section (DPA) </w:t>
      </w:r>
      <w:r w:rsidR="00FF4AB2" w:rsidRPr="00A7118E">
        <w:rPr>
          <w:rFonts w:asciiTheme="minorHAnsi" w:hAnsiTheme="minorHAnsi" w:cstheme="minorHAnsi"/>
          <w:b/>
          <w:color w:val="000000"/>
          <w:sz w:val="22"/>
          <w:szCs w:val="22"/>
        </w:rPr>
        <w:t>broaden</w:t>
      </w:r>
      <w:r w:rsidRPr="00A7118E">
        <w:rPr>
          <w:rFonts w:asciiTheme="minorHAnsi" w:hAnsiTheme="minorHAnsi" w:cstheme="minorHAnsi"/>
          <w:b/>
          <w:color w:val="000000"/>
          <w:sz w:val="22"/>
          <w:szCs w:val="22"/>
        </w:rPr>
        <w:t xml:space="preserve"> the definition of evaluation quality in the DFAT Design, Monitoring and Evaluation Standards</w:t>
      </w:r>
      <w:r w:rsidR="006B017D">
        <w:rPr>
          <w:rFonts w:asciiTheme="minorHAnsi" w:hAnsiTheme="minorHAnsi" w:cstheme="minorHAnsi"/>
          <w:b/>
          <w:color w:val="000000"/>
          <w:sz w:val="22"/>
          <w:szCs w:val="22"/>
        </w:rPr>
        <w:t xml:space="preserve"> (Standard 10)</w:t>
      </w:r>
      <w:r w:rsidRPr="00A7118E">
        <w:rPr>
          <w:rFonts w:asciiTheme="minorHAnsi" w:hAnsiTheme="minorHAnsi" w:cstheme="minorHAnsi"/>
          <w:b/>
          <w:color w:val="000000"/>
          <w:sz w:val="22"/>
          <w:szCs w:val="22"/>
        </w:rPr>
        <w:t>.</w:t>
      </w:r>
      <w:r w:rsidRPr="00A7118E">
        <w:rPr>
          <w:rFonts w:asciiTheme="minorHAnsi" w:hAnsiTheme="minorHAnsi" w:cstheme="minorHAnsi"/>
          <w:color w:val="000000"/>
          <w:sz w:val="22"/>
          <w:szCs w:val="22"/>
        </w:rPr>
        <w:t xml:space="preserve"> The current focus in the evaluation standard is on technical quality</w:t>
      </w:r>
      <w:r w:rsidR="006B017D">
        <w:rPr>
          <w:rFonts w:asciiTheme="minorHAnsi" w:hAnsiTheme="minorHAnsi" w:cstheme="minorHAnsi"/>
          <w:color w:val="000000"/>
          <w:sz w:val="22"/>
          <w:szCs w:val="22"/>
        </w:rPr>
        <w:t xml:space="preserve"> of the final report</w:t>
      </w:r>
      <w:r w:rsidRPr="00A7118E">
        <w:rPr>
          <w:rFonts w:asciiTheme="minorHAnsi" w:hAnsiTheme="minorHAnsi" w:cstheme="minorHAnsi"/>
          <w:color w:val="000000"/>
          <w:sz w:val="22"/>
          <w:szCs w:val="22"/>
        </w:rPr>
        <w:t xml:space="preserve">. It would be useful to broaden </w:t>
      </w:r>
      <w:r w:rsidR="0014633B">
        <w:rPr>
          <w:rFonts w:asciiTheme="minorHAnsi" w:hAnsiTheme="minorHAnsi" w:cstheme="minorHAnsi"/>
          <w:color w:val="000000"/>
          <w:sz w:val="22"/>
          <w:szCs w:val="22"/>
        </w:rPr>
        <w:t>S</w:t>
      </w:r>
      <w:r w:rsidR="006B017D">
        <w:rPr>
          <w:rFonts w:asciiTheme="minorHAnsi" w:hAnsiTheme="minorHAnsi" w:cstheme="minorHAnsi"/>
          <w:color w:val="000000"/>
          <w:sz w:val="22"/>
          <w:szCs w:val="22"/>
        </w:rPr>
        <w:t>tandard</w:t>
      </w:r>
      <w:r w:rsidR="006B017D" w:rsidRPr="00A7118E">
        <w:rPr>
          <w:rFonts w:asciiTheme="minorHAnsi" w:hAnsiTheme="minorHAnsi" w:cstheme="minorHAnsi"/>
          <w:color w:val="000000"/>
          <w:sz w:val="22"/>
          <w:szCs w:val="22"/>
        </w:rPr>
        <w:t xml:space="preserve"> </w:t>
      </w:r>
      <w:r w:rsidR="0014633B">
        <w:rPr>
          <w:rFonts w:asciiTheme="minorHAnsi" w:hAnsiTheme="minorHAnsi" w:cstheme="minorHAnsi"/>
          <w:color w:val="000000"/>
          <w:sz w:val="22"/>
          <w:szCs w:val="22"/>
        </w:rPr>
        <w:t xml:space="preserve">10 </w:t>
      </w:r>
      <w:r w:rsidRPr="00A7118E">
        <w:rPr>
          <w:rFonts w:asciiTheme="minorHAnsi" w:hAnsiTheme="minorHAnsi" w:cstheme="minorHAnsi"/>
          <w:color w:val="000000"/>
          <w:sz w:val="22"/>
          <w:szCs w:val="22"/>
        </w:rPr>
        <w:t xml:space="preserve">to incorporate </w:t>
      </w:r>
      <w:r w:rsidR="0014633B">
        <w:rPr>
          <w:rFonts w:asciiTheme="minorHAnsi" w:hAnsiTheme="minorHAnsi" w:cstheme="minorHAnsi"/>
          <w:color w:val="000000"/>
          <w:sz w:val="22"/>
          <w:szCs w:val="22"/>
        </w:rPr>
        <w:t>dimensions of</w:t>
      </w:r>
      <w:r w:rsidRPr="00A7118E">
        <w:rPr>
          <w:rFonts w:asciiTheme="minorHAnsi" w:hAnsiTheme="minorHAnsi" w:cstheme="minorHAnsi"/>
          <w:color w:val="000000"/>
          <w:sz w:val="22"/>
          <w:szCs w:val="22"/>
        </w:rPr>
        <w:t xml:space="preserve"> evaluation process </w:t>
      </w:r>
      <w:r w:rsidR="0014633B">
        <w:rPr>
          <w:rFonts w:asciiTheme="minorHAnsi" w:hAnsiTheme="minorHAnsi" w:cstheme="minorHAnsi"/>
          <w:color w:val="000000"/>
          <w:sz w:val="22"/>
          <w:szCs w:val="22"/>
        </w:rPr>
        <w:t xml:space="preserve">quality. This could include </w:t>
      </w:r>
      <w:r w:rsidR="006B017D">
        <w:rPr>
          <w:rFonts w:asciiTheme="minorHAnsi" w:hAnsiTheme="minorHAnsi" w:cstheme="minorHAnsi"/>
          <w:color w:val="000000"/>
          <w:sz w:val="22"/>
          <w:szCs w:val="22"/>
        </w:rPr>
        <w:t>relevant elements such as “The evaluation process enabled positive engagement with key stakeholders; The evaluation process enabled the DFAT management team to learn; The evaluation process informed relevant DFAT decisions”</w:t>
      </w:r>
      <w:r w:rsidRPr="00A7118E">
        <w:rPr>
          <w:rFonts w:asciiTheme="minorHAnsi" w:hAnsiTheme="minorHAnsi" w:cstheme="minorHAnsi"/>
          <w:color w:val="000000"/>
          <w:sz w:val="22"/>
          <w:szCs w:val="22"/>
        </w:rPr>
        <w:t xml:space="preserve">. </w:t>
      </w:r>
    </w:p>
    <w:p w14:paraId="0000003C" w14:textId="1C655B6C" w:rsidR="009A36D1" w:rsidRPr="00A7118E" w:rsidRDefault="004B1956" w:rsidP="008D572D">
      <w:pPr>
        <w:numPr>
          <w:ilvl w:val="0"/>
          <w:numId w:val="24"/>
        </w:numPr>
        <w:pBdr>
          <w:top w:val="nil"/>
          <w:left w:val="nil"/>
          <w:bottom w:val="nil"/>
          <w:right w:val="nil"/>
          <w:between w:val="nil"/>
        </w:pBdr>
        <w:spacing w:after="0" w:line="278" w:lineRule="auto"/>
        <w:ind w:left="714" w:hanging="357"/>
        <w:rPr>
          <w:rFonts w:asciiTheme="minorHAnsi" w:hAnsiTheme="minorHAnsi" w:cstheme="minorHAnsi"/>
          <w:color w:val="000000"/>
          <w:sz w:val="22"/>
          <w:szCs w:val="22"/>
        </w:rPr>
      </w:pPr>
      <w:r w:rsidRPr="00A7118E">
        <w:rPr>
          <w:rFonts w:asciiTheme="minorHAnsi" w:hAnsiTheme="minorHAnsi" w:cstheme="minorHAnsi"/>
          <w:b/>
          <w:color w:val="000000"/>
          <w:sz w:val="22"/>
          <w:szCs w:val="22"/>
        </w:rPr>
        <w:t xml:space="preserve">EVS </w:t>
      </w:r>
      <w:r w:rsidR="006B017D">
        <w:rPr>
          <w:rFonts w:asciiTheme="minorHAnsi" w:hAnsiTheme="minorHAnsi" w:cstheme="minorHAnsi"/>
          <w:b/>
          <w:color w:val="000000"/>
          <w:sz w:val="22"/>
          <w:szCs w:val="22"/>
        </w:rPr>
        <w:t xml:space="preserve">to continue to </w:t>
      </w:r>
      <w:r w:rsidR="00C834A5" w:rsidRPr="00A7118E">
        <w:rPr>
          <w:rFonts w:asciiTheme="minorHAnsi" w:hAnsiTheme="minorHAnsi" w:cstheme="minorHAnsi"/>
          <w:b/>
          <w:color w:val="000000"/>
          <w:sz w:val="22"/>
          <w:szCs w:val="22"/>
        </w:rPr>
        <w:t>promote</w:t>
      </w:r>
      <w:r w:rsidRPr="00A7118E">
        <w:rPr>
          <w:rFonts w:asciiTheme="minorHAnsi" w:hAnsiTheme="minorHAnsi" w:cstheme="minorHAnsi"/>
          <w:b/>
          <w:color w:val="000000"/>
          <w:sz w:val="22"/>
          <w:szCs w:val="22"/>
        </w:rPr>
        <w:t xml:space="preserve"> </w:t>
      </w:r>
      <w:r w:rsidR="006B017D">
        <w:rPr>
          <w:rFonts w:asciiTheme="minorHAnsi" w:hAnsiTheme="minorHAnsi" w:cstheme="minorHAnsi"/>
          <w:b/>
          <w:color w:val="000000"/>
          <w:sz w:val="22"/>
          <w:szCs w:val="22"/>
        </w:rPr>
        <w:t xml:space="preserve">“top tips” in procuring and managing </w:t>
      </w:r>
      <w:r w:rsidR="008C7B34">
        <w:rPr>
          <w:rFonts w:asciiTheme="minorHAnsi" w:hAnsiTheme="minorHAnsi" w:cstheme="minorHAnsi"/>
          <w:b/>
          <w:color w:val="000000"/>
          <w:sz w:val="22"/>
          <w:szCs w:val="22"/>
        </w:rPr>
        <w:t>a</w:t>
      </w:r>
      <w:r w:rsidR="006B017D">
        <w:rPr>
          <w:rFonts w:asciiTheme="minorHAnsi" w:hAnsiTheme="minorHAnsi" w:cstheme="minorHAnsi"/>
          <w:b/>
          <w:color w:val="000000"/>
          <w:sz w:val="22"/>
          <w:szCs w:val="22"/>
        </w:rPr>
        <w:t>n</w:t>
      </w:r>
      <w:r w:rsidR="008C7B34">
        <w:rPr>
          <w:rFonts w:asciiTheme="minorHAnsi" w:hAnsiTheme="minorHAnsi" w:cstheme="minorHAnsi"/>
          <w:b/>
          <w:color w:val="000000"/>
          <w:sz w:val="22"/>
          <w:szCs w:val="22"/>
        </w:rPr>
        <w:t xml:space="preserve"> </w:t>
      </w:r>
      <w:r w:rsidRPr="00A7118E">
        <w:rPr>
          <w:rFonts w:asciiTheme="minorHAnsi" w:hAnsiTheme="minorHAnsi" w:cstheme="minorHAnsi"/>
          <w:b/>
          <w:color w:val="000000"/>
          <w:sz w:val="22"/>
          <w:szCs w:val="22"/>
        </w:rPr>
        <w:t>evaluat</w:t>
      </w:r>
      <w:r w:rsidR="006B017D">
        <w:rPr>
          <w:rFonts w:asciiTheme="minorHAnsi" w:hAnsiTheme="minorHAnsi" w:cstheme="minorHAnsi"/>
          <w:b/>
          <w:color w:val="000000"/>
          <w:sz w:val="22"/>
          <w:szCs w:val="22"/>
        </w:rPr>
        <w:t>ion</w:t>
      </w:r>
      <w:r w:rsidRPr="00A7118E">
        <w:rPr>
          <w:rFonts w:asciiTheme="minorHAnsi" w:hAnsiTheme="minorHAnsi" w:cstheme="minorHAnsi"/>
          <w:b/>
          <w:color w:val="000000"/>
          <w:sz w:val="22"/>
          <w:szCs w:val="22"/>
        </w:rPr>
        <w:t xml:space="preserve">. </w:t>
      </w:r>
      <w:r w:rsidR="006B017D" w:rsidRPr="006623F8">
        <w:rPr>
          <w:rFonts w:asciiTheme="minorHAnsi" w:hAnsiTheme="minorHAnsi" w:cstheme="minorHAnsi"/>
          <w:bCs/>
          <w:color w:val="000000"/>
          <w:sz w:val="22"/>
          <w:szCs w:val="22"/>
        </w:rPr>
        <w:t xml:space="preserve">EVS </w:t>
      </w:r>
      <w:r w:rsidR="006B017D">
        <w:rPr>
          <w:rFonts w:asciiTheme="minorHAnsi" w:hAnsiTheme="minorHAnsi" w:cstheme="minorHAnsi"/>
          <w:bCs/>
          <w:color w:val="000000"/>
          <w:sz w:val="22"/>
          <w:szCs w:val="22"/>
        </w:rPr>
        <w:t xml:space="preserve">currently shares “top tips” with DFAT staff which emphasise the need to plan an evaluation early, signal early to the market and be flexible with timing. These tips help to ensure teams can find appropriately </w:t>
      </w:r>
      <w:r w:rsidR="006B017D">
        <w:rPr>
          <w:rStyle w:val="CommentReference"/>
          <w:sz w:val="22"/>
          <w:szCs w:val="22"/>
        </w:rPr>
        <w:t>qual</w:t>
      </w:r>
      <w:r w:rsidRPr="006B017D">
        <w:rPr>
          <w:rFonts w:asciiTheme="minorHAnsi" w:hAnsiTheme="minorHAnsi" w:cstheme="minorHAnsi"/>
          <w:color w:val="000000"/>
          <w:sz w:val="22"/>
          <w:szCs w:val="22"/>
        </w:rPr>
        <w:t>ified and experienced evaluators and teams with complementary skills sets.</w:t>
      </w:r>
      <w:r w:rsidR="006B017D">
        <w:rPr>
          <w:rFonts w:asciiTheme="minorHAnsi" w:hAnsiTheme="minorHAnsi" w:cstheme="minorHAnsi"/>
          <w:color w:val="000000"/>
          <w:sz w:val="22"/>
          <w:szCs w:val="22"/>
        </w:rPr>
        <w:t xml:space="preserve"> It will be useful for EVS to continue to promote these tips to ensure broad reach of these messages especially given turnover in staffing</w:t>
      </w:r>
      <w:r w:rsidRPr="00A7118E">
        <w:rPr>
          <w:rFonts w:asciiTheme="minorHAnsi" w:hAnsiTheme="minorHAnsi" w:cstheme="minorHAnsi"/>
          <w:color w:val="000000"/>
          <w:sz w:val="22"/>
          <w:szCs w:val="22"/>
        </w:rPr>
        <w:t>.</w:t>
      </w:r>
    </w:p>
    <w:p w14:paraId="0000003D" w14:textId="7D575386" w:rsidR="009A36D1" w:rsidRPr="00A7118E" w:rsidRDefault="7030F7B0" w:rsidP="38C0E656">
      <w:pPr>
        <w:numPr>
          <w:ilvl w:val="0"/>
          <w:numId w:val="24"/>
        </w:numPr>
        <w:pBdr>
          <w:top w:val="nil"/>
          <w:left w:val="nil"/>
          <w:bottom w:val="nil"/>
          <w:right w:val="nil"/>
          <w:between w:val="nil"/>
        </w:pBdr>
        <w:spacing w:after="0" w:line="278" w:lineRule="auto"/>
        <w:ind w:left="714" w:hanging="357"/>
        <w:rPr>
          <w:rFonts w:asciiTheme="minorHAnsi" w:hAnsiTheme="minorHAnsi" w:cstheme="minorBidi"/>
          <w:color w:val="000000"/>
          <w:sz w:val="22"/>
          <w:szCs w:val="22"/>
        </w:rPr>
      </w:pPr>
      <w:bookmarkStart w:id="11" w:name="bookmark=id.3dy6vkm"/>
      <w:bookmarkStart w:id="12" w:name="bookmark=id.1t3h5sf"/>
      <w:bookmarkEnd w:id="11"/>
      <w:bookmarkEnd w:id="12"/>
      <w:r w:rsidRPr="38C0E656">
        <w:rPr>
          <w:rFonts w:asciiTheme="minorHAnsi" w:eastAsia="Aptos" w:hAnsiTheme="minorHAnsi" w:cstheme="minorBidi"/>
          <w:b/>
          <w:bCs/>
          <w:color w:val="000000" w:themeColor="text1"/>
          <w:sz w:val="22"/>
          <w:szCs w:val="22"/>
        </w:rPr>
        <w:t xml:space="preserve">EVS </w:t>
      </w:r>
      <w:r w:rsidR="2769669D" w:rsidRPr="38C0E656">
        <w:rPr>
          <w:rFonts w:asciiTheme="minorHAnsi" w:eastAsia="Aptos" w:hAnsiTheme="minorHAnsi" w:cstheme="minorBidi"/>
          <w:b/>
          <w:bCs/>
          <w:color w:val="000000" w:themeColor="text1"/>
          <w:sz w:val="22"/>
          <w:szCs w:val="22"/>
        </w:rPr>
        <w:t xml:space="preserve">to continue to </w:t>
      </w:r>
      <w:r w:rsidRPr="38C0E656">
        <w:rPr>
          <w:rFonts w:asciiTheme="minorHAnsi" w:hAnsiTheme="minorHAnsi" w:cstheme="minorBidi"/>
          <w:b/>
          <w:bCs/>
          <w:color w:val="000000" w:themeColor="text1"/>
          <w:sz w:val="22"/>
          <w:szCs w:val="22"/>
        </w:rPr>
        <w:t xml:space="preserve">support staff in </w:t>
      </w:r>
      <w:r w:rsidR="4C665F30" w:rsidRPr="38C0E656">
        <w:rPr>
          <w:rFonts w:asciiTheme="minorHAnsi" w:hAnsiTheme="minorHAnsi" w:cstheme="minorBidi"/>
          <w:b/>
          <w:bCs/>
          <w:color w:val="000000" w:themeColor="text1"/>
          <w:sz w:val="22"/>
          <w:szCs w:val="22"/>
        </w:rPr>
        <w:t xml:space="preserve">aspects of their role as an evaluation manager that they may not have done before and are not </w:t>
      </w:r>
      <w:r w:rsidRPr="38C0E656">
        <w:rPr>
          <w:rFonts w:asciiTheme="minorHAnsi" w:hAnsiTheme="minorHAnsi" w:cstheme="minorBidi"/>
          <w:b/>
          <w:bCs/>
          <w:color w:val="000000" w:themeColor="text1"/>
          <w:sz w:val="22"/>
          <w:szCs w:val="22"/>
        </w:rPr>
        <w:t xml:space="preserve">familiar </w:t>
      </w:r>
      <w:r w:rsidR="4C665F30" w:rsidRPr="38C0E656">
        <w:rPr>
          <w:rFonts w:asciiTheme="minorHAnsi" w:hAnsiTheme="minorHAnsi" w:cstheme="minorBidi"/>
          <w:b/>
          <w:bCs/>
          <w:color w:val="000000" w:themeColor="text1"/>
          <w:sz w:val="22"/>
          <w:szCs w:val="22"/>
        </w:rPr>
        <w:t>with</w:t>
      </w:r>
      <w:r w:rsidRPr="38C0E656">
        <w:rPr>
          <w:rFonts w:asciiTheme="minorHAnsi" w:hAnsiTheme="minorHAnsi" w:cstheme="minorBidi"/>
          <w:b/>
          <w:bCs/>
          <w:color w:val="000000" w:themeColor="text1"/>
          <w:sz w:val="22"/>
          <w:szCs w:val="22"/>
        </w:rPr>
        <w:t xml:space="preserve">. </w:t>
      </w:r>
      <w:r w:rsidRPr="38C0E656">
        <w:rPr>
          <w:rFonts w:asciiTheme="minorHAnsi" w:hAnsiTheme="minorHAnsi" w:cstheme="minorBidi"/>
          <w:color w:val="000000" w:themeColor="text1"/>
          <w:sz w:val="22"/>
          <w:szCs w:val="22"/>
        </w:rPr>
        <w:t xml:space="preserve">Staff noted they were least confident in reviewing evaluation plans and reports in relation to DFAT Standards. </w:t>
      </w:r>
      <w:r w:rsidR="4C665F30" w:rsidRPr="38C0E656">
        <w:rPr>
          <w:rFonts w:asciiTheme="minorHAnsi" w:hAnsiTheme="minorHAnsi" w:cstheme="minorBidi"/>
          <w:color w:val="000000" w:themeColor="text1"/>
          <w:sz w:val="22"/>
          <w:szCs w:val="22"/>
        </w:rPr>
        <w:t xml:space="preserve">In contrast, staff were most confident in developing an evaluation </w:t>
      </w:r>
      <w:proofErr w:type="spellStart"/>
      <w:r w:rsidR="4C665F30" w:rsidRPr="38C0E656">
        <w:rPr>
          <w:rFonts w:asciiTheme="minorHAnsi" w:hAnsiTheme="minorHAnsi" w:cstheme="minorBidi"/>
          <w:color w:val="000000" w:themeColor="text1"/>
          <w:sz w:val="22"/>
          <w:szCs w:val="22"/>
        </w:rPr>
        <w:t>ToR</w:t>
      </w:r>
      <w:proofErr w:type="spellEnd"/>
      <w:r w:rsidR="4C665F30" w:rsidRPr="38C0E656">
        <w:rPr>
          <w:rFonts w:asciiTheme="minorHAnsi" w:hAnsiTheme="minorHAnsi" w:cstheme="minorBidi"/>
          <w:color w:val="000000" w:themeColor="text1"/>
          <w:sz w:val="22"/>
          <w:szCs w:val="22"/>
        </w:rPr>
        <w:t xml:space="preserve">, managing an evaluation and working with evaluation implementing partners to meet DFAT standards. </w:t>
      </w:r>
      <w:r w:rsidRPr="38C0E656">
        <w:rPr>
          <w:rFonts w:asciiTheme="minorHAnsi" w:hAnsiTheme="minorHAnsi" w:cstheme="minorBidi"/>
          <w:color w:val="000000" w:themeColor="text1"/>
          <w:sz w:val="22"/>
          <w:szCs w:val="22"/>
        </w:rPr>
        <w:t>EVS can continue to provide and promote support available through the Evaluation Helpdesk</w:t>
      </w:r>
      <w:r w:rsidR="4C665F30" w:rsidRPr="38C0E656">
        <w:rPr>
          <w:rFonts w:asciiTheme="minorHAnsi" w:hAnsiTheme="minorHAnsi" w:cstheme="minorBidi"/>
          <w:color w:val="000000" w:themeColor="text1"/>
          <w:sz w:val="22"/>
          <w:szCs w:val="22"/>
        </w:rPr>
        <w:t xml:space="preserve"> in the areas of evaluation management that staff are least familiar with</w:t>
      </w:r>
      <w:r w:rsidRPr="38C0E656">
        <w:rPr>
          <w:rFonts w:asciiTheme="minorHAnsi" w:hAnsiTheme="minorHAnsi" w:cstheme="minorBidi"/>
          <w:color w:val="000000" w:themeColor="text1"/>
          <w:sz w:val="22"/>
          <w:szCs w:val="22"/>
        </w:rPr>
        <w:t xml:space="preserve">. EVS can also continue to convene Performance and Quality events on these issues where staff and external specialists can share experience and expertise. </w:t>
      </w:r>
    </w:p>
    <w:p w14:paraId="0000003E" w14:textId="3F2D1D33" w:rsidR="009A36D1" w:rsidRPr="00A7118E" w:rsidRDefault="7030F7B0" w:rsidP="38C0E656">
      <w:pPr>
        <w:numPr>
          <w:ilvl w:val="0"/>
          <w:numId w:val="24"/>
        </w:numPr>
        <w:pBdr>
          <w:top w:val="nil"/>
          <w:left w:val="nil"/>
          <w:bottom w:val="nil"/>
          <w:right w:val="nil"/>
          <w:between w:val="nil"/>
        </w:pBdr>
        <w:spacing w:after="0" w:line="278" w:lineRule="auto"/>
        <w:ind w:left="714" w:hanging="357"/>
        <w:rPr>
          <w:rFonts w:asciiTheme="minorHAnsi" w:hAnsiTheme="minorHAnsi" w:cstheme="minorBidi"/>
          <w:color w:val="000000"/>
          <w:sz w:val="22"/>
          <w:szCs w:val="22"/>
        </w:rPr>
      </w:pPr>
      <w:r w:rsidRPr="38C0E656">
        <w:rPr>
          <w:rFonts w:asciiTheme="minorHAnsi" w:hAnsiTheme="minorHAnsi" w:cstheme="minorBidi"/>
          <w:b/>
          <w:bCs/>
          <w:color w:val="000000" w:themeColor="text1"/>
          <w:sz w:val="22"/>
          <w:szCs w:val="22"/>
        </w:rPr>
        <w:t xml:space="preserve">EVS </w:t>
      </w:r>
      <w:r w:rsidR="0A42EF48" w:rsidRPr="38C0E656">
        <w:rPr>
          <w:rFonts w:asciiTheme="minorHAnsi" w:hAnsiTheme="minorHAnsi" w:cstheme="minorBidi"/>
          <w:b/>
          <w:bCs/>
          <w:color w:val="000000" w:themeColor="text1"/>
          <w:sz w:val="22"/>
          <w:szCs w:val="22"/>
        </w:rPr>
        <w:t xml:space="preserve">to </w:t>
      </w:r>
      <w:r w:rsidRPr="38C0E656">
        <w:rPr>
          <w:rFonts w:asciiTheme="minorHAnsi" w:hAnsiTheme="minorHAnsi" w:cstheme="minorBidi"/>
          <w:b/>
          <w:bCs/>
          <w:color w:val="000000" w:themeColor="text1"/>
          <w:sz w:val="22"/>
          <w:szCs w:val="22"/>
        </w:rPr>
        <w:t>provide e</w:t>
      </w:r>
      <w:r w:rsidR="4C665F30" w:rsidRPr="38C0E656">
        <w:rPr>
          <w:rFonts w:asciiTheme="minorHAnsi" w:hAnsiTheme="minorHAnsi" w:cstheme="minorBidi"/>
          <w:b/>
          <w:bCs/>
          <w:color w:val="000000" w:themeColor="text1"/>
          <w:sz w:val="22"/>
          <w:szCs w:val="22"/>
        </w:rPr>
        <w:t>xamples to share with staff</w:t>
      </w:r>
      <w:r w:rsidRPr="38C0E656">
        <w:rPr>
          <w:rFonts w:asciiTheme="minorHAnsi" w:hAnsiTheme="minorHAnsi" w:cstheme="minorBidi"/>
          <w:b/>
          <w:bCs/>
          <w:color w:val="000000" w:themeColor="text1"/>
          <w:sz w:val="22"/>
          <w:szCs w:val="22"/>
        </w:rPr>
        <w:t xml:space="preserve"> on evaluation </w:t>
      </w:r>
      <w:r w:rsidR="004E1B79">
        <w:rPr>
          <w:rFonts w:asciiTheme="minorHAnsi" w:hAnsiTheme="minorHAnsi" w:cstheme="minorBidi"/>
          <w:b/>
          <w:bCs/>
          <w:color w:val="000000" w:themeColor="text1"/>
          <w:sz w:val="22"/>
          <w:szCs w:val="22"/>
        </w:rPr>
        <w:t>findings</w:t>
      </w:r>
      <w:r w:rsidRPr="38C0E656">
        <w:rPr>
          <w:rFonts w:asciiTheme="minorHAnsi" w:hAnsiTheme="minorHAnsi" w:cstheme="minorBidi"/>
          <w:b/>
          <w:bCs/>
          <w:color w:val="000000" w:themeColor="text1"/>
          <w:sz w:val="22"/>
          <w:szCs w:val="22"/>
        </w:rPr>
        <w:t xml:space="preserve"> communication and dissemination. </w:t>
      </w:r>
      <w:r w:rsidRPr="38C0E656">
        <w:rPr>
          <w:rFonts w:asciiTheme="minorHAnsi" w:hAnsiTheme="minorHAnsi" w:cstheme="minorBidi"/>
          <w:color w:val="000000" w:themeColor="text1"/>
          <w:sz w:val="22"/>
          <w:szCs w:val="22"/>
        </w:rPr>
        <w:t xml:space="preserve">Staff noted how useful evaluations can be in programming and policy development and decision-making. However, the evaluations were often not shared across teams or with other key stakeholders in the sector. It may be useful for EVS to </w:t>
      </w:r>
      <w:r w:rsidR="4C665F30" w:rsidRPr="38C0E656">
        <w:rPr>
          <w:rFonts w:asciiTheme="minorHAnsi" w:hAnsiTheme="minorHAnsi" w:cstheme="minorBidi"/>
          <w:color w:val="000000" w:themeColor="text1"/>
          <w:sz w:val="22"/>
          <w:szCs w:val="22"/>
        </w:rPr>
        <w:t xml:space="preserve">share examples of effective communication and well disseminated reports. EVS can also provide advice regarding planning for </w:t>
      </w:r>
      <w:r w:rsidR="004E1B79">
        <w:rPr>
          <w:rFonts w:asciiTheme="minorHAnsi" w:hAnsiTheme="minorHAnsi" w:cstheme="minorBidi"/>
          <w:color w:val="000000" w:themeColor="text1"/>
          <w:sz w:val="22"/>
          <w:szCs w:val="22"/>
        </w:rPr>
        <w:t>findings</w:t>
      </w:r>
      <w:r w:rsidR="004E1B79" w:rsidRPr="38C0E656">
        <w:rPr>
          <w:rFonts w:asciiTheme="minorHAnsi" w:hAnsiTheme="minorHAnsi" w:cstheme="minorBidi"/>
          <w:color w:val="000000" w:themeColor="text1"/>
          <w:sz w:val="22"/>
          <w:szCs w:val="22"/>
        </w:rPr>
        <w:t xml:space="preserve"> </w:t>
      </w:r>
      <w:r w:rsidR="4C665F30" w:rsidRPr="38C0E656">
        <w:rPr>
          <w:rFonts w:asciiTheme="minorHAnsi" w:hAnsiTheme="minorHAnsi" w:cstheme="minorBidi"/>
          <w:color w:val="000000" w:themeColor="text1"/>
          <w:sz w:val="22"/>
          <w:szCs w:val="22"/>
        </w:rPr>
        <w:t>communication and dissemination</w:t>
      </w:r>
      <w:r w:rsidRPr="38C0E656">
        <w:rPr>
          <w:rFonts w:asciiTheme="minorHAnsi" w:hAnsiTheme="minorHAnsi" w:cstheme="minorBidi"/>
          <w:color w:val="000000" w:themeColor="text1"/>
          <w:sz w:val="22"/>
          <w:szCs w:val="22"/>
        </w:rPr>
        <w:t>.</w:t>
      </w:r>
      <w:r w:rsidRPr="38C0E656">
        <w:rPr>
          <w:rFonts w:asciiTheme="minorHAnsi" w:hAnsiTheme="minorHAnsi" w:cstheme="minorBidi"/>
          <w:b/>
          <w:bCs/>
          <w:color w:val="000000" w:themeColor="text1"/>
          <w:sz w:val="22"/>
          <w:szCs w:val="22"/>
        </w:rPr>
        <w:t xml:space="preserve"> </w:t>
      </w:r>
    </w:p>
    <w:p w14:paraId="0000003F" w14:textId="51DA052E" w:rsidR="009A36D1" w:rsidRPr="00A7118E" w:rsidRDefault="004B1956" w:rsidP="008D572D">
      <w:pPr>
        <w:numPr>
          <w:ilvl w:val="0"/>
          <w:numId w:val="24"/>
        </w:numPr>
        <w:pBdr>
          <w:top w:val="nil"/>
          <w:left w:val="nil"/>
          <w:bottom w:val="nil"/>
          <w:right w:val="nil"/>
          <w:between w:val="nil"/>
        </w:pBdr>
        <w:spacing w:after="160" w:line="278" w:lineRule="auto"/>
        <w:ind w:left="714" w:hanging="357"/>
        <w:rPr>
          <w:rFonts w:asciiTheme="minorHAnsi" w:hAnsiTheme="minorHAnsi" w:cstheme="minorHAnsi"/>
          <w:color w:val="000000"/>
          <w:sz w:val="22"/>
          <w:szCs w:val="22"/>
        </w:rPr>
      </w:pPr>
      <w:r w:rsidRPr="00A7118E">
        <w:rPr>
          <w:rFonts w:asciiTheme="minorHAnsi" w:eastAsia="Aptos" w:hAnsiTheme="minorHAnsi" w:cstheme="minorHAnsi"/>
          <w:b/>
          <w:color w:val="000000"/>
          <w:sz w:val="22"/>
          <w:szCs w:val="22"/>
        </w:rPr>
        <w:t xml:space="preserve">EVS </w:t>
      </w:r>
      <w:r w:rsidR="00103623" w:rsidRPr="00A7118E">
        <w:rPr>
          <w:rFonts w:asciiTheme="minorHAnsi" w:eastAsia="Aptos" w:hAnsiTheme="minorHAnsi" w:cstheme="minorHAnsi"/>
          <w:b/>
          <w:color w:val="000000"/>
          <w:sz w:val="22"/>
          <w:szCs w:val="22"/>
        </w:rPr>
        <w:t>to consider</w:t>
      </w:r>
      <w:r w:rsidRPr="00A7118E">
        <w:rPr>
          <w:rFonts w:asciiTheme="minorHAnsi" w:eastAsia="Aptos" w:hAnsiTheme="minorHAnsi" w:cstheme="minorHAnsi"/>
          <w:b/>
          <w:color w:val="000000"/>
          <w:sz w:val="22"/>
          <w:szCs w:val="22"/>
        </w:rPr>
        <w:t xml:space="preserve"> the revised definitions of quality and use in its annual review of evaluations</w:t>
      </w:r>
      <w:r w:rsidRPr="00A7118E">
        <w:rPr>
          <w:rFonts w:asciiTheme="minorHAnsi" w:hAnsiTheme="minorHAnsi" w:cstheme="minorHAnsi"/>
          <w:b/>
          <w:color w:val="000000"/>
          <w:sz w:val="22"/>
          <w:szCs w:val="22"/>
        </w:rPr>
        <w:t xml:space="preserve">. </w:t>
      </w:r>
      <w:r w:rsidRPr="00A7118E">
        <w:rPr>
          <w:rFonts w:asciiTheme="minorHAnsi" w:hAnsiTheme="minorHAnsi" w:cstheme="minorHAnsi"/>
          <w:color w:val="000000"/>
          <w:sz w:val="22"/>
          <w:szCs w:val="22"/>
        </w:rPr>
        <w:t xml:space="preserve">EVS undertakes annual reviews of evaluation quality and use. The revised definitions noted above can also be applied to future reviews. </w:t>
      </w:r>
      <w:r w:rsidR="00103623" w:rsidRPr="00A7118E">
        <w:rPr>
          <w:rFonts w:asciiTheme="minorHAnsi" w:hAnsiTheme="minorHAnsi" w:cstheme="minorHAnsi"/>
          <w:color w:val="000000"/>
          <w:sz w:val="22"/>
          <w:szCs w:val="22"/>
        </w:rPr>
        <w:t xml:space="preserve">While </w:t>
      </w:r>
      <w:r w:rsidR="0099199B" w:rsidRPr="00A7118E">
        <w:rPr>
          <w:rFonts w:asciiTheme="minorHAnsi" w:hAnsiTheme="minorHAnsi" w:cstheme="minorHAnsi"/>
          <w:color w:val="000000"/>
          <w:sz w:val="22"/>
          <w:szCs w:val="22"/>
        </w:rPr>
        <w:t xml:space="preserve">this </w:t>
      </w:r>
      <w:r w:rsidR="00103623" w:rsidRPr="00A7118E">
        <w:rPr>
          <w:rFonts w:asciiTheme="minorHAnsi" w:hAnsiTheme="minorHAnsi" w:cstheme="minorHAnsi"/>
          <w:color w:val="000000"/>
          <w:sz w:val="22"/>
          <w:szCs w:val="22"/>
        </w:rPr>
        <w:t>may</w:t>
      </w:r>
      <w:r w:rsidRPr="00A7118E">
        <w:rPr>
          <w:rFonts w:asciiTheme="minorHAnsi" w:hAnsiTheme="minorHAnsi" w:cstheme="minorHAnsi"/>
          <w:color w:val="000000"/>
          <w:sz w:val="22"/>
          <w:szCs w:val="22"/>
        </w:rPr>
        <w:t xml:space="preserve"> reduce the comparability of results over time, the use of revised definitions would still be worthwhile. </w:t>
      </w:r>
    </w:p>
    <w:bookmarkEnd w:id="7"/>
    <w:bookmarkEnd w:id="8"/>
    <w:p w14:paraId="00000040" w14:textId="77777777" w:rsidR="009A36D1" w:rsidRPr="00A7118E" w:rsidRDefault="004B1956">
      <w:pPr>
        <w:spacing w:before="0" w:after="160" w:line="259" w:lineRule="auto"/>
        <w:rPr>
          <w:rFonts w:asciiTheme="minorHAnsi" w:hAnsiTheme="minorHAnsi" w:cstheme="minorHAnsi"/>
          <w:sz w:val="22"/>
          <w:szCs w:val="22"/>
        </w:rPr>
      </w:pPr>
      <w:r w:rsidRPr="00A7118E">
        <w:rPr>
          <w:rFonts w:asciiTheme="minorHAnsi" w:hAnsiTheme="minorHAnsi" w:cstheme="minorHAnsi"/>
        </w:rPr>
        <w:br w:type="page"/>
      </w:r>
    </w:p>
    <w:p w14:paraId="00000041" w14:textId="77777777" w:rsidR="009A36D1" w:rsidRDefault="004B1956">
      <w:pPr>
        <w:pStyle w:val="Heading1"/>
        <w:rPr>
          <w:rFonts w:ascii="Calibri" w:eastAsia="Calibri" w:hAnsi="Calibri" w:cs="Calibri"/>
          <w:sz w:val="22"/>
          <w:szCs w:val="22"/>
        </w:rPr>
      </w:pPr>
      <w:bookmarkStart w:id="13" w:name="_Toc191238159"/>
      <w:r>
        <w:lastRenderedPageBreak/>
        <w:t>Introduction</w:t>
      </w:r>
      <w:bookmarkEnd w:id="13"/>
    </w:p>
    <w:p w14:paraId="00000042" w14:textId="1C0F6995" w:rsidR="009A36D1" w:rsidRDefault="004B1956">
      <w:pPr>
        <w:spacing w:line="259" w:lineRule="auto"/>
        <w:rPr>
          <w:sz w:val="22"/>
          <w:szCs w:val="22"/>
        </w:rPr>
      </w:pPr>
      <w:r>
        <w:rPr>
          <w:sz w:val="22"/>
          <w:szCs w:val="22"/>
        </w:rPr>
        <w:t xml:space="preserve">The Development Evaluation and Assurance Section (EVS) of DFAT commissioned Bluebird Consultants </w:t>
      </w:r>
      <w:r w:rsidR="002C6898">
        <w:rPr>
          <w:sz w:val="22"/>
          <w:szCs w:val="22"/>
        </w:rPr>
        <w:t xml:space="preserve">in 2024 </w:t>
      </w:r>
      <w:r>
        <w:rPr>
          <w:sz w:val="22"/>
          <w:szCs w:val="22"/>
        </w:rPr>
        <w:t xml:space="preserve">to review the quality and use of development evaluations. This review follows four previous reviews of program evaluations in 2012, 2014, 2017 and </w:t>
      </w:r>
      <w:r w:rsidR="002E77C5">
        <w:rPr>
          <w:sz w:val="22"/>
          <w:szCs w:val="22"/>
        </w:rPr>
        <w:t>2023</w:t>
      </w:r>
      <w:r>
        <w:rPr>
          <w:sz w:val="22"/>
          <w:szCs w:val="22"/>
        </w:rPr>
        <w:t xml:space="preserve">. </w:t>
      </w:r>
    </w:p>
    <w:p w14:paraId="00000043" w14:textId="77777777" w:rsidR="009A36D1" w:rsidRDefault="004B1956">
      <w:pPr>
        <w:pStyle w:val="Heading1"/>
        <w:rPr>
          <w:rFonts w:ascii="Calibri" w:eastAsia="Calibri" w:hAnsi="Calibri" w:cs="Calibri"/>
          <w:sz w:val="22"/>
          <w:szCs w:val="22"/>
        </w:rPr>
      </w:pPr>
      <w:bookmarkStart w:id="14" w:name="_Toc191238160"/>
      <w:r>
        <w:t>Background</w:t>
      </w:r>
      <w:bookmarkEnd w:id="14"/>
    </w:p>
    <w:p w14:paraId="00000044" w14:textId="3C85CC89" w:rsidR="009A36D1" w:rsidRDefault="004B1956">
      <w:pPr>
        <w:spacing w:line="259" w:lineRule="auto"/>
        <w:rPr>
          <w:sz w:val="22"/>
          <w:szCs w:val="22"/>
        </w:rPr>
      </w:pPr>
      <w:r>
        <w:rPr>
          <w:sz w:val="22"/>
          <w:szCs w:val="22"/>
        </w:rPr>
        <w:t>The Australian Government committed to strengthen</w:t>
      </w:r>
      <w:r w:rsidR="00B03A15">
        <w:rPr>
          <w:sz w:val="22"/>
          <w:szCs w:val="22"/>
        </w:rPr>
        <w:t xml:space="preserve"> its approach to</w:t>
      </w:r>
      <w:r>
        <w:rPr>
          <w:sz w:val="22"/>
          <w:szCs w:val="22"/>
        </w:rPr>
        <w:t xml:space="preserve"> evaluation and learning in </w:t>
      </w:r>
      <w:r w:rsidR="00A0325B">
        <w:rPr>
          <w:sz w:val="22"/>
          <w:szCs w:val="22"/>
        </w:rPr>
        <w:t xml:space="preserve">the </w:t>
      </w:r>
      <w:r>
        <w:rPr>
          <w:sz w:val="22"/>
          <w:szCs w:val="22"/>
        </w:rPr>
        <w:t xml:space="preserve">2023 International Development Policy. </w:t>
      </w:r>
      <w:r w:rsidR="00B03A15" w:rsidRPr="00B03A15">
        <w:rPr>
          <w:sz w:val="22"/>
          <w:szCs w:val="22"/>
        </w:rPr>
        <w:t xml:space="preserve">This review provides data that contributes to one of the indicators of the Performance and Delivery Framework that underpins the policy. DFAT has committed to conducting an annual review of the quality and use of evaluations and publicly report on the findings as a measure of the indicator: </w:t>
      </w:r>
      <w:r w:rsidR="00B03A15" w:rsidRPr="006623F8">
        <w:rPr>
          <w:i/>
          <w:iCs/>
          <w:sz w:val="22"/>
          <w:szCs w:val="22"/>
        </w:rPr>
        <w:t>Our development cooperation is informed by monitoring, evaluation and learning</w:t>
      </w:r>
      <w:r w:rsidR="00B03A15" w:rsidRPr="00B03A15">
        <w:rPr>
          <w:sz w:val="22"/>
          <w:szCs w:val="22"/>
        </w:rPr>
        <w:t>.</w:t>
      </w:r>
    </w:p>
    <w:p w14:paraId="00000045" w14:textId="6D7C2E28" w:rsidR="009A36D1" w:rsidRDefault="00B03A15">
      <w:pPr>
        <w:spacing w:line="259" w:lineRule="auto"/>
        <w:rPr>
          <w:sz w:val="22"/>
          <w:szCs w:val="22"/>
        </w:rPr>
      </w:pPr>
      <w:r>
        <w:rPr>
          <w:sz w:val="22"/>
          <w:szCs w:val="22"/>
        </w:rPr>
        <w:t>DFAT’s Development Evaluation Policy (‘the policy’) introduced in 2016 and updated in 2023</w:t>
      </w:r>
      <w:r w:rsidR="004B1956">
        <w:rPr>
          <w:sz w:val="22"/>
          <w:szCs w:val="22"/>
        </w:rPr>
        <w:t xml:space="preserve"> identifies use as the driving force behind DFAT evaluations. The policy notes three areas that help to ensure evaluations are used:  </w:t>
      </w:r>
    </w:p>
    <w:p w14:paraId="00000046" w14:textId="77777777" w:rsidR="009A36D1" w:rsidRDefault="004B1956">
      <w:pPr>
        <w:numPr>
          <w:ilvl w:val="0"/>
          <w:numId w:val="26"/>
        </w:numPr>
        <w:pBdr>
          <w:top w:val="nil"/>
          <w:left w:val="nil"/>
          <w:bottom w:val="nil"/>
          <w:right w:val="nil"/>
          <w:between w:val="nil"/>
        </w:pBdr>
        <w:spacing w:before="0" w:after="0" w:line="259" w:lineRule="auto"/>
        <w:rPr>
          <w:color w:val="000000"/>
          <w:sz w:val="22"/>
          <w:szCs w:val="22"/>
        </w:rPr>
      </w:pPr>
      <w:r>
        <w:rPr>
          <w:b/>
          <w:color w:val="000000"/>
          <w:sz w:val="22"/>
          <w:szCs w:val="22"/>
        </w:rPr>
        <w:t>Prioritisation:</w:t>
      </w:r>
      <w:r>
        <w:rPr>
          <w:color w:val="000000"/>
          <w:sz w:val="22"/>
          <w:szCs w:val="22"/>
        </w:rPr>
        <w:t xml:space="preserve"> Evaluations focus on the highest priority issues in DFAT programs. </w:t>
      </w:r>
    </w:p>
    <w:p w14:paraId="00000047" w14:textId="77777777" w:rsidR="009A36D1" w:rsidRDefault="004B1956">
      <w:pPr>
        <w:numPr>
          <w:ilvl w:val="0"/>
          <w:numId w:val="26"/>
        </w:numPr>
        <w:pBdr>
          <w:top w:val="nil"/>
          <w:left w:val="nil"/>
          <w:bottom w:val="nil"/>
          <w:right w:val="nil"/>
          <w:between w:val="nil"/>
        </w:pBdr>
        <w:spacing w:before="0" w:after="0" w:line="259" w:lineRule="auto"/>
        <w:rPr>
          <w:color w:val="000000"/>
          <w:sz w:val="22"/>
          <w:szCs w:val="22"/>
        </w:rPr>
      </w:pPr>
      <w:r>
        <w:rPr>
          <w:b/>
          <w:color w:val="000000"/>
          <w:sz w:val="22"/>
          <w:szCs w:val="22"/>
        </w:rPr>
        <w:t>Quality:</w:t>
      </w:r>
      <w:r>
        <w:rPr>
          <w:color w:val="000000"/>
          <w:sz w:val="22"/>
          <w:szCs w:val="22"/>
        </w:rPr>
        <w:t xml:space="preserve"> Evaluations are credible and robust to increase the likelihood of use. </w:t>
      </w:r>
    </w:p>
    <w:p w14:paraId="00000048" w14:textId="77777777" w:rsidR="009A36D1" w:rsidRDefault="004B1956">
      <w:pPr>
        <w:numPr>
          <w:ilvl w:val="0"/>
          <w:numId w:val="26"/>
        </w:numPr>
        <w:pBdr>
          <w:top w:val="nil"/>
          <w:left w:val="nil"/>
          <w:bottom w:val="nil"/>
          <w:right w:val="nil"/>
          <w:between w:val="nil"/>
        </w:pBdr>
        <w:spacing w:before="0" w:line="259" w:lineRule="auto"/>
        <w:rPr>
          <w:color w:val="000000"/>
          <w:sz w:val="22"/>
          <w:szCs w:val="22"/>
        </w:rPr>
      </w:pPr>
      <w:r>
        <w:rPr>
          <w:b/>
          <w:color w:val="000000"/>
          <w:sz w:val="22"/>
          <w:szCs w:val="22"/>
        </w:rPr>
        <w:t xml:space="preserve">Systems: </w:t>
      </w:r>
      <w:r>
        <w:rPr>
          <w:color w:val="000000"/>
          <w:sz w:val="22"/>
          <w:szCs w:val="22"/>
        </w:rPr>
        <w:t xml:space="preserve">DFAT has systems in place to facilitate use, such as management responses. </w:t>
      </w:r>
    </w:p>
    <w:p w14:paraId="4DB78D77" w14:textId="0776C65F" w:rsidR="00DB5883" w:rsidRDefault="004B1956">
      <w:pPr>
        <w:spacing w:line="259" w:lineRule="auto"/>
        <w:rPr>
          <w:sz w:val="22"/>
          <w:szCs w:val="22"/>
        </w:rPr>
      </w:pPr>
      <w:r w:rsidRPr="00DC28C4">
        <w:rPr>
          <w:sz w:val="22"/>
          <w:szCs w:val="22"/>
        </w:rPr>
        <w:t>The</w:t>
      </w:r>
      <w:r>
        <w:rPr>
          <w:sz w:val="22"/>
          <w:szCs w:val="22"/>
        </w:rPr>
        <w:t xml:space="preserve"> current review follows the former reviews of quality</w:t>
      </w:r>
      <w:r w:rsidR="00B03A15">
        <w:rPr>
          <w:sz w:val="22"/>
          <w:szCs w:val="22"/>
        </w:rPr>
        <w:t xml:space="preserve"> and use</w:t>
      </w:r>
      <w:r w:rsidR="00104AC8">
        <w:rPr>
          <w:sz w:val="22"/>
          <w:szCs w:val="22"/>
        </w:rPr>
        <w:t>,</w:t>
      </w:r>
      <w:r>
        <w:rPr>
          <w:sz w:val="22"/>
          <w:szCs w:val="22"/>
        </w:rPr>
        <w:t xml:space="preserve"> each of which had a slightly different focus. The 2014 review examined the quality and credibility of evaluations and factors influencing evaluation quality and use. The 2017 review focussed on the impact of the revised Aid Evaluation Policy (2016) on evaluation practice, quality and use. The 2017 review also provided learnings from the evaluations on policy influence, aid capability and gender equality. </w:t>
      </w:r>
      <w:r w:rsidR="00B03A15">
        <w:rPr>
          <w:sz w:val="22"/>
          <w:szCs w:val="22"/>
        </w:rPr>
        <w:t xml:space="preserve">In </w:t>
      </w:r>
      <w:r w:rsidR="002E77C5">
        <w:rPr>
          <w:sz w:val="22"/>
          <w:szCs w:val="22"/>
        </w:rPr>
        <w:t xml:space="preserve">2023 </w:t>
      </w:r>
      <w:r w:rsidR="00B03A15">
        <w:rPr>
          <w:sz w:val="22"/>
          <w:szCs w:val="22"/>
        </w:rPr>
        <w:t xml:space="preserve">separate </w:t>
      </w:r>
      <w:r>
        <w:rPr>
          <w:sz w:val="22"/>
          <w:szCs w:val="22"/>
        </w:rPr>
        <w:t>review</w:t>
      </w:r>
      <w:r w:rsidR="00B03A15">
        <w:rPr>
          <w:sz w:val="22"/>
          <w:szCs w:val="22"/>
        </w:rPr>
        <w:t>s</w:t>
      </w:r>
      <w:r>
        <w:rPr>
          <w:sz w:val="22"/>
          <w:szCs w:val="22"/>
        </w:rPr>
        <w:t xml:space="preserve"> examined the quality </w:t>
      </w:r>
      <w:r w:rsidR="00B03A15">
        <w:rPr>
          <w:sz w:val="22"/>
          <w:szCs w:val="22"/>
        </w:rPr>
        <w:t>and</w:t>
      </w:r>
      <w:r>
        <w:rPr>
          <w:sz w:val="22"/>
          <w:szCs w:val="22"/>
        </w:rPr>
        <w:t xml:space="preserve"> use of evaluation</w:t>
      </w:r>
      <w:r w:rsidR="00B03A15">
        <w:rPr>
          <w:sz w:val="22"/>
          <w:szCs w:val="22"/>
        </w:rPr>
        <w:t>s, using the same methodology</w:t>
      </w:r>
      <w:r w:rsidR="00DB5883">
        <w:rPr>
          <w:sz w:val="22"/>
          <w:szCs w:val="22"/>
        </w:rPr>
        <w:t xml:space="preserve"> as the previous reviews</w:t>
      </w:r>
      <w:r>
        <w:rPr>
          <w:sz w:val="22"/>
          <w:szCs w:val="22"/>
        </w:rPr>
        <w:t>. The current review has a primary focus on how evaluations are used, including factors that help and hinder use, including whether the three areas noted in the policy (prioritisation, quality and systems) support better use.</w:t>
      </w:r>
    </w:p>
    <w:p w14:paraId="0000004A" w14:textId="3BAB628A" w:rsidR="009A36D1" w:rsidRDefault="004B1956">
      <w:pPr>
        <w:spacing w:line="259" w:lineRule="auto"/>
        <w:rPr>
          <w:sz w:val="22"/>
          <w:szCs w:val="22"/>
        </w:rPr>
      </w:pPr>
      <w:r>
        <w:rPr>
          <w:sz w:val="22"/>
          <w:szCs w:val="22"/>
        </w:rPr>
        <w:t>In 2023, EVS developed the Evaluation Improvement Strategy (EIS) to:</w:t>
      </w:r>
    </w:p>
    <w:p w14:paraId="0000004B" w14:textId="77777777" w:rsidR="009A36D1" w:rsidRDefault="004B1956">
      <w:pPr>
        <w:numPr>
          <w:ilvl w:val="0"/>
          <w:numId w:val="25"/>
        </w:numPr>
        <w:pBdr>
          <w:top w:val="nil"/>
          <w:left w:val="nil"/>
          <w:bottom w:val="nil"/>
          <w:right w:val="nil"/>
          <w:between w:val="nil"/>
        </w:pBdr>
        <w:spacing w:before="0" w:after="0" w:line="259" w:lineRule="auto"/>
        <w:rPr>
          <w:color w:val="000000"/>
          <w:sz w:val="22"/>
          <w:szCs w:val="22"/>
        </w:rPr>
      </w:pPr>
      <w:r>
        <w:rPr>
          <w:color w:val="000000"/>
          <w:sz w:val="22"/>
          <w:szCs w:val="22"/>
        </w:rPr>
        <w:t>deliver commitments referred to in the new International Development Policy to strengthen DFAT’s approach to monitoring, evaluation and learning (MEL)</w:t>
      </w:r>
    </w:p>
    <w:p w14:paraId="0000004C" w14:textId="77777777" w:rsidR="009A36D1" w:rsidRDefault="004B1956">
      <w:pPr>
        <w:numPr>
          <w:ilvl w:val="0"/>
          <w:numId w:val="25"/>
        </w:numPr>
        <w:pBdr>
          <w:top w:val="nil"/>
          <w:left w:val="nil"/>
          <w:bottom w:val="nil"/>
          <w:right w:val="nil"/>
          <w:between w:val="nil"/>
        </w:pBdr>
        <w:spacing w:before="0" w:after="0" w:line="259" w:lineRule="auto"/>
        <w:rPr>
          <w:color w:val="000000"/>
          <w:sz w:val="22"/>
          <w:szCs w:val="22"/>
        </w:rPr>
      </w:pPr>
      <w:r>
        <w:rPr>
          <w:color w:val="000000"/>
          <w:sz w:val="22"/>
          <w:szCs w:val="22"/>
        </w:rPr>
        <w:t>implement the evaluation capability component of the development capability uplift budget measure, in line with the Department’s 10 Year Capability Framework</w:t>
      </w:r>
    </w:p>
    <w:p w14:paraId="0000004D" w14:textId="77777777" w:rsidR="009A36D1" w:rsidRDefault="004B1956">
      <w:pPr>
        <w:numPr>
          <w:ilvl w:val="0"/>
          <w:numId w:val="25"/>
        </w:numPr>
        <w:pBdr>
          <w:top w:val="nil"/>
          <w:left w:val="nil"/>
          <w:bottom w:val="nil"/>
          <w:right w:val="nil"/>
          <w:between w:val="nil"/>
        </w:pBdr>
        <w:spacing w:before="0" w:line="259" w:lineRule="auto"/>
        <w:rPr>
          <w:color w:val="000000"/>
          <w:sz w:val="22"/>
          <w:szCs w:val="22"/>
        </w:rPr>
      </w:pPr>
      <w:r>
        <w:rPr>
          <w:color w:val="000000"/>
          <w:sz w:val="22"/>
          <w:szCs w:val="22"/>
        </w:rPr>
        <w:t>respond to the government’s Australian Public Service reform agenda integrating high-quality evaluation into all aspects of program and policy development to support evidence-based decisions.</w:t>
      </w:r>
    </w:p>
    <w:p w14:paraId="0000004E" w14:textId="37F5FE26" w:rsidR="009A36D1" w:rsidRDefault="005A0237">
      <w:pPr>
        <w:spacing w:line="259" w:lineRule="auto"/>
        <w:rPr>
          <w:sz w:val="22"/>
          <w:szCs w:val="22"/>
        </w:rPr>
      </w:pPr>
      <w:r>
        <w:rPr>
          <w:sz w:val="22"/>
          <w:szCs w:val="22"/>
        </w:rPr>
        <w:t xml:space="preserve">This </w:t>
      </w:r>
      <w:r w:rsidR="004B1956">
        <w:rPr>
          <w:sz w:val="22"/>
          <w:szCs w:val="22"/>
        </w:rPr>
        <w:t xml:space="preserve">review is part of and informed by the broader EIS. </w:t>
      </w:r>
    </w:p>
    <w:p w14:paraId="0000004F" w14:textId="77777777" w:rsidR="009A36D1" w:rsidRDefault="004B1956">
      <w:pPr>
        <w:pStyle w:val="Heading1"/>
      </w:pPr>
      <w:bookmarkStart w:id="15" w:name="_Toc191238161"/>
      <w:r>
        <w:t>Purpose</w:t>
      </w:r>
      <w:bookmarkEnd w:id="15"/>
    </w:p>
    <w:p w14:paraId="3639FAE9" w14:textId="6DF28F09" w:rsidR="00D010BC" w:rsidRDefault="004B1956" w:rsidP="006623F8">
      <w:pPr>
        <w:spacing w:line="259" w:lineRule="auto"/>
        <w:rPr>
          <w:rFonts w:asciiTheme="majorHAnsi" w:eastAsiaTheme="majorEastAsia" w:hAnsiTheme="majorHAnsi" w:cstheme="majorBidi"/>
          <w:color w:val="2E74B5" w:themeColor="accent1" w:themeShade="BF"/>
          <w:sz w:val="28"/>
          <w:szCs w:val="32"/>
        </w:rPr>
      </w:pPr>
      <w:r>
        <w:rPr>
          <w:sz w:val="22"/>
          <w:szCs w:val="22"/>
        </w:rPr>
        <w:t xml:space="preserve">The review examines the quality and use of DFAT evaluations (with a particular focus on use) to inform implementation of DFAT’s Development Evaluation Policy. The review of evaluations assists DFAT in its broader assessments of the performance of Australia’s international development program. </w:t>
      </w:r>
    </w:p>
    <w:p w14:paraId="00000051" w14:textId="659C3F6C" w:rsidR="009A36D1" w:rsidRDefault="004B1956">
      <w:pPr>
        <w:pStyle w:val="Heading1"/>
        <w:rPr>
          <w:rFonts w:ascii="Aptos" w:eastAsia="Aptos" w:hAnsi="Aptos" w:cs="Aptos"/>
          <w:sz w:val="22"/>
          <w:szCs w:val="22"/>
        </w:rPr>
      </w:pPr>
      <w:bookmarkStart w:id="16" w:name="_Toc191238162"/>
      <w:r>
        <w:lastRenderedPageBreak/>
        <w:t>Objectives</w:t>
      </w:r>
      <w:bookmarkEnd w:id="16"/>
    </w:p>
    <w:p w14:paraId="00000052" w14:textId="77777777" w:rsidR="009A36D1" w:rsidRDefault="004B1956">
      <w:pPr>
        <w:spacing w:line="259" w:lineRule="auto"/>
        <w:rPr>
          <w:sz w:val="22"/>
          <w:szCs w:val="22"/>
        </w:rPr>
      </w:pPr>
      <w:r>
        <w:rPr>
          <w:sz w:val="22"/>
          <w:szCs w:val="22"/>
        </w:rPr>
        <w:t>The review had four objectives:</w:t>
      </w:r>
    </w:p>
    <w:p w14:paraId="00000053" w14:textId="77777777" w:rsidR="009A36D1" w:rsidRDefault="004B1956">
      <w:pPr>
        <w:numPr>
          <w:ilvl w:val="0"/>
          <w:numId w:val="2"/>
        </w:numPr>
        <w:pBdr>
          <w:top w:val="nil"/>
          <w:left w:val="nil"/>
          <w:bottom w:val="nil"/>
          <w:right w:val="nil"/>
          <w:between w:val="nil"/>
        </w:pBdr>
        <w:spacing w:before="0" w:after="0" w:line="259" w:lineRule="auto"/>
        <w:rPr>
          <w:color w:val="000000"/>
          <w:sz w:val="22"/>
          <w:szCs w:val="22"/>
        </w:rPr>
      </w:pPr>
      <w:r>
        <w:rPr>
          <w:color w:val="000000"/>
          <w:sz w:val="22"/>
          <w:szCs w:val="22"/>
        </w:rPr>
        <w:t xml:space="preserve">To better understand how independent program evaluations are being used </w:t>
      </w:r>
    </w:p>
    <w:p w14:paraId="00000054" w14:textId="77777777" w:rsidR="009A36D1" w:rsidRDefault="004B1956">
      <w:pPr>
        <w:numPr>
          <w:ilvl w:val="0"/>
          <w:numId w:val="2"/>
        </w:numPr>
        <w:pBdr>
          <w:top w:val="nil"/>
          <w:left w:val="nil"/>
          <w:bottom w:val="nil"/>
          <w:right w:val="nil"/>
          <w:between w:val="nil"/>
        </w:pBdr>
        <w:spacing w:before="0" w:after="0" w:line="259" w:lineRule="auto"/>
        <w:rPr>
          <w:color w:val="000000"/>
          <w:sz w:val="22"/>
          <w:szCs w:val="22"/>
        </w:rPr>
      </w:pPr>
      <w:r>
        <w:rPr>
          <w:color w:val="000000"/>
          <w:sz w:val="22"/>
          <w:szCs w:val="22"/>
        </w:rPr>
        <w:t xml:space="preserve">To examine barriers and enablers to use through better understanding: </w:t>
      </w:r>
    </w:p>
    <w:p w14:paraId="00000055" w14:textId="77777777" w:rsidR="009A36D1" w:rsidRDefault="004B1956">
      <w:pPr>
        <w:numPr>
          <w:ilvl w:val="1"/>
          <w:numId w:val="2"/>
        </w:numPr>
        <w:pBdr>
          <w:top w:val="nil"/>
          <w:left w:val="nil"/>
          <w:bottom w:val="nil"/>
          <w:right w:val="nil"/>
          <w:between w:val="nil"/>
        </w:pBdr>
        <w:spacing w:before="0" w:after="0" w:line="259" w:lineRule="auto"/>
        <w:rPr>
          <w:color w:val="000000"/>
          <w:sz w:val="22"/>
          <w:szCs w:val="22"/>
        </w:rPr>
      </w:pPr>
      <w:r>
        <w:rPr>
          <w:color w:val="000000"/>
          <w:sz w:val="22"/>
          <w:szCs w:val="22"/>
        </w:rPr>
        <w:t>How issues or programs were prioritised</w:t>
      </w:r>
    </w:p>
    <w:p w14:paraId="00000056" w14:textId="77777777" w:rsidR="009A36D1" w:rsidRDefault="004B1956">
      <w:pPr>
        <w:numPr>
          <w:ilvl w:val="1"/>
          <w:numId w:val="2"/>
        </w:numPr>
        <w:pBdr>
          <w:top w:val="nil"/>
          <w:left w:val="nil"/>
          <w:bottom w:val="nil"/>
          <w:right w:val="nil"/>
          <w:between w:val="nil"/>
        </w:pBdr>
        <w:spacing w:before="0" w:after="0" w:line="259" w:lineRule="auto"/>
        <w:rPr>
          <w:color w:val="000000"/>
          <w:sz w:val="22"/>
          <w:szCs w:val="22"/>
        </w:rPr>
      </w:pPr>
      <w:r>
        <w:rPr>
          <w:color w:val="000000"/>
          <w:sz w:val="22"/>
          <w:szCs w:val="22"/>
        </w:rPr>
        <w:t xml:space="preserve">The importance of the process of evaluation </w:t>
      </w:r>
    </w:p>
    <w:p w14:paraId="00000057" w14:textId="77777777" w:rsidR="009A36D1" w:rsidRDefault="004B1956">
      <w:pPr>
        <w:numPr>
          <w:ilvl w:val="1"/>
          <w:numId w:val="2"/>
        </w:numPr>
        <w:pBdr>
          <w:top w:val="nil"/>
          <w:left w:val="nil"/>
          <w:bottom w:val="nil"/>
          <w:right w:val="nil"/>
          <w:between w:val="nil"/>
        </w:pBdr>
        <w:spacing w:before="0" w:after="0" w:line="259" w:lineRule="auto"/>
        <w:rPr>
          <w:color w:val="000000"/>
          <w:sz w:val="22"/>
          <w:szCs w:val="22"/>
        </w:rPr>
      </w:pPr>
      <w:r>
        <w:rPr>
          <w:color w:val="000000"/>
          <w:sz w:val="22"/>
          <w:szCs w:val="22"/>
        </w:rPr>
        <w:t xml:space="preserve">The importance of the quality of evaluations </w:t>
      </w:r>
    </w:p>
    <w:p w14:paraId="00000058" w14:textId="77777777" w:rsidR="009A36D1" w:rsidRDefault="004B1956">
      <w:pPr>
        <w:numPr>
          <w:ilvl w:val="1"/>
          <w:numId w:val="2"/>
        </w:numPr>
        <w:pBdr>
          <w:top w:val="nil"/>
          <w:left w:val="nil"/>
          <w:bottom w:val="nil"/>
          <w:right w:val="nil"/>
          <w:between w:val="nil"/>
        </w:pBdr>
        <w:spacing w:before="0" w:after="0" w:line="259" w:lineRule="auto"/>
        <w:rPr>
          <w:color w:val="000000"/>
          <w:sz w:val="22"/>
          <w:szCs w:val="22"/>
        </w:rPr>
      </w:pPr>
      <w:r>
        <w:rPr>
          <w:color w:val="000000"/>
          <w:sz w:val="22"/>
          <w:szCs w:val="22"/>
        </w:rPr>
        <w:t>The systems that exist to enable use of evaluation</w:t>
      </w:r>
    </w:p>
    <w:p w14:paraId="00000059" w14:textId="77777777" w:rsidR="009A36D1" w:rsidRDefault="004B1956">
      <w:pPr>
        <w:numPr>
          <w:ilvl w:val="1"/>
          <w:numId w:val="2"/>
        </w:numPr>
        <w:pBdr>
          <w:top w:val="nil"/>
          <w:left w:val="nil"/>
          <w:bottom w:val="nil"/>
          <w:right w:val="nil"/>
          <w:between w:val="nil"/>
        </w:pBdr>
        <w:spacing w:before="0" w:after="0" w:line="259" w:lineRule="auto"/>
        <w:rPr>
          <w:color w:val="000000"/>
          <w:sz w:val="22"/>
          <w:szCs w:val="22"/>
        </w:rPr>
      </w:pPr>
      <w:r>
        <w:rPr>
          <w:color w:val="000000"/>
          <w:sz w:val="22"/>
          <w:szCs w:val="22"/>
        </w:rPr>
        <w:t xml:space="preserve">The importance of the organisational capability to manage evaluations  </w:t>
      </w:r>
    </w:p>
    <w:p w14:paraId="0000005A" w14:textId="77777777" w:rsidR="009A36D1" w:rsidRDefault="004B1956">
      <w:pPr>
        <w:numPr>
          <w:ilvl w:val="0"/>
          <w:numId w:val="2"/>
        </w:numPr>
        <w:pBdr>
          <w:top w:val="nil"/>
          <w:left w:val="nil"/>
          <w:bottom w:val="nil"/>
          <w:right w:val="nil"/>
          <w:between w:val="nil"/>
        </w:pBdr>
        <w:spacing w:before="0" w:after="0" w:line="259" w:lineRule="auto"/>
        <w:rPr>
          <w:color w:val="000000"/>
          <w:sz w:val="22"/>
          <w:szCs w:val="22"/>
        </w:rPr>
      </w:pPr>
      <w:r>
        <w:rPr>
          <w:color w:val="000000"/>
          <w:sz w:val="22"/>
          <w:szCs w:val="22"/>
        </w:rPr>
        <w:t>To inform approaches to strengthen evaluation use and quality across the department</w:t>
      </w:r>
    </w:p>
    <w:p w14:paraId="0000005B" w14:textId="58ACB6EE" w:rsidR="009A36D1" w:rsidRDefault="004B1956">
      <w:pPr>
        <w:numPr>
          <w:ilvl w:val="0"/>
          <w:numId w:val="2"/>
        </w:numPr>
        <w:pBdr>
          <w:top w:val="nil"/>
          <w:left w:val="nil"/>
          <w:bottom w:val="nil"/>
          <w:right w:val="nil"/>
          <w:between w:val="nil"/>
        </w:pBdr>
        <w:spacing w:before="0" w:line="259" w:lineRule="auto"/>
        <w:rPr>
          <w:color w:val="000000"/>
          <w:sz w:val="22"/>
          <w:szCs w:val="22"/>
        </w:rPr>
      </w:pPr>
      <w:r>
        <w:rPr>
          <w:color w:val="000000"/>
          <w:sz w:val="22"/>
          <w:szCs w:val="22"/>
        </w:rPr>
        <w:t>To contribute to evidence that Australia’s development cooperation is informed by monitoring, evaluation and learning</w:t>
      </w:r>
      <w:r w:rsidR="00680963">
        <w:rPr>
          <w:color w:val="000000"/>
          <w:sz w:val="22"/>
          <w:szCs w:val="22"/>
        </w:rPr>
        <w:t>.</w:t>
      </w:r>
    </w:p>
    <w:p w14:paraId="0000005C" w14:textId="77777777" w:rsidR="009A36D1" w:rsidRDefault="004B1956">
      <w:pPr>
        <w:pStyle w:val="Heading1"/>
      </w:pPr>
      <w:bookmarkStart w:id="17" w:name="_Toc191238163"/>
      <w:r>
        <w:t>Scope</w:t>
      </w:r>
      <w:bookmarkEnd w:id="17"/>
    </w:p>
    <w:p w14:paraId="05DD204B" w14:textId="2AE5CB2E" w:rsidR="0027771F" w:rsidRDefault="004B1956" w:rsidP="0027771F">
      <w:pPr>
        <w:spacing w:line="259" w:lineRule="auto"/>
        <w:rPr>
          <w:sz w:val="22"/>
          <w:szCs w:val="22"/>
        </w:rPr>
      </w:pPr>
      <w:r>
        <w:rPr>
          <w:sz w:val="22"/>
          <w:szCs w:val="22"/>
        </w:rPr>
        <w:t xml:space="preserve">The review examines all 46 independent program evaluations completed between 1 January 2022 </w:t>
      </w:r>
      <w:r w:rsidR="00680963">
        <w:rPr>
          <w:sz w:val="22"/>
          <w:szCs w:val="22"/>
        </w:rPr>
        <w:t>and</w:t>
      </w:r>
      <w:r>
        <w:rPr>
          <w:sz w:val="22"/>
          <w:szCs w:val="22"/>
        </w:rPr>
        <w:t xml:space="preserve"> 30 June 2023. </w:t>
      </w:r>
      <w:r w:rsidR="0027771F">
        <w:rPr>
          <w:sz w:val="22"/>
          <w:szCs w:val="22"/>
        </w:rPr>
        <w:t xml:space="preserve">DFAT shifted to reporting </w:t>
      </w:r>
      <w:r w:rsidR="000F328A">
        <w:rPr>
          <w:sz w:val="22"/>
          <w:szCs w:val="22"/>
        </w:rPr>
        <w:t xml:space="preserve">on evaluations by financial year </w:t>
      </w:r>
      <w:r w:rsidR="0027771F">
        <w:rPr>
          <w:sz w:val="22"/>
          <w:szCs w:val="22"/>
        </w:rPr>
        <w:t xml:space="preserve">under the </w:t>
      </w:r>
      <w:r w:rsidR="0027771F" w:rsidRPr="00E20EC4">
        <w:rPr>
          <w:i/>
          <w:iCs/>
          <w:sz w:val="22"/>
          <w:szCs w:val="22"/>
        </w:rPr>
        <w:t>Performance and Delivery Framework</w:t>
      </w:r>
      <w:r w:rsidR="0027771F">
        <w:rPr>
          <w:sz w:val="22"/>
          <w:szCs w:val="22"/>
        </w:rPr>
        <w:t>. The adjustment to reporting periods meant that the most recent evaluations that could be examined in this review were those completed prior to June 2023. This was to ensure sufficient time for the use of evaluations to occur after their completion. Although the evaluations completed in calendar year 2022 were covered in the previous review (2023), this review deliberately takes a different and more in-depth look at the use of these evaluations in the reporting period (2023-24).</w:t>
      </w:r>
    </w:p>
    <w:p w14:paraId="0000005D" w14:textId="5E9885FF" w:rsidR="009A36D1" w:rsidRDefault="004B1956">
      <w:pPr>
        <w:spacing w:line="259" w:lineRule="auto"/>
        <w:rPr>
          <w:sz w:val="22"/>
          <w:szCs w:val="22"/>
        </w:rPr>
      </w:pPr>
      <w:r>
        <w:rPr>
          <w:sz w:val="22"/>
          <w:szCs w:val="22"/>
        </w:rPr>
        <w:t xml:space="preserve">The review draws on assessments of the quality and use of the cohort of evaluations and sampled </w:t>
      </w:r>
      <w:r w:rsidR="00DB5883">
        <w:rPr>
          <w:sz w:val="22"/>
          <w:szCs w:val="22"/>
        </w:rPr>
        <w:t xml:space="preserve">nine </w:t>
      </w:r>
      <w:r>
        <w:rPr>
          <w:sz w:val="22"/>
          <w:szCs w:val="22"/>
        </w:rPr>
        <w:t>programs for deeper examination (see Annex 1</w:t>
      </w:r>
      <w:r w:rsidR="003068D8">
        <w:rPr>
          <w:sz w:val="22"/>
          <w:szCs w:val="22"/>
        </w:rPr>
        <w:t xml:space="preserve"> for the Review Plan, Annex 2 for the sampled programs and Annex 3 for the list of all evaluations</w:t>
      </w:r>
      <w:r>
        <w:rPr>
          <w:sz w:val="22"/>
          <w:szCs w:val="22"/>
        </w:rPr>
        <w:t xml:space="preserve">). The </w:t>
      </w:r>
      <w:r w:rsidR="00DB5883">
        <w:rPr>
          <w:sz w:val="22"/>
          <w:szCs w:val="22"/>
        </w:rPr>
        <w:t xml:space="preserve">nine </w:t>
      </w:r>
      <w:r>
        <w:rPr>
          <w:sz w:val="22"/>
          <w:szCs w:val="22"/>
        </w:rPr>
        <w:t xml:space="preserve">sampled programs covered the range of geographies, sectors and modalities used in DFAT programs. </w:t>
      </w:r>
    </w:p>
    <w:p w14:paraId="0000005E" w14:textId="77777777" w:rsidR="009A36D1" w:rsidRDefault="004B1956">
      <w:pPr>
        <w:pStyle w:val="Heading1"/>
      </w:pPr>
      <w:bookmarkStart w:id="18" w:name="_Toc191238164"/>
      <w:r>
        <w:t>Intended use and intended users</w:t>
      </w:r>
      <w:bookmarkEnd w:id="18"/>
    </w:p>
    <w:p w14:paraId="0000005F" w14:textId="77777777" w:rsidR="009A36D1" w:rsidRDefault="004B1956">
      <w:pPr>
        <w:spacing w:line="259" w:lineRule="auto"/>
        <w:rPr>
          <w:sz w:val="22"/>
          <w:szCs w:val="22"/>
        </w:rPr>
      </w:pPr>
      <w:r>
        <w:rPr>
          <w:sz w:val="22"/>
          <w:szCs w:val="22"/>
        </w:rPr>
        <w:t xml:space="preserve">The primary intended users of this review are: </w:t>
      </w:r>
    </w:p>
    <w:p w14:paraId="00000060" w14:textId="77777777" w:rsidR="009A36D1" w:rsidRDefault="004B1956">
      <w:pPr>
        <w:numPr>
          <w:ilvl w:val="0"/>
          <w:numId w:val="27"/>
        </w:numPr>
        <w:pBdr>
          <w:top w:val="nil"/>
          <w:left w:val="nil"/>
          <w:bottom w:val="nil"/>
          <w:right w:val="nil"/>
          <w:between w:val="nil"/>
        </w:pBdr>
        <w:spacing w:before="0" w:after="0" w:line="259" w:lineRule="auto"/>
        <w:rPr>
          <w:color w:val="000000"/>
          <w:sz w:val="22"/>
          <w:szCs w:val="22"/>
        </w:rPr>
      </w:pPr>
      <w:r>
        <w:rPr>
          <w:color w:val="000000"/>
          <w:sz w:val="22"/>
          <w:szCs w:val="22"/>
        </w:rPr>
        <w:t>The Development Evaluation and Assurance Section (EVS)</w:t>
      </w:r>
    </w:p>
    <w:p w14:paraId="00000061" w14:textId="77777777" w:rsidR="009A36D1" w:rsidRDefault="004B1956">
      <w:pPr>
        <w:numPr>
          <w:ilvl w:val="0"/>
          <w:numId w:val="27"/>
        </w:numPr>
        <w:pBdr>
          <w:top w:val="nil"/>
          <w:left w:val="nil"/>
          <w:bottom w:val="nil"/>
          <w:right w:val="nil"/>
          <w:between w:val="nil"/>
        </w:pBdr>
        <w:spacing w:before="0" w:after="0" w:line="259" w:lineRule="auto"/>
        <w:rPr>
          <w:color w:val="000000"/>
          <w:sz w:val="22"/>
          <w:szCs w:val="22"/>
        </w:rPr>
      </w:pPr>
      <w:r>
        <w:rPr>
          <w:color w:val="000000"/>
          <w:sz w:val="22"/>
          <w:szCs w:val="22"/>
        </w:rPr>
        <w:t>The Design and Program Advice Section (DPA)</w:t>
      </w:r>
    </w:p>
    <w:p w14:paraId="00000062" w14:textId="77777777" w:rsidR="009A36D1" w:rsidRDefault="004B1956">
      <w:pPr>
        <w:numPr>
          <w:ilvl w:val="0"/>
          <w:numId w:val="27"/>
        </w:numPr>
        <w:pBdr>
          <w:top w:val="nil"/>
          <w:left w:val="nil"/>
          <w:bottom w:val="nil"/>
          <w:right w:val="nil"/>
          <w:between w:val="nil"/>
        </w:pBdr>
        <w:spacing w:before="0" w:after="0" w:line="259" w:lineRule="auto"/>
        <w:rPr>
          <w:color w:val="000000"/>
          <w:sz w:val="22"/>
          <w:szCs w:val="22"/>
        </w:rPr>
      </w:pPr>
      <w:r>
        <w:rPr>
          <w:color w:val="000000"/>
          <w:sz w:val="22"/>
          <w:szCs w:val="22"/>
        </w:rPr>
        <w:t>The Development Effectiveness and Enabling Division (PRD)</w:t>
      </w:r>
    </w:p>
    <w:p w14:paraId="67E994AE" w14:textId="77777777" w:rsidR="00D052A2" w:rsidRDefault="004B1956" w:rsidP="009378D0">
      <w:pPr>
        <w:numPr>
          <w:ilvl w:val="0"/>
          <w:numId w:val="27"/>
        </w:numPr>
        <w:pBdr>
          <w:top w:val="nil"/>
          <w:left w:val="nil"/>
          <w:bottom w:val="nil"/>
          <w:right w:val="nil"/>
          <w:between w:val="nil"/>
        </w:pBdr>
        <w:spacing w:before="0" w:after="0" w:line="259" w:lineRule="auto"/>
        <w:rPr>
          <w:color w:val="000000"/>
          <w:sz w:val="22"/>
          <w:szCs w:val="22"/>
        </w:rPr>
      </w:pPr>
      <w:r>
        <w:rPr>
          <w:color w:val="000000"/>
          <w:sz w:val="22"/>
          <w:szCs w:val="22"/>
        </w:rPr>
        <w:t xml:space="preserve">The Development </w:t>
      </w:r>
      <w:r w:rsidR="005A0237">
        <w:rPr>
          <w:color w:val="000000"/>
          <w:sz w:val="22"/>
          <w:szCs w:val="22"/>
        </w:rPr>
        <w:t xml:space="preserve">Program </w:t>
      </w:r>
      <w:r>
        <w:rPr>
          <w:color w:val="000000"/>
          <w:sz w:val="22"/>
          <w:szCs w:val="22"/>
        </w:rPr>
        <w:t xml:space="preserve">Committee </w:t>
      </w:r>
      <w:r w:rsidR="005A0237">
        <w:rPr>
          <w:color w:val="000000"/>
          <w:sz w:val="22"/>
          <w:szCs w:val="22"/>
        </w:rPr>
        <w:t>(DPC)</w:t>
      </w:r>
    </w:p>
    <w:p w14:paraId="6E3892DC" w14:textId="0781D51F" w:rsidR="00D052A2" w:rsidRPr="00D052A2" w:rsidRDefault="00D052A2" w:rsidP="00D052A2">
      <w:pPr>
        <w:numPr>
          <w:ilvl w:val="0"/>
          <w:numId w:val="27"/>
        </w:numPr>
        <w:pBdr>
          <w:top w:val="nil"/>
          <w:left w:val="nil"/>
          <w:bottom w:val="nil"/>
          <w:right w:val="nil"/>
          <w:between w:val="nil"/>
        </w:pBdr>
        <w:spacing w:before="0" w:line="259" w:lineRule="auto"/>
        <w:rPr>
          <w:color w:val="000000"/>
          <w:sz w:val="22"/>
          <w:szCs w:val="22"/>
        </w:rPr>
      </w:pPr>
      <w:r w:rsidRPr="00D052A2">
        <w:rPr>
          <w:color w:val="000000"/>
          <w:sz w:val="22"/>
          <w:szCs w:val="22"/>
        </w:rPr>
        <w:t xml:space="preserve">DFAT’s Executive </w:t>
      </w:r>
    </w:p>
    <w:p w14:paraId="279C15FB" w14:textId="77777777" w:rsidR="00D63586" w:rsidRDefault="00D63586">
      <w:pPr>
        <w:spacing w:line="259" w:lineRule="auto"/>
        <w:rPr>
          <w:sz w:val="22"/>
          <w:szCs w:val="22"/>
        </w:rPr>
      </w:pPr>
      <w:r>
        <w:rPr>
          <w:sz w:val="22"/>
          <w:szCs w:val="22"/>
        </w:rPr>
        <w:t>More broadly, the Australian public is also an audience.</w:t>
      </w:r>
    </w:p>
    <w:p w14:paraId="00000065" w14:textId="352D582A" w:rsidR="009A36D1" w:rsidRDefault="004B1956">
      <w:pPr>
        <w:spacing w:line="259" w:lineRule="auto"/>
        <w:rPr>
          <w:sz w:val="22"/>
          <w:szCs w:val="22"/>
        </w:rPr>
      </w:pPr>
      <w:r>
        <w:rPr>
          <w:sz w:val="22"/>
          <w:szCs w:val="22"/>
        </w:rPr>
        <w:t xml:space="preserve">The findings from the review will be used by these groups to inform the department’s approaches, policies, guidance, training and practices in monitoring, evaluation and learning. Specifically, the findings will be used to support DFAT staff to deliver high quality evaluations that are well used. </w:t>
      </w:r>
    </w:p>
    <w:p w14:paraId="00000066" w14:textId="1C596586" w:rsidR="009A36D1" w:rsidRDefault="004B1956">
      <w:pPr>
        <w:spacing w:line="259" w:lineRule="auto"/>
        <w:rPr>
          <w:sz w:val="22"/>
          <w:szCs w:val="22"/>
        </w:rPr>
      </w:pPr>
      <w:r>
        <w:rPr>
          <w:sz w:val="22"/>
          <w:szCs w:val="22"/>
        </w:rPr>
        <w:t xml:space="preserve">Performance and </w:t>
      </w:r>
      <w:r w:rsidR="002550CF">
        <w:rPr>
          <w:sz w:val="22"/>
          <w:szCs w:val="22"/>
        </w:rPr>
        <w:t>Q</w:t>
      </w:r>
      <w:r>
        <w:rPr>
          <w:sz w:val="22"/>
          <w:szCs w:val="22"/>
        </w:rPr>
        <w:t xml:space="preserve">uality focal points, DFAT monitoring and evaluation advisers and DFAT staff involved in commissioning and managing evaluations will have an interest in the review’s findings in assisting them to better commission, manage, and use higher quality evaluations. </w:t>
      </w:r>
    </w:p>
    <w:p w14:paraId="00000067" w14:textId="04F942E2" w:rsidR="009A36D1" w:rsidRDefault="004B1956">
      <w:pPr>
        <w:spacing w:line="259" w:lineRule="auto"/>
        <w:rPr>
          <w:sz w:val="22"/>
          <w:szCs w:val="22"/>
        </w:rPr>
      </w:pPr>
      <w:r>
        <w:rPr>
          <w:sz w:val="22"/>
          <w:szCs w:val="22"/>
        </w:rPr>
        <w:t xml:space="preserve">The findings of the review will </w:t>
      </w:r>
      <w:r w:rsidR="001600C6">
        <w:rPr>
          <w:sz w:val="22"/>
          <w:szCs w:val="22"/>
        </w:rPr>
        <w:t xml:space="preserve">be </w:t>
      </w:r>
      <w:r>
        <w:rPr>
          <w:sz w:val="22"/>
          <w:szCs w:val="22"/>
        </w:rPr>
        <w:t>shared with DFAT staff and other stakeholders in the following ways:</w:t>
      </w:r>
    </w:p>
    <w:p w14:paraId="00000068" w14:textId="62861572" w:rsidR="009A36D1" w:rsidRPr="00AE251B" w:rsidRDefault="00266F3E" w:rsidP="00AE251B">
      <w:pPr>
        <w:numPr>
          <w:ilvl w:val="0"/>
          <w:numId w:val="1"/>
        </w:numPr>
        <w:pBdr>
          <w:top w:val="nil"/>
          <w:left w:val="nil"/>
          <w:bottom w:val="nil"/>
          <w:right w:val="nil"/>
          <w:between w:val="nil"/>
        </w:pBdr>
        <w:spacing w:before="0" w:after="0" w:line="259" w:lineRule="auto"/>
        <w:rPr>
          <w:color w:val="000000"/>
          <w:sz w:val="22"/>
          <w:szCs w:val="22"/>
        </w:rPr>
      </w:pPr>
      <w:r>
        <w:rPr>
          <w:sz w:val="22"/>
          <w:szCs w:val="22"/>
        </w:rPr>
        <w:lastRenderedPageBreak/>
        <w:t xml:space="preserve">Key findings will be reported in the </w:t>
      </w:r>
      <w:r w:rsidRPr="009378D0">
        <w:rPr>
          <w:i/>
          <w:iCs/>
          <w:sz w:val="22"/>
          <w:szCs w:val="22"/>
        </w:rPr>
        <w:t>Performance of Australian Development Cooperation (2023-24)</w:t>
      </w:r>
      <w:r>
        <w:rPr>
          <w:sz w:val="22"/>
          <w:szCs w:val="22"/>
        </w:rPr>
        <w:t xml:space="preserve"> which is published on the DFAT website</w:t>
      </w:r>
    </w:p>
    <w:p w14:paraId="00000069" w14:textId="73E046F2" w:rsidR="009A36D1" w:rsidRDefault="004B1956">
      <w:pPr>
        <w:numPr>
          <w:ilvl w:val="0"/>
          <w:numId w:val="1"/>
        </w:numPr>
        <w:pBdr>
          <w:top w:val="nil"/>
          <w:left w:val="nil"/>
          <w:bottom w:val="nil"/>
          <w:right w:val="nil"/>
          <w:between w:val="nil"/>
        </w:pBdr>
        <w:spacing w:before="0" w:after="0" w:line="259" w:lineRule="auto"/>
        <w:rPr>
          <w:color w:val="000000"/>
          <w:sz w:val="22"/>
          <w:szCs w:val="22"/>
        </w:rPr>
      </w:pPr>
      <w:r>
        <w:rPr>
          <w:color w:val="000000"/>
          <w:sz w:val="22"/>
          <w:szCs w:val="22"/>
        </w:rPr>
        <w:t>The full report</w:t>
      </w:r>
      <w:r w:rsidR="00F75DCD">
        <w:rPr>
          <w:color w:val="000000"/>
          <w:sz w:val="22"/>
          <w:szCs w:val="22"/>
        </w:rPr>
        <w:t xml:space="preserve"> of this review</w:t>
      </w:r>
      <w:r>
        <w:rPr>
          <w:color w:val="000000"/>
          <w:sz w:val="22"/>
          <w:szCs w:val="22"/>
        </w:rPr>
        <w:t>, including executive summary, will be published on the DFAT website.</w:t>
      </w:r>
    </w:p>
    <w:p w14:paraId="23E8435F" w14:textId="7E0E9ABC" w:rsidR="00EA7785" w:rsidRPr="006623F8" w:rsidRDefault="004B1956" w:rsidP="006623F8">
      <w:r>
        <w:rPr>
          <w:color w:val="000000"/>
          <w:sz w:val="22"/>
          <w:szCs w:val="22"/>
        </w:rPr>
        <w:t xml:space="preserve">EVS staff and the Bluebird </w:t>
      </w:r>
      <w:r w:rsidR="00F75DCD">
        <w:rPr>
          <w:color w:val="000000"/>
          <w:sz w:val="22"/>
          <w:szCs w:val="22"/>
        </w:rPr>
        <w:t>C</w:t>
      </w:r>
      <w:r>
        <w:rPr>
          <w:color w:val="000000"/>
          <w:sz w:val="22"/>
          <w:szCs w:val="22"/>
        </w:rPr>
        <w:t xml:space="preserve">onsultants will present the review process and findings at appropriate forums within DFAT and externally as opportunities arise. </w:t>
      </w:r>
    </w:p>
    <w:p w14:paraId="0000006E" w14:textId="27ABA67E" w:rsidR="009A36D1" w:rsidRDefault="004B1956" w:rsidP="00AE251B">
      <w:pPr>
        <w:pStyle w:val="Heading1"/>
      </w:pPr>
      <w:bookmarkStart w:id="19" w:name="_Toc191238165"/>
      <w:r>
        <w:t>Review questions</w:t>
      </w:r>
      <w:bookmarkEnd w:id="19"/>
    </w:p>
    <w:p w14:paraId="0000006F" w14:textId="77777777" w:rsidR="009A36D1" w:rsidRDefault="004B1956">
      <w:pPr>
        <w:spacing w:line="259" w:lineRule="auto"/>
        <w:rPr>
          <w:sz w:val="22"/>
          <w:szCs w:val="22"/>
        </w:rPr>
      </w:pPr>
      <w:r>
        <w:rPr>
          <w:sz w:val="22"/>
          <w:szCs w:val="22"/>
        </w:rPr>
        <w:t>The review answers three evaluation questions.</w:t>
      </w:r>
    </w:p>
    <w:p w14:paraId="00000070" w14:textId="77777777" w:rsidR="009A36D1" w:rsidRDefault="004B1956">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How are program evaluations used? </w:t>
      </w:r>
    </w:p>
    <w:p w14:paraId="00000071" w14:textId="77777777" w:rsidR="009A36D1" w:rsidRDefault="004B1956">
      <w:pPr>
        <w:numPr>
          <w:ilvl w:val="0"/>
          <w:numId w:val="6"/>
        </w:numPr>
        <w:pBdr>
          <w:top w:val="nil"/>
          <w:left w:val="nil"/>
          <w:bottom w:val="nil"/>
          <w:right w:val="nil"/>
          <w:between w:val="nil"/>
        </w:pBdr>
        <w:spacing w:before="0" w:after="0" w:line="259" w:lineRule="auto"/>
        <w:rPr>
          <w:color w:val="000000"/>
          <w:sz w:val="22"/>
          <w:szCs w:val="22"/>
        </w:rPr>
      </w:pPr>
      <w:r>
        <w:rPr>
          <w:color w:val="000000"/>
          <w:sz w:val="22"/>
          <w:szCs w:val="22"/>
        </w:rPr>
        <w:t xml:space="preserve">What are the key enablers and barriers to the use of program evaluations? Specifically examining correlation between use and: </w:t>
      </w:r>
    </w:p>
    <w:p w14:paraId="00000072" w14:textId="11532300" w:rsidR="009A36D1" w:rsidRDefault="00BD741A">
      <w:pPr>
        <w:numPr>
          <w:ilvl w:val="1"/>
          <w:numId w:val="6"/>
        </w:numPr>
        <w:pBdr>
          <w:top w:val="nil"/>
          <w:left w:val="nil"/>
          <w:bottom w:val="nil"/>
          <w:right w:val="nil"/>
          <w:between w:val="nil"/>
        </w:pBdr>
        <w:spacing w:before="0" w:after="0" w:line="259" w:lineRule="auto"/>
        <w:rPr>
          <w:color w:val="000000"/>
          <w:sz w:val="22"/>
          <w:szCs w:val="22"/>
        </w:rPr>
      </w:pPr>
      <w:r>
        <w:rPr>
          <w:color w:val="000000"/>
          <w:sz w:val="22"/>
          <w:szCs w:val="22"/>
        </w:rPr>
        <w:t>e</w:t>
      </w:r>
      <w:r w:rsidR="004B1956">
        <w:rPr>
          <w:color w:val="000000"/>
          <w:sz w:val="22"/>
          <w:szCs w:val="22"/>
        </w:rPr>
        <w:t>valuation/ issue prioritisation</w:t>
      </w:r>
    </w:p>
    <w:p w14:paraId="00000073" w14:textId="3D725E7D" w:rsidR="009A36D1" w:rsidRDefault="00BD741A">
      <w:pPr>
        <w:numPr>
          <w:ilvl w:val="1"/>
          <w:numId w:val="6"/>
        </w:numPr>
        <w:pBdr>
          <w:top w:val="nil"/>
          <w:left w:val="nil"/>
          <w:bottom w:val="nil"/>
          <w:right w:val="nil"/>
          <w:between w:val="nil"/>
        </w:pBdr>
        <w:spacing w:before="0" w:after="0" w:line="259" w:lineRule="auto"/>
        <w:rPr>
          <w:color w:val="000000"/>
          <w:sz w:val="22"/>
          <w:szCs w:val="22"/>
        </w:rPr>
      </w:pPr>
      <w:r>
        <w:rPr>
          <w:color w:val="000000"/>
          <w:sz w:val="22"/>
          <w:szCs w:val="22"/>
        </w:rPr>
        <w:t>e</w:t>
      </w:r>
      <w:r w:rsidR="004B1956">
        <w:rPr>
          <w:color w:val="000000"/>
          <w:sz w:val="22"/>
          <w:szCs w:val="22"/>
        </w:rPr>
        <w:t>valuation process</w:t>
      </w:r>
    </w:p>
    <w:p w14:paraId="00000074" w14:textId="679FB0AF" w:rsidR="009A36D1" w:rsidRDefault="00BD741A">
      <w:pPr>
        <w:numPr>
          <w:ilvl w:val="1"/>
          <w:numId w:val="6"/>
        </w:numPr>
        <w:pBdr>
          <w:top w:val="nil"/>
          <w:left w:val="nil"/>
          <w:bottom w:val="nil"/>
          <w:right w:val="nil"/>
          <w:between w:val="nil"/>
        </w:pBdr>
        <w:spacing w:before="0" w:after="0" w:line="259" w:lineRule="auto"/>
        <w:rPr>
          <w:color w:val="000000"/>
          <w:sz w:val="22"/>
          <w:szCs w:val="22"/>
        </w:rPr>
      </w:pPr>
      <w:r>
        <w:rPr>
          <w:color w:val="000000"/>
          <w:sz w:val="22"/>
          <w:szCs w:val="22"/>
        </w:rPr>
        <w:t>e</w:t>
      </w:r>
      <w:r w:rsidR="004B1956">
        <w:rPr>
          <w:color w:val="000000"/>
          <w:sz w:val="22"/>
          <w:szCs w:val="22"/>
        </w:rPr>
        <w:t>valuation quality</w:t>
      </w:r>
    </w:p>
    <w:p w14:paraId="00000075" w14:textId="744A0A27" w:rsidR="009A36D1" w:rsidRDefault="00BD741A">
      <w:pPr>
        <w:numPr>
          <w:ilvl w:val="1"/>
          <w:numId w:val="6"/>
        </w:numPr>
        <w:pBdr>
          <w:top w:val="nil"/>
          <w:left w:val="nil"/>
          <w:bottom w:val="nil"/>
          <w:right w:val="nil"/>
          <w:between w:val="nil"/>
        </w:pBdr>
        <w:spacing w:before="0" w:after="0" w:line="259" w:lineRule="auto"/>
        <w:rPr>
          <w:color w:val="000000"/>
          <w:sz w:val="22"/>
          <w:szCs w:val="22"/>
        </w:rPr>
      </w:pPr>
      <w:r>
        <w:rPr>
          <w:color w:val="000000"/>
          <w:sz w:val="22"/>
          <w:szCs w:val="22"/>
        </w:rPr>
        <w:t>s</w:t>
      </w:r>
      <w:r w:rsidR="004B1956">
        <w:rPr>
          <w:color w:val="000000"/>
          <w:sz w:val="22"/>
          <w:szCs w:val="22"/>
        </w:rPr>
        <w:t>ystems that facilitate use</w:t>
      </w:r>
    </w:p>
    <w:p w14:paraId="00000076" w14:textId="57747F8A" w:rsidR="009A36D1" w:rsidRDefault="00BD741A">
      <w:pPr>
        <w:numPr>
          <w:ilvl w:val="1"/>
          <w:numId w:val="6"/>
        </w:numPr>
        <w:pBdr>
          <w:top w:val="nil"/>
          <w:left w:val="nil"/>
          <w:bottom w:val="nil"/>
          <w:right w:val="nil"/>
          <w:between w:val="nil"/>
        </w:pBdr>
        <w:spacing w:before="0" w:after="0" w:line="259" w:lineRule="auto"/>
        <w:rPr>
          <w:color w:val="000000"/>
          <w:sz w:val="22"/>
          <w:szCs w:val="22"/>
        </w:rPr>
      </w:pPr>
      <w:r>
        <w:rPr>
          <w:color w:val="000000"/>
          <w:sz w:val="22"/>
          <w:szCs w:val="22"/>
        </w:rPr>
        <w:t>o</w:t>
      </w:r>
      <w:r w:rsidR="004B1956">
        <w:rPr>
          <w:color w:val="000000"/>
          <w:sz w:val="22"/>
          <w:szCs w:val="22"/>
        </w:rPr>
        <w:t>rganisational evaluation capability</w:t>
      </w:r>
    </w:p>
    <w:p w14:paraId="00000077" w14:textId="77777777" w:rsidR="009A36D1" w:rsidRDefault="004B1956">
      <w:pPr>
        <w:numPr>
          <w:ilvl w:val="0"/>
          <w:numId w:val="6"/>
        </w:numPr>
        <w:pBdr>
          <w:top w:val="nil"/>
          <w:left w:val="nil"/>
          <w:bottom w:val="nil"/>
          <w:right w:val="nil"/>
          <w:between w:val="nil"/>
        </w:pBdr>
        <w:spacing w:before="0" w:line="259" w:lineRule="auto"/>
        <w:rPr>
          <w:color w:val="000000"/>
          <w:sz w:val="22"/>
          <w:szCs w:val="22"/>
        </w:rPr>
      </w:pPr>
      <w:r>
        <w:rPr>
          <w:color w:val="000000"/>
          <w:sz w:val="22"/>
          <w:szCs w:val="22"/>
        </w:rPr>
        <w:t xml:space="preserve">What actions are recommended to ensure better use of program evaluations?  </w:t>
      </w:r>
    </w:p>
    <w:p w14:paraId="00000078" w14:textId="2DE7E7C2" w:rsidR="009A36D1" w:rsidRDefault="004B1956">
      <w:pPr>
        <w:pStyle w:val="Heading1"/>
        <w:rPr>
          <w:rFonts w:ascii="Calibri" w:eastAsia="Calibri" w:hAnsi="Calibri" w:cs="Calibri"/>
          <w:sz w:val="22"/>
          <w:szCs w:val="22"/>
        </w:rPr>
      </w:pPr>
      <w:bookmarkStart w:id="20" w:name="_Toc191238166"/>
      <w:r>
        <w:t>Methodology</w:t>
      </w:r>
      <w:bookmarkEnd w:id="20"/>
    </w:p>
    <w:p w14:paraId="00000079" w14:textId="6E54A697" w:rsidR="009A36D1" w:rsidRDefault="004B1956">
      <w:pPr>
        <w:spacing w:line="259" w:lineRule="auto"/>
        <w:rPr>
          <w:sz w:val="22"/>
          <w:szCs w:val="22"/>
        </w:rPr>
      </w:pPr>
      <w:r>
        <w:rPr>
          <w:sz w:val="22"/>
          <w:szCs w:val="22"/>
        </w:rPr>
        <w:t xml:space="preserve">The review was conducted by a team of three comprising two external consultants and an EVS staff member. The composite team was designed to draw on complementary expertise – evaluation and understanding of DFAT systems and processes. </w:t>
      </w:r>
    </w:p>
    <w:p w14:paraId="0000007A" w14:textId="4287DCF6" w:rsidR="009A36D1" w:rsidRDefault="004B1956">
      <w:pPr>
        <w:spacing w:line="259" w:lineRule="auto"/>
        <w:rPr>
          <w:sz w:val="22"/>
          <w:szCs w:val="22"/>
        </w:rPr>
      </w:pPr>
      <w:r>
        <w:rPr>
          <w:sz w:val="22"/>
          <w:szCs w:val="22"/>
        </w:rPr>
        <w:t xml:space="preserve">The team conducted a literature review and drew from a survey on use and assessments of </w:t>
      </w:r>
      <w:r w:rsidR="009C0654">
        <w:rPr>
          <w:sz w:val="22"/>
          <w:szCs w:val="22"/>
        </w:rPr>
        <w:t xml:space="preserve">the quality of </w:t>
      </w:r>
      <w:r>
        <w:rPr>
          <w:sz w:val="22"/>
          <w:szCs w:val="22"/>
        </w:rPr>
        <w:t>evaluation report</w:t>
      </w:r>
      <w:r w:rsidR="009C0654">
        <w:rPr>
          <w:sz w:val="22"/>
          <w:szCs w:val="22"/>
        </w:rPr>
        <w:t>s</w:t>
      </w:r>
      <w:r>
        <w:rPr>
          <w:sz w:val="22"/>
          <w:szCs w:val="22"/>
        </w:rPr>
        <w:t xml:space="preserve">. The team used the survey to develop a purposeful qualitative sample of 9 cases for deeper analysis through interview and administered an organisational evaluation capability survey to each evaluation manager. The sample included </w:t>
      </w:r>
      <w:r w:rsidR="001E5707">
        <w:rPr>
          <w:sz w:val="22"/>
          <w:szCs w:val="22"/>
        </w:rPr>
        <w:t xml:space="preserve">three </w:t>
      </w:r>
      <w:r>
        <w:rPr>
          <w:sz w:val="22"/>
          <w:szCs w:val="22"/>
        </w:rPr>
        <w:t xml:space="preserve">evaluations with the following levels of acceptance of recommendations noted below. </w:t>
      </w:r>
    </w:p>
    <w:p w14:paraId="0000007B" w14:textId="77777777" w:rsidR="009A36D1" w:rsidRDefault="004B1956">
      <w:pPr>
        <w:numPr>
          <w:ilvl w:val="0"/>
          <w:numId w:val="3"/>
        </w:numPr>
        <w:pBdr>
          <w:top w:val="nil"/>
          <w:left w:val="nil"/>
          <w:bottom w:val="nil"/>
          <w:right w:val="nil"/>
          <w:between w:val="nil"/>
        </w:pBdr>
        <w:spacing w:before="0" w:after="0" w:line="259" w:lineRule="auto"/>
        <w:rPr>
          <w:color w:val="000000"/>
          <w:sz w:val="22"/>
          <w:szCs w:val="22"/>
        </w:rPr>
      </w:pPr>
      <w:r>
        <w:rPr>
          <w:color w:val="000000"/>
          <w:sz w:val="22"/>
          <w:szCs w:val="22"/>
        </w:rPr>
        <w:t>Low: Some recommendations not accepted or partially accepted</w:t>
      </w:r>
    </w:p>
    <w:p w14:paraId="0000007C" w14:textId="77777777" w:rsidR="009A36D1" w:rsidRDefault="004B1956">
      <w:pPr>
        <w:numPr>
          <w:ilvl w:val="0"/>
          <w:numId w:val="3"/>
        </w:numPr>
        <w:pBdr>
          <w:top w:val="nil"/>
          <w:left w:val="nil"/>
          <w:bottom w:val="nil"/>
          <w:right w:val="nil"/>
          <w:between w:val="nil"/>
        </w:pBdr>
        <w:spacing w:before="0" w:after="0" w:line="259" w:lineRule="auto"/>
        <w:rPr>
          <w:color w:val="000000"/>
          <w:sz w:val="22"/>
          <w:szCs w:val="22"/>
        </w:rPr>
      </w:pPr>
      <w:r>
        <w:rPr>
          <w:color w:val="000000"/>
          <w:sz w:val="22"/>
          <w:szCs w:val="22"/>
        </w:rPr>
        <w:t>Moderate: Most recommendations accepted</w:t>
      </w:r>
    </w:p>
    <w:p w14:paraId="0000007D" w14:textId="77777777" w:rsidR="009A36D1" w:rsidRDefault="004B1956">
      <w:pPr>
        <w:numPr>
          <w:ilvl w:val="0"/>
          <w:numId w:val="3"/>
        </w:numPr>
        <w:pBdr>
          <w:top w:val="nil"/>
          <w:left w:val="nil"/>
          <w:bottom w:val="nil"/>
          <w:right w:val="nil"/>
          <w:between w:val="nil"/>
        </w:pBdr>
        <w:spacing w:before="0" w:line="259" w:lineRule="auto"/>
        <w:rPr>
          <w:color w:val="000000"/>
          <w:sz w:val="22"/>
          <w:szCs w:val="22"/>
        </w:rPr>
      </w:pPr>
      <w:r>
        <w:rPr>
          <w:color w:val="000000"/>
          <w:sz w:val="22"/>
          <w:szCs w:val="22"/>
        </w:rPr>
        <w:t>High: All recommendations accepted</w:t>
      </w:r>
    </w:p>
    <w:p w14:paraId="0000007E" w14:textId="77777777" w:rsidR="009A36D1" w:rsidRDefault="004B1956">
      <w:pPr>
        <w:spacing w:line="259" w:lineRule="auto"/>
        <w:rPr>
          <w:sz w:val="22"/>
          <w:szCs w:val="22"/>
        </w:rPr>
      </w:pPr>
      <w:r>
        <w:rPr>
          <w:sz w:val="22"/>
          <w:szCs w:val="22"/>
        </w:rPr>
        <w:t xml:space="preserve">The sample also considered: </w:t>
      </w:r>
    </w:p>
    <w:p w14:paraId="0000007F" w14:textId="77777777" w:rsidR="009A36D1" w:rsidRDefault="004B1956">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geography</w:t>
      </w:r>
    </w:p>
    <w:p w14:paraId="00000080" w14:textId="7134A12E" w:rsidR="009A36D1" w:rsidRDefault="004B1956">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 xml:space="preserve">size of </w:t>
      </w:r>
      <w:r w:rsidR="000F328A">
        <w:rPr>
          <w:color w:val="000000"/>
          <w:sz w:val="22"/>
          <w:szCs w:val="22"/>
        </w:rPr>
        <w:t>p</w:t>
      </w:r>
      <w:r w:rsidR="00EA7785">
        <w:rPr>
          <w:color w:val="000000"/>
          <w:sz w:val="22"/>
          <w:szCs w:val="22"/>
        </w:rPr>
        <w:t>rograms</w:t>
      </w:r>
    </w:p>
    <w:p w14:paraId="00000081" w14:textId="40C4A784" w:rsidR="009A36D1" w:rsidRDefault="004B1956">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partner</w:t>
      </w:r>
      <w:r w:rsidR="00066D4A">
        <w:rPr>
          <w:color w:val="000000"/>
          <w:sz w:val="22"/>
          <w:szCs w:val="22"/>
        </w:rPr>
        <w:t>-</w:t>
      </w:r>
      <w:r>
        <w:rPr>
          <w:color w:val="000000"/>
          <w:sz w:val="22"/>
          <w:szCs w:val="22"/>
        </w:rPr>
        <w:t>managed vs DFAT</w:t>
      </w:r>
      <w:r w:rsidR="00066D4A">
        <w:rPr>
          <w:color w:val="000000"/>
          <w:sz w:val="22"/>
          <w:szCs w:val="22"/>
        </w:rPr>
        <w:t>-</w:t>
      </w:r>
      <w:r>
        <w:rPr>
          <w:color w:val="000000"/>
          <w:sz w:val="22"/>
          <w:szCs w:val="22"/>
        </w:rPr>
        <w:t xml:space="preserve">managed </w:t>
      </w:r>
    </w:p>
    <w:p w14:paraId="00000082" w14:textId="77777777" w:rsidR="009A36D1" w:rsidRDefault="004B1956">
      <w:pPr>
        <w:numPr>
          <w:ilvl w:val="0"/>
          <w:numId w:val="5"/>
        </w:numPr>
        <w:pBdr>
          <w:top w:val="nil"/>
          <w:left w:val="nil"/>
          <w:bottom w:val="nil"/>
          <w:right w:val="nil"/>
          <w:between w:val="nil"/>
        </w:pBdr>
        <w:spacing w:before="0" w:after="0" w:line="259" w:lineRule="auto"/>
        <w:rPr>
          <w:color w:val="000000"/>
          <w:sz w:val="22"/>
          <w:szCs w:val="22"/>
        </w:rPr>
      </w:pPr>
      <w:r>
        <w:rPr>
          <w:color w:val="000000"/>
          <w:sz w:val="22"/>
          <w:szCs w:val="22"/>
        </w:rPr>
        <w:t xml:space="preserve">thematic areas </w:t>
      </w:r>
    </w:p>
    <w:p w14:paraId="00000083" w14:textId="6A849755" w:rsidR="009A36D1" w:rsidRDefault="004B1956">
      <w:pPr>
        <w:numPr>
          <w:ilvl w:val="0"/>
          <w:numId w:val="5"/>
        </w:numPr>
        <w:pBdr>
          <w:top w:val="nil"/>
          <w:left w:val="nil"/>
          <w:bottom w:val="nil"/>
          <w:right w:val="nil"/>
          <w:between w:val="nil"/>
        </w:pBdr>
        <w:spacing w:before="0" w:line="259" w:lineRule="auto"/>
        <w:rPr>
          <w:color w:val="000000"/>
          <w:sz w:val="22"/>
          <w:szCs w:val="22"/>
        </w:rPr>
      </w:pPr>
      <w:r>
        <w:rPr>
          <w:color w:val="000000"/>
          <w:sz w:val="22"/>
          <w:szCs w:val="22"/>
        </w:rPr>
        <w:t xml:space="preserve">types of implementation partner </w:t>
      </w:r>
    </w:p>
    <w:p w14:paraId="00000084" w14:textId="2542A52E" w:rsidR="009A36D1" w:rsidRDefault="004B1956">
      <w:pPr>
        <w:spacing w:line="259" w:lineRule="auto"/>
        <w:rPr>
          <w:sz w:val="22"/>
          <w:szCs w:val="22"/>
        </w:rPr>
      </w:pPr>
      <w:r>
        <w:rPr>
          <w:sz w:val="22"/>
          <w:szCs w:val="22"/>
        </w:rPr>
        <w:t xml:space="preserve">The review team interviewed 1-3 key stakeholders </w:t>
      </w:r>
      <w:r w:rsidR="00EA7785">
        <w:rPr>
          <w:sz w:val="22"/>
          <w:szCs w:val="22"/>
        </w:rPr>
        <w:t xml:space="preserve">(Program Manager, Evaluation Manager, Senior Manager) </w:t>
      </w:r>
      <w:r>
        <w:rPr>
          <w:sz w:val="22"/>
          <w:szCs w:val="22"/>
        </w:rPr>
        <w:t>from each of the selected evaluations on:</w:t>
      </w:r>
    </w:p>
    <w:p w14:paraId="00000085" w14:textId="77777777" w:rsidR="009A36D1" w:rsidRDefault="004B1956">
      <w:pPr>
        <w:numPr>
          <w:ilvl w:val="0"/>
          <w:numId w:val="4"/>
        </w:numPr>
        <w:pBdr>
          <w:top w:val="nil"/>
          <w:left w:val="nil"/>
          <w:bottom w:val="nil"/>
          <w:right w:val="nil"/>
          <w:between w:val="nil"/>
        </w:pBdr>
        <w:spacing w:before="0" w:after="0" w:line="259" w:lineRule="auto"/>
        <w:rPr>
          <w:color w:val="000000"/>
          <w:sz w:val="22"/>
          <w:szCs w:val="22"/>
        </w:rPr>
      </w:pPr>
      <w:r>
        <w:rPr>
          <w:color w:val="000000"/>
          <w:sz w:val="22"/>
          <w:szCs w:val="22"/>
        </w:rPr>
        <w:t>importance of prioritisation of key issues or programs</w:t>
      </w:r>
    </w:p>
    <w:p w14:paraId="00000086" w14:textId="77777777" w:rsidR="009A36D1" w:rsidRDefault="004B1956">
      <w:pPr>
        <w:numPr>
          <w:ilvl w:val="0"/>
          <w:numId w:val="4"/>
        </w:numPr>
        <w:pBdr>
          <w:top w:val="nil"/>
          <w:left w:val="nil"/>
          <w:bottom w:val="nil"/>
          <w:right w:val="nil"/>
          <w:between w:val="nil"/>
        </w:pBdr>
        <w:spacing w:before="0" w:after="0" w:line="259" w:lineRule="auto"/>
        <w:rPr>
          <w:color w:val="000000"/>
          <w:sz w:val="22"/>
          <w:szCs w:val="22"/>
        </w:rPr>
      </w:pPr>
      <w:r>
        <w:rPr>
          <w:color w:val="000000"/>
          <w:sz w:val="22"/>
          <w:szCs w:val="22"/>
        </w:rPr>
        <w:t>evaluation process</w:t>
      </w:r>
    </w:p>
    <w:p w14:paraId="00000087" w14:textId="77777777" w:rsidR="009A36D1" w:rsidRDefault="004B1956">
      <w:pPr>
        <w:numPr>
          <w:ilvl w:val="0"/>
          <w:numId w:val="4"/>
        </w:numPr>
        <w:pBdr>
          <w:top w:val="nil"/>
          <w:left w:val="nil"/>
          <w:bottom w:val="nil"/>
          <w:right w:val="nil"/>
          <w:between w:val="nil"/>
        </w:pBdr>
        <w:spacing w:before="0" w:after="0" w:line="259" w:lineRule="auto"/>
        <w:rPr>
          <w:color w:val="000000"/>
          <w:sz w:val="22"/>
          <w:szCs w:val="22"/>
        </w:rPr>
      </w:pPr>
      <w:r>
        <w:rPr>
          <w:color w:val="000000"/>
          <w:sz w:val="22"/>
          <w:szCs w:val="22"/>
        </w:rPr>
        <w:t>quality of the evaluation report</w:t>
      </w:r>
    </w:p>
    <w:p w14:paraId="00000088" w14:textId="34D5059D" w:rsidR="009A36D1" w:rsidRDefault="004B1956">
      <w:pPr>
        <w:numPr>
          <w:ilvl w:val="0"/>
          <w:numId w:val="4"/>
        </w:numPr>
        <w:pBdr>
          <w:top w:val="nil"/>
          <w:left w:val="nil"/>
          <w:bottom w:val="nil"/>
          <w:right w:val="nil"/>
          <w:between w:val="nil"/>
        </w:pBdr>
        <w:spacing w:before="0" w:line="259" w:lineRule="auto"/>
        <w:rPr>
          <w:color w:val="000000"/>
          <w:sz w:val="22"/>
          <w:szCs w:val="22"/>
        </w:rPr>
      </w:pPr>
      <w:r>
        <w:rPr>
          <w:color w:val="000000"/>
          <w:sz w:val="22"/>
          <w:szCs w:val="22"/>
        </w:rPr>
        <w:t>systems that facilitate use</w:t>
      </w:r>
    </w:p>
    <w:p w14:paraId="0000008A" w14:textId="0347F740" w:rsidR="009A36D1" w:rsidRDefault="004B1956" w:rsidP="006623F8">
      <w:pPr>
        <w:spacing w:line="259" w:lineRule="auto"/>
      </w:pPr>
      <w:r>
        <w:rPr>
          <w:sz w:val="22"/>
          <w:szCs w:val="22"/>
        </w:rPr>
        <w:lastRenderedPageBreak/>
        <w:t>The team analysed the data to identify key findings and provide examples of different types and levels of use. The team used the Qualitative Comparative Analysis (QCA) method to score the presence and absence of predicted factors, whilst also examining the qualitative detail of each case of use.</w:t>
      </w:r>
      <w:r>
        <w:rPr>
          <w:sz w:val="22"/>
          <w:szCs w:val="22"/>
          <w:vertAlign w:val="superscript"/>
        </w:rPr>
        <w:footnoteReference w:id="2"/>
      </w:r>
      <w:r>
        <w:rPr>
          <w:sz w:val="22"/>
          <w:szCs w:val="22"/>
        </w:rPr>
        <w:t xml:space="preserve"> </w:t>
      </w:r>
    </w:p>
    <w:p w14:paraId="0000008B" w14:textId="77777777" w:rsidR="009A36D1" w:rsidRDefault="004B1956">
      <w:pPr>
        <w:spacing w:line="259" w:lineRule="auto"/>
        <w:rPr>
          <w:sz w:val="22"/>
          <w:szCs w:val="22"/>
        </w:rPr>
      </w:pPr>
      <w:r>
        <w:rPr>
          <w:sz w:val="22"/>
          <w:szCs w:val="22"/>
        </w:rPr>
        <w:t xml:space="preserve">Data collection and analysis methods used to answer each evaluation question are noted below. </w:t>
      </w:r>
    </w:p>
    <w:p w14:paraId="0000008C" w14:textId="77777777" w:rsidR="009A36D1" w:rsidRDefault="7030F7B0" w:rsidP="38C0E656">
      <w:pPr>
        <w:numPr>
          <w:ilvl w:val="0"/>
          <w:numId w:val="7"/>
        </w:numPr>
        <w:pBdr>
          <w:top w:val="nil"/>
          <w:left w:val="nil"/>
          <w:bottom w:val="nil"/>
          <w:right w:val="nil"/>
          <w:between w:val="nil"/>
        </w:pBdr>
        <w:spacing w:before="80"/>
        <w:rPr>
          <w:b/>
          <w:bCs/>
          <w:color w:val="000000"/>
          <w:sz w:val="22"/>
          <w:szCs w:val="22"/>
        </w:rPr>
      </w:pPr>
      <w:r w:rsidRPr="38C0E656">
        <w:rPr>
          <w:b/>
          <w:bCs/>
          <w:color w:val="000000" w:themeColor="text1"/>
          <w:sz w:val="22"/>
          <w:szCs w:val="22"/>
        </w:rPr>
        <w:t>How are program evaluations used?</w:t>
      </w:r>
    </w:p>
    <w:p w14:paraId="0000008D" w14:textId="77777777" w:rsidR="009A36D1" w:rsidRDefault="004B1956">
      <w:pPr>
        <w:pBdr>
          <w:top w:val="nil"/>
          <w:left w:val="nil"/>
          <w:bottom w:val="nil"/>
          <w:right w:val="nil"/>
          <w:between w:val="nil"/>
        </w:pBdr>
        <w:spacing w:before="80"/>
        <w:ind w:left="401"/>
        <w:rPr>
          <w:b/>
          <w:color w:val="000000"/>
          <w:sz w:val="22"/>
          <w:szCs w:val="22"/>
        </w:rPr>
      </w:pPr>
      <w:r>
        <w:rPr>
          <w:b/>
          <w:color w:val="000000"/>
          <w:sz w:val="22"/>
          <w:szCs w:val="22"/>
        </w:rPr>
        <w:t>Data collection methods</w:t>
      </w:r>
    </w:p>
    <w:p w14:paraId="0000008E" w14:textId="4C911E09"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 xml:space="preserve">Review of evaluation literature on factors that enable and </w:t>
      </w:r>
      <w:r w:rsidR="00EA7785">
        <w:rPr>
          <w:color w:val="000000"/>
          <w:sz w:val="22"/>
          <w:szCs w:val="22"/>
        </w:rPr>
        <w:t>const</w:t>
      </w:r>
      <w:r w:rsidR="00BC4ADB">
        <w:rPr>
          <w:color w:val="000000"/>
          <w:sz w:val="22"/>
          <w:szCs w:val="22"/>
        </w:rPr>
        <w:t>r</w:t>
      </w:r>
      <w:r w:rsidR="00EA7785">
        <w:rPr>
          <w:color w:val="000000"/>
          <w:sz w:val="22"/>
          <w:szCs w:val="22"/>
        </w:rPr>
        <w:t xml:space="preserve">ain </w:t>
      </w:r>
      <w:r>
        <w:rPr>
          <w:color w:val="000000"/>
          <w:sz w:val="22"/>
          <w:szCs w:val="22"/>
        </w:rPr>
        <w:t>evaluation use</w:t>
      </w:r>
    </w:p>
    <w:p w14:paraId="0000008F" w14:textId="763A2D56"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 xml:space="preserve">Survey of all program managers of evaluations </w:t>
      </w:r>
      <w:r w:rsidR="00F33FED">
        <w:rPr>
          <w:color w:val="000000"/>
          <w:sz w:val="22"/>
          <w:szCs w:val="22"/>
        </w:rPr>
        <w:t>completed</w:t>
      </w:r>
      <w:r>
        <w:rPr>
          <w:color w:val="000000"/>
          <w:sz w:val="22"/>
          <w:szCs w:val="22"/>
        </w:rPr>
        <w:t xml:space="preserve"> 1 January 2022 – 30 June 2023. Draw from existing data </w:t>
      </w:r>
      <w:r w:rsidR="00F33FED">
        <w:rPr>
          <w:color w:val="000000"/>
          <w:sz w:val="22"/>
          <w:szCs w:val="22"/>
        </w:rPr>
        <w:t>from 2023 review</w:t>
      </w:r>
      <w:r>
        <w:rPr>
          <w:color w:val="000000"/>
          <w:sz w:val="22"/>
          <w:szCs w:val="22"/>
        </w:rPr>
        <w:t>.</w:t>
      </w:r>
    </w:p>
    <w:p w14:paraId="00000090" w14:textId="1EA1F3BD" w:rsidR="009A36D1" w:rsidRDefault="004B1956">
      <w:pPr>
        <w:numPr>
          <w:ilvl w:val="0"/>
          <w:numId w:val="4"/>
        </w:numPr>
        <w:pBdr>
          <w:top w:val="nil"/>
          <w:left w:val="nil"/>
          <w:bottom w:val="nil"/>
          <w:right w:val="nil"/>
          <w:between w:val="nil"/>
        </w:pBdr>
        <w:spacing w:before="0" w:line="259" w:lineRule="auto"/>
        <w:ind w:left="1162"/>
        <w:rPr>
          <w:color w:val="000000"/>
          <w:sz w:val="22"/>
          <w:szCs w:val="22"/>
        </w:rPr>
      </w:pPr>
      <w:r>
        <w:rPr>
          <w:color w:val="000000"/>
          <w:sz w:val="22"/>
          <w:szCs w:val="22"/>
        </w:rPr>
        <w:t>Interview</w:t>
      </w:r>
      <w:r w:rsidR="00654AFD">
        <w:rPr>
          <w:color w:val="000000"/>
          <w:sz w:val="22"/>
          <w:szCs w:val="22"/>
        </w:rPr>
        <w:t>s with stakeholders from a</w:t>
      </w:r>
      <w:r>
        <w:rPr>
          <w:color w:val="000000"/>
          <w:sz w:val="22"/>
          <w:szCs w:val="22"/>
        </w:rPr>
        <w:t xml:space="preserve"> sample of 9 evaluations based on levels of acceptance of recommendations: high, moderate and low. The interviews examined how evaluations have been used as well as what enabled and </w:t>
      </w:r>
      <w:r w:rsidR="00BC4ADB">
        <w:rPr>
          <w:color w:val="000000"/>
          <w:sz w:val="22"/>
          <w:szCs w:val="22"/>
        </w:rPr>
        <w:t>constrain</w:t>
      </w:r>
      <w:r>
        <w:rPr>
          <w:color w:val="000000"/>
          <w:sz w:val="22"/>
          <w:szCs w:val="22"/>
        </w:rPr>
        <w:t>ed use. The interviews explored all types of use including by DFAT, implementing partner, government counterparts and other</w:t>
      </w:r>
      <w:r w:rsidR="00CC3836">
        <w:rPr>
          <w:color w:val="000000"/>
          <w:sz w:val="22"/>
          <w:szCs w:val="22"/>
        </w:rPr>
        <w:t>s</w:t>
      </w:r>
      <w:r>
        <w:rPr>
          <w:color w:val="000000"/>
          <w:sz w:val="22"/>
          <w:szCs w:val="22"/>
        </w:rPr>
        <w:t>.</w:t>
      </w:r>
    </w:p>
    <w:p w14:paraId="00000091" w14:textId="77777777" w:rsidR="009A36D1" w:rsidRDefault="004B1956">
      <w:pPr>
        <w:pBdr>
          <w:top w:val="nil"/>
          <w:left w:val="nil"/>
          <w:bottom w:val="nil"/>
          <w:right w:val="nil"/>
          <w:between w:val="nil"/>
        </w:pBdr>
        <w:spacing w:before="80"/>
        <w:ind w:left="401"/>
        <w:rPr>
          <w:b/>
          <w:color w:val="000000"/>
          <w:sz w:val="22"/>
          <w:szCs w:val="22"/>
        </w:rPr>
      </w:pPr>
      <w:r>
        <w:rPr>
          <w:b/>
          <w:color w:val="000000"/>
          <w:sz w:val="22"/>
          <w:szCs w:val="22"/>
        </w:rPr>
        <w:t>Data analysis methods</w:t>
      </w:r>
    </w:p>
    <w:p w14:paraId="00000092" w14:textId="77777777"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Analyse survey responses and categorise into high, moderate and low levels of acceptance of recommendations</w:t>
      </w:r>
    </w:p>
    <w:p w14:paraId="00000093" w14:textId="77777777"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Thematic coding of interview transcripts to identify the main ways evaluations are used</w:t>
      </w:r>
    </w:p>
    <w:p w14:paraId="00000094" w14:textId="77777777" w:rsidR="009A36D1" w:rsidRDefault="004B1956">
      <w:pPr>
        <w:numPr>
          <w:ilvl w:val="0"/>
          <w:numId w:val="4"/>
        </w:numPr>
        <w:pBdr>
          <w:top w:val="nil"/>
          <w:left w:val="nil"/>
          <w:bottom w:val="nil"/>
          <w:right w:val="nil"/>
          <w:between w:val="nil"/>
        </w:pBdr>
        <w:spacing w:before="0" w:line="259" w:lineRule="auto"/>
        <w:ind w:left="1162"/>
        <w:rPr>
          <w:color w:val="000000"/>
          <w:sz w:val="22"/>
          <w:szCs w:val="22"/>
        </w:rPr>
      </w:pPr>
      <w:r>
        <w:rPr>
          <w:color w:val="000000"/>
          <w:sz w:val="22"/>
          <w:szCs w:val="22"/>
        </w:rPr>
        <w:t>Identification of main ways evaluations are used</w:t>
      </w:r>
    </w:p>
    <w:p w14:paraId="00000095" w14:textId="77777777" w:rsidR="009A36D1" w:rsidRDefault="004B1956">
      <w:pPr>
        <w:numPr>
          <w:ilvl w:val="0"/>
          <w:numId w:val="7"/>
        </w:numPr>
        <w:pBdr>
          <w:top w:val="nil"/>
          <w:left w:val="nil"/>
          <w:bottom w:val="nil"/>
          <w:right w:val="nil"/>
          <w:between w:val="nil"/>
        </w:pBdr>
        <w:spacing w:before="80"/>
        <w:rPr>
          <w:b/>
          <w:color w:val="000000"/>
          <w:sz w:val="22"/>
          <w:szCs w:val="22"/>
        </w:rPr>
      </w:pPr>
      <w:r>
        <w:rPr>
          <w:b/>
          <w:color w:val="000000"/>
          <w:sz w:val="22"/>
          <w:szCs w:val="22"/>
        </w:rPr>
        <w:t>What are the key enablers and constraints to the use of program evaluations?</w:t>
      </w:r>
    </w:p>
    <w:p w14:paraId="00000096" w14:textId="77777777" w:rsidR="009A36D1" w:rsidRDefault="004B1956">
      <w:pPr>
        <w:pBdr>
          <w:top w:val="nil"/>
          <w:left w:val="nil"/>
          <w:bottom w:val="nil"/>
          <w:right w:val="nil"/>
          <w:between w:val="nil"/>
        </w:pBdr>
        <w:spacing w:before="80"/>
        <w:ind w:left="401"/>
        <w:rPr>
          <w:b/>
          <w:color w:val="000000"/>
          <w:sz w:val="22"/>
          <w:szCs w:val="22"/>
        </w:rPr>
      </w:pPr>
      <w:bookmarkStart w:id="21" w:name="bookmark=id.2jxsxqh" w:colFirst="0" w:colLast="0"/>
      <w:bookmarkStart w:id="22" w:name="bookmark=id.44sinio" w:colFirst="0" w:colLast="0"/>
      <w:bookmarkEnd w:id="21"/>
      <w:bookmarkEnd w:id="22"/>
      <w:r>
        <w:rPr>
          <w:b/>
          <w:color w:val="000000"/>
          <w:sz w:val="22"/>
          <w:szCs w:val="22"/>
        </w:rPr>
        <w:t>Data collection methods</w:t>
      </w:r>
    </w:p>
    <w:p w14:paraId="00000097" w14:textId="30EA35ED"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Review of evaluation literature on factors that enable and constrain evaluation use</w:t>
      </w:r>
    </w:p>
    <w:p w14:paraId="00000098" w14:textId="795BA155"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 xml:space="preserve">Survey of the evaluation manager </w:t>
      </w:r>
      <w:r w:rsidR="00C74907">
        <w:rPr>
          <w:color w:val="000000"/>
          <w:sz w:val="22"/>
          <w:szCs w:val="22"/>
        </w:rPr>
        <w:t>of the 9 sample</w:t>
      </w:r>
      <w:r w:rsidR="004E1B79">
        <w:rPr>
          <w:color w:val="000000"/>
          <w:sz w:val="22"/>
          <w:szCs w:val="22"/>
        </w:rPr>
        <w:t>d</w:t>
      </w:r>
      <w:r w:rsidR="00C74907">
        <w:rPr>
          <w:color w:val="000000"/>
          <w:sz w:val="22"/>
          <w:szCs w:val="22"/>
        </w:rPr>
        <w:t xml:space="preserve"> evaluations </w:t>
      </w:r>
      <w:r>
        <w:rPr>
          <w:color w:val="000000"/>
          <w:sz w:val="22"/>
          <w:szCs w:val="22"/>
        </w:rPr>
        <w:t>on the evaluation capability of their post/unit</w:t>
      </w:r>
    </w:p>
    <w:p w14:paraId="00000099" w14:textId="5500382F"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 xml:space="preserve">Interview of </w:t>
      </w:r>
      <w:r w:rsidR="00C74907">
        <w:rPr>
          <w:color w:val="000000"/>
          <w:sz w:val="22"/>
          <w:szCs w:val="22"/>
        </w:rPr>
        <w:t xml:space="preserve">evaluation manager and other </w:t>
      </w:r>
      <w:r>
        <w:rPr>
          <w:color w:val="000000"/>
          <w:sz w:val="22"/>
          <w:szCs w:val="22"/>
        </w:rPr>
        <w:t xml:space="preserve">staff </w:t>
      </w:r>
      <w:r w:rsidR="00C74907">
        <w:rPr>
          <w:color w:val="000000"/>
          <w:sz w:val="22"/>
          <w:szCs w:val="22"/>
        </w:rPr>
        <w:t>involved for</w:t>
      </w:r>
      <w:r>
        <w:rPr>
          <w:color w:val="000000"/>
          <w:sz w:val="22"/>
          <w:szCs w:val="22"/>
        </w:rPr>
        <w:t xml:space="preserve"> the sampled evaluations examining evaluation prioritisation, the evaluation process, perceptions of evaluation quality and systems that facilitate use</w:t>
      </w:r>
    </w:p>
    <w:p w14:paraId="0000009A" w14:textId="2EFC41F1" w:rsidR="009A36D1" w:rsidRDefault="7030F7B0" w:rsidP="38C0E656">
      <w:pPr>
        <w:numPr>
          <w:ilvl w:val="0"/>
          <w:numId w:val="4"/>
        </w:numPr>
        <w:pBdr>
          <w:top w:val="nil"/>
          <w:left w:val="nil"/>
          <w:bottom w:val="nil"/>
          <w:right w:val="nil"/>
          <w:between w:val="nil"/>
        </w:pBdr>
        <w:spacing w:before="0" w:after="0" w:line="259" w:lineRule="auto"/>
        <w:ind w:left="1162"/>
        <w:rPr>
          <w:color w:val="000000"/>
          <w:sz w:val="22"/>
          <w:szCs w:val="22"/>
        </w:rPr>
      </w:pPr>
      <w:r w:rsidRPr="38C0E656">
        <w:rPr>
          <w:color w:val="000000" w:themeColor="text1"/>
          <w:sz w:val="22"/>
          <w:szCs w:val="22"/>
        </w:rPr>
        <w:t>Basic characteristics of evaluations</w:t>
      </w:r>
      <w:r w:rsidR="0C4648B4" w:rsidRPr="38C0E656">
        <w:rPr>
          <w:color w:val="000000" w:themeColor="text1"/>
          <w:sz w:val="22"/>
          <w:szCs w:val="22"/>
        </w:rPr>
        <w:t xml:space="preserve"> not covered in the 2023 review (those completed January-June 2023</w:t>
      </w:r>
      <w:r w:rsidR="74ECD0A9" w:rsidRPr="38C0E656">
        <w:rPr>
          <w:color w:val="000000" w:themeColor="text1"/>
          <w:sz w:val="22"/>
          <w:szCs w:val="22"/>
        </w:rPr>
        <w:t>), and</w:t>
      </w:r>
      <w:r w:rsidRPr="38C0E656">
        <w:rPr>
          <w:color w:val="000000" w:themeColor="text1"/>
          <w:sz w:val="22"/>
          <w:szCs w:val="22"/>
        </w:rPr>
        <w:t xml:space="preserve"> the investments they relate to</w:t>
      </w:r>
      <w:r w:rsidR="0C4648B4" w:rsidRPr="38C0E656">
        <w:rPr>
          <w:color w:val="000000" w:themeColor="text1"/>
          <w:sz w:val="22"/>
          <w:szCs w:val="22"/>
        </w:rPr>
        <w:t>,</w:t>
      </w:r>
      <w:r w:rsidRPr="38C0E656">
        <w:rPr>
          <w:color w:val="000000" w:themeColor="text1"/>
          <w:sz w:val="22"/>
          <w:szCs w:val="22"/>
        </w:rPr>
        <w:t xml:space="preserve"> collected from the EVS management system and recorded in assessment template</w:t>
      </w:r>
    </w:p>
    <w:p w14:paraId="0000009B" w14:textId="1E7A8C73" w:rsidR="009A36D1" w:rsidRDefault="1EA2DA83" w:rsidP="38C0E656">
      <w:pPr>
        <w:numPr>
          <w:ilvl w:val="0"/>
          <w:numId w:val="4"/>
        </w:numPr>
        <w:pBdr>
          <w:top w:val="nil"/>
          <w:left w:val="nil"/>
          <w:bottom w:val="nil"/>
          <w:right w:val="nil"/>
          <w:between w:val="nil"/>
        </w:pBdr>
        <w:spacing w:before="0" w:line="259" w:lineRule="auto"/>
        <w:ind w:left="1162"/>
        <w:rPr>
          <w:color w:val="000000"/>
          <w:sz w:val="22"/>
          <w:szCs w:val="22"/>
        </w:rPr>
      </w:pPr>
      <w:r w:rsidRPr="38C0E656">
        <w:rPr>
          <w:color w:val="000000" w:themeColor="text1"/>
          <w:sz w:val="22"/>
          <w:szCs w:val="22"/>
        </w:rPr>
        <w:t>E</w:t>
      </w:r>
      <w:r w:rsidR="7030F7B0" w:rsidRPr="38C0E656">
        <w:rPr>
          <w:color w:val="000000" w:themeColor="text1"/>
          <w:sz w:val="22"/>
          <w:szCs w:val="22"/>
        </w:rPr>
        <w:t>valuations</w:t>
      </w:r>
      <w:r w:rsidRPr="38C0E656">
        <w:rPr>
          <w:color w:val="000000" w:themeColor="text1"/>
          <w:sz w:val="22"/>
          <w:szCs w:val="22"/>
        </w:rPr>
        <w:t xml:space="preserve"> not covered in the 2023 review (those completed January-June 2023)</w:t>
      </w:r>
      <w:r w:rsidR="531FAC30" w:rsidRPr="38C0E656">
        <w:rPr>
          <w:color w:val="000000" w:themeColor="text1"/>
          <w:sz w:val="22"/>
          <w:szCs w:val="22"/>
        </w:rPr>
        <w:t xml:space="preserve"> </w:t>
      </w:r>
      <w:r w:rsidR="7030F7B0" w:rsidRPr="38C0E656">
        <w:rPr>
          <w:color w:val="000000" w:themeColor="text1"/>
          <w:sz w:val="22"/>
          <w:szCs w:val="22"/>
        </w:rPr>
        <w:t xml:space="preserve">rated against quality criteria in assessment template by </w:t>
      </w:r>
      <w:r w:rsidRPr="38C0E656">
        <w:rPr>
          <w:color w:val="000000" w:themeColor="text1"/>
          <w:sz w:val="22"/>
          <w:szCs w:val="22"/>
        </w:rPr>
        <w:t>the review team</w:t>
      </w:r>
    </w:p>
    <w:p w14:paraId="0000009C" w14:textId="77777777" w:rsidR="009A36D1" w:rsidRDefault="004B1956">
      <w:pPr>
        <w:pBdr>
          <w:top w:val="nil"/>
          <w:left w:val="nil"/>
          <w:bottom w:val="nil"/>
          <w:right w:val="nil"/>
          <w:between w:val="nil"/>
        </w:pBdr>
        <w:spacing w:before="80"/>
        <w:ind w:left="401"/>
        <w:rPr>
          <w:b/>
          <w:color w:val="000000"/>
          <w:sz w:val="22"/>
          <w:szCs w:val="22"/>
        </w:rPr>
      </w:pPr>
      <w:bookmarkStart w:id="23" w:name="bookmark=id.z337ya" w:colFirst="0" w:colLast="0"/>
      <w:bookmarkStart w:id="24" w:name="bookmark=id.3j2qqm3" w:colFirst="0" w:colLast="0"/>
      <w:bookmarkEnd w:id="23"/>
      <w:bookmarkEnd w:id="24"/>
      <w:r>
        <w:rPr>
          <w:b/>
          <w:color w:val="000000"/>
          <w:sz w:val="22"/>
          <w:szCs w:val="22"/>
        </w:rPr>
        <w:t>Data analysis methods</w:t>
      </w:r>
    </w:p>
    <w:p w14:paraId="0000009D" w14:textId="77777777"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bookmarkStart w:id="25" w:name="bookmark=id.1y810tw" w:colFirst="0" w:colLast="0"/>
      <w:bookmarkStart w:id="26" w:name="bookmark=id.4i7ojhp" w:colFirst="0" w:colLast="0"/>
      <w:bookmarkEnd w:id="25"/>
      <w:bookmarkEnd w:id="26"/>
      <w:r>
        <w:rPr>
          <w:color w:val="000000"/>
          <w:sz w:val="22"/>
          <w:szCs w:val="22"/>
        </w:rPr>
        <w:t xml:space="preserve">Thematic coding of interview transcripts to identify key enablers and constraints to use </w:t>
      </w:r>
    </w:p>
    <w:p w14:paraId="0000009E" w14:textId="77777777"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 xml:space="preserve">QCA to identify the presence and absence of predicted factors and examination of the details of the 9 cases. Analysis of correlation between levels of use and: </w:t>
      </w:r>
    </w:p>
    <w:p w14:paraId="0000009F" w14:textId="77777777" w:rsidR="009A36D1" w:rsidRDefault="004B1956">
      <w:pPr>
        <w:numPr>
          <w:ilvl w:val="1"/>
          <w:numId w:val="4"/>
        </w:numPr>
        <w:pBdr>
          <w:top w:val="nil"/>
          <w:left w:val="nil"/>
          <w:bottom w:val="nil"/>
          <w:right w:val="nil"/>
          <w:between w:val="nil"/>
        </w:pBdr>
        <w:spacing w:before="0" w:after="0" w:line="259" w:lineRule="auto"/>
        <w:rPr>
          <w:color w:val="000000"/>
          <w:sz w:val="22"/>
          <w:szCs w:val="22"/>
        </w:rPr>
      </w:pPr>
      <w:r>
        <w:rPr>
          <w:color w:val="000000"/>
          <w:sz w:val="22"/>
          <w:szCs w:val="22"/>
        </w:rPr>
        <w:t>evaluation/ issue prioritisation</w:t>
      </w:r>
    </w:p>
    <w:p w14:paraId="000000A0" w14:textId="77777777" w:rsidR="009A36D1" w:rsidRDefault="004B1956">
      <w:pPr>
        <w:numPr>
          <w:ilvl w:val="1"/>
          <w:numId w:val="4"/>
        </w:numPr>
        <w:pBdr>
          <w:top w:val="nil"/>
          <w:left w:val="nil"/>
          <w:bottom w:val="nil"/>
          <w:right w:val="nil"/>
          <w:between w:val="nil"/>
        </w:pBdr>
        <w:spacing w:before="0" w:after="0" w:line="259" w:lineRule="auto"/>
        <w:rPr>
          <w:color w:val="000000"/>
          <w:sz w:val="22"/>
          <w:szCs w:val="22"/>
        </w:rPr>
      </w:pPr>
      <w:r>
        <w:rPr>
          <w:color w:val="000000"/>
          <w:sz w:val="22"/>
          <w:szCs w:val="22"/>
        </w:rPr>
        <w:t>evaluation process</w:t>
      </w:r>
    </w:p>
    <w:p w14:paraId="000000A1" w14:textId="77777777" w:rsidR="009A36D1" w:rsidRDefault="004B1956">
      <w:pPr>
        <w:numPr>
          <w:ilvl w:val="1"/>
          <w:numId w:val="4"/>
        </w:numPr>
        <w:pBdr>
          <w:top w:val="nil"/>
          <w:left w:val="nil"/>
          <w:bottom w:val="nil"/>
          <w:right w:val="nil"/>
          <w:between w:val="nil"/>
        </w:pBdr>
        <w:spacing w:before="0" w:after="0" w:line="259" w:lineRule="auto"/>
        <w:rPr>
          <w:color w:val="000000"/>
          <w:sz w:val="22"/>
          <w:szCs w:val="22"/>
        </w:rPr>
      </w:pPr>
      <w:r>
        <w:rPr>
          <w:color w:val="000000"/>
          <w:sz w:val="22"/>
          <w:szCs w:val="22"/>
        </w:rPr>
        <w:t xml:space="preserve">quality of evaluation </w:t>
      </w:r>
    </w:p>
    <w:p w14:paraId="000000A2" w14:textId="77777777" w:rsidR="009A36D1" w:rsidRDefault="004B1956">
      <w:pPr>
        <w:numPr>
          <w:ilvl w:val="1"/>
          <w:numId w:val="4"/>
        </w:numPr>
        <w:pBdr>
          <w:top w:val="nil"/>
          <w:left w:val="nil"/>
          <w:bottom w:val="nil"/>
          <w:right w:val="nil"/>
          <w:between w:val="nil"/>
        </w:pBdr>
        <w:spacing w:before="0" w:after="0" w:line="259" w:lineRule="auto"/>
        <w:rPr>
          <w:color w:val="000000"/>
          <w:sz w:val="22"/>
          <w:szCs w:val="22"/>
        </w:rPr>
      </w:pPr>
      <w:r>
        <w:rPr>
          <w:color w:val="000000"/>
          <w:sz w:val="22"/>
          <w:szCs w:val="22"/>
        </w:rPr>
        <w:t>systems that facilitate use</w:t>
      </w:r>
    </w:p>
    <w:p w14:paraId="000000A3" w14:textId="77777777" w:rsidR="009A36D1" w:rsidRDefault="004B1956">
      <w:pPr>
        <w:numPr>
          <w:ilvl w:val="1"/>
          <w:numId w:val="4"/>
        </w:numPr>
        <w:pBdr>
          <w:top w:val="nil"/>
          <w:left w:val="nil"/>
          <w:bottom w:val="nil"/>
          <w:right w:val="nil"/>
          <w:between w:val="nil"/>
        </w:pBdr>
        <w:spacing w:before="0" w:line="259" w:lineRule="auto"/>
        <w:rPr>
          <w:color w:val="000000"/>
          <w:sz w:val="22"/>
          <w:szCs w:val="22"/>
        </w:rPr>
      </w:pPr>
      <w:r>
        <w:rPr>
          <w:color w:val="000000"/>
          <w:sz w:val="22"/>
          <w:szCs w:val="22"/>
        </w:rPr>
        <w:t>organisational evaluation capability</w:t>
      </w:r>
    </w:p>
    <w:p w14:paraId="000000A4" w14:textId="77777777" w:rsidR="009A36D1" w:rsidRDefault="004B1956">
      <w:pPr>
        <w:numPr>
          <w:ilvl w:val="0"/>
          <w:numId w:val="7"/>
        </w:numPr>
        <w:pBdr>
          <w:top w:val="nil"/>
          <w:left w:val="nil"/>
          <w:bottom w:val="nil"/>
          <w:right w:val="nil"/>
          <w:between w:val="nil"/>
        </w:pBdr>
        <w:spacing w:before="80"/>
        <w:rPr>
          <w:b/>
          <w:color w:val="000000"/>
          <w:sz w:val="22"/>
          <w:szCs w:val="22"/>
        </w:rPr>
      </w:pPr>
      <w:r>
        <w:rPr>
          <w:b/>
          <w:color w:val="000000"/>
          <w:sz w:val="22"/>
          <w:szCs w:val="22"/>
        </w:rPr>
        <w:lastRenderedPageBreak/>
        <w:t xml:space="preserve">What actions are recommended to ensure better use of program evaluations?  </w:t>
      </w:r>
    </w:p>
    <w:p w14:paraId="000000A5" w14:textId="77777777" w:rsidR="009A36D1" w:rsidRDefault="004B1956">
      <w:pPr>
        <w:pBdr>
          <w:top w:val="nil"/>
          <w:left w:val="nil"/>
          <w:bottom w:val="nil"/>
          <w:right w:val="nil"/>
          <w:between w:val="nil"/>
        </w:pBdr>
        <w:spacing w:before="80"/>
        <w:ind w:left="401"/>
        <w:rPr>
          <w:b/>
          <w:color w:val="000000"/>
          <w:sz w:val="22"/>
          <w:szCs w:val="22"/>
        </w:rPr>
      </w:pPr>
      <w:r>
        <w:rPr>
          <w:b/>
          <w:color w:val="000000"/>
          <w:sz w:val="22"/>
          <w:szCs w:val="22"/>
        </w:rPr>
        <w:t>Data collection methods</w:t>
      </w:r>
    </w:p>
    <w:p w14:paraId="000000A6" w14:textId="5E6ADFB5" w:rsidR="009A36D1" w:rsidRDefault="004B1956">
      <w:pPr>
        <w:numPr>
          <w:ilvl w:val="0"/>
          <w:numId w:val="4"/>
        </w:numPr>
        <w:pBdr>
          <w:top w:val="nil"/>
          <w:left w:val="nil"/>
          <w:bottom w:val="nil"/>
          <w:right w:val="nil"/>
          <w:between w:val="nil"/>
        </w:pBdr>
        <w:spacing w:before="0" w:line="259" w:lineRule="auto"/>
        <w:ind w:left="1162"/>
        <w:rPr>
          <w:color w:val="000000"/>
          <w:sz w:val="22"/>
          <w:szCs w:val="22"/>
        </w:rPr>
      </w:pPr>
      <w:r>
        <w:rPr>
          <w:color w:val="000000"/>
          <w:sz w:val="22"/>
          <w:szCs w:val="22"/>
        </w:rPr>
        <w:t>Data on evaluation use, barriers and enablers collected under Q1-2 above</w:t>
      </w:r>
    </w:p>
    <w:p w14:paraId="000000A7" w14:textId="77777777" w:rsidR="009A36D1" w:rsidRDefault="004B1956">
      <w:pPr>
        <w:pBdr>
          <w:top w:val="nil"/>
          <w:left w:val="nil"/>
          <w:bottom w:val="nil"/>
          <w:right w:val="nil"/>
          <w:between w:val="nil"/>
        </w:pBdr>
        <w:spacing w:before="80"/>
        <w:ind w:left="401"/>
        <w:rPr>
          <w:b/>
          <w:color w:val="000000"/>
          <w:sz w:val="22"/>
          <w:szCs w:val="22"/>
        </w:rPr>
      </w:pPr>
      <w:r>
        <w:rPr>
          <w:b/>
          <w:color w:val="000000"/>
          <w:sz w:val="22"/>
          <w:szCs w:val="22"/>
        </w:rPr>
        <w:t>Data analysis methods</w:t>
      </w:r>
    </w:p>
    <w:p w14:paraId="000000A8" w14:textId="77777777" w:rsidR="009A36D1" w:rsidRDefault="004B1956">
      <w:pPr>
        <w:numPr>
          <w:ilvl w:val="0"/>
          <w:numId w:val="4"/>
        </w:numPr>
        <w:pBdr>
          <w:top w:val="nil"/>
          <w:left w:val="nil"/>
          <w:bottom w:val="nil"/>
          <w:right w:val="nil"/>
          <w:between w:val="nil"/>
        </w:pBdr>
        <w:spacing w:before="0" w:after="0" w:line="259" w:lineRule="auto"/>
        <w:ind w:left="1162"/>
        <w:rPr>
          <w:color w:val="000000"/>
          <w:sz w:val="22"/>
          <w:szCs w:val="22"/>
        </w:rPr>
      </w:pPr>
      <w:r>
        <w:rPr>
          <w:color w:val="000000"/>
          <w:sz w:val="22"/>
          <w:szCs w:val="22"/>
        </w:rPr>
        <w:t xml:space="preserve">Testing of preliminary recommendations amongst team and select program managers </w:t>
      </w:r>
    </w:p>
    <w:p w14:paraId="000000B7" w14:textId="20933035" w:rsidR="009A36D1" w:rsidRDefault="004B1956" w:rsidP="006623F8">
      <w:pPr>
        <w:numPr>
          <w:ilvl w:val="0"/>
          <w:numId w:val="4"/>
        </w:numPr>
        <w:pBdr>
          <w:top w:val="nil"/>
          <w:left w:val="nil"/>
          <w:bottom w:val="nil"/>
          <w:right w:val="nil"/>
          <w:between w:val="nil"/>
        </w:pBdr>
        <w:spacing w:before="0" w:line="259" w:lineRule="auto"/>
        <w:ind w:left="1162"/>
      </w:pPr>
      <w:r>
        <w:rPr>
          <w:color w:val="000000"/>
          <w:sz w:val="22"/>
          <w:szCs w:val="22"/>
        </w:rPr>
        <w:t>Finalisation of recommendations after EVS review of draft report</w:t>
      </w:r>
    </w:p>
    <w:p w14:paraId="000000B9" w14:textId="0C6F054E" w:rsidR="009A36D1" w:rsidRDefault="004B1956" w:rsidP="006623F8">
      <w:pPr>
        <w:pStyle w:val="Heading1"/>
        <w:rPr>
          <w:rFonts w:eastAsia="Aptos"/>
        </w:rPr>
      </w:pPr>
      <w:bookmarkStart w:id="27" w:name="_Toc191238167"/>
      <w:r>
        <w:t>How program evaluations are used</w:t>
      </w:r>
      <w:bookmarkEnd w:id="27"/>
    </w:p>
    <w:p w14:paraId="000000BB" w14:textId="6C2375E2" w:rsidR="009A36D1" w:rsidRPr="006623F8" w:rsidRDefault="004B1956" w:rsidP="006623F8">
      <w:pPr>
        <w:pStyle w:val="Heading2"/>
        <w:numPr>
          <w:ilvl w:val="0"/>
          <w:numId w:val="11"/>
        </w:numPr>
        <w:rPr>
          <w:rFonts w:ascii="Aptos" w:eastAsia="Aptos" w:hAnsi="Aptos" w:cs="Aptos"/>
          <w:b w:val="0"/>
          <w:color w:val="185DA1"/>
          <w:sz w:val="22"/>
          <w:szCs w:val="22"/>
        </w:rPr>
      </w:pPr>
      <w:bookmarkStart w:id="28" w:name="_heading=h.3whwml4" w:colFirst="0" w:colLast="0"/>
      <w:bookmarkStart w:id="29" w:name="_Toc191238168"/>
      <w:bookmarkEnd w:id="28"/>
      <w:r>
        <w:t>What the literature tells us</w:t>
      </w:r>
      <w:bookmarkEnd w:id="29"/>
    </w:p>
    <w:p w14:paraId="000000BC" w14:textId="77777777" w:rsidR="009A36D1" w:rsidRDefault="004B1956">
      <w:pPr>
        <w:spacing w:before="0" w:after="0"/>
        <w:rPr>
          <w:sz w:val="22"/>
          <w:szCs w:val="22"/>
        </w:rPr>
      </w:pPr>
      <w:r>
        <w:rPr>
          <w:b/>
          <w:sz w:val="22"/>
          <w:szCs w:val="22"/>
        </w:rPr>
        <w:t xml:space="preserve">The evaluation literature provides useful insight into how evaluations are used. </w:t>
      </w:r>
      <w:r>
        <w:rPr>
          <w:sz w:val="22"/>
          <w:szCs w:val="22"/>
        </w:rPr>
        <w:t xml:space="preserve">We outline these findings first before presenting the empirical findings from the review. </w:t>
      </w:r>
    </w:p>
    <w:p w14:paraId="000000BD" w14:textId="77777777" w:rsidR="009A36D1" w:rsidRDefault="004B1956">
      <w:pPr>
        <w:spacing w:before="0" w:after="0"/>
        <w:rPr>
          <w:sz w:val="22"/>
          <w:szCs w:val="22"/>
        </w:rPr>
      </w:pPr>
      <w:r>
        <w:rPr>
          <w:sz w:val="22"/>
          <w:szCs w:val="22"/>
        </w:rPr>
        <w:t xml:space="preserve">  </w:t>
      </w:r>
    </w:p>
    <w:p w14:paraId="000000BE" w14:textId="77777777" w:rsidR="009A36D1" w:rsidRDefault="004B1956">
      <w:pPr>
        <w:spacing w:before="0" w:after="0"/>
        <w:rPr>
          <w:sz w:val="22"/>
          <w:szCs w:val="22"/>
        </w:rPr>
      </w:pPr>
      <w:r>
        <w:rPr>
          <w:sz w:val="22"/>
          <w:szCs w:val="22"/>
        </w:rPr>
        <w:t xml:space="preserve">Evaluation use was first thought of </w:t>
      </w:r>
      <w:r>
        <w:rPr>
          <w:b/>
          <w:sz w:val="22"/>
          <w:szCs w:val="22"/>
        </w:rPr>
        <w:t xml:space="preserve">instrumentally. </w:t>
      </w:r>
      <w:r>
        <w:rPr>
          <w:sz w:val="22"/>
          <w:szCs w:val="22"/>
        </w:rPr>
        <w:t>That is, evaluators were concerned that</w:t>
      </w:r>
      <w:r>
        <w:rPr>
          <w:b/>
          <w:sz w:val="22"/>
          <w:szCs w:val="22"/>
        </w:rPr>
        <w:t xml:space="preserve"> </w:t>
      </w:r>
      <w:r>
        <w:rPr>
          <w:sz w:val="22"/>
          <w:szCs w:val="22"/>
        </w:rPr>
        <w:t>decision-makers use evaluation findings to change what was being evaluated.</w:t>
      </w:r>
      <w:r>
        <w:rPr>
          <w:sz w:val="22"/>
          <w:szCs w:val="22"/>
          <w:vertAlign w:val="superscript"/>
        </w:rPr>
        <w:footnoteReference w:id="3"/>
      </w:r>
      <w:r>
        <w:rPr>
          <w:sz w:val="22"/>
          <w:szCs w:val="22"/>
        </w:rPr>
        <w:t xml:space="preserve"> However, further study showed a wider range of uses of evaluations.</w:t>
      </w:r>
      <w:r>
        <w:rPr>
          <w:sz w:val="22"/>
          <w:szCs w:val="22"/>
          <w:vertAlign w:val="superscript"/>
        </w:rPr>
        <w:footnoteReference w:id="4"/>
      </w:r>
      <w:r>
        <w:rPr>
          <w:sz w:val="22"/>
          <w:szCs w:val="22"/>
        </w:rPr>
        <w:t xml:space="preserve"> Evaluations were used </w:t>
      </w:r>
      <w:r>
        <w:rPr>
          <w:b/>
          <w:sz w:val="22"/>
          <w:szCs w:val="22"/>
        </w:rPr>
        <w:t>conceptually</w:t>
      </w:r>
      <w:r>
        <w:rPr>
          <w:sz w:val="22"/>
          <w:szCs w:val="22"/>
        </w:rPr>
        <w:t xml:space="preserve"> - program staff used findings to understand their program in a new way. Evaluations were used </w:t>
      </w:r>
      <w:r>
        <w:rPr>
          <w:b/>
          <w:sz w:val="22"/>
          <w:szCs w:val="22"/>
        </w:rPr>
        <w:t>symbolically</w:t>
      </w:r>
      <w:r>
        <w:rPr>
          <w:sz w:val="22"/>
          <w:szCs w:val="22"/>
        </w:rPr>
        <w:t xml:space="preserve"> - they were used as a sign of good management or to persuade or influence a partner. And evaluations were used for </w:t>
      </w:r>
      <w:r>
        <w:rPr>
          <w:b/>
          <w:sz w:val="22"/>
          <w:szCs w:val="22"/>
        </w:rPr>
        <w:t>enlightenment</w:t>
      </w:r>
      <w:r>
        <w:rPr>
          <w:sz w:val="22"/>
          <w:szCs w:val="22"/>
        </w:rPr>
        <w:t xml:space="preserve"> - findings added knowledge to the field and were used broadly rather than only on a specific program or policy.  </w:t>
      </w:r>
    </w:p>
    <w:p w14:paraId="000000BF" w14:textId="77777777" w:rsidR="009A36D1" w:rsidRDefault="004B1956">
      <w:pPr>
        <w:spacing w:before="0" w:after="0"/>
        <w:rPr>
          <w:sz w:val="22"/>
          <w:szCs w:val="22"/>
        </w:rPr>
      </w:pPr>
      <w:r>
        <w:rPr>
          <w:sz w:val="22"/>
          <w:szCs w:val="22"/>
        </w:rPr>
        <w:t xml:space="preserve"> </w:t>
      </w:r>
    </w:p>
    <w:p w14:paraId="000000C0" w14:textId="77777777" w:rsidR="009A36D1" w:rsidRDefault="004B1956">
      <w:pPr>
        <w:spacing w:before="0" w:after="0"/>
        <w:rPr>
          <w:sz w:val="22"/>
          <w:szCs w:val="22"/>
        </w:rPr>
      </w:pPr>
      <w:r>
        <w:rPr>
          <w:sz w:val="22"/>
          <w:szCs w:val="22"/>
        </w:rPr>
        <w:t>These definitions focused on the use of evaluation findings. However, further study showed that the process of evaluation</w:t>
      </w:r>
      <w:r>
        <w:rPr>
          <w:b/>
          <w:sz w:val="22"/>
          <w:szCs w:val="22"/>
        </w:rPr>
        <w:t xml:space="preserve"> </w:t>
      </w:r>
      <w:r>
        <w:rPr>
          <w:sz w:val="22"/>
          <w:szCs w:val="22"/>
        </w:rPr>
        <w:t>itself was also responsible for change.</w:t>
      </w:r>
      <w:r>
        <w:rPr>
          <w:sz w:val="22"/>
          <w:szCs w:val="22"/>
          <w:vertAlign w:val="superscript"/>
        </w:rPr>
        <w:footnoteReference w:id="5"/>
      </w:r>
      <w:r>
        <w:rPr>
          <w:sz w:val="22"/>
          <w:szCs w:val="22"/>
        </w:rPr>
        <w:t xml:space="preserve"> People involved in the evaluation learned from the process, both about the program or policy and learning to think evaluatively.</w:t>
      </w:r>
      <w:r>
        <w:rPr>
          <w:sz w:val="22"/>
          <w:szCs w:val="22"/>
          <w:vertAlign w:val="superscript"/>
        </w:rPr>
        <w:footnoteReference w:id="6"/>
      </w:r>
      <w:r>
        <w:rPr>
          <w:sz w:val="22"/>
          <w:szCs w:val="22"/>
        </w:rPr>
        <w:t xml:space="preserve"> This type of use became known as </w:t>
      </w:r>
      <w:r>
        <w:rPr>
          <w:b/>
          <w:sz w:val="22"/>
          <w:szCs w:val="22"/>
        </w:rPr>
        <w:t>process use</w:t>
      </w:r>
      <w:r>
        <w:rPr>
          <w:sz w:val="22"/>
          <w:szCs w:val="22"/>
        </w:rPr>
        <w:t xml:space="preserve">.  </w:t>
      </w:r>
    </w:p>
    <w:p w14:paraId="000000C1" w14:textId="77777777" w:rsidR="009A36D1" w:rsidRDefault="004B1956">
      <w:pPr>
        <w:spacing w:before="0" w:after="0"/>
        <w:rPr>
          <w:sz w:val="22"/>
          <w:szCs w:val="22"/>
        </w:rPr>
      </w:pPr>
      <w:r>
        <w:rPr>
          <w:sz w:val="22"/>
          <w:szCs w:val="22"/>
        </w:rPr>
        <w:t xml:space="preserve"> </w:t>
      </w:r>
    </w:p>
    <w:p w14:paraId="000000C2" w14:textId="62A913BB" w:rsidR="009A36D1" w:rsidRDefault="004B1956">
      <w:pPr>
        <w:spacing w:before="0" w:after="0"/>
        <w:rPr>
          <w:sz w:val="22"/>
          <w:szCs w:val="22"/>
        </w:rPr>
      </w:pPr>
      <w:r>
        <w:rPr>
          <w:sz w:val="22"/>
          <w:szCs w:val="22"/>
        </w:rPr>
        <w:t xml:space="preserve">Early definitions of use were focused on individuals. But theorists also began to understand that use could be </w:t>
      </w:r>
      <w:r>
        <w:rPr>
          <w:b/>
          <w:sz w:val="22"/>
          <w:szCs w:val="22"/>
        </w:rPr>
        <w:t>organi</w:t>
      </w:r>
      <w:r w:rsidR="00D010BC">
        <w:rPr>
          <w:b/>
          <w:sz w:val="22"/>
          <w:szCs w:val="22"/>
        </w:rPr>
        <w:t>s</w:t>
      </w:r>
      <w:r>
        <w:rPr>
          <w:b/>
          <w:sz w:val="22"/>
          <w:szCs w:val="22"/>
        </w:rPr>
        <w:t>ational as well as individual</w:t>
      </w:r>
      <w:r>
        <w:rPr>
          <w:sz w:val="22"/>
          <w:szCs w:val="22"/>
        </w:rPr>
        <w:t>.</w:t>
      </w:r>
      <w:r>
        <w:rPr>
          <w:sz w:val="22"/>
          <w:szCs w:val="22"/>
          <w:vertAlign w:val="superscript"/>
        </w:rPr>
        <w:footnoteReference w:id="7"/>
      </w:r>
      <w:r>
        <w:rPr>
          <w:sz w:val="22"/>
          <w:szCs w:val="22"/>
        </w:rPr>
        <w:t xml:space="preserve"> Organisations can also use evaluations in each of the ways listed above.  </w:t>
      </w:r>
    </w:p>
    <w:p w14:paraId="000000C3" w14:textId="77777777" w:rsidR="009A36D1" w:rsidRDefault="004B1956">
      <w:pPr>
        <w:spacing w:before="0" w:after="0"/>
        <w:rPr>
          <w:sz w:val="22"/>
          <w:szCs w:val="22"/>
        </w:rPr>
      </w:pPr>
      <w:r>
        <w:rPr>
          <w:sz w:val="22"/>
          <w:szCs w:val="22"/>
        </w:rPr>
        <w:t xml:space="preserve"> </w:t>
      </w:r>
    </w:p>
    <w:p w14:paraId="000000C4" w14:textId="37383297" w:rsidR="009A36D1" w:rsidRDefault="004B1956">
      <w:pPr>
        <w:spacing w:before="0" w:after="0"/>
        <w:rPr>
          <w:sz w:val="22"/>
          <w:szCs w:val="22"/>
        </w:rPr>
      </w:pPr>
      <w:r>
        <w:rPr>
          <w:sz w:val="22"/>
          <w:szCs w:val="22"/>
        </w:rPr>
        <w:t xml:space="preserve">Evaluations can also be misused. </w:t>
      </w:r>
      <w:r>
        <w:rPr>
          <w:b/>
          <w:sz w:val="22"/>
          <w:szCs w:val="22"/>
        </w:rPr>
        <w:t>Evaluation misuse</w:t>
      </w:r>
      <w:r>
        <w:rPr>
          <w:sz w:val="22"/>
          <w:szCs w:val="22"/>
        </w:rPr>
        <w:t xml:space="preserve"> is when an evaluation is used unethically or inappropriately. Evaluations can be misused during commissioning</w:t>
      </w:r>
      <w:r w:rsidR="006B756E">
        <w:rPr>
          <w:sz w:val="22"/>
          <w:szCs w:val="22"/>
        </w:rPr>
        <w:t xml:space="preserve"> or</w:t>
      </w:r>
      <w:r>
        <w:rPr>
          <w:sz w:val="22"/>
          <w:szCs w:val="22"/>
        </w:rPr>
        <w:t xml:space="preserve"> during the process of evaluation or findings can be misused.</w:t>
      </w:r>
      <w:r>
        <w:rPr>
          <w:sz w:val="22"/>
          <w:szCs w:val="22"/>
          <w:vertAlign w:val="superscript"/>
        </w:rPr>
        <w:footnoteReference w:id="8"/>
      </w:r>
      <w:r>
        <w:rPr>
          <w:sz w:val="22"/>
          <w:szCs w:val="22"/>
        </w:rPr>
        <w:t xml:space="preserve"> </w:t>
      </w:r>
      <w:r w:rsidR="00C74907">
        <w:rPr>
          <w:sz w:val="22"/>
          <w:szCs w:val="22"/>
        </w:rPr>
        <w:t xml:space="preserve">An example of </w:t>
      </w:r>
      <w:r w:rsidR="00C74907" w:rsidRPr="00C74907">
        <w:rPr>
          <w:sz w:val="22"/>
          <w:szCs w:val="22"/>
        </w:rPr>
        <w:t>commission</w:t>
      </w:r>
      <w:r w:rsidR="00C74907">
        <w:rPr>
          <w:sz w:val="22"/>
          <w:szCs w:val="22"/>
        </w:rPr>
        <w:t>ing</w:t>
      </w:r>
      <w:r w:rsidR="00C74907" w:rsidRPr="00C74907">
        <w:rPr>
          <w:sz w:val="22"/>
          <w:szCs w:val="22"/>
        </w:rPr>
        <w:t xml:space="preserve"> </w:t>
      </w:r>
      <w:r w:rsidR="00C74907">
        <w:rPr>
          <w:sz w:val="22"/>
          <w:szCs w:val="22"/>
        </w:rPr>
        <w:t xml:space="preserve">misuse is when an </w:t>
      </w:r>
      <w:r w:rsidR="00C74907" w:rsidRPr="00C74907">
        <w:rPr>
          <w:sz w:val="22"/>
          <w:szCs w:val="22"/>
        </w:rPr>
        <w:t xml:space="preserve">evaluation </w:t>
      </w:r>
      <w:r w:rsidR="00C74907">
        <w:rPr>
          <w:sz w:val="22"/>
          <w:szCs w:val="22"/>
        </w:rPr>
        <w:t xml:space="preserve">is commissioned </w:t>
      </w:r>
      <w:r w:rsidR="00C74907" w:rsidRPr="00C74907">
        <w:rPr>
          <w:sz w:val="22"/>
          <w:szCs w:val="22"/>
        </w:rPr>
        <w:t>for political show or as a delaying action</w:t>
      </w:r>
      <w:r w:rsidR="00C74907">
        <w:rPr>
          <w:sz w:val="22"/>
          <w:szCs w:val="22"/>
        </w:rPr>
        <w:t>.</w:t>
      </w:r>
      <w:r w:rsidR="00C74907" w:rsidRPr="00C74907">
        <w:rPr>
          <w:sz w:val="22"/>
          <w:szCs w:val="22"/>
        </w:rPr>
        <w:t xml:space="preserve"> Process</w:t>
      </w:r>
      <w:r w:rsidR="00C74907">
        <w:rPr>
          <w:sz w:val="22"/>
          <w:szCs w:val="22"/>
        </w:rPr>
        <w:t xml:space="preserve"> misuse includes a u</w:t>
      </w:r>
      <w:r w:rsidR="00C74907" w:rsidRPr="00C74907">
        <w:rPr>
          <w:sz w:val="22"/>
          <w:szCs w:val="22"/>
        </w:rPr>
        <w:t>ser subvert</w:t>
      </w:r>
      <w:r w:rsidR="00C74907">
        <w:rPr>
          <w:sz w:val="22"/>
          <w:szCs w:val="22"/>
        </w:rPr>
        <w:t>ing</w:t>
      </w:r>
      <w:r w:rsidR="00C74907" w:rsidRPr="00C74907">
        <w:rPr>
          <w:sz w:val="22"/>
          <w:szCs w:val="22"/>
        </w:rPr>
        <w:t xml:space="preserve"> the </w:t>
      </w:r>
      <w:r w:rsidR="00C74907" w:rsidRPr="00C74907">
        <w:rPr>
          <w:sz w:val="22"/>
          <w:szCs w:val="22"/>
        </w:rPr>
        <w:lastRenderedPageBreak/>
        <w:t>evaluation</w:t>
      </w:r>
      <w:r w:rsidR="00C537D2">
        <w:rPr>
          <w:sz w:val="22"/>
          <w:szCs w:val="22"/>
        </w:rPr>
        <w:t xml:space="preserve"> </w:t>
      </w:r>
      <w:r w:rsidR="00C74907" w:rsidRPr="00C74907">
        <w:rPr>
          <w:sz w:val="22"/>
          <w:szCs w:val="22"/>
        </w:rPr>
        <w:t>process by limiting access to</w:t>
      </w:r>
      <w:r w:rsidR="00C74907">
        <w:rPr>
          <w:sz w:val="22"/>
          <w:szCs w:val="22"/>
        </w:rPr>
        <w:t xml:space="preserve"> </w:t>
      </w:r>
      <w:r w:rsidR="00C74907" w:rsidRPr="00C74907">
        <w:rPr>
          <w:sz w:val="22"/>
          <w:szCs w:val="22"/>
        </w:rPr>
        <w:t>data</w:t>
      </w:r>
      <w:r w:rsidR="00C74907">
        <w:rPr>
          <w:sz w:val="22"/>
          <w:szCs w:val="22"/>
        </w:rPr>
        <w:t xml:space="preserve">. </w:t>
      </w:r>
      <w:r w:rsidR="00C74907" w:rsidRPr="00C74907">
        <w:rPr>
          <w:sz w:val="22"/>
          <w:szCs w:val="22"/>
        </w:rPr>
        <w:t>Findings</w:t>
      </w:r>
      <w:r w:rsidR="00C74907">
        <w:rPr>
          <w:sz w:val="22"/>
          <w:szCs w:val="22"/>
        </w:rPr>
        <w:t xml:space="preserve"> misuse includes </w:t>
      </w:r>
      <w:r w:rsidR="00C74907" w:rsidRPr="00C74907">
        <w:rPr>
          <w:sz w:val="22"/>
          <w:szCs w:val="22"/>
        </w:rPr>
        <w:t>actively misrepresent</w:t>
      </w:r>
      <w:r w:rsidR="00C74907">
        <w:rPr>
          <w:sz w:val="22"/>
          <w:szCs w:val="22"/>
        </w:rPr>
        <w:t>ing</w:t>
      </w:r>
      <w:r w:rsidR="00C74907" w:rsidRPr="00C74907">
        <w:rPr>
          <w:sz w:val="22"/>
          <w:szCs w:val="22"/>
        </w:rPr>
        <w:t xml:space="preserve"> evaluation information</w:t>
      </w:r>
      <w:r w:rsidR="00C74907">
        <w:rPr>
          <w:sz w:val="22"/>
          <w:szCs w:val="22"/>
        </w:rPr>
        <w:t>.</w:t>
      </w:r>
      <w:r w:rsidR="00C74907">
        <w:rPr>
          <w:rStyle w:val="FootnoteReference"/>
          <w:sz w:val="22"/>
          <w:szCs w:val="22"/>
        </w:rPr>
        <w:footnoteReference w:id="9"/>
      </w:r>
    </w:p>
    <w:p w14:paraId="000000C5" w14:textId="77777777" w:rsidR="009A36D1" w:rsidRDefault="004B1956">
      <w:pPr>
        <w:spacing w:before="0" w:after="0"/>
        <w:rPr>
          <w:sz w:val="22"/>
          <w:szCs w:val="22"/>
        </w:rPr>
      </w:pPr>
      <w:r>
        <w:rPr>
          <w:sz w:val="22"/>
          <w:szCs w:val="22"/>
        </w:rPr>
        <w:t xml:space="preserve">  </w:t>
      </w:r>
    </w:p>
    <w:p w14:paraId="000000C6" w14:textId="45150AFB" w:rsidR="009A36D1" w:rsidRDefault="7030F7B0">
      <w:pPr>
        <w:spacing w:before="0" w:after="0"/>
        <w:rPr>
          <w:sz w:val="22"/>
          <w:szCs w:val="22"/>
        </w:rPr>
      </w:pPr>
      <w:r w:rsidRPr="38C0E656">
        <w:rPr>
          <w:b/>
          <w:bCs/>
          <w:sz w:val="22"/>
          <w:szCs w:val="22"/>
        </w:rPr>
        <w:t xml:space="preserve">Development agencies have mostly considered and tracked evaluation use through responses to recommendations. </w:t>
      </w:r>
      <w:r>
        <w:rPr>
          <w:sz w:val="22"/>
          <w:szCs w:val="22"/>
        </w:rPr>
        <w:t xml:space="preserve">This type of use can be seen as one type of instrumental use. Using this measure, use has improved over time. </w:t>
      </w:r>
      <w:r w:rsidR="260C7250">
        <w:rPr>
          <w:sz w:val="22"/>
          <w:szCs w:val="22"/>
        </w:rPr>
        <w:t xml:space="preserve">A </w:t>
      </w:r>
      <w:r w:rsidR="0185805A">
        <w:rPr>
          <w:sz w:val="22"/>
          <w:szCs w:val="22"/>
        </w:rPr>
        <w:t xml:space="preserve">2010 </w:t>
      </w:r>
      <w:r w:rsidR="04F051FE">
        <w:rPr>
          <w:sz w:val="22"/>
          <w:szCs w:val="22"/>
        </w:rPr>
        <w:t xml:space="preserve">OECD study of donor evaluation systems raised issues regarding evaluation reports not being available and management recommendations not being responded. The follow-up study in </w:t>
      </w:r>
      <w:r>
        <w:rPr>
          <w:sz w:val="22"/>
          <w:szCs w:val="22"/>
        </w:rPr>
        <w:t xml:space="preserve">2023 showed that </w:t>
      </w:r>
      <w:r w:rsidR="7B0806A6">
        <w:rPr>
          <w:sz w:val="22"/>
          <w:szCs w:val="22"/>
        </w:rPr>
        <w:t xml:space="preserve">these issues </w:t>
      </w:r>
      <w:r>
        <w:rPr>
          <w:sz w:val="22"/>
          <w:szCs w:val="22"/>
        </w:rPr>
        <w:t>had largely been addressed.</w:t>
      </w:r>
      <w:r w:rsidR="004B1956">
        <w:rPr>
          <w:sz w:val="22"/>
          <w:szCs w:val="22"/>
          <w:vertAlign w:val="superscript"/>
        </w:rPr>
        <w:footnoteReference w:id="10"/>
      </w:r>
      <w:r w:rsidR="004B1956">
        <w:rPr>
          <w:sz w:val="22"/>
          <w:szCs w:val="22"/>
          <w:vertAlign w:val="superscript"/>
        </w:rPr>
        <w:footnoteReference w:id="11"/>
      </w:r>
      <w:r>
        <w:rPr>
          <w:sz w:val="22"/>
          <w:szCs w:val="22"/>
        </w:rPr>
        <w:t xml:space="preserve"> A range of other issues in evaluation use emerged, however, </w:t>
      </w:r>
      <w:r w:rsidR="306855C2">
        <w:rPr>
          <w:sz w:val="22"/>
          <w:szCs w:val="22"/>
        </w:rPr>
        <w:t xml:space="preserve">which are </w:t>
      </w:r>
      <w:r>
        <w:rPr>
          <w:sz w:val="22"/>
          <w:szCs w:val="22"/>
        </w:rPr>
        <w:t xml:space="preserve">discussed further on </w:t>
      </w:r>
      <w:r w:rsidR="40DCA4DB">
        <w:rPr>
          <w:sz w:val="22"/>
          <w:szCs w:val="22"/>
        </w:rPr>
        <w:t>page</w:t>
      </w:r>
      <w:r>
        <w:rPr>
          <w:sz w:val="22"/>
          <w:szCs w:val="22"/>
        </w:rPr>
        <w:t xml:space="preserve"> 14.  </w:t>
      </w:r>
    </w:p>
    <w:p w14:paraId="000000C7" w14:textId="77777777" w:rsidR="009A36D1" w:rsidRDefault="004B1956">
      <w:pPr>
        <w:spacing w:before="0" w:after="0"/>
        <w:rPr>
          <w:sz w:val="22"/>
          <w:szCs w:val="22"/>
        </w:rPr>
      </w:pPr>
      <w:r>
        <w:rPr>
          <w:sz w:val="22"/>
          <w:szCs w:val="22"/>
        </w:rPr>
        <w:t xml:space="preserve"> </w:t>
      </w:r>
    </w:p>
    <w:p w14:paraId="000000C8" w14:textId="77777777" w:rsidR="009A36D1" w:rsidRDefault="004B1956">
      <w:pPr>
        <w:spacing w:before="0" w:after="0"/>
        <w:rPr>
          <w:sz w:val="22"/>
          <w:szCs w:val="22"/>
        </w:rPr>
      </w:pPr>
      <w:r>
        <w:rPr>
          <w:b/>
          <w:sz w:val="22"/>
          <w:szCs w:val="22"/>
        </w:rPr>
        <w:t>Development agencies have also considered enlightenment use to some extent.</w:t>
      </w:r>
      <w:r>
        <w:rPr>
          <w:sz w:val="22"/>
          <w:szCs w:val="22"/>
        </w:rPr>
        <w:t xml:space="preserve"> That is, users apply evaluation findings in other contexts or to other programs. For example, DFAT noted enlightenment use of evaluations in its 2014 review of evaluation use as shown in the following quote.  </w:t>
      </w:r>
    </w:p>
    <w:p w14:paraId="000000C9" w14:textId="77777777" w:rsidR="009A36D1" w:rsidRDefault="004B1956">
      <w:pPr>
        <w:spacing w:before="0" w:after="0"/>
        <w:rPr>
          <w:sz w:val="22"/>
          <w:szCs w:val="22"/>
        </w:rPr>
      </w:pPr>
      <w:r>
        <w:rPr>
          <w:sz w:val="22"/>
          <w:szCs w:val="22"/>
        </w:rPr>
        <w:t xml:space="preserve"> </w:t>
      </w:r>
    </w:p>
    <w:p w14:paraId="000000CA" w14:textId="77777777" w:rsidR="009A36D1" w:rsidRDefault="004B1956">
      <w:pPr>
        <w:spacing w:before="0" w:after="0"/>
        <w:ind w:left="720"/>
        <w:rPr>
          <w:i/>
          <w:sz w:val="22"/>
          <w:szCs w:val="22"/>
        </w:rPr>
      </w:pPr>
      <w:r>
        <w:rPr>
          <w:i/>
          <w:sz w:val="22"/>
          <w:szCs w:val="22"/>
        </w:rPr>
        <w:t>“Evaluation use covers whether direct action is taken as a result of an evaluation, and whether lessons from an evaluation are made available and applied to other investments.”</w:t>
      </w:r>
      <w:r>
        <w:rPr>
          <w:i/>
          <w:sz w:val="22"/>
          <w:szCs w:val="22"/>
          <w:vertAlign w:val="superscript"/>
        </w:rPr>
        <w:footnoteReference w:id="12"/>
      </w:r>
      <w:r>
        <w:rPr>
          <w:i/>
          <w:sz w:val="22"/>
          <w:szCs w:val="22"/>
        </w:rPr>
        <w:t xml:space="preserve"> </w:t>
      </w:r>
    </w:p>
    <w:p w14:paraId="000000CB" w14:textId="77777777" w:rsidR="009A36D1" w:rsidRDefault="004B1956">
      <w:pPr>
        <w:spacing w:before="0" w:after="0"/>
        <w:rPr>
          <w:sz w:val="22"/>
          <w:szCs w:val="22"/>
        </w:rPr>
      </w:pPr>
      <w:r>
        <w:rPr>
          <w:sz w:val="22"/>
          <w:szCs w:val="22"/>
        </w:rPr>
        <w:t xml:space="preserve"> </w:t>
      </w:r>
    </w:p>
    <w:p w14:paraId="000000CC" w14:textId="77777777" w:rsidR="009A36D1" w:rsidRDefault="004B1956">
      <w:pPr>
        <w:spacing w:before="0" w:after="0"/>
        <w:rPr>
          <w:sz w:val="22"/>
          <w:szCs w:val="22"/>
        </w:rPr>
      </w:pPr>
      <w:r>
        <w:rPr>
          <w:b/>
          <w:sz w:val="22"/>
          <w:szCs w:val="22"/>
        </w:rPr>
        <w:t xml:space="preserve">However, there is a lack of discussion of the other definitions of evaluation use in the development evaluation literature. </w:t>
      </w:r>
      <w:r>
        <w:rPr>
          <w:sz w:val="22"/>
          <w:szCs w:val="22"/>
        </w:rPr>
        <w:t xml:space="preserve">Key definitions that are missing are: conceptual use, symbolic use, and process use. Equally, there is no discussion of evaluation misuse in the development field.  </w:t>
      </w:r>
    </w:p>
    <w:p w14:paraId="000000CD" w14:textId="77777777" w:rsidR="009A36D1" w:rsidRDefault="009A36D1">
      <w:pPr>
        <w:spacing w:before="0" w:after="0"/>
        <w:rPr>
          <w:rFonts w:ascii="Aptos" w:eastAsia="Aptos" w:hAnsi="Aptos" w:cs="Aptos"/>
          <w:sz w:val="22"/>
          <w:szCs w:val="22"/>
        </w:rPr>
      </w:pPr>
    </w:p>
    <w:p w14:paraId="000000CE" w14:textId="77777777" w:rsidR="009A36D1" w:rsidRDefault="004B1956">
      <w:pPr>
        <w:pStyle w:val="Heading2"/>
        <w:numPr>
          <w:ilvl w:val="0"/>
          <w:numId w:val="11"/>
        </w:numPr>
      </w:pPr>
      <w:bookmarkStart w:id="31" w:name="_heading=h.2bn6wsx" w:colFirst="0" w:colLast="0"/>
      <w:bookmarkStart w:id="32" w:name="_Toc191238169"/>
      <w:bookmarkEnd w:id="31"/>
      <w:r>
        <w:t>What we found through this review</w:t>
      </w:r>
      <w:bookmarkEnd w:id="32"/>
    </w:p>
    <w:p w14:paraId="000000CF" w14:textId="46A3D1F7" w:rsidR="009A36D1" w:rsidRDefault="004B1956">
      <w:pPr>
        <w:spacing w:after="0"/>
        <w:rPr>
          <w:rFonts w:ascii="Aptos" w:eastAsia="Aptos" w:hAnsi="Aptos" w:cs="Aptos"/>
          <w:sz w:val="22"/>
          <w:szCs w:val="22"/>
        </w:rPr>
      </w:pPr>
      <w:r>
        <w:rPr>
          <w:rFonts w:ascii="Aptos" w:eastAsia="Aptos" w:hAnsi="Aptos" w:cs="Aptos"/>
          <w:b/>
          <w:sz w:val="22"/>
          <w:szCs w:val="22"/>
        </w:rPr>
        <w:t xml:space="preserve">Almost all evaluations were used </w:t>
      </w:r>
      <w:r>
        <w:rPr>
          <w:rFonts w:ascii="Aptos" w:eastAsia="Aptos" w:hAnsi="Aptos" w:cs="Aptos"/>
          <w:sz w:val="22"/>
          <w:szCs w:val="22"/>
        </w:rPr>
        <w:t xml:space="preserve">(45 of 46) and one was intended for future use. </w:t>
      </w:r>
    </w:p>
    <w:p w14:paraId="000000D0" w14:textId="77777777" w:rsidR="009A36D1" w:rsidRDefault="009A36D1">
      <w:pPr>
        <w:spacing w:before="0" w:after="0"/>
        <w:rPr>
          <w:rFonts w:ascii="Aptos" w:eastAsia="Aptos" w:hAnsi="Aptos" w:cs="Aptos"/>
          <w:sz w:val="22"/>
          <w:szCs w:val="22"/>
        </w:rPr>
      </w:pPr>
    </w:p>
    <w:p w14:paraId="000000D1" w14:textId="0B5A9443" w:rsidR="009A36D1" w:rsidRDefault="004B1956">
      <w:pPr>
        <w:spacing w:before="0" w:after="0"/>
        <w:rPr>
          <w:rFonts w:ascii="Aptos" w:eastAsia="Aptos" w:hAnsi="Aptos" w:cs="Aptos"/>
          <w:sz w:val="22"/>
          <w:szCs w:val="22"/>
        </w:rPr>
      </w:pPr>
      <w:r>
        <w:rPr>
          <w:rFonts w:ascii="Aptos" w:eastAsia="Aptos" w:hAnsi="Aptos" w:cs="Aptos"/>
          <w:sz w:val="22"/>
          <w:szCs w:val="22"/>
        </w:rPr>
        <w:t>The following findings on evaluation use show that the ways DFAT used evaluations mirrors the types of use identified in the literature outlined above.</w:t>
      </w:r>
    </w:p>
    <w:p w14:paraId="000000D2" w14:textId="77777777" w:rsidR="009A36D1" w:rsidRDefault="004B1956">
      <w:pPr>
        <w:rPr>
          <w:b/>
          <w:sz w:val="22"/>
          <w:szCs w:val="22"/>
        </w:rPr>
      </w:pPr>
      <w:r>
        <w:rPr>
          <w:b/>
          <w:sz w:val="22"/>
          <w:szCs w:val="22"/>
        </w:rPr>
        <w:t>Instrumental use</w:t>
      </w:r>
    </w:p>
    <w:p w14:paraId="000000D5" w14:textId="2CF67C59" w:rsidR="009A36D1" w:rsidRDefault="004B1956" w:rsidP="006623F8">
      <w:pPr>
        <w:spacing w:after="0"/>
        <w:rPr>
          <w:sz w:val="22"/>
          <w:szCs w:val="22"/>
        </w:rPr>
      </w:pPr>
      <w:r>
        <w:rPr>
          <w:b/>
          <w:sz w:val="22"/>
          <w:szCs w:val="22"/>
        </w:rPr>
        <w:t xml:space="preserve">Almost </w:t>
      </w:r>
      <w:r w:rsidR="005D4423">
        <w:rPr>
          <w:b/>
          <w:sz w:val="22"/>
          <w:szCs w:val="22"/>
        </w:rPr>
        <w:t>all</w:t>
      </w:r>
      <w:r>
        <w:rPr>
          <w:b/>
          <w:sz w:val="22"/>
          <w:szCs w:val="22"/>
        </w:rPr>
        <w:t xml:space="preserve"> the 46 evaluations were used instrumentally </w:t>
      </w:r>
      <w:r>
        <w:rPr>
          <w:sz w:val="22"/>
          <w:szCs w:val="22"/>
        </w:rPr>
        <w:t xml:space="preserve">as shown in the table below. Most evaluations were used to inform policy decisions (for example, on extending a program to a new phase) and to improve existing programs. Some evaluations were used to report on performance. </w:t>
      </w:r>
    </w:p>
    <w:p w14:paraId="000000D6" w14:textId="6AD6B80C" w:rsidR="009A36D1" w:rsidRDefault="004B1956">
      <w:pPr>
        <w:spacing w:before="0" w:after="0"/>
        <w:jc w:val="center"/>
      </w:pPr>
      <w:r>
        <w:rPr>
          <w:noProof/>
        </w:rPr>
        <w:drawing>
          <wp:inline distT="0" distB="0" distL="0" distR="0" wp14:anchorId="0E8BAA3E" wp14:editId="3B77CBD2">
            <wp:extent cx="4623409" cy="2173970"/>
            <wp:effectExtent l="0" t="0" r="0" b="0"/>
            <wp:docPr id="2067407426" name="image4.png" descr="Graph - What evaluations are used for.  76% of evaluations from 2021 and 60% of evaluations from 2022-23 were used to inform policy decision or new design/phase. 8% of evaluations from 2022-23 and none from 2021 reported being used in performance re[porting. 50% of evaluations from 2021 and 58% from 2022-23 reported being used for continuous improvement and to improve existing programs"/>
            <wp:cNvGraphicFramePr/>
            <a:graphic xmlns:a="http://schemas.openxmlformats.org/drawingml/2006/main">
              <a:graphicData uri="http://schemas.openxmlformats.org/drawingml/2006/picture">
                <pic:pic xmlns:pic="http://schemas.openxmlformats.org/drawingml/2006/picture">
                  <pic:nvPicPr>
                    <pic:cNvPr id="2067407426" name="image4.png" descr="Graph - What evaluations are used for.  76% of evaluations from 2021 and 60% of evaluations from 2022-23 were used to inform policy decision or new design/phase. 8% of evaluations from 2022-23 and none from 2021 reported being used in performance re[porting. 50% of evaluations from 2021 and 58% from 2022-23 reported being used for continuous improvement and to improve existing programs"/>
                    <pic:cNvPicPr preferRelativeResize="0"/>
                  </pic:nvPicPr>
                  <pic:blipFill>
                    <a:blip r:embed="rId13"/>
                    <a:srcRect/>
                    <a:stretch>
                      <a:fillRect/>
                    </a:stretch>
                  </pic:blipFill>
                  <pic:spPr>
                    <a:xfrm>
                      <a:off x="0" y="0"/>
                      <a:ext cx="4623409" cy="2173970"/>
                    </a:xfrm>
                    <a:prstGeom prst="rect">
                      <a:avLst/>
                    </a:prstGeom>
                    <a:ln/>
                  </pic:spPr>
                </pic:pic>
              </a:graphicData>
            </a:graphic>
          </wp:inline>
        </w:drawing>
      </w:r>
    </w:p>
    <w:p w14:paraId="0017C2AA" w14:textId="6146CD30" w:rsidR="008C7B34" w:rsidRDefault="004B1956">
      <w:pPr>
        <w:spacing w:after="0"/>
        <w:rPr>
          <w:sz w:val="22"/>
          <w:szCs w:val="22"/>
        </w:rPr>
      </w:pPr>
      <w:r w:rsidRPr="00334E38">
        <w:rPr>
          <w:b/>
          <w:sz w:val="22"/>
          <w:szCs w:val="22"/>
        </w:rPr>
        <w:lastRenderedPageBreak/>
        <w:t>Of</w:t>
      </w:r>
      <w:r>
        <w:rPr>
          <w:b/>
          <w:sz w:val="22"/>
          <w:szCs w:val="22"/>
        </w:rPr>
        <w:t xml:space="preserve"> the 9 sampled evaluations, all of them were used instrumentally. </w:t>
      </w:r>
      <w:r>
        <w:rPr>
          <w:sz w:val="22"/>
          <w:szCs w:val="22"/>
        </w:rPr>
        <w:t>Interviewees spoke of how they used evaluations to improve implementation, including through addressing gaps identified and applying learnings</w:t>
      </w:r>
      <w:r w:rsidR="008C7B34">
        <w:rPr>
          <w:sz w:val="22"/>
          <w:szCs w:val="22"/>
        </w:rPr>
        <w:t>. Staff strengthened processes identified as problematic and pursued opportunities identified to achieve planned outcomes or milestones.</w:t>
      </w:r>
      <w:r w:rsidR="008C7B34" w:rsidRPr="008C7B34">
        <w:rPr>
          <w:sz w:val="22"/>
          <w:szCs w:val="22"/>
        </w:rPr>
        <w:t xml:space="preserve"> </w:t>
      </w:r>
      <w:r w:rsidR="008C7B34">
        <w:rPr>
          <w:sz w:val="22"/>
          <w:szCs w:val="22"/>
        </w:rPr>
        <w:t>Key areas for strengthening in subsequent program phases were gender equality and social inclusion, MEL, governance and partnership engagement as noted in the quote below</w:t>
      </w:r>
      <w:r>
        <w:rPr>
          <w:sz w:val="22"/>
          <w:szCs w:val="22"/>
        </w:rPr>
        <w:t xml:space="preserve">. </w:t>
      </w:r>
    </w:p>
    <w:p w14:paraId="7A6A1E29" w14:textId="43180212" w:rsidR="008C7B34" w:rsidRDefault="008C7B34" w:rsidP="00D010BC">
      <w:pPr>
        <w:spacing w:after="0"/>
        <w:ind w:left="720"/>
        <w:rPr>
          <w:sz w:val="22"/>
          <w:szCs w:val="22"/>
        </w:rPr>
      </w:pPr>
      <w:r>
        <w:rPr>
          <w:sz w:val="22"/>
          <w:szCs w:val="22"/>
          <w:lang w:val="en-GB"/>
        </w:rPr>
        <w:t>“</w:t>
      </w:r>
      <w:r w:rsidRPr="00D010BC">
        <w:rPr>
          <w:i/>
          <w:iCs/>
          <w:sz w:val="22"/>
          <w:szCs w:val="22"/>
          <w:lang w:val="en-GB"/>
        </w:rPr>
        <w:t xml:space="preserve">Some </w:t>
      </w:r>
      <w:r>
        <w:rPr>
          <w:i/>
          <w:iCs/>
          <w:sz w:val="22"/>
          <w:szCs w:val="22"/>
          <w:lang w:val="en-GB"/>
        </w:rPr>
        <w:t xml:space="preserve">(findings) </w:t>
      </w:r>
      <w:r w:rsidRPr="00D010BC">
        <w:rPr>
          <w:i/>
          <w:iCs/>
          <w:sz w:val="22"/>
          <w:szCs w:val="22"/>
          <w:lang w:val="en-GB"/>
        </w:rPr>
        <w:t>were used to strengthen the lat</w:t>
      </w:r>
      <w:r>
        <w:rPr>
          <w:i/>
          <w:iCs/>
          <w:sz w:val="22"/>
          <w:szCs w:val="22"/>
          <w:lang w:val="en-GB"/>
        </w:rPr>
        <w:t>t</w:t>
      </w:r>
      <w:r w:rsidRPr="00D010BC">
        <w:rPr>
          <w:i/>
          <w:iCs/>
          <w:sz w:val="22"/>
          <w:szCs w:val="22"/>
          <w:lang w:val="en-GB"/>
        </w:rPr>
        <w:t>er half of the program and others to inform the future phase</w:t>
      </w:r>
      <w:r>
        <w:rPr>
          <w:i/>
          <w:iCs/>
          <w:sz w:val="22"/>
          <w:szCs w:val="22"/>
          <w:lang w:val="en-GB"/>
        </w:rPr>
        <w:t xml:space="preserve">… </w:t>
      </w:r>
      <w:r w:rsidRPr="00D010BC">
        <w:rPr>
          <w:i/>
          <w:iCs/>
          <w:sz w:val="22"/>
          <w:szCs w:val="22"/>
          <w:lang w:val="en-GB"/>
        </w:rPr>
        <w:t xml:space="preserve">the report was </w:t>
      </w:r>
      <w:proofErr w:type="gramStart"/>
      <w:r w:rsidRPr="00D010BC">
        <w:rPr>
          <w:i/>
          <w:iCs/>
          <w:sz w:val="22"/>
          <w:szCs w:val="22"/>
          <w:lang w:val="en-GB"/>
        </w:rPr>
        <w:t>used</w:t>
      </w:r>
      <w:proofErr w:type="gramEnd"/>
      <w:r w:rsidRPr="00D010BC">
        <w:rPr>
          <w:i/>
          <w:iCs/>
          <w:sz w:val="22"/>
          <w:szCs w:val="22"/>
          <w:lang w:val="en-GB"/>
        </w:rPr>
        <w:t xml:space="preserve"> and the evaluation was used to test the modality itself. It has been very helpful and guided our Phase 2 design. I would say one thing was most useful was to improve the progress reporting. We did an update of the </w:t>
      </w:r>
      <w:proofErr w:type="spellStart"/>
      <w:r w:rsidRPr="00D010BC">
        <w:rPr>
          <w:i/>
          <w:iCs/>
          <w:sz w:val="22"/>
          <w:szCs w:val="22"/>
          <w:lang w:val="en-GB"/>
        </w:rPr>
        <w:t>ToC</w:t>
      </w:r>
      <w:proofErr w:type="spellEnd"/>
      <w:r w:rsidRPr="00D010BC">
        <w:rPr>
          <w:i/>
          <w:iCs/>
          <w:sz w:val="22"/>
          <w:szCs w:val="22"/>
          <w:lang w:val="en-GB"/>
        </w:rPr>
        <w:t xml:space="preserve"> and the results framework. Those changes were used for Phase 2 as well.</w:t>
      </w:r>
      <w:r>
        <w:rPr>
          <w:sz w:val="22"/>
          <w:szCs w:val="22"/>
          <w:lang w:val="en-GB"/>
        </w:rPr>
        <w:t>”</w:t>
      </w:r>
      <w:r w:rsidRPr="008C7B34">
        <w:rPr>
          <w:sz w:val="22"/>
          <w:szCs w:val="22"/>
          <w:lang w:val="en-GB"/>
        </w:rPr>
        <w:t> </w:t>
      </w:r>
      <w:r>
        <w:rPr>
          <w:sz w:val="22"/>
          <w:szCs w:val="22"/>
          <w:lang w:val="en-GB"/>
        </w:rPr>
        <w:t>Interviewee</w:t>
      </w:r>
      <w:r w:rsidRPr="008C7B34">
        <w:rPr>
          <w:sz w:val="22"/>
          <w:szCs w:val="22"/>
        </w:rPr>
        <w:t> </w:t>
      </w:r>
    </w:p>
    <w:p w14:paraId="45052862" w14:textId="0528E137" w:rsidR="008C7B34" w:rsidRDefault="004B1956">
      <w:pPr>
        <w:spacing w:after="0"/>
        <w:rPr>
          <w:sz w:val="22"/>
          <w:szCs w:val="22"/>
        </w:rPr>
      </w:pPr>
      <w:r>
        <w:rPr>
          <w:sz w:val="22"/>
          <w:szCs w:val="22"/>
        </w:rPr>
        <w:t>Evaluations were used to record progress, processes</w:t>
      </w:r>
      <w:r w:rsidR="003F69C7">
        <w:rPr>
          <w:sz w:val="22"/>
          <w:szCs w:val="22"/>
        </w:rPr>
        <w:t xml:space="preserve"> and</w:t>
      </w:r>
      <w:r>
        <w:rPr>
          <w:sz w:val="22"/>
          <w:szCs w:val="22"/>
        </w:rPr>
        <w:t xml:space="preserve"> challenges and to identify lessons. They were key for maintaining institutional knowledge in the context of high staff turnover</w:t>
      </w:r>
      <w:r w:rsidR="00A34C4E">
        <w:rPr>
          <w:sz w:val="22"/>
          <w:szCs w:val="22"/>
        </w:rPr>
        <w:t xml:space="preserve"> as shown in the following quote</w:t>
      </w:r>
      <w:r>
        <w:rPr>
          <w:sz w:val="22"/>
          <w:szCs w:val="22"/>
        </w:rPr>
        <w:t xml:space="preserve">. </w:t>
      </w:r>
    </w:p>
    <w:p w14:paraId="074F24B7" w14:textId="0B8326D0" w:rsidR="008C7B34" w:rsidRPr="00A34C4E" w:rsidRDefault="00A34C4E" w:rsidP="00D010BC">
      <w:pPr>
        <w:spacing w:after="0"/>
        <w:ind w:left="720"/>
        <w:rPr>
          <w:sz w:val="22"/>
          <w:szCs w:val="22"/>
        </w:rPr>
      </w:pPr>
      <w:r>
        <w:rPr>
          <w:i/>
          <w:iCs/>
          <w:sz w:val="22"/>
          <w:szCs w:val="22"/>
          <w:lang w:val="en-GB"/>
        </w:rPr>
        <w:t>“</w:t>
      </w:r>
      <w:r w:rsidRPr="00D010BC">
        <w:rPr>
          <w:i/>
          <w:iCs/>
          <w:sz w:val="22"/>
          <w:szCs w:val="22"/>
          <w:lang w:val="en-GB"/>
        </w:rPr>
        <w:t xml:space="preserve">It was </w:t>
      </w:r>
      <w:proofErr w:type="gramStart"/>
      <w:r w:rsidRPr="00D010BC">
        <w:rPr>
          <w:i/>
          <w:iCs/>
          <w:sz w:val="22"/>
          <w:szCs w:val="22"/>
          <w:lang w:val="en-GB"/>
        </w:rPr>
        <w:t>really useful</w:t>
      </w:r>
      <w:proofErr w:type="gramEnd"/>
      <w:r w:rsidRPr="00D010BC">
        <w:rPr>
          <w:i/>
          <w:iCs/>
          <w:sz w:val="22"/>
          <w:szCs w:val="22"/>
          <w:lang w:val="en-GB"/>
        </w:rPr>
        <w:t xml:space="preserve"> for me. I was new to the section. That was the case for the whole team bar one person who was working remotely. There was no one around who had corporate knowledge. For me it was my source of truth. How the program was structured, how management had changed over time.</w:t>
      </w:r>
      <w:r>
        <w:rPr>
          <w:i/>
          <w:iCs/>
          <w:sz w:val="22"/>
          <w:szCs w:val="22"/>
          <w:lang w:val="en-GB"/>
        </w:rPr>
        <w:t xml:space="preserve">” </w:t>
      </w:r>
      <w:r>
        <w:rPr>
          <w:sz w:val="22"/>
          <w:szCs w:val="22"/>
          <w:lang w:val="en-GB"/>
        </w:rPr>
        <w:t>Interviewee</w:t>
      </w:r>
    </w:p>
    <w:p w14:paraId="000000D7" w14:textId="62F90C06" w:rsidR="009A36D1" w:rsidRDefault="004B1956">
      <w:pPr>
        <w:spacing w:after="0"/>
        <w:rPr>
          <w:sz w:val="22"/>
          <w:szCs w:val="22"/>
        </w:rPr>
      </w:pPr>
      <w:r>
        <w:rPr>
          <w:sz w:val="22"/>
          <w:szCs w:val="22"/>
        </w:rPr>
        <w:t>Staff spoke of using evaluations to inform decision making on whether to continue or extend investments</w:t>
      </w:r>
      <w:r w:rsidR="003D237B">
        <w:rPr>
          <w:sz w:val="22"/>
          <w:szCs w:val="22"/>
        </w:rPr>
        <w:t>.</w:t>
      </w:r>
      <w:r>
        <w:rPr>
          <w:sz w:val="22"/>
          <w:szCs w:val="22"/>
        </w:rPr>
        <w:t xml:space="preserve"> </w:t>
      </w:r>
      <w:r w:rsidR="003D237B">
        <w:rPr>
          <w:sz w:val="22"/>
          <w:szCs w:val="22"/>
        </w:rPr>
        <w:t>F</w:t>
      </w:r>
      <w:r>
        <w:rPr>
          <w:sz w:val="22"/>
          <w:szCs w:val="22"/>
        </w:rPr>
        <w:t>or example</w:t>
      </w:r>
      <w:r w:rsidR="003D237B">
        <w:rPr>
          <w:sz w:val="22"/>
          <w:szCs w:val="22"/>
        </w:rPr>
        <w:t>,</w:t>
      </w:r>
      <w:r>
        <w:rPr>
          <w:sz w:val="22"/>
          <w:szCs w:val="22"/>
        </w:rPr>
        <w:t xml:space="preserve"> one interviewee spoke of how the evaluation “provided a good basis for identifying gaps and next steps”.</w:t>
      </w:r>
    </w:p>
    <w:p w14:paraId="000000D8" w14:textId="3A03F505" w:rsidR="009A36D1" w:rsidRDefault="004B1956">
      <w:pPr>
        <w:spacing w:after="0"/>
        <w:rPr>
          <w:sz w:val="22"/>
          <w:szCs w:val="22"/>
        </w:rPr>
      </w:pPr>
      <w:r>
        <w:rPr>
          <w:sz w:val="22"/>
          <w:szCs w:val="22"/>
        </w:rPr>
        <w:t>We also found that evaluations were used in ways in addition to instrumental use. The process of evaluation was used</w:t>
      </w:r>
      <w:r w:rsidR="00A76F72">
        <w:rPr>
          <w:sz w:val="22"/>
          <w:szCs w:val="22"/>
        </w:rPr>
        <w:t>,</w:t>
      </w:r>
      <w:r>
        <w:rPr>
          <w:sz w:val="22"/>
          <w:szCs w:val="22"/>
        </w:rPr>
        <w:t xml:space="preserve"> and evaluations were used conceptually, symbolically and for enlightenment.</w:t>
      </w:r>
    </w:p>
    <w:p w14:paraId="000000D9" w14:textId="77777777" w:rsidR="009A36D1" w:rsidRDefault="004B1956">
      <w:pPr>
        <w:spacing w:after="0"/>
        <w:rPr>
          <w:sz w:val="22"/>
          <w:szCs w:val="22"/>
        </w:rPr>
      </w:pPr>
      <w:r>
        <w:rPr>
          <w:b/>
          <w:sz w:val="22"/>
          <w:szCs w:val="22"/>
        </w:rPr>
        <w:t xml:space="preserve">Process use </w:t>
      </w:r>
      <w:r>
        <w:rPr>
          <w:sz w:val="22"/>
          <w:szCs w:val="22"/>
        </w:rPr>
        <w:t xml:space="preserve"> </w:t>
      </w:r>
    </w:p>
    <w:p w14:paraId="000000DA" w14:textId="1635F324" w:rsidR="009A36D1" w:rsidRDefault="004B1956">
      <w:pPr>
        <w:spacing w:after="0"/>
        <w:rPr>
          <w:sz w:val="22"/>
          <w:szCs w:val="22"/>
        </w:rPr>
      </w:pPr>
      <w:r>
        <w:rPr>
          <w:sz w:val="22"/>
          <w:szCs w:val="22"/>
        </w:rPr>
        <w:t xml:space="preserve">Of the 9 sampled evaluations, DFAT used the evaluation process in 3 cases to constructively </w:t>
      </w:r>
      <w:r>
        <w:rPr>
          <w:rFonts w:ascii="Aptos" w:eastAsia="Aptos" w:hAnsi="Aptos" w:cs="Aptos"/>
          <w:sz w:val="22"/>
          <w:szCs w:val="22"/>
        </w:rPr>
        <w:t xml:space="preserve">engage </w:t>
      </w:r>
      <w:r>
        <w:rPr>
          <w:sz w:val="22"/>
          <w:szCs w:val="22"/>
        </w:rPr>
        <w:t>with the partner. In one case the evaluator helped to redefine the scope of support, after expansion due to COVID. “</w:t>
      </w:r>
      <w:r>
        <w:rPr>
          <w:i/>
          <w:sz w:val="22"/>
          <w:szCs w:val="22"/>
        </w:rPr>
        <w:t>We had to respond the way we did during COVID 19 which created the expectation post COVID that that would continue. We were lucky the Team Leader had a very strong relationship with the Ministry and was very respected. He just needed the evidence and justification”.</w:t>
      </w:r>
      <w:r>
        <w:rPr>
          <w:sz w:val="22"/>
          <w:szCs w:val="22"/>
        </w:rPr>
        <w:t xml:space="preserve"> </w:t>
      </w:r>
      <w:r w:rsidR="00A34C4E">
        <w:rPr>
          <w:sz w:val="22"/>
          <w:szCs w:val="22"/>
          <w:lang w:val="en-GB"/>
        </w:rPr>
        <w:t xml:space="preserve">Staff also spoke of learning skills in procuring and managing an evaluation. </w:t>
      </w:r>
      <w:r w:rsidR="00A34C4E" w:rsidRPr="00D010BC">
        <w:rPr>
          <w:i/>
          <w:iCs/>
          <w:sz w:val="22"/>
          <w:szCs w:val="22"/>
          <w:lang w:val="en-GB"/>
        </w:rPr>
        <w:t>“It (the evaluation) has made me a better M&amp;E person overall. I have seen it done in different ways. I can think back to what worked well and what did not. I can offer suggestions. That has been great from a professional sense.</w:t>
      </w:r>
      <w:r w:rsidR="00A34C4E">
        <w:rPr>
          <w:i/>
          <w:iCs/>
          <w:sz w:val="22"/>
          <w:szCs w:val="22"/>
          <w:lang w:val="en-GB"/>
        </w:rPr>
        <w:t>”</w:t>
      </w:r>
    </w:p>
    <w:p w14:paraId="000000DB" w14:textId="77777777" w:rsidR="009A36D1" w:rsidRDefault="004B1956">
      <w:pPr>
        <w:spacing w:after="0"/>
        <w:rPr>
          <w:sz w:val="22"/>
          <w:szCs w:val="22"/>
        </w:rPr>
      </w:pPr>
      <w:r>
        <w:rPr>
          <w:b/>
          <w:sz w:val="22"/>
          <w:szCs w:val="22"/>
        </w:rPr>
        <w:t>Conceptual use</w:t>
      </w:r>
      <w:r>
        <w:rPr>
          <w:sz w:val="22"/>
          <w:szCs w:val="22"/>
        </w:rPr>
        <w:t xml:space="preserve"> </w:t>
      </w:r>
    </w:p>
    <w:p w14:paraId="000000DC" w14:textId="1DCF29B2" w:rsidR="009A36D1" w:rsidRDefault="004B1956">
      <w:pPr>
        <w:spacing w:after="0"/>
        <w:rPr>
          <w:sz w:val="22"/>
          <w:szCs w:val="22"/>
        </w:rPr>
      </w:pPr>
      <w:r>
        <w:rPr>
          <w:sz w:val="22"/>
          <w:szCs w:val="22"/>
        </w:rPr>
        <w:t xml:space="preserve">DFAT used evaluations conceptually. </w:t>
      </w:r>
      <w:r w:rsidR="00A34C4E">
        <w:rPr>
          <w:sz w:val="22"/>
          <w:szCs w:val="22"/>
        </w:rPr>
        <w:t xml:space="preserve">That is, the findings helped them think differently about the program. </w:t>
      </w:r>
      <w:r>
        <w:rPr>
          <w:sz w:val="22"/>
          <w:szCs w:val="22"/>
        </w:rPr>
        <w:t xml:space="preserve">In one case the evaluation provided important findings on program and risk management. These findings helped the team reconsider how to manage programs when neither DFAT </w:t>
      </w:r>
      <w:r w:rsidR="005A2931">
        <w:rPr>
          <w:sz w:val="22"/>
          <w:szCs w:val="22"/>
        </w:rPr>
        <w:t>nor</w:t>
      </w:r>
      <w:r>
        <w:rPr>
          <w:sz w:val="22"/>
          <w:szCs w:val="22"/>
        </w:rPr>
        <w:t xml:space="preserve"> the implementing partner can be on-the-ground, particularly in conflict contexts. In another case the review of a partnership occurred in the context of a broader disaster risk reduction portfolio review. The evaluation was one way the team reconsidered support to the partner country in conjunction with a political economy analysis which was also commissioned. “</w:t>
      </w:r>
      <w:r>
        <w:rPr>
          <w:i/>
          <w:sz w:val="22"/>
          <w:szCs w:val="22"/>
        </w:rPr>
        <w:t>We reaffirmed some knowns, discovered some unknowns and elaborated known unknowns i.e. something was not going right but we didn’t know why.</w:t>
      </w:r>
      <w:r>
        <w:rPr>
          <w:sz w:val="22"/>
          <w:szCs w:val="22"/>
        </w:rPr>
        <w:t>”</w:t>
      </w:r>
    </w:p>
    <w:p w14:paraId="000000DD" w14:textId="77777777" w:rsidR="009A36D1" w:rsidRDefault="004B1956">
      <w:pPr>
        <w:spacing w:after="0"/>
        <w:rPr>
          <w:sz w:val="22"/>
          <w:szCs w:val="22"/>
        </w:rPr>
      </w:pPr>
      <w:r>
        <w:rPr>
          <w:b/>
          <w:sz w:val="22"/>
          <w:szCs w:val="22"/>
        </w:rPr>
        <w:t>Symbolic use</w:t>
      </w:r>
    </w:p>
    <w:p w14:paraId="000000DE" w14:textId="14296AE1" w:rsidR="009A36D1" w:rsidRDefault="004B1956">
      <w:pPr>
        <w:spacing w:after="0"/>
        <w:rPr>
          <w:sz w:val="22"/>
          <w:szCs w:val="22"/>
        </w:rPr>
      </w:pPr>
      <w:r>
        <w:rPr>
          <w:sz w:val="22"/>
          <w:szCs w:val="22"/>
        </w:rPr>
        <w:t xml:space="preserve">One evaluation was used symbolically. </w:t>
      </w:r>
      <w:r w:rsidR="00A34C4E">
        <w:rPr>
          <w:sz w:val="22"/>
          <w:szCs w:val="22"/>
        </w:rPr>
        <w:t xml:space="preserve">That is, the evaluation was used as a sign of good management. </w:t>
      </w:r>
      <w:r>
        <w:rPr>
          <w:sz w:val="22"/>
          <w:szCs w:val="22"/>
        </w:rPr>
        <w:t>DFAT used the evaluation to showcase its partnership approach to the region. "</w:t>
      </w:r>
      <w:r>
        <w:rPr>
          <w:i/>
          <w:sz w:val="22"/>
          <w:szCs w:val="22"/>
        </w:rPr>
        <w:t>We were not just a donor evaluating our grantee</w:t>
      </w:r>
      <w:r>
        <w:rPr>
          <w:sz w:val="22"/>
          <w:szCs w:val="22"/>
        </w:rPr>
        <w:t xml:space="preserve">." The collaborative approach to the evaluation modelled the way the partners worked together more broadly. Similarly, the partner wanted to demonstrate to other donors </w:t>
      </w:r>
      <w:r>
        <w:rPr>
          <w:sz w:val="22"/>
          <w:szCs w:val="22"/>
        </w:rPr>
        <w:lastRenderedPageBreak/>
        <w:t xml:space="preserve">their preferred way of working by showcasing one of their most advanced partnerships. This was intended to assist the partner in securing funds not only from other donors but also from the private sector and other diverse sources. </w:t>
      </w:r>
    </w:p>
    <w:p w14:paraId="7E7B4B31" w14:textId="070D2A0B" w:rsidR="006C155A" w:rsidRDefault="006C155A">
      <w:pPr>
        <w:rPr>
          <w:b/>
          <w:sz w:val="22"/>
          <w:szCs w:val="22"/>
        </w:rPr>
      </w:pPr>
    </w:p>
    <w:p w14:paraId="000000DF" w14:textId="0AC33956" w:rsidR="009A36D1" w:rsidRDefault="004B1956">
      <w:pPr>
        <w:spacing w:after="0"/>
        <w:rPr>
          <w:b/>
          <w:sz w:val="22"/>
          <w:szCs w:val="22"/>
        </w:rPr>
      </w:pPr>
      <w:r>
        <w:rPr>
          <w:b/>
          <w:sz w:val="22"/>
          <w:szCs w:val="22"/>
        </w:rPr>
        <w:t>Enlightenment use</w:t>
      </w:r>
    </w:p>
    <w:p w14:paraId="000000E1" w14:textId="0571618B" w:rsidR="009A36D1" w:rsidRPr="006C155A" w:rsidRDefault="004B1956" w:rsidP="006C155A">
      <w:pPr>
        <w:spacing w:after="0"/>
        <w:rPr>
          <w:sz w:val="22"/>
          <w:szCs w:val="22"/>
        </w:rPr>
      </w:pPr>
      <w:r>
        <w:rPr>
          <w:color w:val="000000"/>
          <w:sz w:val="22"/>
          <w:szCs w:val="22"/>
        </w:rPr>
        <w:t xml:space="preserve">One evaluation </w:t>
      </w:r>
      <w:r w:rsidR="00FC376F">
        <w:rPr>
          <w:color w:val="000000"/>
          <w:sz w:val="22"/>
          <w:szCs w:val="22"/>
        </w:rPr>
        <w:t xml:space="preserve">was </w:t>
      </w:r>
      <w:r w:rsidR="00A34C4E">
        <w:rPr>
          <w:color w:val="000000"/>
          <w:sz w:val="22"/>
          <w:szCs w:val="22"/>
        </w:rPr>
        <w:t xml:space="preserve">used for enlightenment or broader learning than just the program team. The evaluation </w:t>
      </w:r>
      <w:r>
        <w:rPr>
          <w:color w:val="000000"/>
          <w:sz w:val="22"/>
          <w:szCs w:val="22"/>
        </w:rPr>
        <w:t xml:space="preserve">contributed more widely to programming in the country as the team shared the design </w:t>
      </w:r>
      <w:r>
        <w:rPr>
          <w:sz w:val="22"/>
          <w:szCs w:val="22"/>
        </w:rPr>
        <w:t>update</w:t>
      </w:r>
      <w:r>
        <w:rPr>
          <w:color w:val="000000"/>
          <w:sz w:val="22"/>
          <w:szCs w:val="22"/>
        </w:rPr>
        <w:t xml:space="preserve">, based heavily on the strategic review, with other development partners i.e. World Bank, to promote complementarity of investments. </w:t>
      </w:r>
      <w:bookmarkStart w:id="33" w:name="_heading=h.qsh70q" w:colFirst="0" w:colLast="0"/>
      <w:bookmarkEnd w:id="33"/>
    </w:p>
    <w:p w14:paraId="000000E2" w14:textId="77777777" w:rsidR="009A36D1" w:rsidRDefault="004B1956">
      <w:pPr>
        <w:pStyle w:val="Heading1"/>
        <w:spacing w:after="120"/>
      </w:pPr>
      <w:bookmarkStart w:id="34" w:name="_Toc191238170"/>
      <w:r>
        <w:t>Key enablers and barriers to the use of program evaluations</w:t>
      </w:r>
      <w:bookmarkEnd w:id="34"/>
    </w:p>
    <w:p w14:paraId="000000E3" w14:textId="77777777" w:rsidR="009A36D1" w:rsidRDefault="004B1956">
      <w:pPr>
        <w:pStyle w:val="Heading2"/>
        <w:numPr>
          <w:ilvl w:val="0"/>
          <w:numId w:val="12"/>
        </w:numPr>
      </w:pPr>
      <w:bookmarkStart w:id="35" w:name="_heading=h.1pxezwc" w:colFirst="0" w:colLast="0"/>
      <w:bookmarkStart w:id="36" w:name="_Toc191238171"/>
      <w:bookmarkEnd w:id="35"/>
      <w:r>
        <w:t>What the literature tells us</w:t>
      </w:r>
      <w:bookmarkEnd w:id="36"/>
    </w:p>
    <w:p w14:paraId="000000E6" w14:textId="24D3C4F4" w:rsidR="009A36D1" w:rsidRPr="00F6787B" w:rsidRDefault="004B1956" w:rsidP="00F6787B">
      <w:pPr>
        <w:spacing w:after="0"/>
        <w:rPr>
          <w:rFonts w:eastAsia="Aptos"/>
          <w:sz w:val="22"/>
          <w:szCs w:val="22"/>
        </w:rPr>
      </w:pPr>
      <w:r w:rsidRPr="00D010BC">
        <w:rPr>
          <w:rFonts w:eastAsia="Aptos"/>
          <w:sz w:val="22"/>
          <w:szCs w:val="22"/>
        </w:rPr>
        <w:t xml:space="preserve">Evaluation theory provides insights into the key factors that help or hinder use. </w:t>
      </w:r>
      <w:r w:rsidR="003C4DAB" w:rsidRPr="00D010BC">
        <w:rPr>
          <w:rFonts w:eastAsia="Aptos"/>
          <w:sz w:val="22"/>
          <w:szCs w:val="22"/>
        </w:rPr>
        <w:t xml:space="preserve">How these factors play out in DFAT evaluations will be discussed in the next section. </w:t>
      </w:r>
      <w:r w:rsidRPr="00D010BC">
        <w:rPr>
          <w:rFonts w:eastAsia="Aptos"/>
          <w:sz w:val="22"/>
          <w:szCs w:val="22"/>
        </w:rPr>
        <w:t>There are 4 main categories of factors that contribute to evaluation use.</w:t>
      </w:r>
      <w:r w:rsidRPr="00D010BC">
        <w:rPr>
          <w:rFonts w:eastAsia="Aptos"/>
          <w:sz w:val="22"/>
          <w:szCs w:val="22"/>
          <w:vertAlign w:val="superscript"/>
        </w:rPr>
        <w:footnoteReference w:id="13"/>
      </w:r>
      <w:r w:rsidRPr="00D010BC">
        <w:rPr>
          <w:rFonts w:eastAsia="Aptos"/>
          <w:sz w:val="22"/>
          <w:szCs w:val="22"/>
        </w:rPr>
        <w:t xml:space="preserve"> The 4 categories are shown in the diagram below and explained further in the following sections.</w:t>
      </w:r>
      <w:r w:rsidRPr="00D010BC">
        <w:rPr>
          <w:rFonts w:eastAsia="Aptos"/>
          <w:sz w:val="22"/>
          <w:szCs w:val="22"/>
          <w:vertAlign w:val="superscript"/>
        </w:rPr>
        <w:footnoteReference w:id="14"/>
      </w:r>
      <w:r w:rsidRPr="00D010BC">
        <w:rPr>
          <w:rFonts w:eastAsia="Aptos"/>
          <w:sz w:val="22"/>
          <w:szCs w:val="22"/>
        </w:rPr>
        <w:t xml:space="preserve"> </w:t>
      </w:r>
      <w:r>
        <w:rPr>
          <w:sz w:val="22"/>
          <w:szCs w:val="22"/>
        </w:rPr>
        <w:t xml:space="preserve"> </w:t>
      </w:r>
    </w:p>
    <w:p w14:paraId="000000E7" w14:textId="71E0AEE5" w:rsidR="009A36D1" w:rsidRDefault="00F6787B" w:rsidP="00F6787B">
      <w:pPr>
        <w:jc w:val="center"/>
      </w:pPr>
      <w:r>
        <w:rPr>
          <w:noProof/>
        </w:rPr>
        <w:drawing>
          <wp:inline distT="0" distB="0" distL="0" distR="0" wp14:anchorId="53A288E4" wp14:editId="09377381">
            <wp:extent cx="4285753" cy="2870698"/>
            <wp:effectExtent l="0" t="0" r="0" b="0"/>
            <wp:docPr id="1869187894" name="Picture 18" descr="A diagram showing the 4 factors that support use: users, evaluators, evaluation, and organisational/ social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87894" name="Picture 18" descr="A diagram showing the 4 factors that support use: users, evaluators, evaluation, and organisational/ social contex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1924" cy="2874832"/>
                    </a:xfrm>
                    <a:prstGeom prst="rect">
                      <a:avLst/>
                    </a:prstGeom>
                  </pic:spPr>
                </pic:pic>
              </a:graphicData>
            </a:graphic>
          </wp:inline>
        </w:drawing>
      </w:r>
    </w:p>
    <w:p w14:paraId="000000E8" w14:textId="77777777" w:rsidR="009A36D1" w:rsidRDefault="004B1956">
      <w:pPr>
        <w:spacing w:after="0"/>
        <w:rPr>
          <w:sz w:val="22"/>
          <w:szCs w:val="22"/>
        </w:rPr>
      </w:pPr>
      <w:r w:rsidRPr="003C4DAB">
        <w:rPr>
          <w:b/>
          <w:sz w:val="22"/>
          <w:szCs w:val="22"/>
        </w:rPr>
        <w:t>User</w:t>
      </w:r>
      <w:r>
        <w:rPr>
          <w:b/>
          <w:sz w:val="22"/>
          <w:szCs w:val="22"/>
        </w:rPr>
        <w:t xml:space="preserve"> factors</w:t>
      </w:r>
    </w:p>
    <w:p w14:paraId="000000E9" w14:textId="77777777" w:rsidR="009A36D1" w:rsidRDefault="009A36D1">
      <w:pPr>
        <w:spacing w:before="0" w:after="0"/>
        <w:rPr>
          <w:sz w:val="22"/>
          <w:szCs w:val="22"/>
        </w:rPr>
      </w:pPr>
    </w:p>
    <w:p w14:paraId="000000EA" w14:textId="77777777" w:rsidR="009A36D1" w:rsidRDefault="004B1956">
      <w:pPr>
        <w:spacing w:before="0" w:after="0"/>
        <w:rPr>
          <w:sz w:val="22"/>
          <w:szCs w:val="22"/>
        </w:rPr>
      </w:pPr>
      <w:r>
        <w:rPr>
          <w:sz w:val="22"/>
          <w:szCs w:val="22"/>
        </w:rPr>
        <w:t xml:space="preserve">User attitudes to evaluation, both in general and specific to the current evaluation, determine use. Equally, user commitment to use makes a difference. Meaningful involvement of the user in the evaluation can improve their interest and attitude.  </w:t>
      </w:r>
    </w:p>
    <w:p w14:paraId="000000EB" w14:textId="77777777" w:rsidR="009A36D1" w:rsidRDefault="004B1956">
      <w:pPr>
        <w:spacing w:before="0" w:after="0"/>
        <w:rPr>
          <w:sz w:val="22"/>
          <w:szCs w:val="22"/>
        </w:rPr>
      </w:pPr>
      <w:r>
        <w:rPr>
          <w:sz w:val="22"/>
          <w:szCs w:val="22"/>
        </w:rPr>
        <w:t xml:space="preserve"> </w:t>
      </w:r>
    </w:p>
    <w:p w14:paraId="000000EC" w14:textId="77777777" w:rsidR="009A36D1" w:rsidRDefault="004B1956">
      <w:pPr>
        <w:spacing w:before="0" w:after="0"/>
        <w:rPr>
          <w:b/>
          <w:sz w:val="22"/>
          <w:szCs w:val="22"/>
        </w:rPr>
      </w:pPr>
      <w:r>
        <w:rPr>
          <w:b/>
          <w:sz w:val="22"/>
          <w:szCs w:val="22"/>
        </w:rPr>
        <w:t>Evaluator factors</w:t>
      </w:r>
    </w:p>
    <w:p w14:paraId="000000ED" w14:textId="77777777" w:rsidR="009A36D1" w:rsidRDefault="009A36D1">
      <w:pPr>
        <w:spacing w:before="0" w:after="0"/>
        <w:rPr>
          <w:sz w:val="22"/>
          <w:szCs w:val="22"/>
        </w:rPr>
      </w:pPr>
    </w:p>
    <w:p w14:paraId="000000EE" w14:textId="62A6135F" w:rsidR="009A36D1" w:rsidRDefault="00BF73D2">
      <w:pPr>
        <w:spacing w:before="0" w:after="0"/>
        <w:rPr>
          <w:sz w:val="22"/>
          <w:szCs w:val="22"/>
        </w:rPr>
      </w:pPr>
      <w:r>
        <w:rPr>
          <w:sz w:val="22"/>
          <w:szCs w:val="22"/>
        </w:rPr>
        <w:t>Similarly, t</w:t>
      </w:r>
      <w:r w:rsidR="004B1956">
        <w:rPr>
          <w:sz w:val="22"/>
          <w:szCs w:val="22"/>
        </w:rPr>
        <w:t>he commitment of the evaluator to use is critical. Also of importance, is the political sensitivity and credibility of the evaluator. Evaluators should engage potential users in the conduct of the evaluation as well as develop rapport and good working relationships to enhance evaluation use</w:t>
      </w:r>
      <w:r w:rsidR="0086738A">
        <w:rPr>
          <w:sz w:val="22"/>
          <w:szCs w:val="22"/>
        </w:rPr>
        <w:t>.</w:t>
      </w:r>
      <w:r w:rsidR="0086738A">
        <w:rPr>
          <w:rStyle w:val="FootnoteReference"/>
          <w:sz w:val="22"/>
          <w:szCs w:val="22"/>
        </w:rPr>
        <w:footnoteReference w:id="15"/>
      </w:r>
      <w:r w:rsidR="004B1956">
        <w:rPr>
          <w:sz w:val="22"/>
          <w:szCs w:val="22"/>
        </w:rPr>
        <w:t xml:space="preserve">   </w:t>
      </w:r>
    </w:p>
    <w:p w14:paraId="000000EF" w14:textId="77777777" w:rsidR="009A36D1" w:rsidRDefault="004B1956">
      <w:pPr>
        <w:spacing w:before="0" w:after="0"/>
        <w:rPr>
          <w:sz w:val="22"/>
          <w:szCs w:val="22"/>
        </w:rPr>
      </w:pPr>
      <w:r>
        <w:rPr>
          <w:sz w:val="22"/>
          <w:szCs w:val="22"/>
        </w:rPr>
        <w:lastRenderedPageBreak/>
        <w:t xml:space="preserve"> </w:t>
      </w:r>
    </w:p>
    <w:p w14:paraId="000000F0" w14:textId="77777777" w:rsidR="009A36D1" w:rsidRDefault="004B1956">
      <w:pPr>
        <w:spacing w:before="0" w:after="0"/>
        <w:rPr>
          <w:sz w:val="22"/>
          <w:szCs w:val="22"/>
        </w:rPr>
      </w:pPr>
      <w:r>
        <w:rPr>
          <w:b/>
          <w:sz w:val="22"/>
          <w:szCs w:val="22"/>
        </w:rPr>
        <w:t>Evaluation factors</w:t>
      </w:r>
    </w:p>
    <w:p w14:paraId="000000F1" w14:textId="77777777" w:rsidR="009A36D1" w:rsidRDefault="009A36D1">
      <w:pPr>
        <w:spacing w:before="0" w:after="0"/>
        <w:rPr>
          <w:sz w:val="22"/>
          <w:szCs w:val="22"/>
        </w:rPr>
      </w:pPr>
    </w:p>
    <w:p w14:paraId="000000F2" w14:textId="77777777" w:rsidR="009A36D1" w:rsidRDefault="004B1956">
      <w:pPr>
        <w:spacing w:before="0" w:after="0"/>
        <w:rPr>
          <w:sz w:val="22"/>
          <w:szCs w:val="22"/>
        </w:rPr>
      </w:pPr>
      <w:r>
        <w:rPr>
          <w:sz w:val="22"/>
          <w:szCs w:val="22"/>
        </w:rPr>
        <w:t xml:space="preserve">Methods need to be appropriate to the evaluation question and credible to potential users. Evaluation information should meet the perceived need of users. Reporting must be in a form that users can understand and timely. Importantly, the evaluation must bear some relationship to the existing information of major users.  </w:t>
      </w:r>
    </w:p>
    <w:p w14:paraId="000000F3" w14:textId="77777777" w:rsidR="009A36D1" w:rsidRDefault="004B1956">
      <w:pPr>
        <w:spacing w:before="0" w:after="0"/>
        <w:rPr>
          <w:sz w:val="22"/>
          <w:szCs w:val="22"/>
        </w:rPr>
      </w:pPr>
      <w:r>
        <w:rPr>
          <w:sz w:val="22"/>
          <w:szCs w:val="22"/>
        </w:rPr>
        <w:t xml:space="preserve"> </w:t>
      </w:r>
    </w:p>
    <w:p w14:paraId="000000F4" w14:textId="785728AA" w:rsidR="009A36D1" w:rsidRDefault="004B1956">
      <w:pPr>
        <w:spacing w:before="0" w:after="0"/>
        <w:rPr>
          <w:sz w:val="22"/>
          <w:szCs w:val="22"/>
        </w:rPr>
      </w:pPr>
      <w:r>
        <w:rPr>
          <w:b/>
          <w:sz w:val="22"/>
          <w:szCs w:val="22"/>
        </w:rPr>
        <w:t>Organi</w:t>
      </w:r>
      <w:r w:rsidR="0086738A">
        <w:rPr>
          <w:b/>
          <w:sz w:val="22"/>
          <w:szCs w:val="22"/>
        </w:rPr>
        <w:t>s</w:t>
      </w:r>
      <w:r>
        <w:rPr>
          <w:b/>
          <w:sz w:val="22"/>
          <w:szCs w:val="22"/>
        </w:rPr>
        <w:t>ational/ social context factors</w:t>
      </w:r>
    </w:p>
    <w:p w14:paraId="000000F5" w14:textId="77777777" w:rsidR="009A36D1" w:rsidRDefault="009A36D1">
      <w:pPr>
        <w:spacing w:before="0" w:after="0"/>
        <w:rPr>
          <w:sz w:val="22"/>
          <w:szCs w:val="22"/>
        </w:rPr>
      </w:pPr>
    </w:p>
    <w:p w14:paraId="000000F6" w14:textId="028AF898" w:rsidR="009A36D1" w:rsidRPr="00FA4277" w:rsidRDefault="004B1956">
      <w:pPr>
        <w:spacing w:before="0" w:after="0"/>
        <w:rPr>
          <w:spacing w:val="2"/>
          <w:sz w:val="22"/>
          <w:szCs w:val="22"/>
        </w:rPr>
      </w:pPr>
      <w:r w:rsidRPr="00FA4277">
        <w:rPr>
          <w:spacing w:val="2"/>
          <w:sz w:val="22"/>
          <w:szCs w:val="22"/>
        </w:rPr>
        <w:t>Organisational factors are the program and larger organi</w:t>
      </w:r>
      <w:r w:rsidR="00D010BC">
        <w:rPr>
          <w:spacing w:val="2"/>
          <w:sz w:val="22"/>
          <w:szCs w:val="22"/>
        </w:rPr>
        <w:t>s</w:t>
      </w:r>
      <w:r w:rsidRPr="00FA4277">
        <w:rPr>
          <w:spacing w:val="2"/>
          <w:sz w:val="22"/>
          <w:szCs w:val="22"/>
        </w:rPr>
        <w:t xml:space="preserve">ational context, including how much autonomy the commissioning unit has. The age of the program and extent of its development are also important factors. Social factors include the role of other agencies, sources of information beyond the evaluation likely to be employed in decision-making, and the influence of the community on the program.  </w:t>
      </w:r>
    </w:p>
    <w:p w14:paraId="000000F7" w14:textId="77777777" w:rsidR="009A36D1" w:rsidRDefault="004B1956">
      <w:pPr>
        <w:spacing w:before="0" w:after="0"/>
        <w:rPr>
          <w:b/>
          <w:sz w:val="22"/>
          <w:szCs w:val="22"/>
        </w:rPr>
      </w:pPr>
      <w:r>
        <w:rPr>
          <w:sz w:val="22"/>
          <w:szCs w:val="22"/>
        </w:rPr>
        <w:t xml:space="preserve"> </w:t>
      </w:r>
    </w:p>
    <w:p w14:paraId="000000F8" w14:textId="77777777" w:rsidR="009A36D1" w:rsidRDefault="004B1956">
      <w:pPr>
        <w:spacing w:before="0" w:after="0"/>
        <w:rPr>
          <w:b/>
          <w:sz w:val="22"/>
          <w:szCs w:val="22"/>
        </w:rPr>
      </w:pPr>
      <w:r>
        <w:rPr>
          <w:b/>
          <w:sz w:val="22"/>
          <w:szCs w:val="22"/>
        </w:rPr>
        <w:t>What is missing from the literature</w:t>
      </w:r>
    </w:p>
    <w:p w14:paraId="000000F9" w14:textId="77777777" w:rsidR="009A36D1" w:rsidRDefault="009A36D1">
      <w:pPr>
        <w:spacing w:before="0" w:after="0"/>
        <w:rPr>
          <w:sz w:val="22"/>
          <w:szCs w:val="22"/>
        </w:rPr>
      </w:pPr>
    </w:p>
    <w:p w14:paraId="000000FA" w14:textId="1F1294F5" w:rsidR="009A36D1" w:rsidRPr="00682044" w:rsidRDefault="004B1956">
      <w:pPr>
        <w:spacing w:before="0" w:after="0"/>
        <w:rPr>
          <w:spacing w:val="-2"/>
          <w:sz w:val="22"/>
          <w:szCs w:val="22"/>
        </w:rPr>
      </w:pPr>
      <w:r w:rsidRPr="00682044">
        <w:rPr>
          <w:spacing w:val="-2"/>
          <w:sz w:val="22"/>
          <w:szCs w:val="22"/>
        </w:rPr>
        <w:t xml:space="preserve">While these categories are useful there are a few gaps in the literature. Key issues are the </w:t>
      </w:r>
      <w:r w:rsidRPr="00682044">
        <w:rPr>
          <w:b/>
          <w:spacing w:val="-2"/>
          <w:sz w:val="22"/>
          <w:szCs w:val="22"/>
        </w:rPr>
        <w:t xml:space="preserve">lack of attention to power </w:t>
      </w:r>
      <w:r w:rsidRPr="00682044">
        <w:rPr>
          <w:spacing w:val="-2"/>
          <w:sz w:val="22"/>
          <w:szCs w:val="22"/>
        </w:rPr>
        <w:t xml:space="preserve">and the </w:t>
      </w:r>
      <w:r w:rsidRPr="00682044">
        <w:rPr>
          <w:b/>
          <w:spacing w:val="-2"/>
          <w:sz w:val="22"/>
          <w:szCs w:val="22"/>
        </w:rPr>
        <w:t>focus on rationality</w:t>
      </w:r>
      <w:r w:rsidRPr="00682044">
        <w:rPr>
          <w:spacing w:val="-2"/>
          <w:sz w:val="22"/>
          <w:szCs w:val="22"/>
        </w:rPr>
        <w:t xml:space="preserve">. Nowhere in the discussion is there attention to how differential levels of power impact on the evaluation process, product or use. Evaluators and evaluation users are all navigating different power relations. These relations may relate to gender, race, or other factors and can either promote or </w:t>
      </w:r>
      <w:r w:rsidR="00BC4ADB">
        <w:rPr>
          <w:spacing w:val="-2"/>
          <w:sz w:val="22"/>
          <w:szCs w:val="22"/>
        </w:rPr>
        <w:t>const</w:t>
      </w:r>
      <w:r w:rsidR="00C537D2">
        <w:rPr>
          <w:spacing w:val="-2"/>
          <w:sz w:val="22"/>
          <w:szCs w:val="22"/>
        </w:rPr>
        <w:t>r</w:t>
      </w:r>
      <w:r w:rsidR="00BC4ADB">
        <w:rPr>
          <w:spacing w:val="-2"/>
          <w:sz w:val="22"/>
          <w:szCs w:val="22"/>
        </w:rPr>
        <w:t>ain</w:t>
      </w:r>
      <w:r w:rsidRPr="00682044">
        <w:rPr>
          <w:spacing w:val="-2"/>
          <w:sz w:val="22"/>
          <w:szCs w:val="22"/>
        </w:rPr>
        <w:t xml:space="preserve"> the actions of evaluators and evaluation users. Power is not static, rather continuously negotiated and in flux. As such, it is important to recogni</w:t>
      </w:r>
      <w:r w:rsidR="00D010BC">
        <w:rPr>
          <w:spacing w:val="-2"/>
          <w:sz w:val="22"/>
          <w:szCs w:val="22"/>
        </w:rPr>
        <w:t>s</w:t>
      </w:r>
      <w:r w:rsidRPr="00682044">
        <w:rPr>
          <w:spacing w:val="-2"/>
          <w:sz w:val="22"/>
          <w:szCs w:val="22"/>
        </w:rPr>
        <w:t>e power as an issue to be considered. Similarly, the literature only focuses on rational decision-making. However, evaluators and evaluation users do not act only rationally. The technical accuracy of a report is not the only factor that impacts on use. Rather, recent research points to the importance of emotions in decision-making.</w:t>
      </w:r>
      <w:r w:rsidRPr="00682044">
        <w:rPr>
          <w:spacing w:val="-2"/>
          <w:sz w:val="22"/>
          <w:szCs w:val="22"/>
          <w:vertAlign w:val="superscript"/>
        </w:rPr>
        <w:footnoteReference w:id="16"/>
      </w:r>
      <w:r w:rsidRPr="00682044">
        <w:rPr>
          <w:spacing w:val="-2"/>
          <w:sz w:val="22"/>
          <w:szCs w:val="22"/>
        </w:rPr>
        <w:t xml:space="preserve"> How a user feels about an issue is as important as how they think. Evaluators need to pay attention to considering multiple ways evaluations can be influential, outside of logic and rationality. </w:t>
      </w:r>
    </w:p>
    <w:p w14:paraId="000000FB" w14:textId="77777777" w:rsidR="009A36D1" w:rsidRDefault="009A36D1">
      <w:pPr>
        <w:spacing w:before="0" w:after="0"/>
        <w:rPr>
          <w:b/>
          <w:sz w:val="22"/>
          <w:szCs w:val="22"/>
        </w:rPr>
      </w:pPr>
    </w:p>
    <w:p w14:paraId="000000FC" w14:textId="77777777" w:rsidR="009A36D1" w:rsidRDefault="004B1956">
      <w:pPr>
        <w:spacing w:before="0" w:after="0"/>
        <w:rPr>
          <w:sz w:val="22"/>
          <w:szCs w:val="22"/>
        </w:rPr>
      </w:pPr>
      <w:r>
        <w:rPr>
          <w:b/>
          <w:sz w:val="22"/>
          <w:szCs w:val="22"/>
        </w:rPr>
        <w:t>Development evaluation</w:t>
      </w:r>
      <w:r>
        <w:rPr>
          <w:sz w:val="22"/>
          <w:szCs w:val="22"/>
        </w:rPr>
        <w:t xml:space="preserve">  </w:t>
      </w:r>
    </w:p>
    <w:p w14:paraId="000000FD" w14:textId="77777777" w:rsidR="009A36D1" w:rsidRDefault="004B1956">
      <w:pPr>
        <w:spacing w:before="0" w:after="0"/>
        <w:rPr>
          <w:sz w:val="22"/>
          <w:szCs w:val="22"/>
        </w:rPr>
      </w:pPr>
      <w:r>
        <w:rPr>
          <w:sz w:val="22"/>
          <w:szCs w:val="22"/>
        </w:rPr>
        <w:t xml:space="preserve"> </w:t>
      </w:r>
    </w:p>
    <w:p w14:paraId="000000FE" w14:textId="2CCC8B53" w:rsidR="009A36D1" w:rsidRDefault="004B1956">
      <w:pPr>
        <w:spacing w:before="0" w:after="0"/>
        <w:rPr>
          <w:sz w:val="22"/>
          <w:szCs w:val="22"/>
        </w:rPr>
      </w:pPr>
      <w:r>
        <w:rPr>
          <w:sz w:val="22"/>
          <w:szCs w:val="22"/>
        </w:rPr>
        <w:t xml:space="preserve">The factors that support and </w:t>
      </w:r>
      <w:r w:rsidR="00BC4ADB">
        <w:rPr>
          <w:sz w:val="22"/>
          <w:szCs w:val="22"/>
        </w:rPr>
        <w:t>constrain</w:t>
      </w:r>
      <w:r>
        <w:rPr>
          <w:sz w:val="22"/>
          <w:szCs w:val="22"/>
        </w:rPr>
        <w:t xml:space="preserve"> evaluation use have also been considered in development evaluation. </w:t>
      </w:r>
      <w:r w:rsidR="00E133A3">
        <w:rPr>
          <w:sz w:val="22"/>
          <w:szCs w:val="22"/>
        </w:rPr>
        <w:t xml:space="preserve">The </w:t>
      </w:r>
      <w:r>
        <w:rPr>
          <w:sz w:val="22"/>
          <w:szCs w:val="22"/>
        </w:rPr>
        <w:t xml:space="preserve">2016 OECD </w:t>
      </w:r>
      <w:r w:rsidR="00980EE1">
        <w:rPr>
          <w:sz w:val="22"/>
          <w:szCs w:val="22"/>
        </w:rPr>
        <w:t xml:space="preserve">study of evaluation systems </w:t>
      </w:r>
      <w:r>
        <w:rPr>
          <w:sz w:val="22"/>
          <w:szCs w:val="22"/>
        </w:rPr>
        <w:t>identified a range of factors seen to enhance use.</w:t>
      </w:r>
      <w:r>
        <w:rPr>
          <w:sz w:val="22"/>
          <w:szCs w:val="22"/>
          <w:vertAlign w:val="superscript"/>
        </w:rPr>
        <w:footnoteReference w:id="17"/>
      </w:r>
      <w:r>
        <w:rPr>
          <w:sz w:val="22"/>
          <w:szCs w:val="22"/>
        </w:rPr>
        <w:t xml:space="preserve"> Evaluations were more likely to be used when there was an </w:t>
      </w:r>
      <w:r w:rsidR="0047675F">
        <w:rPr>
          <w:sz w:val="22"/>
          <w:szCs w:val="22"/>
        </w:rPr>
        <w:t>organisational</w:t>
      </w:r>
      <w:r>
        <w:rPr>
          <w:sz w:val="22"/>
          <w:szCs w:val="22"/>
        </w:rPr>
        <w:t xml:space="preserve"> culture and support of senior managers for that use. Well-written, timely reports and summaries that were easy to access were more likely to be used. Members were using a range of modes of dissemination including forums, conferences and workshops to increase use. While these methods were helpful, members noted that target audiences had low absorption capacity given competing priorities and volume of information available.  </w:t>
      </w:r>
    </w:p>
    <w:p w14:paraId="000000FF" w14:textId="77777777" w:rsidR="009A36D1" w:rsidRDefault="004B1956">
      <w:pPr>
        <w:spacing w:before="0" w:after="0"/>
        <w:rPr>
          <w:sz w:val="22"/>
          <w:szCs w:val="22"/>
        </w:rPr>
      </w:pPr>
      <w:r>
        <w:rPr>
          <w:sz w:val="22"/>
          <w:szCs w:val="22"/>
        </w:rPr>
        <w:t xml:space="preserve"> </w:t>
      </w:r>
    </w:p>
    <w:p w14:paraId="00000101" w14:textId="3F9D8106" w:rsidR="009A36D1" w:rsidRDefault="00C537D2">
      <w:pPr>
        <w:spacing w:before="0" w:after="0"/>
        <w:rPr>
          <w:sz w:val="22"/>
          <w:szCs w:val="22"/>
        </w:rPr>
      </w:pPr>
      <w:r>
        <w:rPr>
          <w:sz w:val="22"/>
          <w:szCs w:val="22"/>
        </w:rPr>
        <w:t xml:space="preserve">There are a range of </w:t>
      </w:r>
      <w:r w:rsidR="004B1956">
        <w:rPr>
          <w:sz w:val="22"/>
          <w:szCs w:val="22"/>
        </w:rPr>
        <w:t xml:space="preserve">focus areas </w:t>
      </w:r>
      <w:r>
        <w:rPr>
          <w:sz w:val="22"/>
          <w:szCs w:val="22"/>
        </w:rPr>
        <w:t xml:space="preserve">identified in the 2023 OECD study of evaluation systems </w:t>
      </w:r>
      <w:r w:rsidR="004B1956">
        <w:rPr>
          <w:sz w:val="22"/>
          <w:szCs w:val="22"/>
        </w:rPr>
        <w:t>to increase the use of development evaluation</w:t>
      </w:r>
      <w:r>
        <w:rPr>
          <w:sz w:val="22"/>
          <w:szCs w:val="22"/>
        </w:rPr>
        <w:t xml:space="preserve">. These </w:t>
      </w:r>
      <w:r w:rsidR="004B1956">
        <w:rPr>
          <w:sz w:val="22"/>
          <w:szCs w:val="22"/>
        </w:rPr>
        <w:t xml:space="preserve">are addressing the tension between providing timely advice while ensuring quality and addressing the absorption capacity of audiences to act on evaluation </w:t>
      </w:r>
      <w:r w:rsidR="004B1956">
        <w:rPr>
          <w:sz w:val="22"/>
          <w:szCs w:val="22"/>
        </w:rPr>
        <w:lastRenderedPageBreak/>
        <w:t>findings.</w:t>
      </w:r>
      <w:r w:rsidR="004B1956">
        <w:rPr>
          <w:sz w:val="22"/>
          <w:szCs w:val="22"/>
          <w:vertAlign w:val="superscript"/>
        </w:rPr>
        <w:footnoteReference w:id="18"/>
      </w:r>
      <w:r w:rsidR="004B1956">
        <w:rPr>
          <w:sz w:val="22"/>
          <w:szCs w:val="22"/>
        </w:rPr>
        <w:t xml:space="preserve"> To respond to these challenges, the </w:t>
      </w:r>
      <w:r w:rsidR="00565067">
        <w:rPr>
          <w:sz w:val="22"/>
          <w:szCs w:val="22"/>
        </w:rPr>
        <w:t xml:space="preserve">2016 </w:t>
      </w:r>
      <w:r w:rsidR="004B1956">
        <w:rPr>
          <w:sz w:val="22"/>
          <w:szCs w:val="22"/>
        </w:rPr>
        <w:t xml:space="preserve">OECD </w:t>
      </w:r>
      <w:r w:rsidR="00980EE1">
        <w:rPr>
          <w:sz w:val="22"/>
          <w:szCs w:val="22"/>
        </w:rPr>
        <w:t xml:space="preserve">study </w:t>
      </w:r>
      <w:r w:rsidR="004B1956">
        <w:rPr>
          <w:sz w:val="22"/>
          <w:szCs w:val="22"/>
        </w:rPr>
        <w:t>show</w:t>
      </w:r>
      <w:r w:rsidR="00980EE1">
        <w:rPr>
          <w:sz w:val="22"/>
          <w:szCs w:val="22"/>
        </w:rPr>
        <w:t>ed</w:t>
      </w:r>
      <w:r w:rsidR="004B1956">
        <w:rPr>
          <w:sz w:val="22"/>
          <w:szCs w:val="22"/>
        </w:rPr>
        <w:t xml:space="preserve"> that members are focused on the following points: </w:t>
      </w:r>
    </w:p>
    <w:p w14:paraId="00000102" w14:textId="77777777" w:rsidR="009A36D1" w:rsidRDefault="004B1956">
      <w:pPr>
        <w:numPr>
          <w:ilvl w:val="0"/>
          <w:numId w:val="9"/>
        </w:numPr>
        <w:pBdr>
          <w:top w:val="nil"/>
          <w:left w:val="nil"/>
          <w:bottom w:val="nil"/>
          <w:right w:val="nil"/>
          <w:between w:val="nil"/>
        </w:pBdr>
        <w:spacing w:before="0" w:after="0"/>
        <w:rPr>
          <w:color w:val="000000"/>
          <w:sz w:val="22"/>
          <w:szCs w:val="22"/>
        </w:rPr>
      </w:pPr>
      <w:r>
        <w:rPr>
          <w:color w:val="000000"/>
          <w:sz w:val="22"/>
          <w:szCs w:val="22"/>
        </w:rPr>
        <w:t xml:space="preserve">Identifying learning objectives early in the evaluation cycle </w:t>
      </w:r>
    </w:p>
    <w:p w14:paraId="00000103" w14:textId="77777777" w:rsidR="009A36D1" w:rsidRDefault="004B1956">
      <w:pPr>
        <w:numPr>
          <w:ilvl w:val="0"/>
          <w:numId w:val="9"/>
        </w:numPr>
        <w:pBdr>
          <w:top w:val="nil"/>
          <w:left w:val="nil"/>
          <w:bottom w:val="nil"/>
          <w:right w:val="nil"/>
          <w:between w:val="nil"/>
        </w:pBdr>
        <w:spacing w:before="0" w:after="0"/>
        <w:rPr>
          <w:color w:val="000000"/>
          <w:sz w:val="22"/>
          <w:szCs w:val="22"/>
        </w:rPr>
      </w:pPr>
      <w:r>
        <w:rPr>
          <w:color w:val="000000"/>
          <w:sz w:val="22"/>
          <w:szCs w:val="22"/>
        </w:rPr>
        <w:t>Engaging early with staff across the organisation to increase relevance and ownership</w:t>
      </w:r>
    </w:p>
    <w:p w14:paraId="00000104" w14:textId="135224A6" w:rsidR="009A36D1" w:rsidRDefault="004B1956">
      <w:pPr>
        <w:numPr>
          <w:ilvl w:val="0"/>
          <w:numId w:val="9"/>
        </w:numPr>
        <w:pBdr>
          <w:top w:val="nil"/>
          <w:left w:val="nil"/>
          <w:bottom w:val="nil"/>
          <w:right w:val="nil"/>
          <w:between w:val="nil"/>
        </w:pBdr>
        <w:spacing w:before="0" w:after="0"/>
        <w:rPr>
          <w:color w:val="000000"/>
          <w:sz w:val="22"/>
          <w:szCs w:val="22"/>
        </w:rPr>
      </w:pPr>
      <w:r>
        <w:rPr>
          <w:color w:val="000000"/>
          <w:sz w:val="22"/>
          <w:szCs w:val="22"/>
        </w:rPr>
        <w:t xml:space="preserve">Aligning evaluations with organisational objectives and ensuring timely release of findings </w:t>
      </w:r>
    </w:p>
    <w:p w14:paraId="00000105" w14:textId="5FB77334" w:rsidR="009A36D1" w:rsidRDefault="004B1956">
      <w:pPr>
        <w:numPr>
          <w:ilvl w:val="0"/>
          <w:numId w:val="9"/>
        </w:numPr>
        <w:pBdr>
          <w:top w:val="nil"/>
          <w:left w:val="nil"/>
          <w:bottom w:val="nil"/>
          <w:right w:val="nil"/>
          <w:between w:val="nil"/>
        </w:pBdr>
        <w:spacing w:before="0" w:after="0"/>
        <w:rPr>
          <w:color w:val="000000"/>
          <w:sz w:val="22"/>
          <w:szCs w:val="22"/>
        </w:rPr>
      </w:pPr>
      <w:r>
        <w:rPr>
          <w:color w:val="000000"/>
          <w:sz w:val="22"/>
          <w:szCs w:val="22"/>
        </w:rPr>
        <w:t>Conducting more cross</w:t>
      </w:r>
      <w:r w:rsidR="00595B5F">
        <w:rPr>
          <w:color w:val="000000"/>
          <w:sz w:val="22"/>
          <w:szCs w:val="22"/>
        </w:rPr>
        <w:t>-</w:t>
      </w:r>
      <w:r>
        <w:rPr>
          <w:color w:val="000000"/>
          <w:sz w:val="22"/>
          <w:szCs w:val="22"/>
        </w:rPr>
        <w:t>cutting analyses and syntheses</w:t>
      </w:r>
    </w:p>
    <w:p w14:paraId="00000106" w14:textId="77777777" w:rsidR="009A36D1" w:rsidRDefault="004B1956">
      <w:pPr>
        <w:numPr>
          <w:ilvl w:val="0"/>
          <w:numId w:val="9"/>
        </w:numPr>
        <w:pBdr>
          <w:top w:val="nil"/>
          <w:left w:val="nil"/>
          <w:bottom w:val="nil"/>
          <w:right w:val="nil"/>
          <w:between w:val="nil"/>
        </w:pBdr>
        <w:spacing w:before="0" w:after="0"/>
        <w:rPr>
          <w:color w:val="000000"/>
          <w:sz w:val="22"/>
          <w:szCs w:val="22"/>
        </w:rPr>
      </w:pPr>
      <w:r>
        <w:rPr>
          <w:color w:val="000000"/>
          <w:sz w:val="22"/>
          <w:szCs w:val="22"/>
        </w:rPr>
        <w:t xml:space="preserve">How evaluation findings are presented and disseminated </w:t>
      </w:r>
    </w:p>
    <w:p w14:paraId="3A0774D6" w14:textId="5154AE39" w:rsidR="0047675F" w:rsidRDefault="0047675F">
      <w:pPr>
        <w:rPr>
          <w:rFonts w:cstheme="minorHAnsi"/>
          <w:b/>
          <w:i/>
        </w:rPr>
      </w:pPr>
      <w:bookmarkStart w:id="37" w:name="_heading=h.49x2ik5" w:colFirst="0" w:colLast="0"/>
      <w:bookmarkEnd w:id="37"/>
    </w:p>
    <w:p w14:paraId="00000112" w14:textId="13518928" w:rsidR="009A36D1" w:rsidRDefault="004B1956">
      <w:pPr>
        <w:pStyle w:val="Heading2"/>
        <w:numPr>
          <w:ilvl w:val="0"/>
          <w:numId w:val="12"/>
        </w:numPr>
      </w:pPr>
      <w:bookmarkStart w:id="38" w:name="_Toc191238172"/>
      <w:r>
        <w:t>What we found through this review</w:t>
      </w:r>
      <w:bookmarkEnd w:id="38"/>
    </w:p>
    <w:p w14:paraId="3D17316E" w14:textId="77777777" w:rsidR="00A34C4E" w:rsidRDefault="00A34C4E" w:rsidP="00A34C4E">
      <w:pPr>
        <w:spacing w:before="0" w:after="0"/>
        <w:rPr>
          <w:sz w:val="22"/>
          <w:szCs w:val="22"/>
        </w:rPr>
      </w:pPr>
      <w:r>
        <w:rPr>
          <w:sz w:val="22"/>
          <w:szCs w:val="22"/>
        </w:rPr>
        <w:t xml:space="preserve">The team examined the correlation between 5 factors and use: </w:t>
      </w:r>
    </w:p>
    <w:p w14:paraId="3DD01E3B" w14:textId="77777777" w:rsidR="00A34C4E" w:rsidRDefault="00A34C4E" w:rsidP="00A34C4E">
      <w:pPr>
        <w:spacing w:before="0" w:after="0"/>
        <w:rPr>
          <w:sz w:val="22"/>
          <w:szCs w:val="22"/>
        </w:rPr>
      </w:pPr>
    </w:p>
    <w:p w14:paraId="74248C08" w14:textId="77777777" w:rsidR="00A34C4E" w:rsidRDefault="00A34C4E" w:rsidP="00A34C4E">
      <w:pPr>
        <w:numPr>
          <w:ilvl w:val="0"/>
          <w:numId w:val="8"/>
        </w:numPr>
        <w:pBdr>
          <w:top w:val="nil"/>
          <w:left w:val="nil"/>
          <w:bottom w:val="nil"/>
          <w:right w:val="nil"/>
          <w:between w:val="nil"/>
        </w:pBdr>
        <w:spacing w:before="0" w:after="0"/>
        <w:rPr>
          <w:color w:val="000000"/>
          <w:sz w:val="22"/>
          <w:szCs w:val="22"/>
        </w:rPr>
      </w:pPr>
      <w:r>
        <w:rPr>
          <w:color w:val="000000"/>
          <w:sz w:val="22"/>
          <w:szCs w:val="22"/>
        </w:rPr>
        <w:t xml:space="preserve">evaluation/ issue prioritisation </w:t>
      </w:r>
    </w:p>
    <w:p w14:paraId="391CFD80" w14:textId="77777777" w:rsidR="00A34C4E" w:rsidRDefault="00A34C4E" w:rsidP="00A34C4E">
      <w:pPr>
        <w:numPr>
          <w:ilvl w:val="0"/>
          <w:numId w:val="8"/>
        </w:numPr>
        <w:pBdr>
          <w:top w:val="nil"/>
          <w:left w:val="nil"/>
          <w:bottom w:val="nil"/>
          <w:right w:val="nil"/>
          <w:between w:val="nil"/>
        </w:pBdr>
        <w:spacing w:before="0" w:after="0"/>
        <w:rPr>
          <w:color w:val="000000"/>
          <w:sz w:val="22"/>
          <w:szCs w:val="22"/>
        </w:rPr>
      </w:pPr>
      <w:r>
        <w:rPr>
          <w:color w:val="000000"/>
          <w:sz w:val="22"/>
          <w:szCs w:val="22"/>
        </w:rPr>
        <w:t xml:space="preserve">evaluation process </w:t>
      </w:r>
    </w:p>
    <w:p w14:paraId="2835F53D" w14:textId="77777777" w:rsidR="00A34C4E" w:rsidRDefault="00A34C4E" w:rsidP="00A34C4E">
      <w:pPr>
        <w:numPr>
          <w:ilvl w:val="0"/>
          <w:numId w:val="8"/>
        </w:numPr>
        <w:pBdr>
          <w:top w:val="nil"/>
          <w:left w:val="nil"/>
          <w:bottom w:val="nil"/>
          <w:right w:val="nil"/>
          <w:between w:val="nil"/>
        </w:pBdr>
        <w:spacing w:before="0" w:after="0"/>
        <w:rPr>
          <w:color w:val="000000"/>
          <w:sz w:val="22"/>
          <w:szCs w:val="22"/>
        </w:rPr>
      </w:pPr>
      <w:r>
        <w:rPr>
          <w:color w:val="000000"/>
          <w:sz w:val="22"/>
          <w:szCs w:val="22"/>
        </w:rPr>
        <w:t xml:space="preserve">quality of evaluation  </w:t>
      </w:r>
    </w:p>
    <w:p w14:paraId="390DE18E" w14:textId="77777777" w:rsidR="00A34C4E" w:rsidRDefault="00A34C4E" w:rsidP="00A34C4E">
      <w:pPr>
        <w:numPr>
          <w:ilvl w:val="0"/>
          <w:numId w:val="8"/>
        </w:numPr>
        <w:pBdr>
          <w:top w:val="nil"/>
          <w:left w:val="nil"/>
          <w:bottom w:val="nil"/>
          <w:right w:val="nil"/>
          <w:between w:val="nil"/>
        </w:pBdr>
        <w:spacing w:before="0" w:after="0"/>
        <w:rPr>
          <w:color w:val="000000"/>
          <w:sz w:val="22"/>
          <w:szCs w:val="22"/>
        </w:rPr>
      </w:pPr>
      <w:r>
        <w:rPr>
          <w:color w:val="000000"/>
          <w:sz w:val="22"/>
          <w:szCs w:val="22"/>
        </w:rPr>
        <w:t xml:space="preserve">systems that facilitate use </w:t>
      </w:r>
    </w:p>
    <w:p w14:paraId="6492C77F" w14:textId="77777777" w:rsidR="00A34C4E" w:rsidRDefault="00A34C4E" w:rsidP="00A34C4E">
      <w:pPr>
        <w:numPr>
          <w:ilvl w:val="0"/>
          <w:numId w:val="8"/>
        </w:numPr>
        <w:pBdr>
          <w:top w:val="nil"/>
          <w:left w:val="nil"/>
          <w:bottom w:val="nil"/>
          <w:right w:val="nil"/>
          <w:between w:val="nil"/>
        </w:pBdr>
        <w:spacing w:before="0" w:after="0"/>
        <w:rPr>
          <w:color w:val="000000"/>
          <w:sz w:val="22"/>
          <w:szCs w:val="22"/>
        </w:rPr>
      </w:pPr>
      <w:r>
        <w:rPr>
          <w:color w:val="000000"/>
          <w:sz w:val="22"/>
          <w:szCs w:val="22"/>
        </w:rPr>
        <w:t>organisational evaluation capability</w:t>
      </w:r>
    </w:p>
    <w:p w14:paraId="00000113" w14:textId="63B89999" w:rsidR="009A36D1" w:rsidRDefault="004B1956">
      <w:pPr>
        <w:spacing w:after="0"/>
        <w:rPr>
          <w:sz w:val="22"/>
          <w:szCs w:val="22"/>
        </w:rPr>
      </w:pPr>
      <w:r>
        <w:rPr>
          <w:sz w:val="22"/>
          <w:szCs w:val="22"/>
        </w:rPr>
        <w:t xml:space="preserve">We found that each of the </w:t>
      </w:r>
      <w:r w:rsidR="003C4DAB">
        <w:rPr>
          <w:sz w:val="22"/>
          <w:szCs w:val="22"/>
        </w:rPr>
        <w:t xml:space="preserve">above five </w:t>
      </w:r>
      <w:r>
        <w:rPr>
          <w:sz w:val="22"/>
          <w:szCs w:val="22"/>
        </w:rPr>
        <w:t>factors was highly correlated with use</w:t>
      </w:r>
      <w:r w:rsidR="003C4DAB">
        <w:rPr>
          <w:sz w:val="22"/>
          <w:szCs w:val="22"/>
        </w:rPr>
        <w:t xml:space="preserve"> </w:t>
      </w:r>
      <w:r w:rsidR="00A34C4E">
        <w:rPr>
          <w:sz w:val="22"/>
          <w:szCs w:val="22"/>
        </w:rPr>
        <w:t>of the sampled evaluations</w:t>
      </w:r>
      <w:r>
        <w:rPr>
          <w:sz w:val="22"/>
          <w:szCs w:val="22"/>
        </w:rPr>
        <w:t xml:space="preserve">. For one of the factors, evaluation quality, the interviews have helped us develop a broader definition of the term. In addition to the 5 factors, the importance of the expertise of the evaluator or evaluation team emerged as another factor from the interviews. We also found that each of the factors can act as a barrier if not managed well. The section below provides further detail of findings and Annex 1 provides further detail from the interviews. </w:t>
      </w:r>
    </w:p>
    <w:p w14:paraId="00000114" w14:textId="77777777" w:rsidR="009A36D1" w:rsidRDefault="009A36D1">
      <w:pPr>
        <w:spacing w:before="0" w:after="0"/>
        <w:rPr>
          <w:sz w:val="22"/>
          <w:szCs w:val="22"/>
        </w:rPr>
      </w:pPr>
    </w:p>
    <w:p w14:paraId="00000115" w14:textId="2B5C24FC" w:rsidR="009A36D1" w:rsidRDefault="004B1956">
      <w:pPr>
        <w:pStyle w:val="Heading3"/>
      </w:pPr>
      <w:bookmarkStart w:id="39" w:name="bookmark=id.147n2zr" w:colFirst="0" w:colLast="0"/>
      <w:bookmarkStart w:id="40" w:name="bookmark=id.2p2csry" w:colFirst="0" w:colLast="0"/>
      <w:bookmarkStart w:id="41" w:name="_Toc191238173"/>
      <w:bookmarkEnd w:id="39"/>
      <w:bookmarkEnd w:id="40"/>
      <w:r>
        <w:t xml:space="preserve">Correlation between use and </w:t>
      </w:r>
      <w:r w:rsidR="009D2028">
        <w:t>evaluation/ issue prioritisation</w:t>
      </w:r>
      <w:bookmarkEnd w:id="41"/>
    </w:p>
    <w:p w14:paraId="2564F425" w14:textId="68598889" w:rsidR="00A34C4E" w:rsidRDefault="7030F7B0">
      <w:pPr>
        <w:spacing w:after="0"/>
        <w:rPr>
          <w:sz w:val="22"/>
          <w:szCs w:val="22"/>
        </w:rPr>
      </w:pPr>
      <w:r w:rsidRPr="38C0E656">
        <w:rPr>
          <w:sz w:val="22"/>
          <w:szCs w:val="22"/>
          <w:u w:val="single"/>
        </w:rPr>
        <w:t xml:space="preserve">Overall, the interviews highlighted that </w:t>
      </w:r>
      <w:r w:rsidR="4C0F2382" w:rsidRPr="38C0E656">
        <w:rPr>
          <w:sz w:val="22"/>
          <w:szCs w:val="22"/>
          <w:u w:val="single"/>
        </w:rPr>
        <w:t xml:space="preserve">use was more likely </w:t>
      </w:r>
      <w:r w:rsidRPr="38C0E656">
        <w:rPr>
          <w:sz w:val="22"/>
          <w:szCs w:val="22"/>
          <w:u w:val="single"/>
        </w:rPr>
        <w:t xml:space="preserve">where there was clarity of purpose </w:t>
      </w:r>
      <w:r w:rsidR="222D0AD6" w:rsidRPr="38C0E656">
        <w:rPr>
          <w:sz w:val="22"/>
          <w:szCs w:val="22"/>
          <w:u w:val="single"/>
        </w:rPr>
        <w:t>for why the evaluation was conducted and the issues to be examined</w:t>
      </w:r>
      <w:r w:rsidRPr="38C0E656">
        <w:rPr>
          <w:sz w:val="22"/>
          <w:szCs w:val="22"/>
        </w:rPr>
        <w:t xml:space="preserve">. </w:t>
      </w:r>
      <w:r w:rsidR="55DF086F" w:rsidRPr="38C0E656">
        <w:rPr>
          <w:sz w:val="22"/>
          <w:szCs w:val="22"/>
        </w:rPr>
        <w:t xml:space="preserve">A clear purpose </w:t>
      </w:r>
      <w:r w:rsidRPr="38C0E656">
        <w:rPr>
          <w:sz w:val="22"/>
          <w:szCs w:val="22"/>
        </w:rPr>
        <w:t xml:space="preserve">aided more direct application </w:t>
      </w:r>
      <w:r w:rsidR="55DF086F" w:rsidRPr="38C0E656">
        <w:rPr>
          <w:sz w:val="22"/>
          <w:szCs w:val="22"/>
        </w:rPr>
        <w:t xml:space="preserve">and use </w:t>
      </w:r>
      <w:r w:rsidRPr="38C0E656">
        <w:rPr>
          <w:sz w:val="22"/>
          <w:szCs w:val="22"/>
        </w:rPr>
        <w:t xml:space="preserve">of findings and recommendations. Interviews indicated that evaluation purpose is usually identified </w:t>
      </w:r>
      <w:r w:rsidR="6D46E730" w:rsidRPr="38C0E656">
        <w:rPr>
          <w:sz w:val="22"/>
          <w:szCs w:val="22"/>
        </w:rPr>
        <w:t xml:space="preserve">by the </w:t>
      </w:r>
      <w:r w:rsidR="00016FF4">
        <w:rPr>
          <w:sz w:val="22"/>
          <w:szCs w:val="22"/>
        </w:rPr>
        <w:t>program</w:t>
      </w:r>
      <w:r w:rsidR="00016FF4" w:rsidRPr="38C0E656">
        <w:rPr>
          <w:sz w:val="22"/>
          <w:szCs w:val="22"/>
        </w:rPr>
        <w:t xml:space="preserve"> </w:t>
      </w:r>
      <w:r w:rsidR="6D46E730" w:rsidRPr="38C0E656">
        <w:rPr>
          <w:sz w:val="22"/>
          <w:szCs w:val="22"/>
        </w:rPr>
        <w:t>area</w:t>
      </w:r>
      <w:r w:rsidRPr="38C0E656">
        <w:rPr>
          <w:sz w:val="22"/>
          <w:szCs w:val="22"/>
        </w:rPr>
        <w:t xml:space="preserve">, with </w:t>
      </w:r>
      <w:r w:rsidR="6D46E730" w:rsidRPr="38C0E656">
        <w:rPr>
          <w:sz w:val="22"/>
          <w:szCs w:val="22"/>
        </w:rPr>
        <w:t xml:space="preserve">broader </w:t>
      </w:r>
      <w:r w:rsidRPr="38C0E656">
        <w:rPr>
          <w:sz w:val="22"/>
          <w:szCs w:val="22"/>
        </w:rPr>
        <w:t xml:space="preserve">engagement to further scope and clarify key focus or issues to address, to be incorporated into the Terms of Reference. The interviews found </w:t>
      </w:r>
      <w:r w:rsidR="55DF086F" w:rsidRPr="38C0E656">
        <w:rPr>
          <w:sz w:val="22"/>
          <w:szCs w:val="22"/>
        </w:rPr>
        <w:t xml:space="preserve">the purpose was </w:t>
      </w:r>
      <w:r w:rsidRPr="38C0E656">
        <w:rPr>
          <w:sz w:val="22"/>
          <w:szCs w:val="22"/>
        </w:rPr>
        <w:t>predominantly focused on informing strategic and programmatic decision-making. That is, evaluations were often focused on whether and how to continue investments and/or the design of subsequent investment phases, including the strengthening of key partnerships</w:t>
      </w:r>
      <w:r w:rsidR="222D0AD6" w:rsidRPr="38C0E656">
        <w:rPr>
          <w:sz w:val="22"/>
          <w:szCs w:val="22"/>
        </w:rPr>
        <w:t xml:space="preserve"> as illustrated in the quote below</w:t>
      </w:r>
      <w:r w:rsidRPr="38C0E656">
        <w:rPr>
          <w:sz w:val="22"/>
          <w:szCs w:val="22"/>
        </w:rPr>
        <w:t xml:space="preserve">. </w:t>
      </w:r>
    </w:p>
    <w:p w14:paraId="66FD69F7" w14:textId="0D7C08C5" w:rsidR="00A34C4E" w:rsidRDefault="00A34C4E" w:rsidP="00D010BC">
      <w:pPr>
        <w:spacing w:after="0"/>
        <w:ind w:left="720"/>
        <w:rPr>
          <w:sz w:val="22"/>
          <w:szCs w:val="22"/>
        </w:rPr>
      </w:pPr>
      <w:r>
        <w:rPr>
          <w:i/>
          <w:sz w:val="22"/>
          <w:szCs w:val="22"/>
        </w:rPr>
        <w:t>“We hoped to get a lot out of it. We finished the first Facility of [the program] – we needed it [the evaluation] if we wanted to do more in the development space.” (Interviewee)</w:t>
      </w:r>
    </w:p>
    <w:p w14:paraId="00000119" w14:textId="2946E444" w:rsidR="009A36D1" w:rsidRDefault="004B1956" w:rsidP="00D010BC">
      <w:pPr>
        <w:spacing w:after="0"/>
        <w:rPr>
          <w:sz w:val="22"/>
          <w:szCs w:val="22"/>
        </w:rPr>
      </w:pPr>
      <w:r>
        <w:rPr>
          <w:sz w:val="22"/>
          <w:szCs w:val="22"/>
        </w:rPr>
        <w:t xml:space="preserve">Commonly evaluations were conducted as a separate activity prior to a programmatic design phase, rather than as part of an integrated evaluation/ design effort. This was generally considered among evaluation managers to be more helpful in effectively being able to apply evaluation findings. </w:t>
      </w:r>
      <w:r w:rsidR="00A34C4E">
        <w:rPr>
          <w:sz w:val="22"/>
          <w:szCs w:val="22"/>
        </w:rPr>
        <w:t>Evaluation p</w:t>
      </w:r>
      <w:r w:rsidR="00F60D70">
        <w:rPr>
          <w:sz w:val="22"/>
          <w:szCs w:val="22"/>
        </w:rPr>
        <w:t xml:space="preserve">rocesses </w:t>
      </w:r>
      <w:r>
        <w:rPr>
          <w:sz w:val="22"/>
          <w:szCs w:val="22"/>
        </w:rPr>
        <w:t xml:space="preserve">seemingly gave time to share, digest and process key evaluation outcomes. Building from findings and recommendations of previous evaluations of the same program was also identified as important. </w:t>
      </w:r>
    </w:p>
    <w:p w14:paraId="0000011A" w14:textId="77777777" w:rsidR="009A36D1" w:rsidRPr="00FE5957" w:rsidRDefault="004B1956">
      <w:pPr>
        <w:spacing w:after="0"/>
        <w:rPr>
          <w:spacing w:val="-4"/>
          <w:sz w:val="22"/>
          <w:szCs w:val="22"/>
        </w:rPr>
      </w:pPr>
      <w:r w:rsidRPr="00FE5957">
        <w:rPr>
          <w:spacing w:val="-4"/>
          <w:sz w:val="22"/>
          <w:szCs w:val="22"/>
        </w:rPr>
        <w:t xml:space="preserve">There were some key factors which appeared to either enable or hinder effective evaluation/ issue prioritisation which emerged through the interviews, survey and quality reviews which are summarised below. </w:t>
      </w:r>
    </w:p>
    <w:p w14:paraId="0000011B" w14:textId="77777777" w:rsidR="009A36D1" w:rsidRDefault="004B1956">
      <w:pPr>
        <w:rPr>
          <w:sz w:val="22"/>
          <w:szCs w:val="22"/>
        </w:rPr>
      </w:pPr>
      <w:r>
        <w:rPr>
          <w:sz w:val="22"/>
          <w:szCs w:val="22"/>
        </w:rPr>
        <w:lastRenderedPageBreak/>
        <w:t>Enablers</w:t>
      </w:r>
    </w:p>
    <w:p w14:paraId="0000011C" w14:textId="77777777" w:rsidR="009A36D1" w:rsidRDefault="004B1956">
      <w:pPr>
        <w:numPr>
          <w:ilvl w:val="0"/>
          <w:numId w:val="13"/>
        </w:numPr>
        <w:pBdr>
          <w:top w:val="nil"/>
          <w:left w:val="nil"/>
          <w:bottom w:val="nil"/>
          <w:right w:val="nil"/>
          <w:between w:val="nil"/>
        </w:pBdr>
        <w:spacing w:after="0"/>
        <w:rPr>
          <w:color w:val="000000"/>
          <w:sz w:val="22"/>
          <w:szCs w:val="22"/>
        </w:rPr>
      </w:pPr>
      <w:r>
        <w:rPr>
          <w:color w:val="000000"/>
          <w:sz w:val="22"/>
          <w:szCs w:val="22"/>
        </w:rPr>
        <w:t>Initiation of planning well in advance of the evaluation activity</w:t>
      </w:r>
    </w:p>
    <w:p w14:paraId="0000011D" w14:textId="77777777" w:rsidR="009A36D1" w:rsidRDefault="004B1956">
      <w:pPr>
        <w:numPr>
          <w:ilvl w:val="0"/>
          <w:numId w:val="13"/>
        </w:numPr>
        <w:pBdr>
          <w:top w:val="nil"/>
          <w:left w:val="nil"/>
          <w:bottom w:val="nil"/>
          <w:right w:val="nil"/>
          <w:between w:val="nil"/>
        </w:pBdr>
        <w:spacing w:before="0" w:after="0"/>
        <w:rPr>
          <w:color w:val="000000"/>
          <w:sz w:val="22"/>
          <w:szCs w:val="22"/>
        </w:rPr>
      </w:pPr>
      <w:r>
        <w:rPr>
          <w:color w:val="000000"/>
          <w:sz w:val="22"/>
          <w:szCs w:val="22"/>
        </w:rPr>
        <w:t xml:space="preserve">Clarity of purpose of how the evaluation will be used, including both primary and secondary purposes </w:t>
      </w:r>
    </w:p>
    <w:p w14:paraId="0000011E" w14:textId="77777777" w:rsidR="009A36D1" w:rsidRDefault="004B1956">
      <w:pPr>
        <w:numPr>
          <w:ilvl w:val="0"/>
          <w:numId w:val="13"/>
        </w:numPr>
        <w:pBdr>
          <w:top w:val="nil"/>
          <w:left w:val="nil"/>
          <w:bottom w:val="nil"/>
          <w:right w:val="nil"/>
          <w:between w:val="nil"/>
        </w:pBdr>
        <w:spacing w:before="0" w:after="0"/>
        <w:rPr>
          <w:color w:val="000000"/>
          <w:sz w:val="22"/>
          <w:szCs w:val="22"/>
        </w:rPr>
      </w:pPr>
      <w:r>
        <w:rPr>
          <w:color w:val="000000"/>
          <w:sz w:val="22"/>
          <w:szCs w:val="22"/>
        </w:rPr>
        <w:t>Senior management engagement in the scoping and framing of the evaluation</w:t>
      </w:r>
    </w:p>
    <w:p w14:paraId="0000011F" w14:textId="77777777" w:rsidR="009A36D1" w:rsidRDefault="004B1956">
      <w:pPr>
        <w:spacing w:after="0"/>
        <w:rPr>
          <w:sz w:val="22"/>
          <w:szCs w:val="22"/>
        </w:rPr>
      </w:pPr>
      <w:r>
        <w:rPr>
          <w:sz w:val="22"/>
          <w:szCs w:val="22"/>
        </w:rPr>
        <w:t>Barriers</w:t>
      </w:r>
    </w:p>
    <w:p w14:paraId="00000120" w14:textId="10943DC3" w:rsidR="009A36D1" w:rsidRPr="00B60D56" w:rsidRDefault="004B1956" w:rsidP="00FE5957">
      <w:pPr>
        <w:numPr>
          <w:ilvl w:val="0"/>
          <w:numId w:val="14"/>
        </w:numPr>
        <w:spacing w:after="0"/>
        <w:rPr>
          <w:color w:val="000000"/>
        </w:rPr>
      </w:pPr>
      <w:r>
        <w:rPr>
          <w:sz w:val="22"/>
          <w:szCs w:val="22"/>
        </w:rPr>
        <w:t>Insufficient staff time dedicated to evaluation planning and delivery</w:t>
      </w:r>
    </w:p>
    <w:p w14:paraId="00000121" w14:textId="77777777" w:rsidR="009A36D1" w:rsidRDefault="004B1956">
      <w:pPr>
        <w:pStyle w:val="Heading3"/>
        <w:spacing w:before="120" w:after="120"/>
      </w:pPr>
      <w:bookmarkStart w:id="42" w:name="_Toc191238174"/>
      <w:r>
        <w:t>Correlation between use and the evaluation process</w:t>
      </w:r>
      <w:bookmarkEnd w:id="42"/>
      <w:r>
        <w:t xml:space="preserve"> </w:t>
      </w:r>
    </w:p>
    <w:p w14:paraId="7F650C12" w14:textId="2E5CF142" w:rsidR="00A34C4E" w:rsidRDefault="004B1956">
      <w:pPr>
        <w:pBdr>
          <w:top w:val="nil"/>
          <w:left w:val="nil"/>
          <w:bottom w:val="nil"/>
          <w:right w:val="nil"/>
          <w:between w:val="nil"/>
        </w:pBdr>
        <w:spacing w:before="0" w:after="0"/>
        <w:rPr>
          <w:color w:val="000000"/>
          <w:sz w:val="22"/>
          <w:szCs w:val="22"/>
        </w:rPr>
      </w:pPr>
      <w:r>
        <w:rPr>
          <w:color w:val="000000"/>
          <w:sz w:val="22"/>
          <w:szCs w:val="22"/>
        </w:rPr>
        <w:t xml:space="preserve">The evaluation processes were found to be key in enabling evaluation use. Findings suggest the importance of engaging the </w:t>
      </w:r>
      <w:r w:rsidR="00C537D2">
        <w:rPr>
          <w:color w:val="000000"/>
          <w:sz w:val="22"/>
          <w:szCs w:val="22"/>
        </w:rPr>
        <w:t xml:space="preserve">DFAT </w:t>
      </w:r>
      <w:r w:rsidR="00016FF4">
        <w:rPr>
          <w:color w:val="000000"/>
          <w:sz w:val="22"/>
          <w:szCs w:val="22"/>
        </w:rPr>
        <w:t xml:space="preserve">program </w:t>
      </w:r>
      <w:r w:rsidR="00C537D2">
        <w:rPr>
          <w:color w:val="000000"/>
          <w:sz w:val="22"/>
          <w:szCs w:val="22"/>
        </w:rPr>
        <w:t xml:space="preserve">area engaging the </w:t>
      </w:r>
      <w:r>
        <w:rPr>
          <w:color w:val="000000"/>
          <w:sz w:val="22"/>
          <w:szCs w:val="22"/>
        </w:rPr>
        <w:t xml:space="preserve">evaluation team through all </w:t>
      </w:r>
      <w:r w:rsidR="00F336AE">
        <w:rPr>
          <w:color w:val="000000"/>
          <w:sz w:val="22"/>
          <w:szCs w:val="22"/>
        </w:rPr>
        <w:t xml:space="preserve">stages of the </w:t>
      </w:r>
      <w:r>
        <w:rPr>
          <w:color w:val="000000"/>
          <w:sz w:val="22"/>
          <w:szCs w:val="22"/>
        </w:rPr>
        <w:t xml:space="preserve">evaluation - from planning, procurement, implementation and report finalisation. This inclusion is likely to influence both the quality of the process and output, as well as boost staff trust in the process and findings, which ultimately encourages use. </w:t>
      </w:r>
      <w:r w:rsidR="00A34C4E">
        <w:rPr>
          <w:color w:val="000000"/>
          <w:sz w:val="22"/>
          <w:szCs w:val="22"/>
        </w:rPr>
        <w:t>The quote below shows how DFAT staff used the evaluation process to work through issues of concern.</w:t>
      </w:r>
    </w:p>
    <w:p w14:paraId="28FBB922" w14:textId="77777777" w:rsidR="00A34C4E" w:rsidRDefault="00A34C4E">
      <w:pPr>
        <w:pBdr>
          <w:top w:val="nil"/>
          <w:left w:val="nil"/>
          <w:bottom w:val="nil"/>
          <w:right w:val="nil"/>
          <w:between w:val="nil"/>
        </w:pBdr>
        <w:spacing w:before="0" w:after="0"/>
        <w:rPr>
          <w:color w:val="000000"/>
          <w:sz w:val="22"/>
          <w:szCs w:val="22"/>
        </w:rPr>
      </w:pPr>
    </w:p>
    <w:p w14:paraId="2771590B" w14:textId="77777777" w:rsidR="00A34C4E" w:rsidRDefault="00A34C4E" w:rsidP="00A34C4E">
      <w:pPr>
        <w:spacing w:after="0"/>
        <w:ind w:left="720"/>
      </w:pPr>
      <w:r>
        <w:rPr>
          <w:i/>
          <w:sz w:val="22"/>
          <w:szCs w:val="22"/>
        </w:rPr>
        <w:t>“The First Secretary appreciated the opportunity to talk through issues – [the evaluator] was like a facilitator. It was the entire interaction and dialogue around it that was helpful as it hadn’t been an easy time.” (Interviewee)</w:t>
      </w:r>
    </w:p>
    <w:p w14:paraId="38954509" w14:textId="77777777" w:rsidR="00A34C4E" w:rsidRDefault="00A34C4E">
      <w:pPr>
        <w:pBdr>
          <w:top w:val="nil"/>
          <w:left w:val="nil"/>
          <w:bottom w:val="nil"/>
          <w:right w:val="nil"/>
          <w:between w:val="nil"/>
        </w:pBdr>
        <w:spacing w:before="0" w:after="0"/>
        <w:rPr>
          <w:color w:val="000000"/>
          <w:sz w:val="22"/>
          <w:szCs w:val="22"/>
        </w:rPr>
      </w:pPr>
    </w:p>
    <w:p w14:paraId="00000122" w14:textId="673987FE" w:rsidR="009A36D1" w:rsidRDefault="004B1956">
      <w:pPr>
        <w:pBdr>
          <w:top w:val="nil"/>
          <w:left w:val="nil"/>
          <w:bottom w:val="nil"/>
          <w:right w:val="nil"/>
          <w:between w:val="nil"/>
        </w:pBdr>
        <w:spacing w:before="0" w:after="0"/>
        <w:rPr>
          <w:color w:val="000000"/>
          <w:sz w:val="22"/>
          <w:szCs w:val="22"/>
        </w:rPr>
      </w:pPr>
      <w:r>
        <w:rPr>
          <w:color w:val="000000"/>
          <w:sz w:val="22"/>
          <w:szCs w:val="22"/>
        </w:rPr>
        <w:t>Interviews suggested that where</w:t>
      </w:r>
      <w:r w:rsidR="00C537D2">
        <w:rPr>
          <w:color w:val="000000"/>
          <w:sz w:val="22"/>
          <w:szCs w:val="22"/>
        </w:rPr>
        <w:t xml:space="preserve"> DFAT engaged well with </w:t>
      </w:r>
      <w:r>
        <w:rPr>
          <w:color w:val="000000"/>
          <w:sz w:val="22"/>
          <w:szCs w:val="22"/>
        </w:rPr>
        <w:t xml:space="preserve">evaluation teams, this facilitated clarity of scope and key issues to explore, consensus on approach and methodology, effective feedback processes, helpful discussion on findings and recommendations, and the development of reports more likely to have traction with their key audiences. Good engagement </w:t>
      </w:r>
      <w:r w:rsidR="00C537D2">
        <w:rPr>
          <w:color w:val="000000"/>
          <w:sz w:val="22"/>
          <w:szCs w:val="22"/>
        </w:rPr>
        <w:t xml:space="preserve">by DFAT </w:t>
      </w:r>
      <w:r>
        <w:rPr>
          <w:color w:val="000000"/>
          <w:sz w:val="22"/>
          <w:szCs w:val="22"/>
        </w:rPr>
        <w:t xml:space="preserve">of the evaluation team is also likely to boost learning in relation to evaluation processes, to the benefit of the specific evaluations and future evaluations. A facilitated engagement between DFAT and </w:t>
      </w:r>
      <w:r w:rsidR="002E1E6D">
        <w:rPr>
          <w:color w:val="000000"/>
          <w:sz w:val="22"/>
          <w:szCs w:val="22"/>
        </w:rPr>
        <w:t xml:space="preserve">partner </w:t>
      </w:r>
      <w:r>
        <w:rPr>
          <w:color w:val="000000"/>
          <w:sz w:val="22"/>
          <w:szCs w:val="22"/>
        </w:rPr>
        <w:t xml:space="preserve">government counterparts through the evaluation can also enable consensus building on scope, key findings and recommendations, also key in facilitating subsequent evaluation use. </w:t>
      </w:r>
    </w:p>
    <w:p w14:paraId="00000124" w14:textId="77777777" w:rsidR="009A36D1" w:rsidRDefault="004B1956">
      <w:pPr>
        <w:spacing w:after="0"/>
        <w:rPr>
          <w:sz w:val="22"/>
          <w:szCs w:val="22"/>
        </w:rPr>
      </w:pPr>
      <w:r>
        <w:rPr>
          <w:sz w:val="22"/>
          <w:szCs w:val="22"/>
        </w:rPr>
        <w:t xml:space="preserve">There were some enablers and barriers which appeared to influence the effectiveness of the evaluation process, which affected extent of evaluation use, summarised below. </w:t>
      </w:r>
    </w:p>
    <w:p w14:paraId="00000125" w14:textId="77777777" w:rsidR="009A36D1" w:rsidRDefault="009A36D1">
      <w:pPr>
        <w:pBdr>
          <w:top w:val="nil"/>
          <w:left w:val="nil"/>
          <w:bottom w:val="nil"/>
          <w:right w:val="nil"/>
          <w:between w:val="nil"/>
        </w:pBdr>
        <w:spacing w:before="0" w:after="0"/>
        <w:rPr>
          <w:color w:val="000000"/>
          <w:sz w:val="22"/>
          <w:szCs w:val="22"/>
        </w:rPr>
      </w:pPr>
    </w:p>
    <w:p w14:paraId="00000126" w14:textId="77777777" w:rsidR="009A36D1" w:rsidRDefault="004B1956">
      <w:pPr>
        <w:pBdr>
          <w:top w:val="nil"/>
          <w:left w:val="nil"/>
          <w:bottom w:val="nil"/>
          <w:right w:val="nil"/>
          <w:between w:val="nil"/>
        </w:pBdr>
        <w:spacing w:before="0" w:after="0"/>
        <w:rPr>
          <w:color w:val="000000"/>
          <w:sz w:val="22"/>
          <w:szCs w:val="22"/>
        </w:rPr>
      </w:pPr>
      <w:r>
        <w:rPr>
          <w:color w:val="000000"/>
          <w:sz w:val="22"/>
          <w:szCs w:val="22"/>
        </w:rPr>
        <w:t>Enablers</w:t>
      </w:r>
    </w:p>
    <w:p w14:paraId="00000127" w14:textId="252308D2" w:rsidR="009A36D1" w:rsidRDefault="00C537D2">
      <w:pPr>
        <w:numPr>
          <w:ilvl w:val="0"/>
          <w:numId w:val="14"/>
        </w:numPr>
        <w:pBdr>
          <w:top w:val="nil"/>
          <w:left w:val="nil"/>
          <w:bottom w:val="nil"/>
          <w:right w:val="nil"/>
          <w:between w:val="nil"/>
        </w:pBdr>
        <w:spacing w:before="280" w:after="0"/>
        <w:rPr>
          <w:color w:val="000000"/>
          <w:sz w:val="22"/>
          <w:szCs w:val="22"/>
        </w:rPr>
      </w:pPr>
      <w:r>
        <w:rPr>
          <w:color w:val="000000"/>
          <w:sz w:val="22"/>
          <w:szCs w:val="22"/>
        </w:rPr>
        <w:t>DFAT i</w:t>
      </w:r>
      <w:r w:rsidR="004B1956">
        <w:rPr>
          <w:color w:val="000000"/>
          <w:sz w:val="22"/>
          <w:szCs w:val="22"/>
        </w:rPr>
        <w:t xml:space="preserve">ntensive engagement with the evaluation team throughout the evaluation process </w:t>
      </w:r>
    </w:p>
    <w:p w14:paraId="00000128" w14:textId="77777777" w:rsidR="009A36D1" w:rsidRDefault="004B1956">
      <w:pPr>
        <w:numPr>
          <w:ilvl w:val="0"/>
          <w:numId w:val="14"/>
        </w:numPr>
        <w:pBdr>
          <w:top w:val="nil"/>
          <w:left w:val="nil"/>
          <w:bottom w:val="nil"/>
          <w:right w:val="nil"/>
          <w:between w:val="nil"/>
        </w:pBdr>
        <w:spacing w:before="0" w:after="0"/>
        <w:rPr>
          <w:color w:val="000000"/>
          <w:sz w:val="22"/>
          <w:szCs w:val="22"/>
        </w:rPr>
      </w:pPr>
      <w:r>
        <w:rPr>
          <w:color w:val="000000"/>
          <w:sz w:val="22"/>
          <w:szCs w:val="22"/>
        </w:rPr>
        <w:t xml:space="preserve">Specificity and detail within the methodological approach </w:t>
      </w:r>
    </w:p>
    <w:p w14:paraId="00000129" w14:textId="77777777" w:rsidR="009A36D1" w:rsidRDefault="004B1956">
      <w:pPr>
        <w:numPr>
          <w:ilvl w:val="0"/>
          <w:numId w:val="14"/>
        </w:numPr>
        <w:pBdr>
          <w:top w:val="nil"/>
          <w:left w:val="nil"/>
          <w:bottom w:val="nil"/>
          <w:right w:val="nil"/>
          <w:between w:val="nil"/>
        </w:pBdr>
        <w:spacing w:before="0" w:after="0"/>
        <w:rPr>
          <w:color w:val="000000"/>
          <w:sz w:val="22"/>
          <w:szCs w:val="22"/>
        </w:rPr>
      </w:pPr>
      <w:r>
        <w:rPr>
          <w:color w:val="000000"/>
          <w:sz w:val="22"/>
          <w:szCs w:val="22"/>
        </w:rPr>
        <w:t>Engagement with a breadth of key informants beyond implementing partners</w:t>
      </w:r>
    </w:p>
    <w:p w14:paraId="0000012A" w14:textId="74D6A7CF" w:rsidR="009A36D1" w:rsidRDefault="004B1956">
      <w:pPr>
        <w:numPr>
          <w:ilvl w:val="0"/>
          <w:numId w:val="14"/>
        </w:numPr>
        <w:pBdr>
          <w:top w:val="nil"/>
          <w:left w:val="nil"/>
          <w:bottom w:val="nil"/>
          <w:right w:val="nil"/>
          <w:between w:val="nil"/>
        </w:pBdr>
        <w:spacing w:before="0" w:after="0"/>
        <w:rPr>
          <w:color w:val="000000"/>
          <w:sz w:val="22"/>
          <w:szCs w:val="22"/>
        </w:rPr>
      </w:pPr>
      <w:r>
        <w:rPr>
          <w:color w:val="000000"/>
          <w:sz w:val="22"/>
          <w:szCs w:val="22"/>
        </w:rPr>
        <w:t xml:space="preserve">A facilitated engagement between DFAT and the </w:t>
      </w:r>
      <w:r w:rsidR="008F4310">
        <w:rPr>
          <w:color w:val="000000"/>
          <w:sz w:val="22"/>
          <w:szCs w:val="22"/>
        </w:rPr>
        <w:t xml:space="preserve">partner </w:t>
      </w:r>
      <w:r>
        <w:rPr>
          <w:color w:val="000000"/>
          <w:sz w:val="22"/>
          <w:szCs w:val="22"/>
        </w:rPr>
        <w:t>government counterpart to build consensus on scope, findings and recommendations</w:t>
      </w:r>
    </w:p>
    <w:p w14:paraId="0000012B" w14:textId="77777777" w:rsidR="009A36D1" w:rsidRDefault="004B1956">
      <w:pPr>
        <w:numPr>
          <w:ilvl w:val="0"/>
          <w:numId w:val="14"/>
        </w:numPr>
        <w:pBdr>
          <w:top w:val="nil"/>
          <w:left w:val="nil"/>
          <w:bottom w:val="nil"/>
          <w:right w:val="nil"/>
          <w:between w:val="nil"/>
        </w:pBdr>
        <w:spacing w:before="0" w:after="280"/>
        <w:rPr>
          <w:color w:val="000000"/>
          <w:sz w:val="22"/>
          <w:szCs w:val="22"/>
        </w:rPr>
      </w:pPr>
      <w:r>
        <w:rPr>
          <w:color w:val="000000"/>
          <w:sz w:val="22"/>
          <w:szCs w:val="22"/>
        </w:rPr>
        <w:t>Tailoring and targeting in the discussion of findings with both internal and external stakeholders</w:t>
      </w:r>
    </w:p>
    <w:p w14:paraId="0000012C" w14:textId="77777777" w:rsidR="009A36D1" w:rsidRDefault="004B1956">
      <w:pPr>
        <w:pBdr>
          <w:top w:val="nil"/>
          <w:left w:val="nil"/>
          <w:bottom w:val="nil"/>
          <w:right w:val="nil"/>
          <w:between w:val="nil"/>
        </w:pBdr>
        <w:spacing w:before="280" w:after="280"/>
        <w:rPr>
          <w:color w:val="000000"/>
          <w:sz w:val="22"/>
          <w:szCs w:val="22"/>
        </w:rPr>
      </w:pPr>
      <w:r>
        <w:rPr>
          <w:color w:val="000000"/>
          <w:sz w:val="22"/>
          <w:szCs w:val="22"/>
        </w:rPr>
        <w:t>Barriers</w:t>
      </w:r>
    </w:p>
    <w:p w14:paraId="0000012D" w14:textId="4C162932" w:rsidR="009A36D1" w:rsidRDefault="004B1956">
      <w:pPr>
        <w:numPr>
          <w:ilvl w:val="0"/>
          <w:numId w:val="15"/>
        </w:numPr>
        <w:pBdr>
          <w:top w:val="nil"/>
          <w:left w:val="nil"/>
          <w:bottom w:val="nil"/>
          <w:right w:val="nil"/>
          <w:between w:val="nil"/>
        </w:pBdr>
        <w:spacing w:before="280" w:after="0"/>
        <w:rPr>
          <w:color w:val="000000"/>
          <w:sz w:val="22"/>
          <w:szCs w:val="22"/>
        </w:rPr>
      </w:pPr>
      <w:r>
        <w:rPr>
          <w:color w:val="000000"/>
          <w:sz w:val="22"/>
          <w:szCs w:val="22"/>
        </w:rPr>
        <w:t xml:space="preserve">Lack of </w:t>
      </w:r>
      <w:r w:rsidR="00A16689">
        <w:rPr>
          <w:color w:val="000000"/>
          <w:sz w:val="22"/>
          <w:szCs w:val="22"/>
        </w:rPr>
        <w:t>substantial</w:t>
      </w:r>
      <w:r w:rsidR="00382305">
        <w:rPr>
          <w:color w:val="000000"/>
          <w:sz w:val="22"/>
          <w:szCs w:val="22"/>
        </w:rPr>
        <w:t xml:space="preserve"> </w:t>
      </w:r>
      <w:r>
        <w:rPr>
          <w:color w:val="000000"/>
          <w:sz w:val="22"/>
          <w:szCs w:val="22"/>
        </w:rPr>
        <w:t xml:space="preserve">involvement or engagement </w:t>
      </w:r>
      <w:r w:rsidR="00C537D2">
        <w:rPr>
          <w:color w:val="000000"/>
          <w:sz w:val="22"/>
          <w:szCs w:val="22"/>
        </w:rPr>
        <w:t xml:space="preserve">of key funding and implementing partners </w:t>
      </w:r>
      <w:r>
        <w:rPr>
          <w:color w:val="000000"/>
          <w:sz w:val="22"/>
          <w:szCs w:val="22"/>
        </w:rPr>
        <w:t xml:space="preserve">in the design and delivery of the evaluation </w:t>
      </w:r>
    </w:p>
    <w:p w14:paraId="0000012E" w14:textId="35B4C910" w:rsidR="009A36D1" w:rsidRDefault="004B1956">
      <w:pPr>
        <w:numPr>
          <w:ilvl w:val="0"/>
          <w:numId w:val="15"/>
        </w:numPr>
        <w:pBdr>
          <w:top w:val="nil"/>
          <w:left w:val="nil"/>
          <w:bottom w:val="nil"/>
          <w:right w:val="nil"/>
          <w:between w:val="nil"/>
        </w:pBdr>
        <w:spacing w:before="0" w:after="280"/>
        <w:rPr>
          <w:color w:val="000000"/>
          <w:sz w:val="22"/>
          <w:szCs w:val="22"/>
        </w:rPr>
      </w:pPr>
      <w:r>
        <w:rPr>
          <w:color w:val="000000"/>
          <w:sz w:val="22"/>
          <w:szCs w:val="22"/>
        </w:rPr>
        <w:t>Turnover of DFAT staff</w:t>
      </w:r>
      <w:r w:rsidR="00C537D2">
        <w:rPr>
          <w:color w:val="000000"/>
          <w:sz w:val="22"/>
          <w:szCs w:val="22"/>
        </w:rPr>
        <w:t>, including the evaluation manager and senior managers</w:t>
      </w:r>
    </w:p>
    <w:p w14:paraId="0000012F" w14:textId="77777777" w:rsidR="009A36D1" w:rsidRDefault="004B1956">
      <w:pPr>
        <w:pStyle w:val="Heading3"/>
      </w:pPr>
      <w:bookmarkStart w:id="43" w:name="_Toc191238175"/>
      <w:r>
        <w:lastRenderedPageBreak/>
        <w:t>Correlation between use and evaluation quality</w:t>
      </w:r>
      <w:bookmarkEnd w:id="43"/>
    </w:p>
    <w:p w14:paraId="00000130" w14:textId="5F711180" w:rsidR="009A36D1" w:rsidRDefault="7030F7B0">
      <w:pPr>
        <w:spacing w:after="0"/>
        <w:rPr>
          <w:sz w:val="22"/>
          <w:szCs w:val="22"/>
        </w:rPr>
      </w:pPr>
      <w:r>
        <w:rPr>
          <w:sz w:val="22"/>
          <w:szCs w:val="22"/>
        </w:rPr>
        <w:t>Quality was originally assessed in relation to the evaluation report.</w:t>
      </w:r>
      <w:r w:rsidR="004B1956">
        <w:rPr>
          <w:sz w:val="22"/>
          <w:szCs w:val="22"/>
          <w:vertAlign w:val="superscript"/>
        </w:rPr>
        <w:footnoteReference w:id="19"/>
      </w:r>
      <w:r>
        <w:rPr>
          <w:sz w:val="22"/>
          <w:szCs w:val="22"/>
        </w:rPr>
        <w:t xml:space="preserve"> Independent assessors reviewed the report against a set of 9 criteria. The rating for the criteria of quality of evidence and analysis served as the proxy for overall quality. This was because </w:t>
      </w:r>
      <w:r w:rsidR="59F4979C">
        <w:rPr>
          <w:sz w:val="22"/>
          <w:szCs w:val="22"/>
        </w:rPr>
        <w:t>the 20</w:t>
      </w:r>
      <w:r w:rsidR="222D0AD6">
        <w:rPr>
          <w:sz w:val="22"/>
          <w:szCs w:val="22"/>
        </w:rPr>
        <w:t>12</w:t>
      </w:r>
      <w:r w:rsidR="59F4979C">
        <w:rPr>
          <w:sz w:val="22"/>
          <w:szCs w:val="22"/>
        </w:rPr>
        <w:t xml:space="preserve"> review of evaluation quality </w:t>
      </w:r>
      <w:r w:rsidR="33F87C0D">
        <w:rPr>
          <w:sz w:val="22"/>
          <w:szCs w:val="22"/>
        </w:rPr>
        <w:t xml:space="preserve">found </w:t>
      </w:r>
      <w:r w:rsidR="59F4979C">
        <w:rPr>
          <w:sz w:val="22"/>
          <w:szCs w:val="22"/>
        </w:rPr>
        <w:t>that this criteri</w:t>
      </w:r>
      <w:r w:rsidR="5BC03BB9">
        <w:rPr>
          <w:sz w:val="22"/>
          <w:szCs w:val="22"/>
        </w:rPr>
        <w:t>on</w:t>
      </w:r>
      <w:r w:rsidR="59F4979C">
        <w:rPr>
          <w:sz w:val="22"/>
          <w:szCs w:val="22"/>
        </w:rPr>
        <w:t xml:space="preserve"> most highly correlated with </w:t>
      </w:r>
      <w:r>
        <w:rPr>
          <w:sz w:val="22"/>
          <w:szCs w:val="22"/>
        </w:rPr>
        <w:t xml:space="preserve">overall quality ratings. </w:t>
      </w:r>
    </w:p>
    <w:p w14:paraId="00000131" w14:textId="77777777" w:rsidR="009A36D1" w:rsidRDefault="009A36D1">
      <w:pPr>
        <w:spacing w:before="0" w:after="0"/>
        <w:rPr>
          <w:sz w:val="22"/>
          <w:szCs w:val="22"/>
        </w:rPr>
      </w:pPr>
    </w:p>
    <w:p w14:paraId="47E26CA4" w14:textId="33F8776F" w:rsidR="00A34C4E" w:rsidRDefault="004B1956">
      <w:pPr>
        <w:spacing w:before="0" w:after="0"/>
        <w:rPr>
          <w:sz w:val="22"/>
          <w:szCs w:val="22"/>
        </w:rPr>
      </w:pPr>
      <w:r>
        <w:rPr>
          <w:sz w:val="22"/>
          <w:szCs w:val="22"/>
        </w:rPr>
        <w:t>What emerged from interviews, in contrast to this definition, is that staff gave emphasis to two key dimensions of quality. Firstly, a range of skills, perspectives and insights within the evaluation team which facilitates a quality product reflective of complex, local programming contexts</w:t>
      </w:r>
      <w:r w:rsidR="00A34C4E">
        <w:rPr>
          <w:sz w:val="22"/>
          <w:szCs w:val="22"/>
        </w:rPr>
        <w:t xml:space="preserve"> as shown in the quote below</w:t>
      </w:r>
      <w:r>
        <w:rPr>
          <w:sz w:val="22"/>
          <w:szCs w:val="22"/>
        </w:rPr>
        <w:t xml:space="preserve">. </w:t>
      </w:r>
    </w:p>
    <w:p w14:paraId="3BF31CF4" w14:textId="77777777" w:rsidR="00A34C4E" w:rsidRDefault="00A34C4E">
      <w:pPr>
        <w:spacing w:before="0" w:after="0"/>
        <w:rPr>
          <w:sz w:val="22"/>
          <w:szCs w:val="22"/>
        </w:rPr>
      </w:pPr>
    </w:p>
    <w:p w14:paraId="1891F224" w14:textId="77777777" w:rsidR="00A34C4E" w:rsidRDefault="00A34C4E" w:rsidP="00A34C4E">
      <w:pPr>
        <w:spacing w:after="0"/>
        <w:ind w:left="720"/>
        <w:rPr>
          <w:sz w:val="22"/>
          <w:szCs w:val="22"/>
        </w:rPr>
      </w:pPr>
      <w:r>
        <w:rPr>
          <w:i/>
          <w:sz w:val="22"/>
          <w:szCs w:val="22"/>
        </w:rPr>
        <w:t>“Having the right people was key and they had good local insight, experiences and contacts. They were able to ascertain as to whether the modality was the right one and the extent to which support provided was well aligned with key areas, then they came up with sensible and feasible recommendations which were also front of our mind.”</w:t>
      </w:r>
      <w:r>
        <w:rPr>
          <w:sz w:val="22"/>
          <w:szCs w:val="22"/>
        </w:rPr>
        <w:t xml:space="preserve"> (Interviewee)</w:t>
      </w:r>
    </w:p>
    <w:p w14:paraId="6DBB8E2D" w14:textId="77777777" w:rsidR="00A34C4E" w:rsidRDefault="00A34C4E">
      <w:pPr>
        <w:spacing w:before="0" w:after="0"/>
        <w:rPr>
          <w:sz w:val="22"/>
          <w:szCs w:val="22"/>
        </w:rPr>
      </w:pPr>
    </w:p>
    <w:p w14:paraId="5F77832A" w14:textId="77777777" w:rsidR="002C405C" w:rsidRDefault="004B1956">
      <w:pPr>
        <w:spacing w:before="0" w:after="0"/>
        <w:rPr>
          <w:sz w:val="22"/>
          <w:szCs w:val="22"/>
        </w:rPr>
      </w:pPr>
      <w:r>
        <w:rPr>
          <w:sz w:val="22"/>
          <w:szCs w:val="22"/>
        </w:rPr>
        <w:t xml:space="preserve">Secondly, concise and easy-to-read reports with particular focus on high quality executive summaries. </w:t>
      </w:r>
    </w:p>
    <w:p w14:paraId="1B0A23AB" w14:textId="77777777" w:rsidR="001228F4" w:rsidRDefault="001228F4">
      <w:pPr>
        <w:spacing w:before="0" w:after="0"/>
        <w:rPr>
          <w:sz w:val="22"/>
          <w:szCs w:val="22"/>
        </w:rPr>
      </w:pPr>
    </w:p>
    <w:p w14:paraId="00000132" w14:textId="65D4428E" w:rsidR="009A36D1" w:rsidRDefault="004B1956">
      <w:pPr>
        <w:spacing w:before="0" w:after="0"/>
        <w:rPr>
          <w:sz w:val="22"/>
          <w:szCs w:val="22"/>
        </w:rPr>
      </w:pPr>
      <w:r>
        <w:rPr>
          <w:sz w:val="22"/>
          <w:szCs w:val="22"/>
        </w:rPr>
        <w:t xml:space="preserve">In addition to these, the review team also emphasised a solid evidence base within reports, with specific data linked to findings and data effectively corroborated across sources as reassurance of quality. This dimension was considered less important to staff, where instead there was more inherent ‘trust’ in the evidence base if an evaluation team with useful skills and experience was in place. It is recognised that </w:t>
      </w:r>
      <w:r w:rsidR="00C537D2">
        <w:rPr>
          <w:sz w:val="22"/>
          <w:szCs w:val="22"/>
        </w:rPr>
        <w:t>developing a readable evaluation report</w:t>
      </w:r>
      <w:r>
        <w:rPr>
          <w:sz w:val="22"/>
          <w:szCs w:val="22"/>
        </w:rPr>
        <w:t xml:space="preserve"> whilst providing a detailed and insightful evidence base can be a hard balance to strike.</w:t>
      </w:r>
      <w:r w:rsidR="00C537D2">
        <w:rPr>
          <w:sz w:val="22"/>
          <w:szCs w:val="22"/>
        </w:rPr>
        <w:t xml:space="preserve"> That is, evaluators must be able to communicate well while evidencing their findings.</w:t>
      </w:r>
    </w:p>
    <w:p w14:paraId="00000133" w14:textId="77777777" w:rsidR="009A36D1" w:rsidRDefault="009A36D1">
      <w:pPr>
        <w:spacing w:before="0" w:after="0"/>
        <w:rPr>
          <w:sz w:val="22"/>
          <w:szCs w:val="22"/>
        </w:rPr>
      </w:pPr>
    </w:p>
    <w:p w14:paraId="00000134" w14:textId="3EEC7572" w:rsidR="009A36D1" w:rsidRDefault="004B1956">
      <w:pPr>
        <w:spacing w:before="0" w:after="0"/>
        <w:rPr>
          <w:color w:val="A5A5A5"/>
          <w:sz w:val="22"/>
          <w:szCs w:val="22"/>
        </w:rPr>
      </w:pPr>
      <w:r>
        <w:rPr>
          <w:sz w:val="22"/>
          <w:szCs w:val="22"/>
        </w:rPr>
        <w:t>Staff tended to have a higher perception of the quality of evaluations than the independent reviewers, assigning a comparatively higher rating for quality. Quality ratings were also assigned through the quality review process, ranging from 2-6 with an average rating of 3.6 across those sampled. Five of the nine sampled were classified by the review team as ‘unsatisfactory’ (rating of 3 or below).</w:t>
      </w:r>
      <w:r w:rsidR="00C537D2">
        <w:rPr>
          <w:rStyle w:val="FootnoteReference"/>
          <w:sz w:val="22"/>
          <w:szCs w:val="22"/>
        </w:rPr>
        <w:footnoteReference w:id="20"/>
      </w:r>
      <w:r>
        <w:rPr>
          <w:sz w:val="22"/>
          <w:szCs w:val="22"/>
        </w:rPr>
        <w:t xml:space="preserve"> In contrast, the evaluation managers assigned an average rating of 4.8/Adequate-Good (scale of 1-6) for quality across all evaluations reviewed. The difference in ratings is likely because of</w:t>
      </w:r>
      <w:r w:rsidR="006C0919">
        <w:rPr>
          <w:sz w:val="22"/>
          <w:szCs w:val="22"/>
        </w:rPr>
        <w:t xml:space="preserve"> the familiarity of</w:t>
      </w:r>
      <w:r>
        <w:rPr>
          <w:sz w:val="22"/>
          <w:szCs w:val="22"/>
        </w:rPr>
        <w:t xml:space="preserve"> program teams with the process and the decisions made which shaped it. Perception of quality therefore appears to be linked to usage more than actual (independently assessed) quality. All evaluations were used with various uptake reported.</w:t>
      </w:r>
    </w:p>
    <w:p w14:paraId="00000137" w14:textId="77777777" w:rsidR="009A36D1" w:rsidRDefault="004B1956">
      <w:pPr>
        <w:spacing w:after="0"/>
        <w:rPr>
          <w:sz w:val="22"/>
          <w:szCs w:val="22"/>
        </w:rPr>
      </w:pPr>
      <w:r>
        <w:rPr>
          <w:sz w:val="22"/>
          <w:szCs w:val="22"/>
        </w:rPr>
        <w:t xml:space="preserve">Key enablers and barriers of quality in evaluations are summarised below. </w:t>
      </w:r>
    </w:p>
    <w:p w14:paraId="00000138" w14:textId="77777777" w:rsidR="009A36D1" w:rsidRDefault="004B1956">
      <w:pPr>
        <w:spacing w:after="0"/>
        <w:rPr>
          <w:sz w:val="22"/>
          <w:szCs w:val="22"/>
        </w:rPr>
      </w:pPr>
      <w:r>
        <w:rPr>
          <w:sz w:val="22"/>
          <w:szCs w:val="22"/>
        </w:rPr>
        <w:t>Enablers</w:t>
      </w:r>
    </w:p>
    <w:p w14:paraId="00000139" w14:textId="77777777" w:rsidR="009A36D1" w:rsidRDefault="004B1956">
      <w:pPr>
        <w:numPr>
          <w:ilvl w:val="0"/>
          <w:numId w:val="16"/>
        </w:numPr>
        <w:pBdr>
          <w:top w:val="nil"/>
          <w:left w:val="nil"/>
          <w:bottom w:val="nil"/>
          <w:right w:val="nil"/>
          <w:between w:val="nil"/>
        </w:pBdr>
        <w:spacing w:after="0"/>
        <w:rPr>
          <w:color w:val="000000"/>
          <w:sz w:val="22"/>
          <w:szCs w:val="22"/>
        </w:rPr>
      </w:pPr>
      <w:r>
        <w:rPr>
          <w:color w:val="000000"/>
          <w:sz w:val="22"/>
          <w:szCs w:val="22"/>
        </w:rPr>
        <w:t>A breadth of relevant skills, perspectives and insights within the evaluation team</w:t>
      </w:r>
    </w:p>
    <w:p w14:paraId="0000013A" w14:textId="3BDA586C" w:rsidR="009A36D1" w:rsidRDefault="004B1956">
      <w:pPr>
        <w:numPr>
          <w:ilvl w:val="0"/>
          <w:numId w:val="16"/>
        </w:numPr>
        <w:pBdr>
          <w:top w:val="nil"/>
          <w:left w:val="nil"/>
          <w:bottom w:val="nil"/>
          <w:right w:val="nil"/>
          <w:between w:val="nil"/>
        </w:pBdr>
        <w:spacing w:before="0" w:after="0"/>
        <w:rPr>
          <w:color w:val="000000"/>
          <w:sz w:val="22"/>
          <w:szCs w:val="22"/>
        </w:rPr>
      </w:pPr>
      <w:r>
        <w:rPr>
          <w:color w:val="000000"/>
          <w:sz w:val="22"/>
          <w:szCs w:val="22"/>
        </w:rPr>
        <w:t xml:space="preserve">Concise, </w:t>
      </w:r>
      <w:r w:rsidR="00C537D2">
        <w:rPr>
          <w:color w:val="000000"/>
          <w:sz w:val="22"/>
          <w:szCs w:val="22"/>
        </w:rPr>
        <w:t>readable</w:t>
      </w:r>
      <w:r>
        <w:rPr>
          <w:color w:val="000000"/>
          <w:sz w:val="22"/>
          <w:szCs w:val="22"/>
        </w:rPr>
        <w:t xml:space="preserve"> reports</w:t>
      </w:r>
    </w:p>
    <w:p w14:paraId="0000013B" w14:textId="77777777" w:rsidR="009A36D1" w:rsidRDefault="004B1956">
      <w:pPr>
        <w:numPr>
          <w:ilvl w:val="0"/>
          <w:numId w:val="16"/>
        </w:numPr>
        <w:pBdr>
          <w:top w:val="nil"/>
          <w:left w:val="nil"/>
          <w:bottom w:val="nil"/>
          <w:right w:val="nil"/>
          <w:between w:val="nil"/>
        </w:pBdr>
        <w:spacing w:before="0" w:after="0"/>
        <w:rPr>
          <w:color w:val="000000"/>
          <w:sz w:val="22"/>
          <w:szCs w:val="22"/>
        </w:rPr>
      </w:pPr>
      <w:r>
        <w:rPr>
          <w:color w:val="000000"/>
          <w:sz w:val="22"/>
          <w:szCs w:val="22"/>
        </w:rPr>
        <w:t xml:space="preserve">Well-structured and effectively synthesised points within the executive summary </w:t>
      </w:r>
    </w:p>
    <w:p w14:paraId="0000013C" w14:textId="77777777" w:rsidR="009A36D1" w:rsidRDefault="004B1956">
      <w:pPr>
        <w:spacing w:after="0"/>
        <w:rPr>
          <w:sz w:val="22"/>
          <w:szCs w:val="22"/>
        </w:rPr>
      </w:pPr>
      <w:r>
        <w:rPr>
          <w:sz w:val="22"/>
          <w:szCs w:val="22"/>
        </w:rPr>
        <w:t>Barriers</w:t>
      </w:r>
    </w:p>
    <w:p w14:paraId="0000013D" w14:textId="77777777" w:rsidR="009A36D1" w:rsidRDefault="004B1956">
      <w:pPr>
        <w:numPr>
          <w:ilvl w:val="0"/>
          <w:numId w:val="17"/>
        </w:numPr>
        <w:pBdr>
          <w:top w:val="nil"/>
          <w:left w:val="nil"/>
          <w:bottom w:val="nil"/>
          <w:right w:val="nil"/>
          <w:between w:val="nil"/>
        </w:pBdr>
        <w:spacing w:after="0"/>
        <w:rPr>
          <w:color w:val="000000"/>
          <w:sz w:val="22"/>
          <w:szCs w:val="22"/>
        </w:rPr>
      </w:pPr>
      <w:r>
        <w:rPr>
          <w:color w:val="000000"/>
          <w:sz w:val="22"/>
          <w:szCs w:val="22"/>
        </w:rPr>
        <w:t xml:space="preserve">Insufficient focus given to the strategic and complex programming context </w:t>
      </w:r>
    </w:p>
    <w:p w14:paraId="0000013E" w14:textId="77777777" w:rsidR="009A36D1" w:rsidRDefault="004B1956">
      <w:pPr>
        <w:numPr>
          <w:ilvl w:val="0"/>
          <w:numId w:val="17"/>
        </w:numPr>
        <w:pBdr>
          <w:top w:val="nil"/>
          <w:left w:val="nil"/>
          <w:bottom w:val="nil"/>
          <w:right w:val="nil"/>
          <w:between w:val="nil"/>
        </w:pBdr>
        <w:spacing w:before="0" w:after="0"/>
        <w:rPr>
          <w:color w:val="000000"/>
          <w:sz w:val="22"/>
          <w:szCs w:val="22"/>
        </w:rPr>
      </w:pPr>
      <w:r>
        <w:rPr>
          <w:color w:val="000000"/>
          <w:sz w:val="22"/>
          <w:szCs w:val="22"/>
        </w:rPr>
        <w:t xml:space="preserve">A lack of detailed evidence as a basis for findings and recommendations </w:t>
      </w:r>
    </w:p>
    <w:p w14:paraId="0000013F" w14:textId="77777777" w:rsidR="009A36D1" w:rsidRDefault="009A36D1">
      <w:pPr>
        <w:spacing w:after="0"/>
        <w:rPr>
          <w:sz w:val="22"/>
          <w:szCs w:val="22"/>
        </w:rPr>
      </w:pPr>
    </w:p>
    <w:p w14:paraId="00000140" w14:textId="77777777" w:rsidR="009A36D1" w:rsidRDefault="004B1956">
      <w:pPr>
        <w:pStyle w:val="Heading3"/>
      </w:pPr>
      <w:bookmarkStart w:id="44" w:name="_Toc191238176"/>
      <w:r>
        <w:lastRenderedPageBreak/>
        <w:t>Correlation between use and systems that facilitate use</w:t>
      </w:r>
      <w:bookmarkEnd w:id="44"/>
    </w:p>
    <w:p w14:paraId="2DB35A8F" w14:textId="2002076C" w:rsidR="00C537D2" w:rsidRDefault="00C537D2">
      <w:pPr>
        <w:spacing w:after="0"/>
        <w:rPr>
          <w:sz w:val="22"/>
          <w:szCs w:val="22"/>
        </w:rPr>
      </w:pPr>
      <w:r>
        <w:rPr>
          <w:sz w:val="22"/>
          <w:szCs w:val="22"/>
        </w:rPr>
        <w:t xml:space="preserve">The team found that over half of the systems noted in DFAT’s </w:t>
      </w:r>
      <w:r w:rsidR="00122404">
        <w:rPr>
          <w:sz w:val="22"/>
          <w:szCs w:val="22"/>
        </w:rPr>
        <w:t>Development E</w:t>
      </w:r>
      <w:r>
        <w:rPr>
          <w:sz w:val="22"/>
          <w:szCs w:val="22"/>
        </w:rPr>
        <w:t xml:space="preserve">valuation </w:t>
      </w:r>
      <w:r w:rsidR="00122404">
        <w:rPr>
          <w:sz w:val="22"/>
          <w:szCs w:val="22"/>
        </w:rPr>
        <w:t>P</w:t>
      </w:r>
      <w:r>
        <w:rPr>
          <w:sz w:val="22"/>
          <w:szCs w:val="22"/>
        </w:rPr>
        <w:t xml:space="preserve">olicy are supporting evaluation use. Interviews show that three of five systems are facilitating use of evaluations. </w:t>
      </w:r>
    </w:p>
    <w:p w14:paraId="4360305D" w14:textId="2BBEC144" w:rsidR="00C537D2" w:rsidRPr="00C537D2" w:rsidRDefault="00C537D2" w:rsidP="00553525">
      <w:pPr>
        <w:pStyle w:val="ListParagraph"/>
        <w:numPr>
          <w:ilvl w:val="0"/>
          <w:numId w:val="44"/>
        </w:numPr>
        <w:spacing w:after="0"/>
        <w:rPr>
          <w:sz w:val="22"/>
          <w:szCs w:val="22"/>
        </w:rPr>
      </w:pPr>
      <w:r w:rsidRPr="006623F8">
        <w:rPr>
          <w:b/>
          <w:bCs/>
          <w:sz w:val="22"/>
          <w:szCs w:val="22"/>
        </w:rPr>
        <w:t>Management responses:</w:t>
      </w:r>
      <w:r>
        <w:rPr>
          <w:sz w:val="22"/>
          <w:szCs w:val="22"/>
        </w:rPr>
        <w:t xml:space="preserve"> Interview</w:t>
      </w:r>
      <w:r w:rsidR="006912CE">
        <w:rPr>
          <w:sz w:val="22"/>
          <w:szCs w:val="22"/>
        </w:rPr>
        <w:t>ee</w:t>
      </w:r>
      <w:r>
        <w:rPr>
          <w:sz w:val="22"/>
          <w:szCs w:val="22"/>
        </w:rPr>
        <w:t xml:space="preserve">s </w:t>
      </w:r>
      <w:r w:rsidR="006912CE">
        <w:rPr>
          <w:sz w:val="22"/>
          <w:szCs w:val="22"/>
        </w:rPr>
        <w:t xml:space="preserve">noted </w:t>
      </w:r>
      <w:r>
        <w:rPr>
          <w:sz w:val="22"/>
          <w:szCs w:val="22"/>
        </w:rPr>
        <w:t>that the process of developing the management response ensured DFAT accountability to act on findings and recommendations. For example, one evaluation manager reported how developing the management response made the team consider the feasibility of recommendations “</w:t>
      </w:r>
      <w:r w:rsidRPr="00C537D2">
        <w:rPr>
          <w:sz w:val="22"/>
          <w:szCs w:val="22"/>
        </w:rPr>
        <w:t xml:space="preserve">when </w:t>
      </w:r>
      <w:r>
        <w:rPr>
          <w:sz w:val="22"/>
          <w:szCs w:val="22"/>
        </w:rPr>
        <w:t xml:space="preserve">we… </w:t>
      </w:r>
      <w:r w:rsidRPr="00C537D2">
        <w:rPr>
          <w:sz w:val="22"/>
          <w:szCs w:val="22"/>
        </w:rPr>
        <w:t>were writing the management response we needed to think about the framing and whether it can be applied or not</w:t>
      </w:r>
      <w:r>
        <w:rPr>
          <w:sz w:val="22"/>
          <w:szCs w:val="22"/>
        </w:rPr>
        <w:t>”</w:t>
      </w:r>
      <w:r w:rsidRPr="00C537D2">
        <w:rPr>
          <w:sz w:val="22"/>
          <w:szCs w:val="22"/>
        </w:rPr>
        <w:t xml:space="preserve">.  </w:t>
      </w:r>
    </w:p>
    <w:p w14:paraId="5C2C477C" w14:textId="6ED409AE" w:rsidR="00C537D2" w:rsidRPr="00C537D2" w:rsidRDefault="00C537D2" w:rsidP="00553525">
      <w:pPr>
        <w:pStyle w:val="ListParagraph"/>
        <w:numPr>
          <w:ilvl w:val="0"/>
          <w:numId w:val="44"/>
        </w:numPr>
        <w:spacing w:after="0"/>
        <w:rPr>
          <w:sz w:val="22"/>
          <w:szCs w:val="22"/>
        </w:rPr>
      </w:pPr>
      <w:r w:rsidRPr="006623F8">
        <w:rPr>
          <w:b/>
          <w:bCs/>
          <w:sz w:val="22"/>
          <w:szCs w:val="22"/>
        </w:rPr>
        <w:t>Publication:</w:t>
      </w:r>
      <w:r>
        <w:rPr>
          <w:sz w:val="22"/>
          <w:szCs w:val="22"/>
        </w:rPr>
        <w:t xml:space="preserve"> All the sampled evaluations were published on the DFAT website which increased the opportunity for use. However, most teams reported that making sure final evaluation reports met accessibility guidelines was time consuming, difficult, and often left to DFAT staff despite being an evaluation contractor responsibility. </w:t>
      </w:r>
    </w:p>
    <w:p w14:paraId="2A5B7146" w14:textId="4E911E5F" w:rsidR="00C537D2" w:rsidRPr="00C537D2" w:rsidRDefault="00C537D2" w:rsidP="00553525">
      <w:pPr>
        <w:pStyle w:val="ListParagraph"/>
        <w:numPr>
          <w:ilvl w:val="0"/>
          <w:numId w:val="44"/>
        </w:numPr>
        <w:spacing w:after="0"/>
        <w:rPr>
          <w:sz w:val="22"/>
          <w:szCs w:val="22"/>
        </w:rPr>
      </w:pPr>
      <w:r w:rsidRPr="006623F8">
        <w:rPr>
          <w:b/>
          <w:bCs/>
          <w:sz w:val="22"/>
          <w:szCs w:val="22"/>
        </w:rPr>
        <w:t>Linking design and evaluation:</w:t>
      </w:r>
      <w:r>
        <w:rPr>
          <w:sz w:val="22"/>
          <w:szCs w:val="22"/>
        </w:rPr>
        <w:t xml:space="preserve"> Most of the sampled evaluations were designed to inform the next phase of investment, with the remainder focused on improving the current phase. </w:t>
      </w:r>
    </w:p>
    <w:p w14:paraId="2B11A1D9" w14:textId="2F4E8B96" w:rsidR="00C537D2" w:rsidRPr="006623F8" w:rsidRDefault="00C537D2" w:rsidP="006623F8">
      <w:pPr>
        <w:spacing w:after="0"/>
        <w:rPr>
          <w:sz w:val="22"/>
          <w:szCs w:val="22"/>
        </w:rPr>
      </w:pPr>
      <w:r>
        <w:rPr>
          <w:sz w:val="22"/>
          <w:szCs w:val="22"/>
        </w:rPr>
        <w:t xml:space="preserve">In contrast, there was less evidence of the following systems facilitating use of evaluations: </w:t>
      </w:r>
    </w:p>
    <w:p w14:paraId="27AE7042" w14:textId="0614413F" w:rsidR="00C537D2" w:rsidRDefault="00C537D2" w:rsidP="00553525">
      <w:pPr>
        <w:pStyle w:val="ListParagraph"/>
        <w:numPr>
          <w:ilvl w:val="0"/>
          <w:numId w:val="44"/>
        </w:numPr>
        <w:spacing w:after="0"/>
        <w:rPr>
          <w:sz w:val="22"/>
          <w:szCs w:val="22"/>
        </w:rPr>
      </w:pPr>
      <w:bookmarkStart w:id="45" w:name="OLE_LINK5"/>
      <w:r w:rsidRPr="006623F8">
        <w:rPr>
          <w:b/>
          <w:bCs/>
          <w:sz w:val="22"/>
          <w:szCs w:val="22"/>
        </w:rPr>
        <w:t>Evaluation findings can be easily accessed</w:t>
      </w:r>
      <w:bookmarkEnd w:id="45"/>
      <w:r w:rsidRPr="006623F8">
        <w:rPr>
          <w:b/>
          <w:bCs/>
          <w:sz w:val="22"/>
          <w:szCs w:val="22"/>
        </w:rPr>
        <w:t>:</w:t>
      </w:r>
      <w:r>
        <w:rPr>
          <w:sz w:val="22"/>
          <w:szCs w:val="22"/>
        </w:rPr>
        <w:t xml:space="preserve"> Several staff noted that evaluation reports can be difficult to find through the DFAT filing system. Additionally, some teams noted the </w:t>
      </w:r>
      <w:proofErr w:type="gramStart"/>
      <w:r>
        <w:rPr>
          <w:sz w:val="22"/>
          <w:szCs w:val="22"/>
        </w:rPr>
        <w:t>often siloed</w:t>
      </w:r>
      <w:proofErr w:type="gramEnd"/>
      <w:r>
        <w:rPr>
          <w:sz w:val="22"/>
          <w:szCs w:val="22"/>
        </w:rPr>
        <w:t xml:space="preserve"> nature of work teams. </w:t>
      </w:r>
    </w:p>
    <w:p w14:paraId="1115513D" w14:textId="35736C84" w:rsidR="00C537D2" w:rsidRPr="00C537D2" w:rsidRDefault="00C537D2" w:rsidP="00553525">
      <w:pPr>
        <w:pStyle w:val="ListParagraph"/>
        <w:numPr>
          <w:ilvl w:val="0"/>
          <w:numId w:val="44"/>
        </w:numPr>
        <w:spacing w:after="0"/>
        <w:rPr>
          <w:sz w:val="22"/>
          <w:szCs w:val="22"/>
        </w:rPr>
      </w:pPr>
      <w:r w:rsidRPr="006623F8">
        <w:rPr>
          <w:b/>
          <w:bCs/>
          <w:sz w:val="22"/>
          <w:szCs w:val="22"/>
        </w:rPr>
        <w:t>Senior management oversight:</w:t>
      </w:r>
      <w:r>
        <w:rPr>
          <w:sz w:val="22"/>
          <w:szCs w:val="22"/>
        </w:rPr>
        <w:t xml:space="preserve"> A minority of teams (two of nine) referred to senior management oversight. Where this was the case, it was noted as a positive. For example, in one case t</w:t>
      </w:r>
      <w:r w:rsidRPr="00C537D2">
        <w:rPr>
          <w:sz w:val="22"/>
          <w:szCs w:val="22"/>
        </w:rPr>
        <w:t>he D</w:t>
      </w:r>
      <w:r>
        <w:rPr>
          <w:sz w:val="22"/>
          <w:szCs w:val="22"/>
        </w:rPr>
        <w:t xml:space="preserve">eputy </w:t>
      </w:r>
      <w:r w:rsidRPr="00C537D2">
        <w:rPr>
          <w:sz w:val="22"/>
          <w:szCs w:val="22"/>
        </w:rPr>
        <w:t>H</w:t>
      </w:r>
      <w:r>
        <w:rPr>
          <w:sz w:val="22"/>
          <w:szCs w:val="22"/>
        </w:rPr>
        <w:t xml:space="preserve">ead of </w:t>
      </w:r>
      <w:r w:rsidRPr="00C537D2">
        <w:rPr>
          <w:sz w:val="22"/>
          <w:szCs w:val="22"/>
        </w:rPr>
        <w:t>M</w:t>
      </w:r>
      <w:r>
        <w:rPr>
          <w:sz w:val="22"/>
          <w:szCs w:val="22"/>
        </w:rPr>
        <w:t>ission</w:t>
      </w:r>
      <w:r w:rsidRPr="00C537D2">
        <w:rPr>
          <w:sz w:val="22"/>
          <w:szCs w:val="22"/>
        </w:rPr>
        <w:t xml:space="preserve"> oversaw the program and was therefore engaged in the review of the </w:t>
      </w:r>
      <w:r>
        <w:rPr>
          <w:sz w:val="22"/>
          <w:szCs w:val="22"/>
        </w:rPr>
        <w:t xml:space="preserve">evaluation </w:t>
      </w:r>
      <w:r w:rsidRPr="00C537D2">
        <w:rPr>
          <w:sz w:val="22"/>
          <w:szCs w:val="22"/>
        </w:rPr>
        <w:t>report and management response.</w:t>
      </w:r>
    </w:p>
    <w:p w14:paraId="00000141" w14:textId="47005794" w:rsidR="009A36D1" w:rsidRDefault="00C537D2">
      <w:pPr>
        <w:spacing w:after="0"/>
        <w:rPr>
          <w:sz w:val="22"/>
          <w:szCs w:val="22"/>
        </w:rPr>
      </w:pPr>
      <w:r>
        <w:rPr>
          <w:sz w:val="22"/>
          <w:szCs w:val="22"/>
        </w:rPr>
        <w:t xml:space="preserve">DFAT staff also referred to other systems that supported use, outside of those referenced in the policy. Where this was the case, there was </w:t>
      </w:r>
      <w:r w:rsidR="004B1956">
        <w:rPr>
          <w:sz w:val="22"/>
          <w:szCs w:val="22"/>
        </w:rPr>
        <w:t>variability in staff knowledge about the</w:t>
      </w:r>
      <w:r w:rsidR="006912CE">
        <w:rPr>
          <w:sz w:val="22"/>
          <w:szCs w:val="22"/>
        </w:rPr>
        <w:t>se</w:t>
      </w:r>
      <w:r w:rsidR="004B1956">
        <w:rPr>
          <w:sz w:val="22"/>
          <w:szCs w:val="22"/>
        </w:rPr>
        <w:t xml:space="preserve"> systems to facilitate evaluation use. Key here was staff turnover. Staff tended to have more knowledge on systems and processes the longer they had been </w:t>
      </w:r>
      <w:r>
        <w:rPr>
          <w:sz w:val="22"/>
          <w:szCs w:val="22"/>
        </w:rPr>
        <w:t>in DFAT</w:t>
      </w:r>
      <w:r w:rsidR="004B1956">
        <w:rPr>
          <w:sz w:val="22"/>
          <w:szCs w:val="22"/>
        </w:rPr>
        <w:t xml:space="preserve">. When they were aware of such systems, staff generally reported use and appreciation of them. </w:t>
      </w:r>
    </w:p>
    <w:p w14:paraId="00000142" w14:textId="77777777" w:rsidR="009A36D1" w:rsidRDefault="009A36D1">
      <w:pPr>
        <w:spacing w:before="0" w:after="0"/>
        <w:rPr>
          <w:sz w:val="22"/>
          <w:szCs w:val="22"/>
        </w:rPr>
      </w:pPr>
    </w:p>
    <w:p w14:paraId="0B07A4C9" w14:textId="0FB935A4" w:rsidR="00A34C4E" w:rsidRDefault="7030F7B0">
      <w:pPr>
        <w:spacing w:before="0" w:after="0"/>
        <w:rPr>
          <w:sz w:val="22"/>
          <w:szCs w:val="22"/>
        </w:rPr>
      </w:pPr>
      <w:r w:rsidRPr="38C0E656">
        <w:rPr>
          <w:sz w:val="22"/>
          <w:szCs w:val="22"/>
        </w:rPr>
        <w:t xml:space="preserve">The supportive systems mentioned included </w:t>
      </w:r>
      <w:r w:rsidR="6D46E730" w:rsidRPr="38C0E656">
        <w:rPr>
          <w:sz w:val="22"/>
          <w:szCs w:val="22"/>
        </w:rPr>
        <w:t xml:space="preserve">Performance and Quality </w:t>
      </w:r>
      <w:r w:rsidRPr="38C0E656">
        <w:rPr>
          <w:color w:val="000000" w:themeColor="text1"/>
          <w:sz w:val="22"/>
          <w:szCs w:val="22"/>
        </w:rPr>
        <w:t>staff engagement sessions</w:t>
      </w:r>
      <w:r w:rsidR="6D46E730" w:rsidRPr="38C0E656">
        <w:rPr>
          <w:color w:val="000000" w:themeColor="text1"/>
          <w:sz w:val="22"/>
          <w:szCs w:val="22"/>
        </w:rPr>
        <w:t xml:space="preserve"> and</w:t>
      </w:r>
      <w:r w:rsidRPr="38C0E656">
        <w:rPr>
          <w:color w:val="000000" w:themeColor="text1"/>
          <w:sz w:val="22"/>
          <w:szCs w:val="22"/>
        </w:rPr>
        <w:t xml:space="preserve"> DFAT</w:t>
      </w:r>
      <w:r w:rsidR="5AA0C5B0" w:rsidRPr="38C0E656">
        <w:rPr>
          <w:color w:val="000000" w:themeColor="text1"/>
          <w:sz w:val="22"/>
          <w:szCs w:val="22"/>
        </w:rPr>
        <w:t>’s</w:t>
      </w:r>
      <w:r w:rsidRPr="38C0E656">
        <w:rPr>
          <w:color w:val="000000" w:themeColor="text1"/>
          <w:sz w:val="22"/>
          <w:szCs w:val="22"/>
        </w:rPr>
        <w:t xml:space="preserve"> intranet</w:t>
      </w:r>
      <w:r w:rsidR="6D46E730" w:rsidRPr="38C0E656">
        <w:rPr>
          <w:color w:val="000000" w:themeColor="text1"/>
          <w:sz w:val="22"/>
          <w:szCs w:val="22"/>
        </w:rPr>
        <w:t xml:space="preserve"> with </w:t>
      </w:r>
      <w:r w:rsidRPr="38C0E656">
        <w:rPr>
          <w:color w:val="000000" w:themeColor="text1"/>
          <w:sz w:val="22"/>
          <w:szCs w:val="22"/>
        </w:rPr>
        <w:t xml:space="preserve">internal resources available to guide evaluation related processes, such as the </w:t>
      </w:r>
      <w:r w:rsidRPr="38C0E656">
        <w:rPr>
          <w:sz w:val="22"/>
          <w:szCs w:val="22"/>
        </w:rPr>
        <w:t>development of terms of reference (</w:t>
      </w:r>
      <w:proofErr w:type="spellStart"/>
      <w:r w:rsidRPr="38C0E656">
        <w:rPr>
          <w:sz w:val="22"/>
          <w:szCs w:val="22"/>
        </w:rPr>
        <w:t>ToRs</w:t>
      </w:r>
      <w:proofErr w:type="spellEnd"/>
      <w:r w:rsidRPr="38C0E656">
        <w:rPr>
          <w:sz w:val="22"/>
          <w:szCs w:val="22"/>
        </w:rPr>
        <w:t>) and improving accessibility of documents</w:t>
      </w:r>
      <w:r w:rsidR="222D0AD6" w:rsidRPr="38C0E656">
        <w:rPr>
          <w:sz w:val="22"/>
          <w:szCs w:val="22"/>
        </w:rPr>
        <w:t xml:space="preserve"> as noted in the quote below</w:t>
      </w:r>
      <w:r w:rsidRPr="38C0E656">
        <w:rPr>
          <w:sz w:val="22"/>
          <w:szCs w:val="22"/>
        </w:rPr>
        <w:t xml:space="preserve">. </w:t>
      </w:r>
    </w:p>
    <w:p w14:paraId="7D193160" w14:textId="77777777" w:rsidR="00A34C4E" w:rsidRDefault="00A34C4E">
      <w:pPr>
        <w:spacing w:before="0" w:after="0"/>
        <w:rPr>
          <w:sz w:val="22"/>
          <w:szCs w:val="22"/>
        </w:rPr>
      </w:pPr>
    </w:p>
    <w:p w14:paraId="606E08A8" w14:textId="6D067AF5" w:rsidR="00A34C4E" w:rsidRDefault="00A34C4E" w:rsidP="00D010BC">
      <w:pPr>
        <w:spacing w:before="0" w:after="0"/>
        <w:ind w:left="720"/>
        <w:rPr>
          <w:sz w:val="22"/>
          <w:szCs w:val="22"/>
        </w:rPr>
      </w:pPr>
      <w:r>
        <w:rPr>
          <w:i/>
          <w:sz w:val="22"/>
          <w:szCs w:val="22"/>
        </w:rPr>
        <w:t>“There is support in DFAT lunchtime sessions which focus on various topics i.e. sector wide and thematic ones, also methodologies like impact assessment. These sessions are helpful.” (Interviewee)</w:t>
      </w:r>
    </w:p>
    <w:p w14:paraId="02B94684" w14:textId="77777777" w:rsidR="00A34C4E" w:rsidRDefault="00A34C4E">
      <w:pPr>
        <w:spacing w:before="0" w:after="0"/>
        <w:rPr>
          <w:sz w:val="22"/>
          <w:szCs w:val="22"/>
        </w:rPr>
      </w:pPr>
    </w:p>
    <w:p w14:paraId="00000143" w14:textId="10627BB8" w:rsidR="009A36D1" w:rsidRDefault="004B1956">
      <w:pPr>
        <w:spacing w:before="0" w:after="0"/>
        <w:rPr>
          <w:color w:val="000000"/>
          <w:sz w:val="22"/>
          <w:szCs w:val="22"/>
        </w:rPr>
      </w:pPr>
      <w:r>
        <w:rPr>
          <w:color w:val="000000"/>
          <w:sz w:val="22"/>
          <w:szCs w:val="22"/>
        </w:rPr>
        <w:t>Specific outsourced resources, such as the Specialist Health Service (SHS) and</w:t>
      </w:r>
      <w:r w:rsidR="00C07920">
        <w:rPr>
          <w:color w:val="000000"/>
          <w:sz w:val="22"/>
          <w:szCs w:val="22"/>
        </w:rPr>
        <w:t xml:space="preserve"> the</w:t>
      </w:r>
      <w:r>
        <w:rPr>
          <w:color w:val="000000"/>
          <w:sz w:val="22"/>
          <w:szCs w:val="22"/>
        </w:rPr>
        <w:t xml:space="preserve"> Quality Investment Support Services (QISS) in Indonesia, were considered key in enabling commitment of relevant and quality human resources to strengthen evaluations. The in-house procurement facilit</w:t>
      </w:r>
      <w:r w:rsidR="00393CFF">
        <w:rPr>
          <w:color w:val="000000"/>
          <w:sz w:val="22"/>
          <w:szCs w:val="22"/>
        </w:rPr>
        <w:t>ies</w:t>
      </w:r>
      <w:r>
        <w:rPr>
          <w:color w:val="000000"/>
          <w:sz w:val="22"/>
          <w:szCs w:val="22"/>
        </w:rPr>
        <w:t xml:space="preserve"> at </w:t>
      </w:r>
      <w:r w:rsidR="00994626">
        <w:rPr>
          <w:color w:val="000000"/>
          <w:sz w:val="22"/>
          <w:szCs w:val="22"/>
        </w:rPr>
        <w:t xml:space="preserve">some </w:t>
      </w:r>
      <w:r w:rsidR="00393CFF">
        <w:rPr>
          <w:color w:val="000000"/>
          <w:sz w:val="22"/>
          <w:szCs w:val="22"/>
        </w:rPr>
        <w:t xml:space="preserve">large </w:t>
      </w:r>
      <w:r w:rsidR="00C07920">
        <w:rPr>
          <w:color w:val="000000"/>
          <w:sz w:val="22"/>
          <w:szCs w:val="22"/>
        </w:rPr>
        <w:t>p</w:t>
      </w:r>
      <w:r>
        <w:rPr>
          <w:color w:val="000000"/>
          <w:sz w:val="22"/>
          <w:szCs w:val="22"/>
        </w:rPr>
        <w:t>ost</w:t>
      </w:r>
      <w:r w:rsidR="00393CFF">
        <w:rPr>
          <w:color w:val="000000"/>
          <w:sz w:val="22"/>
          <w:szCs w:val="22"/>
        </w:rPr>
        <w:t>s</w:t>
      </w:r>
      <w:r>
        <w:rPr>
          <w:color w:val="000000"/>
          <w:sz w:val="22"/>
          <w:szCs w:val="22"/>
        </w:rPr>
        <w:t xml:space="preserve"> </w:t>
      </w:r>
      <w:proofErr w:type="gramStart"/>
      <w:r>
        <w:rPr>
          <w:color w:val="000000"/>
          <w:sz w:val="22"/>
          <w:szCs w:val="22"/>
        </w:rPr>
        <w:t>was</w:t>
      </w:r>
      <w:proofErr w:type="gramEnd"/>
      <w:r>
        <w:rPr>
          <w:color w:val="000000"/>
          <w:sz w:val="22"/>
          <w:szCs w:val="22"/>
        </w:rPr>
        <w:t xml:space="preserve"> also noted for enabling the hire of local expertise with good insight into the local evaluation context. All these systems were seen as key in contributing to evaluation quality which incentivised application and use of findings and recommendations. </w:t>
      </w:r>
    </w:p>
    <w:p w14:paraId="00000144" w14:textId="77777777" w:rsidR="009A36D1" w:rsidRDefault="009A36D1">
      <w:pPr>
        <w:spacing w:before="0" w:after="0"/>
        <w:rPr>
          <w:color w:val="000000"/>
          <w:sz w:val="22"/>
          <w:szCs w:val="22"/>
        </w:rPr>
      </w:pPr>
    </w:p>
    <w:p w14:paraId="0A5DD781" w14:textId="420496BA" w:rsidR="00A34C4E" w:rsidRDefault="004B1956" w:rsidP="00A34C4E">
      <w:pPr>
        <w:spacing w:before="0" w:after="0"/>
        <w:rPr>
          <w:color w:val="000000"/>
          <w:sz w:val="22"/>
          <w:szCs w:val="22"/>
        </w:rPr>
      </w:pPr>
      <w:r>
        <w:rPr>
          <w:color w:val="000000"/>
          <w:sz w:val="22"/>
          <w:szCs w:val="22"/>
        </w:rPr>
        <w:t xml:space="preserve">The sharing of staff experience in conducting evaluations, even if indirect or informal, was also seen as valuable. Internal meetings and processes where findings and recommendations are discussed and decisions recorded, such as investment performance reporting processes, were seen as useful for facilitating uptake and application of evaluation findings. </w:t>
      </w:r>
      <w:r w:rsidR="00A34C4E">
        <w:rPr>
          <w:color w:val="000000"/>
          <w:sz w:val="22"/>
          <w:szCs w:val="22"/>
        </w:rPr>
        <w:t>The lack of these processes was also noted as a constraint as shown in the quote below.</w:t>
      </w:r>
    </w:p>
    <w:p w14:paraId="4106B81D" w14:textId="6887A9CA" w:rsidR="00A34C4E" w:rsidRDefault="00A34C4E" w:rsidP="00A34C4E">
      <w:pPr>
        <w:spacing w:after="0"/>
        <w:ind w:left="720"/>
        <w:rPr>
          <w:sz w:val="22"/>
          <w:szCs w:val="22"/>
        </w:rPr>
      </w:pPr>
      <w:r>
        <w:rPr>
          <w:i/>
          <w:sz w:val="22"/>
          <w:szCs w:val="22"/>
        </w:rPr>
        <w:lastRenderedPageBreak/>
        <w:t>“What didn’t really happen was more consideration of how to take the results and socialise them at different levels of the organisation. It would have been better if [the process was] structured to enable operational people to have more conversations focused on the detail coming out of the evaluations.”</w:t>
      </w:r>
      <w:r>
        <w:rPr>
          <w:sz w:val="22"/>
          <w:szCs w:val="22"/>
        </w:rPr>
        <w:t xml:space="preserve"> </w:t>
      </w:r>
      <w:r>
        <w:rPr>
          <w:i/>
          <w:sz w:val="22"/>
          <w:szCs w:val="22"/>
        </w:rPr>
        <w:t>(Interviewee)</w:t>
      </w:r>
    </w:p>
    <w:p w14:paraId="2D2BECCE" w14:textId="77777777" w:rsidR="00A34C4E" w:rsidRDefault="00A34C4E" w:rsidP="00A34C4E">
      <w:pPr>
        <w:spacing w:before="0" w:after="0"/>
        <w:rPr>
          <w:color w:val="000000"/>
          <w:sz w:val="22"/>
          <w:szCs w:val="22"/>
        </w:rPr>
      </w:pPr>
    </w:p>
    <w:p w14:paraId="00000148" w14:textId="529CD238" w:rsidR="009A36D1" w:rsidRDefault="004B1956" w:rsidP="00D010BC">
      <w:pPr>
        <w:spacing w:before="0" w:after="0"/>
        <w:rPr>
          <w:color w:val="185DA1"/>
          <w:sz w:val="22"/>
          <w:szCs w:val="22"/>
        </w:rPr>
      </w:pPr>
      <w:r>
        <w:rPr>
          <w:sz w:val="22"/>
          <w:szCs w:val="22"/>
        </w:rPr>
        <w:t xml:space="preserve">However, </w:t>
      </w:r>
      <w:r w:rsidR="00994626">
        <w:rPr>
          <w:sz w:val="22"/>
          <w:szCs w:val="22"/>
        </w:rPr>
        <w:t xml:space="preserve">some </w:t>
      </w:r>
      <w:r>
        <w:rPr>
          <w:sz w:val="22"/>
          <w:szCs w:val="22"/>
        </w:rPr>
        <w:t xml:space="preserve">staff also reported limited guidance around how to ‘socialise’ results and recommendations both internally and externally </w:t>
      </w:r>
      <w:r w:rsidR="00EB044E">
        <w:rPr>
          <w:sz w:val="22"/>
          <w:szCs w:val="22"/>
        </w:rPr>
        <w:t xml:space="preserve">after </w:t>
      </w:r>
      <w:r>
        <w:rPr>
          <w:sz w:val="22"/>
          <w:szCs w:val="22"/>
        </w:rPr>
        <w:t xml:space="preserve">completion of the evaluation. </w:t>
      </w:r>
    </w:p>
    <w:p w14:paraId="0000014A" w14:textId="77777777" w:rsidR="009A36D1" w:rsidRDefault="009A36D1">
      <w:pPr>
        <w:spacing w:before="0" w:after="0"/>
        <w:rPr>
          <w:color w:val="000000"/>
          <w:sz w:val="22"/>
          <w:szCs w:val="22"/>
        </w:rPr>
      </w:pPr>
    </w:p>
    <w:p w14:paraId="0000014B" w14:textId="77777777" w:rsidR="009A36D1" w:rsidRDefault="004B1956">
      <w:pPr>
        <w:spacing w:before="0" w:after="160" w:line="259" w:lineRule="auto"/>
        <w:rPr>
          <w:sz w:val="22"/>
          <w:szCs w:val="22"/>
        </w:rPr>
      </w:pPr>
      <w:r w:rsidRPr="00555F01">
        <w:rPr>
          <w:sz w:val="22"/>
          <w:szCs w:val="22"/>
        </w:rPr>
        <w:t>Key</w:t>
      </w:r>
      <w:r>
        <w:rPr>
          <w:sz w:val="22"/>
          <w:szCs w:val="22"/>
        </w:rPr>
        <w:t xml:space="preserve"> enablers and barriers of systems that facilitate use of evaluations are summarised below. </w:t>
      </w:r>
    </w:p>
    <w:p w14:paraId="0000014C" w14:textId="77777777" w:rsidR="009A36D1" w:rsidRDefault="004B1956">
      <w:pPr>
        <w:spacing w:after="160" w:line="259" w:lineRule="auto"/>
        <w:rPr>
          <w:sz w:val="22"/>
          <w:szCs w:val="22"/>
        </w:rPr>
      </w:pPr>
      <w:r>
        <w:rPr>
          <w:sz w:val="22"/>
          <w:szCs w:val="22"/>
        </w:rPr>
        <w:t>Enablers</w:t>
      </w:r>
    </w:p>
    <w:p w14:paraId="4094C502" w14:textId="653999DD" w:rsidR="006912CE" w:rsidRDefault="006912CE" w:rsidP="006623F8">
      <w:pPr>
        <w:numPr>
          <w:ilvl w:val="0"/>
          <w:numId w:val="18"/>
        </w:numPr>
        <w:pBdr>
          <w:top w:val="nil"/>
          <w:left w:val="nil"/>
          <w:bottom w:val="nil"/>
          <w:right w:val="nil"/>
          <w:between w:val="nil"/>
        </w:pBdr>
        <w:spacing w:before="0" w:after="0" w:line="259" w:lineRule="auto"/>
        <w:ind w:left="714" w:hanging="357"/>
        <w:rPr>
          <w:color w:val="000000"/>
          <w:sz w:val="22"/>
          <w:szCs w:val="22"/>
        </w:rPr>
      </w:pPr>
      <w:bookmarkStart w:id="46" w:name="OLE_LINK4"/>
      <w:r>
        <w:rPr>
          <w:color w:val="000000"/>
          <w:sz w:val="22"/>
          <w:szCs w:val="22"/>
        </w:rPr>
        <w:t xml:space="preserve">Use of the following DFAT systems to support use as noted in the </w:t>
      </w:r>
      <w:r w:rsidR="00122404">
        <w:rPr>
          <w:color w:val="000000"/>
          <w:sz w:val="22"/>
          <w:szCs w:val="22"/>
        </w:rPr>
        <w:t>p</w:t>
      </w:r>
      <w:r>
        <w:rPr>
          <w:color w:val="000000"/>
          <w:sz w:val="22"/>
          <w:szCs w:val="22"/>
        </w:rPr>
        <w:t xml:space="preserve">olicy: Management </w:t>
      </w:r>
      <w:bookmarkEnd w:id="46"/>
      <w:r>
        <w:rPr>
          <w:color w:val="000000"/>
          <w:sz w:val="22"/>
          <w:szCs w:val="22"/>
        </w:rPr>
        <w:t xml:space="preserve">responses, publication and linking design and evaluation </w:t>
      </w:r>
    </w:p>
    <w:p w14:paraId="0000014D" w14:textId="435BC2F9" w:rsidR="009A36D1" w:rsidRDefault="004B1956" w:rsidP="006623F8">
      <w:pPr>
        <w:numPr>
          <w:ilvl w:val="0"/>
          <w:numId w:val="18"/>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Availability and knowledge of internal resources to guide evaluation</w:t>
      </w:r>
      <w:r w:rsidR="007C763D">
        <w:rPr>
          <w:color w:val="000000"/>
          <w:sz w:val="22"/>
          <w:szCs w:val="22"/>
        </w:rPr>
        <w:t>-</w:t>
      </w:r>
      <w:r>
        <w:rPr>
          <w:color w:val="000000"/>
          <w:sz w:val="22"/>
          <w:szCs w:val="22"/>
        </w:rPr>
        <w:t>related processes</w:t>
      </w:r>
    </w:p>
    <w:p w14:paraId="0000014E" w14:textId="64DC6552" w:rsidR="009A36D1" w:rsidRDefault="004B1956" w:rsidP="006623F8">
      <w:pPr>
        <w:numPr>
          <w:ilvl w:val="0"/>
          <w:numId w:val="18"/>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 xml:space="preserve">Outsourced resources such as SHS and QISS to strengthen commitment of relevant skills and experience </w:t>
      </w:r>
    </w:p>
    <w:p w14:paraId="0000014F" w14:textId="3253ABA4" w:rsidR="009A36D1" w:rsidRDefault="004B1956" w:rsidP="006623F8">
      <w:pPr>
        <w:numPr>
          <w:ilvl w:val="0"/>
          <w:numId w:val="18"/>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 xml:space="preserve">In-house procurement facility at </w:t>
      </w:r>
      <w:r w:rsidR="00987491">
        <w:rPr>
          <w:color w:val="000000"/>
          <w:sz w:val="22"/>
          <w:szCs w:val="22"/>
        </w:rPr>
        <w:t>p</w:t>
      </w:r>
      <w:r>
        <w:rPr>
          <w:color w:val="000000"/>
          <w:sz w:val="22"/>
          <w:szCs w:val="22"/>
        </w:rPr>
        <w:t xml:space="preserve">ost to boost commitment of local expertise </w:t>
      </w:r>
    </w:p>
    <w:p w14:paraId="00000150" w14:textId="77777777" w:rsidR="009A36D1" w:rsidRDefault="004B1956" w:rsidP="006623F8">
      <w:pPr>
        <w:numPr>
          <w:ilvl w:val="0"/>
          <w:numId w:val="18"/>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 xml:space="preserve">Informal sharing of evaluation related experience among staff </w:t>
      </w:r>
    </w:p>
    <w:p w14:paraId="00000151" w14:textId="77777777" w:rsidR="009A36D1" w:rsidRDefault="004B1956" w:rsidP="006623F8">
      <w:pPr>
        <w:numPr>
          <w:ilvl w:val="0"/>
          <w:numId w:val="18"/>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Internal meetings and processes focused on discussing findings of evaluations and recording decisions</w:t>
      </w:r>
    </w:p>
    <w:p w14:paraId="00000152" w14:textId="77777777" w:rsidR="009A36D1" w:rsidRDefault="004B1956">
      <w:pPr>
        <w:spacing w:after="160" w:line="259" w:lineRule="auto"/>
        <w:rPr>
          <w:sz w:val="22"/>
          <w:szCs w:val="22"/>
        </w:rPr>
      </w:pPr>
      <w:r>
        <w:rPr>
          <w:sz w:val="22"/>
          <w:szCs w:val="22"/>
        </w:rPr>
        <w:t>Barriers</w:t>
      </w:r>
    </w:p>
    <w:p w14:paraId="6ABF3366" w14:textId="4EEC7C9B" w:rsidR="006912CE" w:rsidRDefault="006912CE" w:rsidP="006623F8">
      <w:pPr>
        <w:numPr>
          <w:ilvl w:val="0"/>
          <w:numId w:val="19"/>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 xml:space="preserve">Lack of use of the following </w:t>
      </w:r>
      <w:r w:rsidRPr="006912CE">
        <w:rPr>
          <w:color w:val="000000"/>
          <w:sz w:val="22"/>
          <w:szCs w:val="22"/>
        </w:rPr>
        <w:t xml:space="preserve">systems as noted in the </w:t>
      </w:r>
      <w:r w:rsidR="00122404">
        <w:rPr>
          <w:color w:val="000000"/>
          <w:sz w:val="22"/>
          <w:szCs w:val="22"/>
        </w:rPr>
        <w:t>p</w:t>
      </w:r>
      <w:r w:rsidRPr="006912CE">
        <w:rPr>
          <w:color w:val="000000"/>
          <w:sz w:val="22"/>
          <w:szCs w:val="22"/>
        </w:rPr>
        <w:t xml:space="preserve">olicy: </w:t>
      </w:r>
      <w:r w:rsidRPr="006623F8">
        <w:rPr>
          <w:color w:val="000000"/>
          <w:sz w:val="22"/>
          <w:szCs w:val="22"/>
        </w:rPr>
        <w:t>Evaluation findings can be easily accessed</w:t>
      </w:r>
      <w:r w:rsidRPr="006912CE">
        <w:rPr>
          <w:color w:val="000000"/>
          <w:sz w:val="22"/>
          <w:szCs w:val="22"/>
        </w:rPr>
        <w:t xml:space="preserve"> </w:t>
      </w:r>
      <w:r>
        <w:rPr>
          <w:color w:val="000000"/>
          <w:sz w:val="22"/>
          <w:szCs w:val="22"/>
        </w:rPr>
        <w:t>and senior m</w:t>
      </w:r>
      <w:r w:rsidRPr="006912CE">
        <w:rPr>
          <w:color w:val="000000"/>
          <w:sz w:val="22"/>
          <w:szCs w:val="22"/>
        </w:rPr>
        <w:t>anagement</w:t>
      </w:r>
      <w:r>
        <w:rPr>
          <w:color w:val="000000"/>
          <w:sz w:val="22"/>
          <w:szCs w:val="22"/>
        </w:rPr>
        <w:t xml:space="preserve"> oversight</w:t>
      </w:r>
    </w:p>
    <w:p w14:paraId="00000153" w14:textId="561B274A" w:rsidR="009A36D1" w:rsidRDefault="004B1956" w:rsidP="006623F8">
      <w:pPr>
        <w:numPr>
          <w:ilvl w:val="0"/>
          <w:numId w:val="19"/>
        </w:numPr>
        <w:pBdr>
          <w:top w:val="nil"/>
          <w:left w:val="nil"/>
          <w:bottom w:val="nil"/>
          <w:right w:val="nil"/>
          <w:between w:val="nil"/>
        </w:pBdr>
        <w:spacing w:before="0" w:after="0" w:line="259" w:lineRule="auto"/>
        <w:ind w:left="714" w:hanging="357"/>
        <w:rPr>
          <w:color w:val="000000"/>
          <w:sz w:val="22"/>
          <w:szCs w:val="22"/>
        </w:rPr>
      </w:pPr>
      <w:r>
        <w:rPr>
          <w:color w:val="000000"/>
          <w:sz w:val="22"/>
          <w:szCs w:val="22"/>
        </w:rPr>
        <w:t xml:space="preserve">Silos within DFAT can limit useful sharing of evaluation findings across teams </w:t>
      </w:r>
    </w:p>
    <w:p w14:paraId="00000154" w14:textId="22A350BF" w:rsidR="009A36D1" w:rsidRDefault="7030F7B0" w:rsidP="38C0E656">
      <w:pPr>
        <w:numPr>
          <w:ilvl w:val="0"/>
          <w:numId w:val="19"/>
        </w:numPr>
        <w:pBdr>
          <w:top w:val="nil"/>
          <w:left w:val="nil"/>
          <w:bottom w:val="nil"/>
          <w:right w:val="nil"/>
          <w:between w:val="nil"/>
        </w:pBdr>
        <w:spacing w:before="0" w:after="0" w:line="259" w:lineRule="auto"/>
        <w:ind w:left="714" w:hanging="357"/>
        <w:rPr>
          <w:color w:val="000000"/>
          <w:sz w:val="22"/>
          <w:szCs w:val="22"/>
        </w:rPr>
      </w:pPr>
      <w:r w:rsidRPr="38C0E656">
        <w:rPr>
          <w:color w:val="000000" w:themeColor="text1"/>
          <w:sz w:val="22"/>
          <w:szCs w:val="22"/>
        </w:rPr>
        <w:t>L</w:t>
      </w:r>
      <w:r w:rsidR="004E1B79">
        <w:rPr>
          <w:color w:val="000000" w:themeColor="text1"/>
          <w:sz w:val="22"/>
          <w:szCs w:val="22"/>
        </w:rPr>
        <w:t>ack of</w:t>
      </w:r>
      <w:r w:rsidRPr="38C0E656">
        <w:rPr>
          <w:color w:val="000000" w:themeColor="text1"/>
          <w:sz w:val="22"/>
          <w:szCs w:val="22"/>
        </w:rPr>
        <w:t xml:space="preserve"> </w:t>
      </w:r>
      <w:r w:rsidR="004E1B79">
        <w:rPr>
          <w:color w:val="000000" w:themeColor="text1"/>
          <w:sz w:val="22"/>
          <w:szCs w:val="22"/>
        </w:rPr>
        <w:t>exampl</w:t>
      </w:r>
      <w:r w:rsidRPr="38C0E656">
        <w:rPr>
          <w:color w:val="000000" w:themeColor="text1"/>
          <w:sz w:val="22"/>
          <w:szCs w:val="22"/>
        </w:rPr>
        <w:t>e</w:t>
      </w:r>
      <w:r w:rsidR="004E1B79">
        <w:rPr>
          <w:color w:val="000000" w:themeColor="text1"/>
          <w:sz w:val="22"/>
          <w:szCs w:val="22"/>
        </w:rPr>
        <w:t>s</w:t>
      </w:r>
      <w:r w:rsidRPr="38C0E656">
        <w:rPr>
          <w:color w:val="000000" w:themeColor="text1"/>
          <w:sz w:val="22"/>
          <w:szCs w:val="22"/>
        </w:rPr>
        <w:t xml:space="preserve"> around how to ‘socialise’ results and recommendations, both internally and externally </w:t>
      </w:r>
    </w:p>
    <w:p w14:paraId="00000155" w14:textId="77777777" w:rsidR="009A36D1" w:rsidRDefault="004B1956">
      <w:pPr>
        <w:pStyle w:val="Heading3"/>
      </w:pPr>
      <w:bookmarkStart w:id="47" w:name="_Toc191238177"/>
      <w:r>
        <w:t>Correlation between use and organisational evaluation capability</w:t>
      </w:r>
      <w:bookmarkEnd w:id="47"/>
      <w:r>
        <w:t xml:space="preserve"> </w:t>
      </w:r>
    </w:p>
    <w:p w14:paraId="00000156" w14:textId="2AC13E52" w:rsidR="009A36D1" w:rsidRDefault="7030F7B0">
      <w:pPr>
        <w:spacing w:after="0"/>
        <w:rPr>
          <w:sz w:val="22"/>
          <w:szCs w:val="22"/>
        </w:rPr>
      </w:pPr>
      <w:r w:rsidRPr="38C0E656">
        <w:rPr>
          <w:sz w:val="22"/>
          <w:szCs w:val="22"/>
        </w:rPr>
        <w:t xml:space="preserve">Evaluation managers considered themselves to be confident in managing evaluations, though not all staff felt confident with </w:t>
      </w:r>
      <w:r w:rsidR="210B1C17" w:rsidRPr="38C0E656">
        <w:rPr>
          <w:sz w:val="22"/>
          <w:szCs w:val="22"/>
        </w:rPr>
        <w:t>more technical</w:t>
      </w:r>
      <w:r w:rsidR="3DA028B9" w:rsidRPr="38C0E656">
        <w:rPr>
          <w:sz w:val="22"/>
          <w:szCs w:val="22"/>
        </w:rPr>
        <w:t xml:space="preserve"> </w:t>
      </w:r>
      <w:r w:rsidRPr="38C0E656">
        <w:rPr>
          <w:sz w:val="22"/>
          <w:szCs w:val="22"/>
        </w:rPr>
        <w:t xml:space="preserve">aspects </w:t>
      </w:r>
      <w:r w:rsidR="3B1209C7" w:rsidRPr="38C0E656">
        <w:rPr>
          <w:sz w:val="22"/>
          <w:szCs w:val="22"/>
        </w:rPr>
        <w:t xml:space="preserve">of their role </w:t>
      </w:r>
      <w:r w:rsidR="2C77C01A" w:rsidRPr="38C0E656">
        <w:rPr>
          <w:sz w:val="22"/>
          <w:szCs w:val="22"/>
        </w:rPr>
        <w:t>commissioning and managing evaluations</w:t>
      </w:r>
      <w:r w:rsidR="00724251">
        <w:rPr>
          <w:sz w:val="22"/>
          <w:szCs w:val="22"/>
        </w:rPr>
        <w:t>,</w:t>
      </w:r>
      <w:r w:rsidR="2C77C01A" w:rsidRPr="38C0E656">
        <w:rPr>
          <w:sz w:val="22"/>
          <w:szCs w:val="22"/>
        </w:rPr>
        <w:t xml:space="preserve"> </w:t>
      </w:r>
      <w:r w:rsidRPr="38C0E656">
        <w:rPr>
          <w:sz w:val="22"/>
          <w:szCs w:val="22"/>
        </w:rPr>
        <w:t>such as finalising </w:t>
      </w:r>
      <w:proofErr w:type="spellStart"/>
      <w:r w:rsidRPr="38C0E656">
        <w:rPr>
          <w:sz w:val="22"/>
          <w:szCs w:val="22"/>
        </w:rPr>
        <w:t>ToRs</w:t>
      </w:r>
      <w:proofErr w:type="spellEnd"/>
      <w:r w:rsidRPr="38C0E656">
        <w:rPr>
          <w:sz w:val="22"/>
          <w:szCs w:val="22"/>
        </w:rPr>
        <w:t>, drafting evaluation questions​ and reviewing evaluation plans and reports using DFAT Standards.</w:t>
      </w:r>
    </w:p>
    <w:p w14:paraId="00000157" w14:textId="528091F3" w:rsidR="009A36D1" w:rsidRDefault="00C537D2">
      <w:pPr>
        <w:spacing w:after="0"/>
        <w:rPr>
          <w:sz w:val="22"/>
          <w:szCs w:val="22"/>
        </w:rPr>
      </w:pPr>
      <w:r>
        <w:rPr>
          <w:sz w:val="22"/>
          <w:szCs w:val="22"/>
        </w:rPr>
        <w:t xml:space="preserve">Staff reported </w:t>
      </w:r>
      <w:r w:rsidR="004B1956">
        <w:rPr>
          <w:sz w:val="22"/>
          <w:szCs w:val="22"/>
        </w:rPr>
        <w:t xml:space="preserve">a general motivation to learn more about evaluation​ processes and approaches. However, at the same time, staff at </w:t>
      </w:r>
      <w:r w:rsidR="00A425E9">
        <w:rPr>
          <w:sz w:val="22"/>
          <w:szCs w:val="22"/>
        </w:rPr>
        <w:t>p</w:t>
      </w:r>
      <w:r w:rsidR="004B1956">
        <w:rPr>
          <w:sz w:val="22"/>
          <w:szCs w:val="22"/>
        </w:rPr>
        <w:t xml:space="preserve">ost reported a lack of incentive to engage usefully with evaluations, despite the availability of required financial resources. </w:t>
      </w:r>
      <w:r>
        <w:rPr>
          <w:sz w:val="22"/>
          <w:szCs w:val="22"/>
        </w:rPr>
        <w:t>This seems to</w:t>
      </w:r>
      <w:r w:rsidR="004B1956">
        <w:rPr>
          <w:sz w:val="22"/>
          <w:szCs w:val="22"/>
        </w:rPr>
        <w:t xml:space="preserve"> relate to a lack of time, </w:t>
      </w:r>
      <w:r>
        <w:rPr>
          <w:sz w:val="22"/>
          <w:szCs w:val="22"/>
        </w:rPr>
        <w:t xml:space="preserve">staff </w:t>
      </w:r>
      <w:r w:rsidR="004B1956">
        <w:rPr>
          <w:sz w:val="22"/>
          <w:szCs w:val="22"/>
        </w:rPr>
        <w:t>expectations of limited access to relevant technical experience and expertise to enable effective delivery of evaluations, and varying perceptions in the extent of support from senior management towards evaluations which may later influence application of findings.</w:t>
      </w:r>
    </w:p>
    <w:p w14:paraId="00000158" w14:textId="77777777" w:rsidR="009A36D1" w:rsidRDefault="004B1956">
      <w:pPr>
        <w:rPr>
          <w:sz w:val="22"/>
          <w:szCs w:val="22"/>
        </w:rPr>
      </w:pPr>
      <w:r>
        <w:rPr>
          <w:sz w:val="22"/>
          <w:szCs w:val="22"/>
        </w:rPr>
        <w:t>Key enablers and barriers of</w:t>
      </w:r>
      <w:r>
        <w:t xml:space="preserve"> </w:t>
      </w:r>
      <w:r>
        <w:rPr>
          <w:sz w:val="22"/>
          <w:szCs w:val="22"/>
        </w:rPr>
        <w:t>organisational evaluation capability are summarised below.</w:t>
      </w:r>
    </w:p>
    <w:p w14:paraId="00000159" w14:textId="77777777" w:rsidR="009A36D1" w:rsidRDefault="004B1956">
      <w:pPr>
        <w:rPr>
          <w:sz w:val="22"/>
          <w:szCs w:val="22"/>
        </w:rPr>
      </w:pPr>
      <w:r>
        <w:rPr>
          <w:sz w:val="22"/>
          <w:szCs w:val="22"/>
        </w:rPr>
        <w:t>Enablers</w:t>
      </w:r>
    </w:p>
    <w:p w14:paraId="0000015A" w14:textId="77777777" w:rsidR="009A36D1" w:rsidRDefault="004B1956">
      <w:pPr>
        <w:numPr>
          <w:ilvl w:val="0"/>
          <w:numId w:val="20"/>
        </w:numPr>
        <w:pBdr>
          <w:top w:val="nil"/>
          <w:left w:val="nil"/>
          <w:bottom w:val="nil"/>
          <w:right w:val="nil"/>
          <w:between w:val="nil"/>
        </w:pBdr>
        <w:spacing w:after="0"/>
        <w:rPr>
          <w:color w:val="000000"/>
          <w:sz w:val="22"/>
          <w:szCs w:val="22"/>
        </w:rPr>
      </w:pPr>
      <w:r>
        <w:rPr>
          <w:color w:val="000000"/>
          <w:sz w:val="22"/>
          <w:szCs w:val="22"/>
        </w:rPr>
        <w:t>Evaluations seen as valuable for strengthening management, reporting, learning, partner engagement, programmatic delivery and accountability</w:t>
      </w:r>
    </w:p>
    <w:p w14:paraId="0000015B" w14:textId="77777777" w:rsidR="009A36D1" w:rsidRDefault="004B1956">
      <w:pPr>
        <w:numPr>
          <w:ilvl w:val="0"/>
          <w:numId w:val="20"/>
        </w:numPr>
        <w:pBdr>
          <w:top w:val="nil"/>
          <w:left w:val="nil"/>
          <w:bottom w:val="nil"/>
          <w:right w:val="nil"/>
          <w:between w:val="nil"/>
        </w:pBdr>
        <w:spacing w:before="0" w:after="0"/>
        <w:rPr>
          <w:color w:val="000000"/>
          <w:sz w:val="22"/>
          <w:szCs w:val="22"/>
        </w:rPr>
      </w:pPr>
      <w:r>
        <w:rPr>
          <w:color w:val="000000"/>
          <w:sz w:val="22"/>
          <w:szCs w:val="22"/>
        </w:rPr>
        <w:t>High levels of motivation to learn more about evaluation</w:t>
      </w:r>
    </w:p>
    <w:p w14:paraId="0000015C" w14:textId="77777777" w:rsidR="009A36D1" w:rsidRDefault="004B1956">
      <w:pPr>
        <w:numPr>
          <w:ilvl w:val="0"/>
          <w:numId w:val="20"/>
        </w:numPr>
        <w:pBdr>
          <w:top w:val="nil"/>
          <w:left w:val="nil"/>
          <w:bottom w:val="nil"/>
          <w:right w:val="nil"/>
          <w:between w:val="nil"/>
        </w:pBdr>
        <w:spacing w:before="0"/>
        <w:rPr>
          <w:color w:val="000000"/>
          <w:sz w:val="22"/>
          <w:szCs w:val="22"/>
        </w:rPr>
      </w:pPr>
      <w:r>
        <w:rPr>
          <w:color w:val="000000"/>
          <w:sz w:val="22"/>
          <w:szCs w:val="22"/>
        </w:rPr>
        <w:t>Most respondents know how to access internal standards and guidance on evaluations</w:t>
      </w:r>
    </w:p>
    <w:p w14:paraId="0000015D" w14:textId="77777777" w:rsidR="009A36D1" w:rsidRDefault="004B1956">
      <w:pPr>
        <w:rPr>
          <w:sz w:val="22"/>
          <w:szCs w:val="22"/>
        </w:rPr>
      </w:pPr>
      <w:r>
        <w:rPr>
          <w:sz w:val="22"/>
          <w:szCs w:val="22"/>
        </w:rPr>
        <w:t>Barriers</w:t>
      </w:r>
    </w:p>
    <w:p w14:paraId="0000015E" w14:textId="163399E1" w:rsidR="009A36D1" w:rsidRDefault="004B1956">
      <w:pPr>
        <w:numPr>
          <w:ilvl w:val="0"/>
          <w:numId w:val="21"/>
        </w:numPr>
        <w:pBdr>
          <w:top w:val="nil"/>
          <w:left w:val="nil"/>
          <w:bottom w:val="nil"/>
          <w:right w:val="nil"/>
          <w:between w:val="nil"/>
        </w:pBdr>
        <w:spacing w:after="0"/>
        <w:rPr>
          <w:color w:val="000000"/>
          <w:sz w:val="22"/>
          <w:szCs w:val="22"/>
        </w:rPr>
      </w:pPr>
      <w:r>
        <w:rPr>
          <w:color w:val="000000"/>
          <w:sz w:val="22"/>
          <w:szCs w:val="22"/>
        </w:rPr>
        <w:t xml:space="preserve">Varying confidence in some </w:t>
      </w:r>
      <w:r w:rsidR="00915115">
        <w:rPr>
          <w:color w:val="000000"/>
          <w:sz w:val="22"/>
          <w:szCs w:val="22"/>
        </w:rPr>
        <w:t>more technical</w:t>
      </w:r>
      <w:r>
        <w:rPr>
          <w:color w:val="000000"/>
          <w:sz w:val="22"/>
          <w:szCs w:val="22"/>
        </w:rPr>
        <w:t xml:space="preserve"> aspects </w:t>
      </w:r>
      <w:r w:rsidR="00915115">
        <w:rPr>
          <w:color w:val="000000"/>
          <w:sz w:val="22"/>
          <w:szCs w:val="22"/>
        </w:rPr>
        <w:t xml:space="preserve">of commissioning and managing evaluations </w:t>
      </w:r>
      <w:r>
        <w:rPr>
          <w:color w:val="000000"/>
          <w:sz w:val="22"/>
          <w:szCs w:val="22"/>
        </w:rPr>
        <w:t>such as finalising TORs, drafting evaluation questions and use of DFAT Standards</w:t>
      </w:r>
    </w:p>
    <w:p w14:paraId="0000015F" w14:textId="77777777" w:rsidR="009A36D1" w:rsidRDefault="004B1956">
      <w:pPr>
        <w:numPr>
          <w:ilvl w:val="0"/>
          <w:numId w:val="21"/>
        </w:numPr>
        <w:pBdr>
          <w:top w:val="nil"/>
          <w:left w:val="nil"/>
          <w:bottom w:val="nil"/>
          <w:right w:val="nil"/>
          <w:between w:val="nil"/>
        </w:pBdr>
        <w:spacing w:before="0" w:after="0"/>
        <w:rPr>
          <w:color w:val="000000"/>
          <w:sz w:val="22"/>
          <w:szCs w:val="22"/>
        </w:rPr>
      </w:pPr>
      <w:r>
        <w:rPr>
          <w:color w:val="000000"/>
          <w:sz w:val="22"/>
          <w:szCs w:val="22"/>
        </w:rPr>
        <w:lastRenderedPageBreak/>
        <w:t>Varying perceptions in extent of senior management support towards evaluations and anticipated subsequent use of evidence</w:t>
      </w:r>
    </w:p>
    <w:p w14:paraId="00000160" w14:textId="77777777" w:rsidR="009A36D1" w:rsidRDefault="004B1956">
      <w:pPr>
        <w:numPr>
          <w:ilvl w:val="0"/>
          <w:numId w:val="21"/>
        </w:numPr>
        <w:pBdr>
          <w:top w:val="nil"/>
          <w:left w:val="nil"/>
          <w:bottom w:val="nil"/>
          <w:right w:val="nil"/>
          <w:between w:val="nil"/>
        </w:pBdr>
        <w:spacing w:before="0" w:after="0"/>
        <w:rPr>
          <w:color w:val="000000"/>
          <w:sz w:val="22"/>
          <w:szCs w:val="22"/>
        </w:rPr>
      </w:pPr>
      <w:r>
        <w:rPr>
          <w:color w:val="000000"/>
          <w:sz w:val="22"/>
          <w:szCs w:val="22"/>
        </w:rPr>
        <w:t xml:space="preserve">A lack of time to effectively engage in evaluation activity </w:t>
      </w:r>
    </w:p>
    <w:p w14:paraId="00000161" w14:textId="77777777" w:rsidR="009A36D1" w:rsidRDefault="004B1956">
      <w:pPr>
        <w:numPr>
          <w:ilvl w:val="0"/>
          <w:numId w:val="21"/>
        </w:numPr>
        <w:pBdr>
          <w:top w:val="nil"/>
          <w:left w:val="nil"/>
          <w:bottom w:val="nil"/>
          <w:right w:val="nil"/>
          <w:between w:val="nil"/>
        </w:pBdr>
        <w:spacing w:before="0"/>
        <w:rPr>
          <w:color w:val="000000"/>
          <w:sz w:val="22"/>
          <w:szCs w:val="22"/>
        </w:rPr>
      </w:pPr>
      <w:r>
        <w:rPr>
          <w:color w:val="000000"/>
          <w:sz w:val="22"/>
          <w:szCs w:val="22"/>
        </w:rPr>
        <w:t xml:space="preserve">Limited access to technical expertise for evaluation teams through which internal evaluation capability can be strengthened </w:t>
      </w:r>
    </w:p>
    <w:p w14:paraId="00000162" w14:textId="77777777" w:rsidR="009A36D1" w:rsidRDefault="009A36D1">
      <w:pPr>
        <w:spacing w:after="0"/>
        <w:rPr>
          <w:sz w:val="22"/>
          <w:szCs w:val="22"/>
        </w:rPr>
      </w:pPr>
    </w:p>
    <w:p w14:paraId="00000163" w14:textId="77777777" w:rsidR="009A36D1" w:rsidRDefault="004B1956">
      <w:pPr>
        <w:pStyle w:val="Heading3"/>
      </w:pPr>
      <w:bookmarkStart w:id="48" w:name="_Toc191238178"/>
      <w:r>
        <w:t>Correlation between use and evaluator</w:t>
      </w:r>
      <w:bookmarkEnd w:id="48"/>
    </w:p>
    <w:p w14:paraId="00000164" w14:textId="7D2F86C5" w:rsidR="009A36D1" w:rsidRDefault="004B1956">
      <w:pPr>
        <w:spacing w:after="0"/>
        <w:rPr>
          <w:sz w:val="22"/>
          <w:szCs w:val="22"/>
        </w:rPr>
      </w:pPr>
      <w:bookmarkStart w:id="49" w:name="_heading=h.2grqrue" w:colFirst="0" w:colLast="0"/>
      <w:bookmarkEnd w:id="49"/>
      <w:r>
        <w:rPr>
          <w:sz w:val="22"/>
          <w:szCs w:val="22"/>
        </w:rPr>
        <w:t xml:space="preserve">The evaluator is a key enabling factor identified in the literature </w:t>
      </w:r>
      <w:r w:rsidR="00C537D2">
        <w:rPr>
          <w:sz w:val="22"/>
          <w:szCs w:val="22"/>
        </w:rPr>
        <w:t xml:space="preserve">and </w:t>
      </w:r>
      <w:r>
        <w:rPr>
          <w:sz w:val="22"/>
          <w:szCs w:val="22"/>
        </w:rPr>
        <w:t xml:space="preserve">identified as a priority in </w:t>
      </w:r>
      <w:r w:rsidR="00C537D2">
        <w:rPr>
          <w:sz w:val="22"/>
          <w:szCs w:val="22"/>
        </w:rPr>
        <w:t xml:space="preserve">DFAT’s </w:t>
      </w:r>
      <w:r w:rsidR="009378D0">
        <w:rPr>
          <w:sz w:val="22"/>
          <w:szCs w:val="22"/>
        </w:rPr>
        <w:t>S</w:t>
      </w:r>
      <w:r w:rsidR="00C537D2">
        <w:rPr>
          <w:sz w:val="22"/>
          <w:szCs w:val="22"/>
        </w:rPr>
        <w:t>tandards</w:t>
      </w:r>
      <w:r>
        <w:rPr>
          <w:sz w:val="22"/>
          <w:szCs w:val="22"/>
        </w:rPr>
        <w:t xml:space="preserve">. This factor emerged as important through the interviews and was noted as a part of evaluation quality. Interviewees described how skilled evaluators brokered processes that enabled useful interaction between DFAT and partners. Skilled evaluators knew how to develop a high-quality yet accessible evaluation report and recommendations that were useful and feasible. Skilled evaluators evidenced their findings. In contrast, there were examples where evaluators did not meet the mark. Some evaluators were unable to link different sets of data coherently into a broader analysis. Other evaluators wrote reports that required significant input from DFAT officers to meet DFAT Standards. One factor that stood out from interviews was that DFAT teams seemed to have inherent trust in the evaluation team based on their skills and experience and therefore paid less attention to the actual quality of their work. </w:t>
      </w:r>
    </w:p>
    <w:p w14:paraId="449A53BE" w14:textId="77777777" w:rsidR="003068D8" w:rsidRDefault="004B1956" w:rsidP="003068D8">
      <w:pPr>
        <w:pStyle w:val="Heading1"/>
        <w:ind w:left="4560"/>
      </w:pPr>
      <w:r>
        <w:br w:type="page"/>
      </w:r>
    </w:p>
    <w:p w14:paraId="40B0E6A0" w14:textId="77777777" w:rsidR="003068D8" w:rsidRDefault="003068D8" w:rsidP="003068D8">
      <w:pPr>
        <w:pStyle w:val="Heading1"/>
        <w:ind w:left="4560"/>
      </w:pPr>
    </w:p>
    <w:p w14:paraId="1548B642" w14:textId="77777777" w:rsidR="003068D8" w:rsidRDefault="003068D8" w:rsidP="003068D8">
      <w:pPr>
        <w:pStyle w:val="Heading1"/>
        <w:ind w:left="4560"/>
      </w:pPr>
    </w:p>
    <w:p w14:paraId="77728CD0" w14:textId="29E04D5E" w:rsidR="003068D8" w:rsidRDefault="003068D8" w:rsidP="006623F8">
      <w:pPr>
        <w:pStyle w:val="Heading1"/>
        <w:ind w:left="5520"/>
        <w:rPr>
          <w:sz w:val="40"/>
          <w:szCs w:val="40"/>
        </w:rPr>
      </w:pPr>
      <w:bookmarkStart w:id="50" w:name="_Toc191238179"/>
      <w:r>
        <w:rPr>
          <w:b/>
          <w:noProof/>
          <w:color w:val="FFFFFF"/>
          <w:sz w:val="40"/>
          <w:szCs w:val="40"/>
        </w:rPr>
        <w:drawing>
          <wp:anchor distT="0" distB="0" distL="0" distR="0" simplePos="0" relativeHeight="251670528" behindDoc="1" locked="0" layoutInCell="1" hidden="0" allowOverlap="1" wp14:anchorId="52C1F6EE" wp14:editId="3CF4F5C1">
            <wp:simplePos x="0" y="0"/>
            <wp:positionH relativeFrom="page">
              <wp:align>center</wp:align>
            </wp:positionH>
            <wp:positionV relativeFrom="page">
              <wp:align>top</wp:align>
            </wp:positionV>
            <wp:extent cx="7570800" cy="10713600"/>
            <wp:effectExtent l="0" t="0" r="0" b="0"/>
            <wp:wrapNone/>
            <wp:docPr id="198704904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87049042" name="image1.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r>
        <w:rPr>
          <w:color w:val="FFFFFF"/>
          <w:sz w:val="40"/>
          <w:szCs w:val="40"/>
        </w:rPr>
        <w:t>Annex 1 – Review Plan</w:t>
      </w:r>
      <w:bookmarkEnd w:id="50"/>
    </w:p>
    <w:p w14:paraId="26E9DAD2" w14:textId="0090EC32" w:rsidR="003068D8" w:rsidRDefault="003068D8">
      <w:r>
        <w:rPr>
          <w:b/>
          <w:noProof/>
          <w:color w:val="FFFFFF"/>
          <w:sz w:val="40"/>
          <w:szCs w:val="40"/>
        </w:rPr>
        <w:drawing>
          <wp:anchor distT="0" distB="0" distL="0" distR="0" simplePos="0" relativeHeight="251668480" behindDoc="1" locked="0" layoutInCell="1" hidden="0" allowOverlap="1" wp14:anchorId="09F740FD" wp14:editId="6A899ECE">
            <wp:simplePos x="0" y="0"/>
            <wp:positionH relativeFrom="page">
              <wp:posOffset>21482</wp:posOffset>
            </wp:positionH>
            <wp:positionV relativeFrom="page">
              <wp:posOffset>-21671</wp:posOffset>
            </wp:positionV>
            <wp:extent cx="7570800" cy="10713600"/>
            <wp:effectExtent l="0" t="0" r="0" b="0"/>
            <wp:wrapNone/>
            <wp:docPr id="861757297" name="image1.jpg" descr="Close-up of a blue feather&#10;&#10;Description automatically generated"/>
            <wp:cNvGraphicFramePr/>
            <a:graphic xmlns:a="http://schemas.openxmlformats.org/drawingml/2006/main">
              <a:graphicData uri="http://schemas.openxmlformats.org/drawingml/2006/picture">
                <pic:pic xmlns:pic="http://schemas.openxmlformats.org/drawingml/2006/picture">
                  <pic:nvPicPr>
                    <pic:cNvPr id="861757297" name="image1.jpg" descr="Close-up of a blue feather&#10;&#10;Description automatically generated"/>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r>
        <w:br w:type="page"/>
      </w:r>
    </w:p>
    <w:p w14:paraId="463A3389" w14:textId="77777777" w:rsidR="00491410" w:rsidRPr="003376E1" w:rsidRDefault="00491410" w:rsidP="006623F8">
      <w:pPr>
        <w:pStyle w:val="Title"/>
        <w:spacing w:before="240"/>
        <w:jc w:val="center"/>
        <w:rPr>
          <w:sz w:val="48"/>
          <w:szCs w:val="48"/>
        </w:rPr>
      </w:pPr>
      <w:r w:rsidRPr="003376E1">
        <w:rPr>
          <w:sz w:val="48"/>
          <w:szCs w:val="48"/>
        </w:rPr>
        <w:lastRenderedPageBreak/>
        <w:t xml:space="preserve">2024 Review of the quality and use of DFAT </w:t>
      </w:r>
    </w:p>
    <w:p w14:paraId="41D7FB7E" w14:textId="1EAF139A" w:rsidR="00491410" w:rsidRPr="003376E1" w:rsidRDefault="00491410" w:rsidP="006623F8">
      <w:pPr>
        <w:pStyle w:val="Title"/>
        <w:spacing w:before="240"/>
        <w:jc w:val="center"/>
        <w:rPr>
          <w:sz w:val="48"/>
          <w:szCs w:val="48"/>
        </w:rPr>
      </w:pPr>
      <w:r w:rsidRPr="003376E1">
        <w:rPr>
          <w:sz w:val="48"/>
          <w:szCs w:val="48"/>
        </w:rPr>
        <w:t>2022-2023 evaluations:</w:t>
      </w:r>
      <w:r w:rsidR="00FE22E0">
        <w:rPr>
          <w:sz w:val="48"/>
          <w:szCs w:val="48"/>
        </w:rPr>
        <w:t xml:space="preserve"> </w:t>
      </w:r>
    </w:p>
    <w:p w14:paraId="15D7D9C2" w14:textId="35E044EF" w:rsidR="00491410" w:rsidRPr="003376E1" w:rsidRDefault="00491410" w:rsidP="006623F8">
      <w:pPr>
        <w:pStyle w:val="Title"/>
        <w:spacing w:before="240"/>
        <w:jc w:val="center"/>
        <w:rPr>
          <w:sz w:val="48"/>
          <w:szCs w:val="48"/>
        </w:rPr>
      </w:pPr>
      <w:r w:rsidRPr="003376E1">
        <w:rPr>
          <w:sz w:val="48"/>
          <w:szCs w:val="48"/>
        </w:rPr>
        <w:t>Review plan</w:t>
      </w:r>
    </w:p>
    <w:p w14:paraId="14C997CF" w14:textId="77777777" w:rsidR="00491410" w:rsidRPr="00FA727C" w:rsidRDefault="00491410" w:rsidP="006623F8">
      <w:pPr>
        <w:rPr>
          <w:szCs w:val="28"/>
        </w:rPr>
      </w:pPr>
      <w:bookmarkStart w:id="51" w:name="_Toc149136238"/>
      <w:bookmarkStart w:id="52" w:name="_Toc149921508"/>
      <w:r w:rsidRPr="006623F8">
        <w:rPr>
          <w:sz w:val="28"/>
          <w:szCs w:val="28"/>
        </w:rPr>
        <w:t>1.</w:t>
      </w:r>
      <w:r w:rsidRPr="006623F8">
        <w:rPr>
          <w:sz w:val="28"/>
          <w:szCs w:val="28"/>
        </w:rPr>
        <w:tab/>
        <w:t>Introduction</w:t>
      </w:r>
      <w:bookmarkEnd w:id="51"/>
      <w:bookmarkEnd w:id="52"/>
    </w:p>
    <w:p w14:paraId="14D199BF" w14:textId="77777777" w:rsidR="00491410" w:rsidRPr="006623F8" w:rsidRDefault="00491410" w:rsidP="00491410">
      <w:pPr>
        <w:rPr>
          <w:sz w:val="22"/>
          <w:szCs w:val="22"/>
        </w:rPr>
      </w:pPr>
      <w:r w:rsidRPr="006623F8">
        <w:rPr>
          <w:sz w:val="22"/>
          <w:szCs w:val="22"/>
        </w:rPr>
        <w:t xml:space="preserve">The </w:t>
      </w:r>
      <w:bookmarkStart w:id="53" w:name="OLE_LINK403"/>
      <w:bookmarkStart w:id="54" w:name="OLE_LINK404"/>
      <w:bookmarkStart w:id="55" w:name="OLE_LINK405"/>
      <w:r w:rsidRPr="006623F8">
        <w:rPr>
          <w:sz w:val="22"/>
          <w:szCs w:val="22"/>
        </w:rPr>
        <w:t xml:space="preserve">Development Evaluation and Assurance Section (EVS) </w:t>
      </w:r>
      <w:bookmarkEnd w:id="53"/>
      <w:bookmarkEnd w:id="54"/>
      <w:bookmarkEnd w:id="55"/>
      <w:r w:rsidRPr="006623F8">
        <w:rPr>
          <w:sz w:val="22"/>
          <w:szCs w:val="22"/>
        </w:rPr>
        <w:t xml:space="preserve">of DFAT and Bluebird Consultants will conduct a review of the quality and use of development evaluations completed in 2022-23 (the review). This work follows four previous reviews of program evaluations, which examined evaluations completed in 2012, 2014, 2017 and 2022. This document outlines the proposed method and budget for the review to take place in 2024. </w:t>
      </w:r>
    </w:p>
    <w:p w14:paraId="6FDBE18C" w14:textId="422518CA" w:rsidR="00491410" w:rsidRPr="00FA727C" w:rsidRDefault="00491410" w:rsidP="006623F8">
      <w:pPr>
        <w:rPr>
          <w:szCs w:val="28"/>
        </w:rPr>
      </w:pPr>
      <w:bookmarkStart w:id="56" w:name="_Toc149136244"/>
      <w:bookmarkStart w:id="57" w:name="_Toc149921514"/>
      <w:r w:rsidRPr="006623F8">
        <w:rPr>
          <w:sz w:val="28"/>
          <w:szCs w:val="28"/>
        </w:rPr>
        <w:t>2.</w:t>
      </w:r>
      <w:r w:rsidRPr="006623F8">
        <w:rPr>
          <w:sz w:val="28"/>
          <w:szCs w:val="28"/>
        </w:rPr>
        <w:tab/>
        <w:t xml:space="preserve"> Review Questions</w:t>
      </w:r>
      <w:bookmarkEnd w:id="56"/>
      <w:bookmarkEnd w:id="57"/>
      <w:r w:rsidRPr="006623F8">
        <w:rPr>
          <w:sz w:val="28"/>
          <w:szCs w:val="28"/>
        </w:rPr>
        <w:t xml:space="preserve"> </w:t>
      </w:r>
    </w:p>
    <w:p w14:paraId="6168A447" w14:textId="77777777" w:rsidR="00491410" w:rsidRPr="00D87F54" w:rsidRDefault="00491410" w:rsidP="00491410">
      <w:r w:rsidRPr="00D87F54">
        <w:t>The</w:t>
      </w:r>
      <w:r>
        <w:t xml:space="preserve"> review will answer the</w:t>
      </w:r>
      <w:r w:rsidRPr="00D87F54">
        <w:t xml:space="preserve"> following evaluation questions.</w:t>
      </w:r>
    </w:p>
    <w:p w14:paraId="067331B5" w14:textId="77777777" w:rsidR="00491410" w:rsidRDefault="00491410" w:rsidP="00553525">
      <w:pPr>
        <w:pStyle w:val="ListParagraph"/>
        <w:numPr>
          <w:ilvl w:val="0"/>
          <w:numId w:val="33"/>
        </w:numPr>
        <w:spacing w:before="0" w:line="259" w:lineRule="auto"/>
      </w:pPr>
      <w:bookmarkStart w:id="58" w:name="_Hlk140414884"/>
      <w:r>
        <w:t xml:space="preserve">How are program evaluations used? </w:t>
      </w:r>
      <w:bookmarkStart w:id="59" w:name="OLE_LINK356"/>
      <w:bookmarkStart w:id="60" w:name="OLE_LINK357"/>
    </w:p>
    <w:p w14:paraId="0C468E2D" w14:textId="77777777" w:rsidR="00491410" w:rsidRDefault="00491410" w:rsidP="00553525">
      <w:pPr>
        <w:pStyle w:val="ListParagraph"/>
        <w:numPr>
          <w:ilvl w:val="0"/>
          <w:numId w:val="33"/>
        </w:numPr>
        <w:spacing w:before="0" w:line="259" w:lineRule="auto"/>
      </w:pPr>
      <w:r>
        <w:t xml:space="preserve">What are the key enablers and barriers to the use of program evaluations? Specifically examining correlation between use and: </w:t>
      </w:r>
    </w:p>
    <w:p w14:paraId="09C90847" w14:textId="77777777" w:rsidR="00491410" w:rsidRDefault="00491410" w:rsidP="00553525">
      <w:pPr>
        <w:pStyle w:val="ListParagraph"/>
        <w:numPr>
          <w:ilvl w:val="1"/>
          <w:numId w:val="33"/>
        </w:numPr>
        <w:spacing w:before="0" w:line="259" w:lineRule="auto"/>
      </w:pPr>
      <w:r>
        <w:t>Evaluation/ issue prioritisation</w:t>
      </w:r>
    </w:p>
    <w:p w14:paraId="004F3A8D" w14:textId="77777777" w:rsidR="00491410" w:rsidRDefault="00491410" w:rsidP="00553525">
      <w:pPr>
        <w:pStyle w:val="ListParagraph"/>
        <w:numPr>
          <w:ilvl w:val="1"/>
          <w:numId w:val="33"/>
        </w:numPr>
        <w:spacing w:before="0" w:line="259" w:lineRule="auto"/>
      </w:pPr>
      <w:r>
        <w:t>Evaluation process</w:t>
      </w:r>
    </w:p>
    <w:p w14:paraId="7A85F3E2" w14:textId="77777777" w:rsidR="00491410" w:rsidRDefault="00491410" w:rsidP="00553525">
      <w:pPr>
        <w:pStyle w:val="ListParagraph"/>
        <w:numPr>
          <w:ilvl w:val="1"/>
          <w:numId w:val="33"/>
        </w:numPr>
        <w:spacing w:before="0" w:line="259" w:lineRule="auto"/>
      </w:pPr>
      <w:r>
        <w:t>Evaluation quality</w:t>
      </w:r>
    </w:p>
    <w:p w14:paraId="7FEA1BF0" w14:textId="77777777" w:rsidR="00491410" w:rsidRDefault="00491410" w:rsidP="00553525">
      <w:pPr>
        <w:pStyle w:val="ListParagraph"/>
        <w:numPr>
          <w:ilvl w:val="1"/>
          <w:numId w:val="33"/>
        </w:numPr>
        <w:spacing w:before="0" w:line="259" w:lineRule="auto"/>
      </w:pPr>
      <w:r>
        <w:t>Systems that facilitate use</w:t>
      </w:r>
    </w:p>
    <w:p w14:paraId="533EB18F" w14:textId="77777777" w:rsidR="00491410" w:rsidRDefault="00491410" w:rsidP="00553525">
      <w:pPr>
        <w:pStyle w:val="ListParagraph"/>
        <w:numPr>
          <w:ilvl w:val="1"/>
          <w:numId w:val="33"/>
        </w:numPr>
        <w:spacing w:before="0" w:line="259" w:lineRule="auto"/>
      </w:pPr>
      <w:r>
        <w:t>Organisational evaluation capability</w:t>
      </w:r>
    </w:p>
    <w:p w14:paraId="272EA008" w14:textId="77777777" w:rsidR="00491410" w:rsidRPr="00CB4293" w:rsidRDefault="00491410" w:rsidP="00553525">
      <w:pPr>
        <w:pStyle w:val="ListParagraph"/>
        <w:numPr>
          <w:ilvl w:val="0"/>
          <w:numId w:val="33"/>
        </w:numPr>
        <w:spacing w:before="0" w:line="259" w:lineRule="auto"/>
      </w:pPr>
      <w:bookmarkStart w:id="61" w:name="OLE_LINK360"/>
      <w:bookmarkStart w:id="62" w:name="OLE_LINK361"/>
      <w:bookmarkEnd w:id="58"/>
      <w:bookmarkEnd w:id="59"/>
      <w:bookmarkEnd w:id="60"/>
      <w:r>
        <w:t xml:space="preserve">What actions are recommended to ensure better use of program evaluations?  </w:t>
      </w:r>
    </w:p>
    <w:p w14:paraId="42BE07A8" w14:textId="4325FAF3" w:rsidR="00491410" w:rsidRPr="00FA727C" w:rsidRDefault="006B017D" w:rsidP="006623F8">
      <w:pPr>
        <w:rPr>
          <w:szCs w:val="28"/>
        </w:rPr>
      </w:pPr>
      <w:bookmarkStart w:id="63" w:name="_Toc149136245"/>
      <w:bookmarkStart w:id="64" w:name="_Toc149921515"/>
      <w:bookmarkEnd w:id="61"/>
      <w:bookmarkEnd w:id="62"/>
      <w:r w:rsidRPr="006623F8">
        <w:rPr>
          <w:sz w:val="28"/>
          <w:szCs w:val="28"/>
        </w:rPr>
        <w:t>3</w:t>
      </w:r>
      <w:r w:rsidR="00491410" w:rsidRPr="006623F8">
        <w:rPr>
          <w:sz w:val="28"/>
          <w:szCs w:val="28"/>
        </w:rPr>
        <w:t>.</w:t>
      </w:r>
      <w:r w:rsidR="00491410" w:rsidRPr="006623F8">
        <w:rPr>
          <w:sz w:val="28"/>
          <w:szCs w:val="28"/>
        </w:rPr>
        <w:tab/>
        <w:t>Methodology</w:t>
      </w:r>
      <w:bookmarkEnd w:id="63"/>
      <w:bookmarkEnd w:id="64"/>
    </w:p>
    <w:p w14:paraId="0F388D14" w14:textId="77777777" w:rsidR="00491410" w:rsidRPr="006623F8" w:rsidRDefault="00491410" w:rsidP="00491410">
      <w:pPr>
        <w:rPr>
          <w:sz w:val="22"/>
          <w:szCs w:val="22"/>
        </w:rPr>
      </w:pPr>
      <w:r w:rsidRPr="006623F8">
        <w:rPr>
          <w:sz w:val="22"/>
          <w:szCs w:val="22"/>
        </w:rPr>
        <w:t xml:space="preserve">The review will be conducted by a team of three comprising two external consultants and an EVS staff member. The external Team Leader is from the EIS Support core team and the second external team member will be sourced from the Help Desk. The Team Leader was involved in the 2022 review of quality and so will help to bring consistency to this review. </w:t>
      </w:r>
    </w:p>
    <w:p w14:paraId="0788F1F7" w14:textId="77777777" w:rsidR="00491410" w:rsidRPr="006623F8" w:rsidRDefault="00491410" w:rsidP="00491410">
      <w:pPr>
        <w:rPr>
          <w:sz w:val="22"/>
          <w:szCs w:val="22"/>
          <w:lang w:val="en-GB"/>
        </w:rPr>
      </w:pPr>
      <w:r w:rsidRPr="006623F8">
        <w:rPr>
          <w:sz w:val="22"/>
          <w:szCs w:val="22"/>
        </w:rPr>
        <w:t xml:space="preserve">The review will be conducted over three stages. </w:t>
      </w:r>
    </w:p>
    <w:p w14:paraId="2BB73EF6" w14:textId="77777777" w:rsidR="00491410" w:rsidRPr="006623F8" w:rsidRDefault="00491410" w:rsidP="00491410">
      <w:pPr>
        <w:rPr>
          <w:b/>
          <w:bCs/>
          <w:sz w:val="22"/>
          <w:szCs w:val="22"/>
        </w:rPr>
      </w:pPr>
      <w:r w:rsidRPr="006623F8">
        <w:rPr>
          <w:b/>
          <w:bCs/>
          <w:sz w:val="22"/>
          <w:szCs w:val="22"/>
        </w:rPr>
        <w:t>Stage 1: Literature Review, Quality Assessment and Use Survey (all evaluations in scope)</w:t>
      </w:r>
    </w:p>
    <w:p w14:paraId="2FF73FFB" w14:textId="77777777" w:rsidR="00491410" w:rsidRPr="006623F8" w:rsidRDefault="00491410" w:rsidP="00491410">
      <w:pPr>
        <w:rPr>
          <w:sz w:val="22"/>
          <w:szCs w:val="22"/>
        </w:rPr>
      </w:pPr>
      <w:r w:rsidRPr="006623F8">
        <w:rPr>
          <w:sz w:val="22"/>
          <w:szCs w:val="22"/>
        </w:rPr>
        <w:t xml:space="preserve">The initial stage will involve a literature review and collecting preliminary data on evaluation use and quality from the full cohort of 46 evaluations and evaluation managers. </w:t>
      </w:r>
    </w:p>
    <w:p w14:paraId="3B5E4724" w14:textId="77777777" w:rsidR="00491410" w:rsidRPr="006623F8" w:rsidRDefault="00491410" w:rsidP="00491410">
      <w:pPr>
        <w:rPr>
          <w:sz w:val="22"/>
          <w:szCs w:val="22"/>
          <w:lang w:val="en-US"/>
        </w:rPr>
      </w:pPr>
      <w:r w:rsidRPr="006623F8">
        <w:rPr>
          <w:sz w:val="22"/>
          <w:szCs w:val="22"/>
        </w:rPr>
        <w:t xml:space="preserve">The team will examine the </w:t>
      </w:r>
      <w:r w:rsidRPr="006623F8">
        <w:rPr>
          <w:b/>
          <w:bCs/>
          <w:sz w:val="22"/>
          <w:szCs w:val="22"/>
        </w:rPr>
        <w:t xml:space="preserve">evaluation literature on use </w:t>
      </w:r>
      <w:r w:rsidRPr="006623F8">
        <w:rPr>
          <w:sz w:val="22"/>
          <w:szCs w:val="22"/>
        </w:rPr>
        <w:t xml:space="preserve">which will inform the data collection and analysis phases. A preliminary review of the literature shows the most common understanding of use is </w:t>
      </w:r>
      <w:r w:rsidRPr="006623F8">
        <w:rPr>
          <w:sz w:val="22"/>
          <w:szCs w:val="22"/>
          <w:lang w:val="en-US"/>
        </w:rPr>
        <w:t>using evaluations to improve programs by providing information for action and decision-making.</w:t>
      </w:r>
      <w:r w:rsidRPr="006623F8">
        <w:rPr>
          <w:sz w:val="22"/>
          <w:szCs w:val="22"/>
          <w:vertAlign w:val="superscript"/>
          <w:lang w:val="en-US"/>
        </w:rPr>
        <w:footnoteReference w:id="21"/>
      </w:r>
      <w:r w:rsidRPr="006623F8">
        <w:rPr>
          <w:sz w:val="22"/>
          <w:szCs w:val="22"/>
          <w:lang w:val="en-US"/>
        </w:rPr>
        <w:t xml:space="preserve"> The literature describes this type of use as instrumental and we will use the following terms that are relevant to DFAT in the review: ‘policy development’, ‘program design’, ‘performance reporting’, ‘program improvement’, and ‘thematic learning’. Empirical research documents other ways that evaluations are also used:</w:t>
      </w:r>
    </w:p>
    <w:p w14:paraId="2ADC0A71" w14:textId="77777777" w:rsidR="00491410" w:rsidRPr="006623F8" w:rsidRDefault="00491410" w:rsidP="00553525">
      <w:pPr>
        <w:pStyle w:val="ListParagraph"/>
        <w:numPr>
          <w:ilvl w:val="0"/>
          <w:numId w:val="29"/>
        </w:numPr>
        <w:spacing w:before="0" w:line="259" w:lineRule="auto"/>
        <w:rPr>
          <w:sz w:val="22"/>
          <w:szCs w:val="22"/>
          <w:lang w:val="en-GB"/>
        </w:rPr>
      </w:pPr>
      <w:r w:rsidRPr="006623F8">
        <w:rPr>
          <w:i/>
          <w:iCs/>
          <w:sz w:val="22"/>
          <w:szCs w:val="22"/>
          <w:lang w:val="en-US"/>
        </w:rPr>
        <w:lastRenderedPageBreak/>
        <w:t xml:space="preserve">Conceptually - </w:t>
      </w:r>
      <w:r w:rsidRPr="006623F8">
        <w:rPr>
          <w:sz w:val="22"/>
          <w:szCs w:val="22"/>
          <w:lang w:val="en-US"/>
        </w:rPr>
        <w:t>to help program staff understand a program in a new way. We will refer to this type of use as ‘learning’.</w:t>
      </w:r>
    </w:p>
    <w:p w14:paraId="56896D23" w14:textId="77777777" w:rsidR="00491410" w:rsidRPr="006623F8" w:rsidRDefault="00491410" w:rsidP="00553525">
      <w:pPr>
        <w:pStyle w:val="ListParagraph"/>
        <w:numPr>
          <w:ilvl w:val="0"/>
          <w:numId w:val="29"/>
        </w:numPr>
        <w:spacing w:before="0" w:line="259" w:lineRule="auto"/>
        <w:rPr>
          <w:sz w:val="22"/>
          <w:szCs w:val="22"/>
          <w:lang w:val="en-GB"/>
        </w:rPr>
      </w:pPr>
      <w:r w:rsidRPr="006623F8">
        <w:rPr>
          <w:i/>
          <w:iCs/>
          <w:sz w:val="22"/>
          <w:szCs w:val="22"/>
          <w:lang w:val="en-US"/>
        </w:rPr>
        <w:t>Symbolically</w:t>
      </w:r>
      <w:r w:rsidRPr="006623F8">
        <w:rPr>
          <w:sz w:val="22"/>
          <w:szCs w:val="22"/>
          <w:lang w:val="en-US"/>
        </w:rPr>
        <w:t xml:space="preserve"> - as an instrument of persuasion or to legitimate an existing position. </w:t>
      </w:r>
      <w:bookmarkStart w:id="65" w:name="OLE_LINK76"/>
      <w:bookmarkStart w:id="66" w:name="OLE_LINK77"/>
      <w:r w:rsidRPr="006623F8">
        <w:rPr>
          <w:sz w:val="22"/>
          <w:szCs w:val="22"/>
          <w:lang w:val="en-US"/>
        </w:rPr>
        <w:t>We will refer to this type of use as ‘justification’.</w:t>
      </w:r>
      <w:bookmarkEnd w:id="65"/>
      <w:bookmarkEnd w:id="66"/>
    </w:p>
    <w:p w14:paraId="712CBA9E" w14:textId="77777777" w:rsidR="00491410" w:rsidRPr="006623F8" w:rsidRDefault="00491410" w:rsidP="00553525">
      <w:pPr>
        <w:pStyle w:val="ListParagraph"/>
        <w:numPr>
          <w:ilvl w:val="0"/>
          <w:numId w:val="29"/>
        </w:numPr>
        <w:spacing w:before="0" w:line="259" w:lineRule="auto"/>
        <w:rPr>
          <w:sz w:val="22"/>
          <w:szCs w:val="22"/>
          <w:lang w:val="en-GB"/>
        </w:rPr>
      </w:pPr>
      <w:r w:rsidRPr="006623F8">
        <w:rPr>
          <w:i/>
          <w:iCs/>
          <w:sz w:val="22"/>
          <w:szCs w:val="22"/>
          <w:lang w:val="en-US"/>
        </w:rPr>
        <w:t>Enlightenment</w:t>
      </w:r>
      <w:r w:rsidRPr="006623F8">
        <w:rPr>
          <w:sz w:val="22"/>
          <w:szCs w:val="22"/>
          <w:lang w:val="en-US"/>
        </w:rPr>
        <w:t xml:space="preserve"> - where evaluation findings added knowledge to the field and were used broadly. </w:t>
      </w:r>
      <w:bookmarkStart w:id="67" w:name="OLE_LINK430"/>
      <w:bookmarkStart w:id="68" w:name="OLE_LINK431"/>
      <w:r w:rsidRPr="006623F8">
        <w:rPr>
          <w:sz w:val="22"/>
          <w:szCs w:val="22"/>
          <w:lang w:val="en-US"/>
        </w:rPr>
        <w:t>We will refer to this type of use as ‘contributing to the field’.</w:t>
      </w:r>
    </w:p>
    <w:bookmarkEnd w:id="67"/>
    <w:bookmarkEnd w:id="68"/>
    <w:p w14:paraId="5C00369C" w14:textId="77777777" w:rsidR="00491410" w:rsidRPr="006623F8" w:rsidRDefault="00491410" w:rsidP="00553525">
      <w:pPr>
        <w:pStyle w:val="ListParagraph"/>
        <w:numPr>
          <w:ilvl w:val="0"/>
          <w:numId w:val="29"/>
        </w:numPr>
        <w:spacing w:before="0" w:line="259" w:lineRule="auto"/>
        <w:rPr>
          <w:sz w:val="22"/>
          <w:szCs w:val="22"/>
          <w:lang w:val="en-GB"/>
        </w:rPr>
      </w:pPr>
      <w:r w:rsidRPr="006623F8">
        <w:rPr>
          <w:i/>
          <w:iCs/>
          <w:sz w:val="22"/>
          <w:szCs w:val="22"/>
          <w:lang w:val="en-US"/>
        </w:rPr>
        <w:t>Process use</w:t>
      </w:r>
      <w:r w:rsidRPr="006623F8">
        <w:rPr>
          <w:sz w:val="22"/>
          <w:szCs w:val="22"/>
          <w:lang w:val="en-US"/>
        </w:rPr>
        <w:t xml:space="preserve"> – or involving users in the process of evaluation – was a key use of evaluations </w:t>
      </w:r>
      <w:proofErr w:type="gramStart"/>
      <w:r w:rsidRPr="006623F8">
        <w:rPr>
          <w:sz w:val="22"/>
          <w:szCs w:val="22"/>
          <w:lang w:val="en-US"/>
        </w:rPr>
        <w:t>and also</w:t>
      </w:r>
      <w:proofErr w:type="gramEnd"/>
      <w:r w:rsidRPr="006623F8">
        <w:rPr>
          <w:sz w:val="22"/>
          <w:szCs w:val="22"/>
          <w:lang w:val="en-US"/>
        </w:rPr>
        <w:t xml:space="preserve"> a strategy to enable other types of use.</w:t>
      </w:r>
      <w:r w:rsidRPr="006623F8">
        <w:rPr>
          <w:sz w:val="22"/>
          <w:szCs w:val="22"/>
          <w:vertAlign w:val="superscript"/>
          <w:lang w:val="en-GB"/>
        </w:rPr>
        <w:footnoteReference w:id="22"/>
      </w:r>
      <w:r w:rsidRPr="006623F8">
        <w:rPr>
          <w:sz w:val="22"/>
          <w:szCs w:val="22"/>
          <w:lang w:val="en-GB"/>
        </w:rPr>
        <w:t xml:space="preserve"> </w:t>
      </w:r>
      <w:r w:rsidRPr="006623F8">
        <w:rPr>
          <w:sz w:val="22"/>
          <w:szCs w:val="22"/>
          <w:lang w:val="en-US"/>
        </w:rPr>
        <w:t>We will refer to this type of use as ‘learning from evaluation’.</w:t>
      </w:r>
    </w:p>
    <w:p w14:paraId="0F3BD837" w14:textId="4EBCC300" w:rsidR="00491410" w:rsidRPr="00491410" w:rsidRDefault="00491410" w:rsidP="00491410">
      <w:pPr>
        <w:rPr>
          <w:sz w:val="22"/>
          <w:szCs w:val="22"/>
        </w:rPr>
      </w:pPr>
      <w:r w:rsidRPr="006623F8">
        <w:rPr>
          <w:sz w:val="22"/>
          <w:szCs w:val="22"/>
        </w:rPr>
        <w:t>The team will draw from the 2022 desk review that examined quality and the 2022 survey to examine use. The team will also include the 6 evaluations from 2023 for quality and administer a survey on use to these program teams. The team will review this preliminary data to identify a purposeful qualitative sample of 9 cases for deeper analysis through interview. The selection will consider the use (and/or acceptance and relevance) of recommendations</w:t>
      </w:r>
      <w:r w:rsidRPr="00491410">
        <w:rPr>
          <w:sz w:val="22"/>
          <w:szCs w:val="22"/>
        </w:rPr>
        <w:t xml:space="preserve"> as noted below</w:t>
      </w:r>
      <w:r w:rsidRPr="006623F8">
        <w:rPr>
          <w:sz w:val="22"/>
          <w:szCs w:val="22"/>
        </w:rPr>
        <w:t xml:space="preserve">. </w:t>
      </w:r>
    </w:p>
    <w:p w14:paraId="29D57735" w14:textId="67CA91E6" w:rsidR="00491410" w:rsidRPr="006623F8" w:rsidRDefault="00491410" w:rsidP="00553525">
      <w:pPr>
        <w:pStyle w:val="ListParagraph"/>
        <w:numPr>
          <w:ilvl w:val="0"/>
          <w:numId w:val="39"/>
        </w:numPr>
        <w:rPr>
          <w:sz w:val="22"/>
          <w:szCs w:val="22"/>
        </w:rPr>
      </w:pPr>
      <w:r w:rsidRPr="006623F8">
        <w:rPr>
          <w:b/>
          <w:bCs/>
          <w:sz w:val="22"/>
          <w:szCs w:val="22"/>
        </w:rPr>
        <w:t>Low:</w:t>
      </w:r>
      <w:r w:rsidRPr="006623F8">
        <w:rPr>
          <w:sz w:val="22"/>
          <w:szCs w:val="22"/>
        </w:rPr>
        <w:t xml:space="preserve"> Some recommendations not accepted or partially accepted</w:t>
      </w:r>
    </w:p>
    <w:p w14:paraId="36A32DA6" w14:textId="20F6D947" w:rsidR="00491410" w:rsidRPr="006623F8" w:rsidRDefault="00491410" w:rsidP="00553525">
      <w:pPr>
        <w:pStyle w:val="ListParagraph"/>
        <w:numPr>
          <w:ilvl w:val="0"/>
          <w:numId w:val="39"/>
        </w:numPr>
        <w:rPr>
          <w:sz w:val="22"/>
          <w:szCs w:val="22"/>
        </w:rPr>
      </w:pPr>
      <w:r w:rsidRPr="006623F8">
        <w:rPr>
          <w:b/>
          <w:bCs/>
          <w:sz w:val="22"/>
          <w:szCs w:val="22"/>
        </w:rPr>
        <w:t>Moderate:</w:t>
      </w:r>
      <w:r w:rsidRPr="006623F8">
        <w:rPr>
          <w:sz w:val="22"/>
          <w:szCs w:val="22"/>
        </w:rPr>
        <w:t xml:space="preserve"> Most recommendations accepted</w:t>
      </w:r>
    </w:p>
    <w:p w14:paraId="7BAEB604" w14:textId="3E3C39E6" w:rsidR="00491410" w:rsidRPr="006623F8" w:rsidRDefault="00491410" w:rsidP="00553525">
      <w:pPr>
        <w:pStyle w:val="ListParagraph"/>
        <w:numPr>
          <w:ilvl w:val="0"/>
          <w:numId w:val="39"/>
        </w:numPr>
        <w:rPr>
          <w:sz w:val="22"/>
          <w:szCs w:val="22"/>
        </w:rPr>
      </w:pPr>
      <w:r w:rsidRPr="006623F8">
        <w:rPr>
          <w:b/>
          <w:bCs/>
          <w:sz w:val="22"/>
          <w:szCs w:val="22"/>
        </w:rPr>
        <w:t>High:</w:t>
      </w:r>
      <w:r w:rsidRPr="006623F8">
        <w:rPr>
          <w:sz w:val="22"/>
          <w:szCs w:val="22"/>
        </w:rPr>
        <w:t xml:space="preserve"> All recommendations accepted</w:t>
      </w:r>
    </w:p>
    <w:p w14:paraId="7889B4F4" w14:textId="77777777" w:rsidR="00491410" w:rsidRPr="006623F8" w:rsidRDefault="00491410" w:rsidP="00491410">
      <w:pPr>
        <w:rPr>
          <w:sz w:val="22"/>
          <w:szCs w:val="22"/>
        </w:rPr>
      </w:pPr>
      <w:r w:rsidRPr="006623F8">
        <w:rPr>
          <w:sz w:val="22"/>
          <w:szCs w:val="22"/>
        </w:rPr>
        <w:t xml:space="preserve">Where feasible the team will also seek representation across the following categories: </w:t>
      </w:r>
    </w:p>
    <w:p w14:paraId="55EFFE6F" w14:textId="77777777" w:rsidR="00491410" w:rsidRPr="006623F8" w:rsidRDefault="00491410" w:rsidP="00553525">
      <w:pPr>
        <w:pStyle w:val="ListParagraph"/>
        <w:numPr>
          <w:ilvl w:val="0"/>
          <w:numId w:val="36"/>
        </w:numPr>
        <w:spacing w:before="0" w:line="259" w:lineRule="auto"/>
        <w:rPr>
          <w:sz w:val="22"/>
          <w:szCs w:val="22"/>
        </w:rPr>
      </w:pPr>
      <w:r w:rsidRPr="006623F8">
        <w:rPr>
          <w:sz w:val="22"/>
          <w:szCs w:val="22"/>
        </w:rPr>
        <w:t>geography</w:t>
      </w:r>
    </w:p>
    <w:p w14:paraId="7300C3A9" w14:textId="77777777" w:rsidR="00491410" w:rsidRPr="006623F8" w:rsidRDefault="00491410" w:rsidP="00553525">
      <w:pPr>
        <w:pStyle w:val="ListParagraph"/>
        <w:numPr>
          <w:ilvl w:val="0"/>
          <w:numId w:val="36"/>
        </w:numPr>
        <w:spacing w:before="0" w:line="259" w:lineRule="auto"/>
        <w:rPr>
          <w:sz w:val="22"/>
          <w:szCs w:val="22"/>
        </w:rPr>
      </w:pPr>
      <w:r w:rsidRPr="006623F8">
        <w:rPr>
          <w:sz w:val="22"/>
          <w:szCs w:val="22"/>
        </w:rPr>
        <w:t>size of Posts</w:t>
      </w:r>
    </w:p>
    <w:p w14:paraId="7F5F1457" w14:textId="77777777" w:rsidR="00491410" w:rsidRPr="006623F8" w:rsidRDefault="00491410" w:rsidP="00553525">
      <w:pPr>
        <w:pStyle w:val="ListParagraph"/>
        <w:numPr>
          <w:ilvl w:val="0"/>
          <w:numId w:val="36"/>
        </w:numPr>
        <w:spacing w:before="0" w:line="259" w:lineRule="auto"/>
        <w:rPr>
          <w:sz w:val="22"/>
          <w:szCs w:val="22"/>
        </w:rPr>
      </w:pPr>
      <w:r w:rsidRPr="006623F8">
        <w:rPr>
          <w:sz w:val="22"/>
          <w:szCs w:val="22"/>
        </w:rPr>
        <w:t xml:space="preserve">partner managed vs DFAT managed </w:t>
      </w:r>
    </w:p>
    <w:p w14:paraId="7D9C47A9" w14:textId="77777777" w:rsidR="00491410" w:rsidRPr="006623F8" w:rsidRDefault="00491410" w:rsidP="00553525">
      <w:pPr>
        <w:pStyle w:val="ListParagraph"/>
        <w:numPr>
          <w:ilvl w:val="0"/>
          <w:numId w:val="36"/>
        </w:numPr>
        <w:spacing w:before="0" w:line="259" w:lineRule="auto"/>
        <w:rPr>
          <w:sz w:val="22"/>
          <w:szCs w:val="22"/>
        </w:rPr>
      </w:pPr>
      <w:r w:rsidRPr="006623F8">
        <w:rPr>
          <w:sz w:val="22"/>
          <w:szCs w:val="22"/>
        </w:rPr>
        <w:t xml:space="preserve">thematic areas </w:t>
      </w:r>
    </w:p>
    <w:p w14:paraId="6F761A8C" w14:textId="77777777" w:rsidR="00491410" w:rsidRPr="006623F8" w:rsidRDefault="00491410" w:rsidP="00553525">
      <w:pPr>
        <w:pStyle w:val="ListParagraph"/>
        <w:numPr>
          <w:ilvl w:val="0"/>
          <w:numId w:val="36"/>
        </w:numPr>
        <w:spacing w:before="0" w:line="259" w:lineRule="auto"/>
        <w:rPr>
          <w:sz w:val="22"/>
          <w:szCs w:val="22"/>
        </w:rPr>
      </w:pPr>
      <w:r w:rsidRPr="006623F8">
        <w:rPr>
          <w:sz w:val="22"/>
          <w:szCs w:val="22"/>
        </w:rPr>
        <w:t xml:space="preserve">types of implementation partner </w:t>
      </w:r>
    </w:p>
    <w:p w14:paraId="20E56C51" w14:textId="77777777" w:rsidR="00491410" w:rsidRPr="006623F8" w:rsidRDefault="00491410" w:rsidP="00491410">
      <w:pPr>
        <w:rPr>
          <w:b/>
          <w:bCs/>
          <w:sz w:val="22"/>
          <w:szCs w:val="22"/>
        </w:rPr>
      </w:pPr>
      <w:r w:rsidRPr="006623F8">
        <w:rPr>
          <w:b/>
          <w:bCs/>
          <w:sz w:val="22"/>
          <w:szCs w:val="22"/>
        </w:rPr>
        <w:t xml:space="preserve">Stage 2: Deeper Insights. Survey on evaluation capability and interviews for the 9 Cases </w:t>
      </w:r>
    </w:p>
    <w:p w14:paraId="1C7911DB" w14:textId="77777777" w:rsidR="00491410" w:rsidRPr="006623F8" w:rsidRDefault="00491410" w:rsidP="00491410">
      <w:pPr>
        <w:rPr>
          <w:sz w:val="22"/>
          <w:szCs w:val="22"/>
        </w:rPr>
      </w:pPr>
      <w:r w:rsidRPr="006623F8">
        <w:rPr>
          <w:sz w:val="22"/>
          <w:szCs w:val="22"/>
        </w:rPr>
        <w:t>The second stage will involve the review team surveying and interviewing key stakeholders from each of the selected evaluations. The team will collect data through a survey of the evaluation manager on organisational evaluation capability. The team will then interview the evaluation manager, program manager, senior manager and evaluator on key enablers and constraints, specifically examining the:</w:t>
      </w:r>
    </w:p>
    <w:p w14:paraId="6BAEBB66" w14:textId="77777777" w:rsidR="00491410" w:rsidRPr="006623F8" w:rsidRDefault="00491410" w:rsidP="00553525">
      <w:pPr>
        <w:pStyle w:val="ListParagraph"/>
        <w:numPr>
          <w:ilvl w:val="0"/>
          <w:numId w:val="37"/>
        </w:numPr>
        <w:spacing w:before="0" w:line="259" w:lineRule="auto"/>
        <w:rPr>
          <w:sz w:val="22"/>
          <w:szCs w:val="22"/>
        </w:rPr>
      </w:pPr>
      <w:r w:rsidRPr="006623F8">
        <w:rPr>
          <w:sz w:val="22"/>
          <w:szCs w:val="22"/>
        </w:rPr>
        <w:t>importance of prioritisation of key issues or programs</w:t>
      </w:r>
    </w:p>
    <w:p w14:paraId="295824C7" w14:textId="77777777" w:rsidR="00491410" w:rsidRPr="006623F8" w:rsidRDefault="00491410" w:rsidP="00553525">
      <w:pPr>
        <w:pStyle w:val="ListParagraph"/>
        <w:numPr>
          <w:ilvl w:val="0"/>
          <w:numId w:val="37"/>
        </w:numPr>
        <w:spacing w:before="0" w:line="259" w:lineRule="auto"/>
        <w:rPr>
          <w:sz w:val="22"/>
          <w:szCs w:val="22"/>
        </w:rPr>
      </w:pPr>
      <w:r w:rsidRPr="006623F8">
        <w:rPr>
          <w:sz w:val="22"/>
          <w:szCs w:val="22"/>
        </w:rPr>
        <w:t>evaluation process</w:t>
      </w:r>
    </w:p>
    <w:p w14:paraId="3587AF59" w14:textId="77777777" w:rsidR="00491410" w:rsidRPr="006623F8" w:rsidRDefault="00491410" w:rsidP="00553525">
      <w:pPr>
        <w:pStyle w:val="ListParagraph"/>
        <w:numPr>
          <w:ilvl w:val="0"/>
          <w:numId w:val="37"/>
        </w:numPr>
        <w:spacing w:before="0" w:line="259" w:lineRule="auto"/>
        <w:rPr>
          <w:sz w:val="22"/>
          <w:szCs w:val="22"/>
        </w:rPr>
      </w:pPr>
      <w:r w:rsidRPr="006623F8">
        <w:rPr>
          <w:sz w:val="22"/>
          <w:szCs w:val="22"/>
        </w:rPr>
        <w:t>quality of the evaluation report</w:t>
      </w:r>
    </w:p>
    <w:p w14:paraId="315EC6FE" w14:textId="77777777" w:rsidR="00491410" w:rsidRPr="006623F8" w:rsidRDefault="00491410" w:rsidP="00553525">
      <w:pPr>
        <w:pStyle w:val="ListParagraph"/>
        <w:numPr>
          <w:ilvl w:val="0"/>
          <w:numId w:val="37"/>
        </w:numPr>
        <w:spacing w:before="0" w:line="259" w:lineRule="auto"/>
        <w:rPr>
          <w:sz w:val="22"/>
          <w:szCs w:val="22"/>
        </w:rPr>
      </w:pPr>
      <w:r w:rsidRPr="006623F8">
        <w:rPr>
          <w:sz w:val="22"/>
          <w:szCs w:val="22"/>
        </w:rPr>
        <w:t>systems that facilitate use</w:t>
      </w:r>
    </w:p>
    <w:p w14:paraId="1C04DA10" w14:textId="77777777" w:rsidR="00491410" w:rsidRPr="006623F8" w:rsidRDefault="00491410" w:rsidP="00491410">
      <w:pPr>
        <w:rPr>
          <w:b/>
          <w:bCs/>
          <w:sz w:val="22"/>
          <w:szCs w:val="22"/>
        </w:rPr>
      </w:pPr>
      <w:r w:rsidRPr="006623F8">
        <w:rPr>
          <w:b/>
          <w:bCs/>
          <w:sz w:val="22"/>
          <w:szCs w:val="22"/>
        </w:rPr>
        <w:t>Stage 3: Analysis and Reporting</w:t>
      </w:r>
    </w:p>
    <w:p w14:paraId="012E5ED9" w14:textId="77777777" w:rsidR="00491410" w:rsidRDefault="00491410" w:rsidP="00491410">
      <w:r w:rsidRPr="006623F8">
        <w:rPr>
          <w:sz w:val="22"/>
          <w:szCs w:val="22"/>
        </w:rPr>
        <w:t>The third and final stage will involve the team analysing the data to identify key findings and provide examples of different types and levels of use. The team will use the Qualitative Comparative Analysis (QCA) method to score the presence and absence of predicted factors, whilst also examining the qualitative detail of each case of use.</w:t>
      </w:r>
      <w:r w:rsidRPr="006623F8">
        <w:rPr>
          <w:rStyle w:val="FootnoteReference"/>
          <w:sz w:val="22"/>
          <w:szCs w:val="22"/>
        </w:rPr>
        <w:footnoteReference w:id="23"/>
      </w:r>
      <w:r w:rsidRPr="006623F8">
        <w:rPr>
          <w:sz w:val="22"/>
          <w:szCs w:val="22"/>
        </w:rPr>
        <w:t xml:space="preserve"> The team will collate preliminary findings and workshop these with the EVS and EIS support core team. The review team will then finalise the report, including developing a short snapshot of findings for executives, and communicate findings. Guided by EVS, the team could communicate findings at a DFAT learning event and in other relevant internal and external forums.</w:t>
      </w:r>
      <w:r>
        <w:t xml:space="preserve">  </w:t>
      </w:r>
    </w:p>
    <w:p w14:paraId="6AF965CC" w14:textId="55D5DE49" w:rsidR="00491410" w:rsidRDefault="00F6787B" w:rsidP="00491410">
      <w:pPr>
        <w:ind w:left="720" w:firstLine="720"/>
      </w:pPr>
      <w:r>
        <w:rPr>
          <w:noProof/>
        </w:rPr>
        <w:lastRenderedPageBreak/>
        <w:drawing>
          <wp:inline distT="0" distB="0" distL="0" distR="0" wp14:anchorId="08BD6FEA" wp14:editId="6C3C848D">
            <wp:extent cx="4286306" cy="2898285"/>
            <wp:effectExtent l="0" t="0" r="0" b="0"/>
            <wp:docPr id="1935475571" name="Picture 19" descr="A diagram showing the 3 stages of the review. Stages are listed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5571" name="Picture 19" descr="A diagram showing the 3 stages of the review. Stages are listed above this im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3894" cy="2910178"/>
                    </a:xfrm>
                    <a:prstGeom prst="rect">
                      <a:avLst/>
                    </a:prstGeom>
                  </pic:spPr>
                </pic:pic>
              </a:graphicData>
            </a:graphic>
          </wp:inline>
        </w:drawing>
      </w:r>
    </w:p>
    <w:p w14:paraId="7CC34170" w14:textId="77777777" w:rsidR="00491410" w:rsidRDefault="00491410" w:rsidP="00491410"/>
    <w:p w14:paraId="4C673942" w14:textId="77777777" w:rsidR="00491410" w:rsidRDefault="00491410" w:rsidP="006623F8">
      <w:bookmarkStart w:id="69" w:name="_Toc149136246"/>
      <w:bookmarkStart w:id="70" w:name="_Toc149921516"/>
      <w:r>
        <w:t>Detail on how each evaluation questions will be answered is below.</w:t>
      </w:r>
    </w:p>
    <w:p w14:paraId="645DC358" w14:textId="781EB088" w:rsidR="00491410" w:rsidRPr="006623F8" w:rsidRDefault="00491410" w:rsidP="006623F8">
      <w:pPr>
        <w:rPr>
          <w:b/>
          <w:bCs/>
          <w:i/>
          <w:iCs/>
        </w:rPr>
      </w:pPr>
      <w:r w:rsidRPr="006623F8">
        <w:rPr>
          <w:b/>
          <w:bCs/>
          <w:i/>
          <w:iCs/>
        </w:rPr>
        <w:t xml:space="preserve"> </w:t>
      </w:r>
    </w:p>
    <w:p w14:paraId="0D2BAA70" w14:textId="77777777" w:rsidR="00491410" w:rsidRPr="006623F8" w:rsidRDefault="00491410" w:rsidP="006623F8">
      <w:pPr>
        <w:rPr>
          <w:b/>
          <w:bCs/>
          <w:iCs/>
        </w:rPr>
      </w:pPr>
      <w:r w:rsidRPr="006623F8">
        <w:rPr>
          <w:b/>
          <w:bCs/>
          <w:i/>
          <w:iCs/>
        </w:rPr>
        <w:t xml:space="preserve">Q1: </w:t>
      </w:r>
      <w:bookmarkEnd w:id="69"/>
      <w:bookmarkEnd w:id="70"/>
      <w:r w:rsidRPr="006623F8">
        <w:rPr>
          <w:b/>
          <w:bCs/>
          <w:i/>
          <w:iCs/>
        </w:rPr>
        <w:t>How are program evaluations used?</w:t>
      </w:r>
    </w:p>
    <w:p w14:paraId="5F363864" w14:textId="77777777" w:rsidR="00491410" w:rsidRDefault="00491410" w:rsidP="00491410">
      <w:r>
        <w:t xml:space="preserve">This question will be answered by collecting data through both a survey of all program managers and interviews with a sample of evaluations. </w:t>
      </w:r>
      <w:bookmarkStart w:id="71" w:name="OLE_LINK406"/>
      <w:bookmarkStart w:id="72" w:name="OLE_LINK407"/>
      <w:r>
        <w:t xml:space="preserve">The team will draw from the data collected by survey from the 2022 cohort. The 2023 use survey will include minor modifications to the 2022 survey to capture the range of types of uses outlined above. </w:t>
      </w:r>
      <w:bookmarkEnd w:id="71"/>
      <w:bookmarkEnd w:id="72"/>
    </w:p>
    <w:p w14:paraId="3E1E4CE3" w14:textId="77777777" w:rsidR="00491410" w:rsidRPr="007247FF" w:rsidRDefault="00491410" w:rsidP="00491410">
      <w:pPr>
        <w:rPr>
          <w:b/>
          <w:bCs/>
        </w:rPr>
      </w:pPr>
      <w:bookmarkStart w:id="73" w:name="OLE_LINK389"/>
      <w:bookmarkStart w:id="74" w:name="OLE_LINK390"/>
      <w:r w:rsidRPr="007247FF">
        <w:rPr>
          <w:b/>
          <w:bCs/>
        </w:rPr>
        <w:t>Survey of Evaluation Use (Excel spreadsheet data table summary)</w:t>
      </w:r>
    </w:p>
    <w:p w14:paraId="2B788445" w14:textId="77777777" w:rsidR="00491410" w:rsidRDefault="00491410" w:rsidP="00553525">
      <w:pPr>
        <w:pStyle w:val="ListParagraph"/>
        <w:numPr>
          <w:ilvl w:val="0"/>
          <w:numId w:val="34"/>
        </w:numPr>
        <w:spacing w:before="0" w:after="160" w:line="259" w:lineRule="auto"/>
      </w:pPr>
      <w:bookmarkStart w:id="75" w:name="OLE_LINK385"/>
      <w:bookmarkStart w:id="76" w:name="OLE_LINK386"/>
      <w:bookmarkEnd w:id="73"/>
      <w:bookmarkEnd w:id="74"/>
      <w:r>
        <w:t>Region</w:t>
      </w:r>
      <w:r>
        <w:tab/>
      </w:r>
    </w:p>
    <w:p w14:paraId="497722CF" w14:textId="77777777" w:rsidR="00491410" w:rsidRDefault="00491410" w:rsidP="00553525">
      <w:pPr>
        <w:pStyle w:val="ListParagraph"/>
        <w:numPr>
          <w:ilvl w:val="0"/>
          <w:numId w:val="34"/>
        </w:numPr>
        <w:spacing w:before="0" w:after="160" w:line="259" w:lineRule="auto"/>
      </w:pPr>
      <w:r>
        <w:t>Country/ Regional Program</w:t>
      </w:r>
      <w:r>
        <w:tab/>
      </w:r>
    </w:p>
    <w:p w14:paraId="7A7F2D92" w14:textId="77777777" w:rsidR="00491410" w:rsidRDefault="00491410" w:rsidP="00553525">
      <w:pPr>
        <w:pStyle w:val="ListParagraph"/>
        <w:numPr>
          <w:ilvl w:val="0"/>
          <w:numId w:val="34"/>
        </w:numPr>
        <w:spacing w:before="0" w:after="160" w:line="259" w:lineRule="auto"/>
      </w:pPr>
      <w:r>
        <w:t>Evaluation Title</w:t>
      </w:r>
      <w:r>
        <w:tab/>
      </w:r>
    </w:p>
    <w:p w14:paraId="7C043A17" w14:textId="77777777" w:rsidR="00491410" w:rsidRDefault="00491410" w:rsidP="00553525">
      <w:pPr>
        <w:pStyle w:val="ListParagraph"/>
        <w:numPr>
          <w:ilvl w:val="0"/>
          <w:numId w:val="34"/>
        </w:numPr>
        <w:spacing w:before="0" w:after="160" w:line="259" w:lineRule="auto"/>
      </w:pPr>
      <w:r>
        <w:t>Evaluation type</w:t>
      </w:r>
      <w:r>
        <w:tab/>
      </w:r>
    </w:p>
    <w:p w14:paraId="49356E87" w14:textId="77777777" w:rsidR="00491410" w:rsidRDefault="00491410" w:rsidP="00553525">
      <w:pPr>
        <w:pStyle w:val="ListParagraph"/>
        <w:numPr>
          <w:ilvl w:val="0"/>
          <w:numId w:val="34"/>
        </w:numPr>
        <w:spacing w:before="0" w:after="160" w:line="259" w:lineRule="auto"/>
      </w:pPr>
      <w:r>
        <w:t>Investment sector</w:t>
      </w:r>
      <w:r>
        <w:tab/>
      </w:r>
    </w:p>
    <w:p w14:paraId="21DE19B8" w14:textId="77777777" w:rsidR="00491410" w:rsidRDefault="00491410" w:rsidP="00553525">
      <w:pPr>
        <w:pStyle w:val="ListParagraph"/>
        <w:numPr>
          <w:ilvl w:val="0"/>
          <w:numId w:val="34"/>
        </w:numPr>
        <w:spacing w:before="0" w:after="160" w:line="259" w:lineRule="auto"/>
      </w:pPr>
      <w:r>
        <w:t>Mgt Response No. of recommendations accepted</w:t>
      </w:r>
      <w:r>
        <w:tab/>
      </w:r>
    </w:p>
    <w:p w14:paraId="608D782A" w14:textId="77777777" w:rsidR="00491410" w:rsidRDefault="00491410" w:rsidP="00553525">
      <w:pPr>
        <w:pStyle w:val="ListParagraph"/>
        <w:numPr>
          <w:ilvl w:val="0"/>
          <w:numId w:val="34"/>
        </w:numPr>
        <w:spacing w:before="0" w:after="160" w:line="259" w:lineRule="auto"/>
      </w:pPr>
      <w:r>
        <w:t>Mgt Response No. of recommendations partially accepted</w:t>
      </w:r>
      <w:r>
        <w:tab/>
      </w:r>
    </w:p>
    <w:p w14:paraId="2E47D8AC" w14:textId="77777777" w:rsidR="00491410" w:rsidRDefault="00491410" w:rsidP="00553525">
      <w:pPr>
        <w:pStyle w:val="ListParagraph"/>
        <w:numPr>
          <w:ilvl w:val="0"/>
          <w:numId w:val="34"/>
        </w:numPr>
        <w:spacing w:before="0" w:after="160" w:line="259" w:lineRule="auto"/>
      </w:pPr>
      <w:r>
        <w:t>Mgt Response No. of recommendations not accepted</w:t>
      </w:r>
      <w:r>
        <w:tab/>
      </w:r>
    </w:p>
    <w:p w14:paraId="15500A2A" w14:textId="77777777" w:rsidR="00491410" w:rsidRDefault="00491410" w:rsidP="00553525">
      <w:pPr>
        <w:pStyle w:val="ListParagraph"/>
        <w:numPr>
          <w:ilvl w:val="0"/>
          <w:numId w:val="34"/>
        </w:numPr>
        <w:spacing w:before="0" w:after="160" w:line="259" w:lineRule="auto"/>
      </w:pPr>
      <w:r>
        <w:t>Qualitative Q1. How have agreed recommendations been used to improve programs or inform future programming? (</w:t>
      </w:r>
      <w:proofErr w:type="spellStart"/>
      <w:r>
        <w:t>eg</w:t>
      </w:r>
      <w:proofErr w:type="spellEnd"/>
      <w:r>
        <w:t xml:space="preserve"> inform policy decision or new design, use in performance reporting, continuous improvement, improve existing programs, thematic learning)</w:t>
      </w:r>
    </w:p>
    <w:p w14:paraId="3AA2B244" w14:textId="77777777" w:rsidR="00491410" w:rsidRDefault="00491410" w:rsidP="00553525">
      <w:pPr>
        <w:pStyle w:val="ListParagraph"/>
        <w:numPr>
          <w:ilvl w:val="1"/>
          <w:numId w:val="34"/>
        </w:numPr>
        <w:spacing w:before="0" w:after="160" w:line="259" w:lineRule="auto"/>
      </w:pPr>
      <w:r>
        <w:t>How have evaluations been used (coded categories)</w:t>
      </w:r>
      <w:r>
        <w:tab/>
      </w:r>
    </w:p>
    <w:p w14:paraId="0E9DBFB6" w14:textId="77777777" w:rsidR="00491410" w:rsidRDefault="00491410" w:rsidP="00553525">
      <w:pPr>
        <w:pStyle w:val="ListParagraph"/>
        <w:numPr>
          <w:ilvl w:val="2"/>
          <w:numId w:val="34"/>
        </w:numPr>
        <w:spacing w:before="0" w:after="160" w:line="259" w:lineRule="auto"/>
      </w:pPr>
      <w:r>
        <w:t>1 – Inform policy decision</w:t>
      </w:r>
    </w:p>
    <w:p w14:paraId="54D056E6" w14:textId="77777777" w:rsidR="00491410" w:rsidRDefault="00491410" w:rsidP="00553525">
      <w:pPr>
        <w:pStyle w:val="ListParagraph"/>
        <w:numPr>
          <w:ilvl w:val="2"/>
          <w:numId w:val="34"/>
        </w:numPr>
        <w:spacing w:before="0" w:after="160" w:line="259" w:lineRule="auto"/>
      </w:pPr>
      <w:r>
        <w:t>2 – Inform program design/phase</w:t>
      </w:r>
    </w:p>
    <w:p w14:paraId="57A28EB8" w14:textId="77777777" w:rsidR="00491410" w:rsidRDefault="00491410" w:rsidP="00553525">
      <w:pPr>
        <w:pStyle w:val="ListParagraph"/>
        <w:numPr>
          <w:ilvl w:val="2"/>
          <w:numId w:val="34"/>
        </w:numPr>
        <w:spacing w:before="0" w:after="160" w:line="259" w:lineRule="auto"/>
      </w:pPr>
      <w:r>
        <w:t>3 – Use in performance reporting</w:t>
      </w:r>
    </w:p>
    <w:p w14:paraId="124A0888" w14:textId="77777777" w:rsidR="00491410" w:rsidRDefault="00491410" w:rsidP="00553525">
      <w:pPr>
        <w:pStyle w:val="ListParagraph"/>
        <w:numPr>
          <w:ilvl w:val="2"/>
          <w:numId w:val="34"/>
        </w:numPr>
        <w:spacing w:before="0" w:after="160" w:line="259" w:lineRule="auto"/>
      </w:pPr>
      <w:r>
        <w:t>4 – Improve existing programs</w:t>
      </w:r>
    </w:p>
    <w:p w14:paraId="3D35FB29" w14:textId="77777777" w:rsidR="00491410" w:rsidRDefault="00491410" w:rsidP="00553525">
      <w:pPr>
        <w:pStyle w:val="ListParagraph"/>
        <w:numPr>
          <w:ilvl w:val="2"/>
          <w:numId w:val="34"/>
        </w:numPr>
        <w:spacing w:before="0" w:after="160" w:line="259" w:lineRule="auto"/>
      </w:pPr>
      <w:r>
        <w:t>5 – Staff learning</w:t>
      </w:r>
    </w:p>
    <w:p w14:paraId="5AF11EBF" w14:textId="77777777" w:rsidR="00491410" w:rsidRDefault="00491410" w:rsidP="00553525">
      <w:pPr>
        <w:pStyle w:val="ListParagraph"/>
        <w:numPr>
          <w:ilvl w:val="2"/>
          <w:numId w:val="34"/>
        </w:numPr>
        <w:spacing w:before="0" w:after="160" w:line="259" w:lineRule="auto"/>
      </w:pPr>
      <w:r>
        <w:t>6 – Thematic learning</w:t>
      </w:r>
    </w:p>
    <w:p w14:paraId="6F3570D5" w14:textId="77777777" w:rsidR="00491410" w:rsidRDefault="00491410" w:rsidP="00553525">
      <w:pPr>
        <w:pStyle w:val="ListParagraph"/>
        <w:numPr>
          <w:ilvl w:val="2"/>
          <w:numId w:val="34"/>
        </w:numPr>
        <w:spacing w:before="0" w:after="160" w:line="259" w:lineRule="auto"/>
      </w:pPr>
      <w:r>
        <w:t>7 – Contributing to the field</w:t>
      </w:r>
    </w:p>
    <w:p w14:paraId="70368759" w14:textId="77777777" w:rsidR="00491410" w:rsidRDefault="00491410" w:rsidP="00553525">
      <w:pPr>
        <w:pStyle w:val="ListParagraph"/>
        <w:numPr>
          <w:ilvl w:val="2"/>
          <w:numId w:val="34"/>
        </w:numPr>
        <w:spacing w:before="0" w:after="160" w:line="259" w:lineRule="auto"/>
      </w:pPr>
      <w:r>
        <w:t>8 – Justifying an existing position</w:t>
      </w:r>
    </w:p>
    <w:p w14:paraId="76F357CA" w14:textId="77777777" w:rsidR="00491410" w:rsidRDefault="00491410" w:rsidP="00553525">
      <w:pPr>
        <w:pStyle w:val="ListParagraph"/>
        <w:numPr>
          <w:ilvl w:val="2"/>
          <w:numId w:val="34"/>
        </w:numPr>
        <w:spacing w:before="0" w:after="160" w:line="259" w:lineRule="auto"/>
      </w:pPr>
      <w:r>
        <w:t>9 - Compliance</w:t>
      </w:r>
    </w:p>
    <w:p w14:paraId="707BE753" w14:textId="77777777" w:rsidR="00491410" w:rsidRDefault="00491410" w:rsidP="00553525">
      <w:pPr>
        <w:pStyle w:val="ListParagraph"/>
        <w:numPr>
          <w:ilvl w:val="2"/>
          <w:numId w:val="34"/>
        </w:numPr>
        <w:spacing w:before="0" w:after="160" w:line="259" w:lineRule="auto"/>
      </w:pPr>
      <w:r>
        <w:t>10 – No use</w:t>
      </w:r>
    </w:p>
    <w:p w14:paraId="5C666099" w14:textId="77777777" w:rsidR="00491410" w:rsidRDefault="00491410" w:rsidP="00553525">
      <w:pPr>
        <w:pStyle w:val="ListParagraph"/>
        <w:numPr>
          <w:ilvl w:val="2"/>
          <w:numId w:val="34"/>
        </w:numPr>
        <w:spacing w:before="0" w:after="160" w:line="259" w:lineRule="auto"/>
      </w:pPr>
      <w:r>
        <w:lastRenderedPageBreak/>
        <w:t>11 – Other</w:t>
      </w:r>
      <w:r>
        <w:tab/>
      </w:r>
    </w:p>
    <w:p w14:paraId="5E94BAC0" w14:textId="77777777" w:rsidR="00491410" w:rsidRDefault="00491410" w:rsidP="00553525">
      <w:pPr>
        <w:pStyle w:val="ListParagraph"/>
        <w:numPr>
          <w:ilvl w:val="1"/>
          <w:numId w:val="34"/>
        </w:numPr>
        <w:spacing w:before="0" w:after="160" w:line="259" w:lineRule="auto"/>
      </w:pPr>
      <w:r>
        <w:t xml:space="preserve">Areas that Evaluations have improved (free coding) </w:t>
      </w:r>
    </w:p>
    <w:p w14:paraId="0ACD4A8B" w14:textId="77777777" w:rsidR="00491410" w:rsidRDefault="00491410" w:rsidP="00553525">
      <w:pPr>
        <w:pStyle w:val="ListParagraph"/>
        <w:numPr>
          <w:ilvl w:val="2"/>
          <w:numId w:val="34"/>
        </w:numPr>
        <w:spacing w:before="0" w:after="160" w:line="259" w:lineRule="auto"/>
      </w:pPr>
      <w:r>
        <w:t>1. GEDSI</w:t>
      </w:r>
      <w:r>
        <w:tab/>
      </w:r>
    </w:p>
    <w:p w14:paraId="00B17477" w14:textId="77777777" w:rsidR="00491410" w:rsidRDefault="00491410" w:rsidP="00553525">
      <w:pPr>
        <w:pStyle w:val="ListParagraph"/>
        <w:numPr>
          <w:ilvl w:val="2"/>
          <w:numId w:val="34"/>
        </w:numPr>
        <w:spacing w:before="0" w:after="160" w:line="259" w:lineRule="auto"/>
      </w:pPr>
      <w:r>
        <w:t>2. M&amp;E</w:t>
      </w:r>
      <w:r>
        <w:tab/>
      </w:r>
    </w:p>
    <w:p w14:paraId="32CDB506" w14:textId="77777777" w:rsidR="00491410" w:rsidRDefault="00491410" w:rsidP="00553525">
      <w:pPr>
        <w:pStyle w:val="ListParagraph"/>
        <w:numPr>
          <w:ilvl w:val="2"/>
          <w:numId w:val="34"/>
        </w:numPr>
        <w:spacing w:before="0" w:after="160" w:line="259" w:lineRule="auto"/>
      </w:pPr>
      <w:r>
        <w:t>3. Relevance (</w:t>
      </w:r>
      <w:proofErr w:type="spellStart"/>
      <w:r>
        <w:t>eg</w:t>
      </w:r>
      <w:proofErr w:type="spellEnd"/>
      <w:r>
        <w:t xml:space="preserve"> respond to and address new strategic and policy priorities)</w:t>
      </w:r>
      <w:r>
        <w:tab/>
      </w:r>
    </w:p>
    <w:p w14:paraId="18A67F13" w14:textId="77777777" w:rsidR="00491410" w:rsidRDefault="00491410" w:rsidP="00553525">
      <w:pPr>
        <w:pStyle w:val="ListParagraph"/>
        <w:numPr>
          <w:ilvl w:val="2"/>
          <w:numId w:val="34"/>
        </w:numPr>
        <w:spacing w:before="0" w:after="160" w:line="259" w:lineRule="auto"/>
      </w:pPr>
      <w:r>
        <w:t>4. Efficiency (budget and funding decisions, governance, resourcing, expertise, harmonisation, consolidation)</w:t>
      </w:r>
      <w:r>
        <w:tab/>
      </w:r>
    </w:p>
    <w:p w14:paraId="4665BD5A" w14:textId="77777777" w:rsidR="00491410" w:rsidRDefault="00491410" w:rsidP="00553525">
      <w:pPr>
        <w:pStyle w:val="ListParagraph"/>
        <w:numPr>
          <w:ilvl w:val="2"/>
          <w:numId w:val="34"/>
        </w:numPr>
        <w:spacing w:before="0" w:after="160" w:line="259" w:lineRule="auto"/>
      </w:pPr>
      <w:r>
        <w:t>5. Risk and safeguards</w:t>
      </w:r>
      <w:r>
        <w:tab/>
      </w:r>
    </w:p>
    <w:p w14:paraId="481E05CA" w14:textId="77777777" w:rsidR="00491410" w:rsidRDefault="00491410" w:rsidP="00553525">
      <w:pPr>
        <w:pStyle w:val="ListParagraph"/>
        <w:numPr>
          <w:ilvl w:val="2"/>
          <w:numId w:val="34"/>
        </w:numPr>
        <w:spacing w:before="0" w:after="160" w:line="259" w:lineRule="auto"/>
      </w:pPr>
      <w:r>
        <w:t>6. Sustainability</w:t>
      </w:r>
      <w:r>
        <w:tab/>
      </w:r>
    </w:p>
    <w:p w14:paraId="42D101AE" w14:textId="77777777" w:rsidR="00491410" w:rsidRDefault="00491410" w:rsidP="00553525">
      <w:pPr>
        <w:pStyle w:val="ListParagraph"/>
        <w:numPr>
          <w:ilvl w:val="2"/>
          <w:numId w:val="34"/>
        </w:numPr>
        <w:spacing w:before="0" w:after="160" w:line="259" w:lineRule="auto"/>
      </w:pPr>
      <w:r>
        <w:t>7. Thematic and technical areas</w:t>
      </w:r>
      <w:r>
        <w:tab/>
      </w:r>
    </w:p>
    <w:p w14:paraId="673A4E3E" w14:textId="77777777" w:rsidR="00491410" w:rsidRDefault="00491410" w:rsidP="00553525">
      <w:pPr>
        <w:pStyle w:val="ListParagraph"/>
        <w:numPr>
          <w:ilvl w:val="0"/>
          <w:numId w:val="34"/>
        </w:numPr>
        <w:spacing w:before="0" w:after="160" w:line="259" w:lineRule="auto"/>
      </w:pPr>
      <w:r>
        <w:t>Qualitative Question Q2. If any agreed recommendations haven’t yet been implemented, identify the factors that have hindered the uptake of the recommendations</w:t>
      </w:r>
      <w:r>
        <w:tab/>
      </w:r>
    </w:p>
    <w:p w14:paraId="42D89F27" w14:textId="77777777" w:rsidR="00491410" w:rsidRDefault="00491410" w:rsidP="00553525">
      <w:pPr>
        <w:pStyle w:val="ListParagraph"/>
        <w:numPr>
          <w:ilvl w:val="1"/>
          <w:numId w:val="34"/>
        </w:numPr>
        <w:spacing w:before="0" w:after="160" w:line="259" w:lineRule="auto"/>
      </w:pPr>
      <w:r>
        <w:t>Barriers to implementing recommendations (free coding)</w:t>
      </w:r>
    </w:p>
    <w:p w14:paraId="0B5E73F6" w14:textId="77777777" w:rsidR="00491410" w:rsidRDefault="00491410" w:rsidP="00553525">
      <w:pPr>
        <w:pStyle w:val="ListParagraph"/>
        <w:numPr>
          <w:ilvl w:val="2"/>
          <w:numId w:val="34"/>
        </w:numPr>
        <w:spacing w:before="0" w:after="160" w:line="259" w:lineRule="auto"/>
      </w:pPr>
      <w:r>
        <w:t>1. Capacity, resources and commitment (partner, partner government or DFAT)</w:t>
      </w:r>
      <w:r>
        <w:tab/>
      </w:r>
    </w:p>
    <w:p w14:paraId="41936136" w14:textId="77777777" w:rsidR="00491410" w:rsidRDefault="00491410" w:rsidP="00553525">
      <w:pPr>
        <w:pStyle w:val="ListParagraph"/>
        <w:numPr>
          <w:ilvl w:val="2"/>
          <w:numId w:val="34"/>
        </w:numPr>
        <w:spacing w:before="0" w:after="160" w:line="259" w:lineRule="auto"/>
      </w:pPr>
      <w:r>
        <w:t>2. To be implemented in new phase or program, or by another team</w:t>
      </w:r>
      <w:r>
        <w:tab/>
      </w:r>
    </w:p>
    <w:p w14:paraId="4E051AF9" w14:textId="77777777" w:rsidR="00491410" w:rsidRDefault="00491410" w:rsidP="00553525">
      <w:pPr>
        <w:pStyle w:val="ListParagraph"/>
        <w:numPr>
          <w:ilvl w:val="2"/>
          <w:numId w:val="34"/>
        </w:numPr>
        <w:spacing w:before="0" w:after="160" w:line="259" w:lineRule="auto"/>
      </w:pPr>
      <w:r>
        <w:t xml:space="preserve">3. Being addressed through another mechanism, </w:t>
      </w:r>
      <w:proofErr w:type="spellStart"/>
      <w:r>
        <w:t>eg</w:t>
      </w:r>
      <w:proofErr w:type="spellEnd"/>
      <w:r>
        <w:t xml:space="preserve"> high level partnership consultations, other committee/governance structures</w:t>
      </w:r>
      <w:r>
        <w:tab/>
      </w:r>
    </w:p>
    <w:p w14:paraId="34E8B1CD" w14:textId="77777777" w:rsidR="00491410" w:rsidRDefault="00491410" w:rsidP="00553525">
      <w:pPr>
        <w:pStyle w:val="ListParagraph"/>
        <w:numPr>
          <w:ilvl w:val="2"/>
          <w:numId w:val="34"/>
        </w:numPr>
        <w:spacing w:before="0" w:after="160" w:line="259" w:lineRule="auto"/>
      </w:pPr>
      <w:r>
        <w:t>4. Not in line with DFAT/Australian government policies/requirements</w:t>
      </w:r>
    </w:p>
    <w:p w14:paraId="5DF9DC2A" w14:textId="77777777" w:rsidR="00491410" w:rsidRDefault="00491410" w:rsidP="00553525">
      <w:pPr>
        <w:pStyle w:val="ListParagraph"/>
        <w:numPr>
          <w:ilvl w:val="2"/>
          <w:numId w:val="34"/>
        </w:numPr>
        <w:spacing w:before="0" w:after="160" w:line="259" w:lineRule="auto"/>
      </w:pPr>
      <w:r>
        <w:t>5. Waiting for direction from new International Development Policy</w:t>
      </w:r>
      <w:r>
        <w:tab/>
      </w:r>
    </w:p>
    <w:p w14:paraId="5580172A" w14:textId="77777777" w:rsidR="00491410" w:rsidRDefault="00491410" w:rsidP="00553525">
      <w:pPr>
        <w:pStyle w:val="ListParagraph"/>
        <w:numPr>
          <w:ilvl w:val="2"/>
          <w:numId w:val="34"/>
        </w:numPr>
        <w:spacing w:before="0" w:after="160" w:line="259" w:lineRule="auto"/>
      </w:pPr>
      <w:r>
        <w:t>6. No longer relevant – insufficient time remaining in program to implement, changed context, program not continuing</w:t>
      </w:r>
      <w:bookmarkEnd w:id="75"/>
      <w:bookmarkEnd w:id="76"/>
    </w:p>
    <w:p w14:paraId="2E059348" w14:textId="77777777" w:rsidR="00491410" w:rsidRPr="00491410" w:rsidRDefault="00491410" w:rsidP="00553525">
      <w:pPr>
        <w:pStyle w:val="ListParagraph"/>
        <w:numPr>
          <w:ilvl w:val="0"/>
          <w:numId w:val="34"/>
        </w:numPr>
        <w:rPr>
          <w:b/>
          <w:bCs/>
        </w:rPr>
      </w:pPr>
      <w:r>
        <w:t xml:space="preserve">Qualitative Question Q3. Please share any other important issues related to use not noted above. </w:t>
      </w:r>
      <w:r w:rsidRPr="00675397" w:rsidDel="00E46CD9">
        <w:t xml:space="preserve"> </w:t>
      </w:r>
    </w:p>
    <w:p w14:paraId="26EFEFA6" w14:textId="77777777" w:rsidR="00491410" w:rsidRPr="007247FF" w:rsidRDefault="00491410" w:rsidP="00491410">
      <w:pPr>
        <w:rPr>
          <w:b/>
          <w:bCs/>
        </w:rPr>
      </w:pPr>
      <w:r>
        <w:rPr>
          <w:b/>
          <w:bCs/>
        </w:rPr>
        <w:t>Interviews on e</w:t>
      </w:r>
      <w:r w:rsidRPr="007247FF">
        <w:rPr>
          <w:b/>
          <w:bCs/>
        </w:rPr>
        <w:t xml:space="preserve">valuation </w:t>
      </w:r>
      <w:r>
        <w:rPr>
          <w:b/>
          <w:bCs/>
        </w:rPr>
        <w:t>u</w:t>
      </w:r>
      <w:r w:rsidRPr="007247FF">
        <w:rPr>
          <w:b/>
          <w:bCs/>
        </w:rPr>
        <w:t xml:space="preserve">se </w:t>
      </w:r>
    </w:p>
    <w:p w14:paraId="5DC97983" w14:textId="77777777" w:rsidR="00491410" w:rsidRDefault="00491410" w:rsidP="00491410">
      <w:r>
        <w:t xml:space="preserve">The team will interview a sample of key stakeholders on how evaluations were used. The team will interview a maximum of 2 stakeholders per evaluation. Stakeholders may include the Evaluation Manager, Investment Manager, Senior Manager of the Section and the Evaluator. </w:t>
      </w:r>
    </w:p>
    <w:p w14:paraId="15477800" w14:textId="77777777" w:rsidR="00491410" w:rsidRPr="001E58DD" w:rsidRDefault="00491410" w:rsidP="00491410">
      <w:pPr>
        <w:rPr>
          <w:b/>
          <w:bCs/>
        </w:rPr>
      </w:pPr>
      <w:r w:rsidRPr="001E58DD">
        <w:rPr>
          <w:b/>
          <w:bCs/>
        </w:rPr>
        <w:t>Analysis</w:t>
      </w:r>
    </w:p>
    <w:p w14:paraId="71D35091" w14:textId="77777777" w:rsidR="00491410" w:rsidRDefault="00491410" w:rsidP="00491410">
      <w:pPr>
        <w:spacing w:before="80"/>
      </w:pPr>
      <w:r w:rsidRPr="00361AF6">
        <w:t xml:space="preserve">The team </w:t>
      </w:r>
      <w:r>
        <w:t xml:space="preserve">will analyse the survey data and code evaluations for levels of use: high, moderate and low. The team will code the interview transcripts thematically and identify key themes related to use. </w:t>
      </w:r>
    </w:p>
    <w:p w14:paraId="52C6D032" w14:textId="77777777" w:rsidR="00491410" w:rsidRDefault="00491410" w:rsidP="00491410">
      <w:r>
        <w:t xml:space="preserve">The interview sheet will include a section where evaluation use can be identified as good practice. These will be reviewed by the team leader. In addition, the top-rated evaluations will also be considered by the team leader. A limited number of good practice examples with a basic description will be proposed to DFAT based on this process. The team will then develop cases of good levels and types of use. We will also develop a generic list of factors that impede evaluations being used drawing from the cases of poor practice. Lessons from poor practice will be shared for internal use and not include identifying details. </w:t>
      </w:r>
    </w:p>
    <w:p w14:paraId="302E023B" w14:textId="77777777" w:rsidR="00491410" w:rsidRPr="006623F8" w:rsidRDefault="00491410" w:rsidP="006623F8">
      <w:pPr>
        <w:rPr>
          <w:b/>
          <w:bCs/>
          <w:iCs/>
        </w:rPr>
      </w:pPr>
      <w:bookmarkStart w:id="77" w:name="_Toc149136247"/>
      <w:bookmarkStart w:id="78" w:name="_Toc149921517"/>
      <w:r w:rsidRPr="006623F8">
        <w:rPr>
          <w:b/>
          <w:bCs/>
          <w:i/>
          <w:iCs/>
        </w:rPr>
        <w:t xml:space="preserve">Q2: </w:t>
      </w:r>
      <w:bookmarkEnd w:id="77"/>
      <w:bookmarkEnd w:id="78"/>
      <w:r w:rsidRPr="006623F8">
        <w:rPr>
          <w:b/>
          <w:bCs/>
          <w:i/>
          <w:iCs/>
        </w:rPr>
        <w:t>What are the key enablers and constraints to the use of program evaluations?</w:t>
      </w:r>
    </w:p>
    <w:p w14:paraId="701852C5" w14:textId="77777777" w:rsidR="00491410" w:rsidRDefault="00491410" w:rsidP="00491410">
      <w:pPr>
        <w:rPr>
          <w:b/>
          <w:bCs/>
        </w:rPr>
      </w:pPr>
      <w:r>
        <w:t>This question will be answered by collecting data through both a survey of all sampled program managers and interviews with a sample of evaluations. The evaluations selected in the sample will represent different use cases: 4 cases of high use, 4 cases of moderate use and 4 cases of low use as defined below.</w:t>
      </w:r>
    </w:p>
    <w:p w14:paraId="6B7C32A9" w14:textId="77777777" w:rsidR="00491410" w:rsidRPr="00E46CD9" w:rsidRDefault="00491410" w:rsidP="00491410">
      <w:pPr>
        <w:rPr>
          <w:b/>
          <w:bCs/>
        </w:rPr>
      </w:pPr>
      <w:r w:rsidRPr="00D516A9">
        <w:rPr>
          <w:b/>
          <w:bCs/>
        </w:rPr>
        <w:t xml:space="preserve">Survey of organisational evaluation capability </w:t>
      </w:r>
    </w:p>
    <w:p w14:paraId="16B0719C" w14:textId="77777777" w:rsidR="00491410" w:rsidRDefault="00491410" w:rsidP="00553525">
      <w:pPr>
        <w:pStyle w:val="ListParagraph"/>
        <w:numPr>
          <w:ilvl w:val="0"/>
          <w:numId w:val="34"/>
        </w:numPr>
        <w:spacing w:before="0" w:line="259" w:lineRule="auto"/>
      </w:pPr>
      <w:r w:rsidRPr="00995DD0">
        <w:rPr>
          <w:b/>
          <w:bCs/>
        </w:rPr>
        <w:t>Evaluation manager</w:t>
      </w:r>
      <w:r>
        <w:rPr>
          <w:b/>
          <w:bCs/>
        </w:rPr>
        <w:t>s will be surveyed on the organisational evaluation capability of their post/ unit</w:t>
      </w:r>
      <w:r w:rsidRPr="00995DD0">
        <w:rPr>
          <w:b/>
          <w:bCs/>
        </w:rPr>
        <w:t>.</w:t>
      </w:r>
      <w:r>
        <w:t xml:space="preserve"> The survey will explore the 5 domains of organisational evaluation capability as identified in </w:t>
      </w:r>
      <w:r w:rsidRPr="000F007C">
        <w:t>the empirical and theoretical literature on evaluation capacity building</w:t>
      </w:r>
      <w:r>
        <w:t>.</w:t>
      </w:r>
      <w:r>
        <w:rPr>
          <w:rStyle w:val="FootnoteReference"/>
        </w:rPr>
        <w:footnoteReference w:id="24"/>
      </w:r>
      <w:r>
        <w:t xml:space="preserve"> The 5 domains are: </w:t>
      </w:r>
      <w:r>
        <w:lastRenderedPageBreak/>
        <w:t xml:space="preserve">people, resources, systems, value and use. The concept of organisational evaluation capability and each domain is further explained in the diagram below. </w:t>
      </w:r>
    </w:p>
    <w:p w14:paraId="0A033D06" w14:textId="77777777" w:rsidR="00491410" w:rsidRDefault="00491410" w:rsidP="00491410">
      <w:r>
        <w:rPr>
          <w:noProof/>
        </w:rPr>
        <w:drawing>
          <wp:inline distT="0" distB="0" distL="0" distR="0" wp14:anchorId="0C848EC2" wp14:editId="2E53F6CB">
            <wp:extent cx="5727701" cy="3082145"/>
            <wp:effectExtent l="0" t="0" r="0" b="4445"/>
            <wp:docPr id="1175005682" name="Picture 1" descr="The diagram shows the model of organisational evaluation capability. The model includes both supply and demand sides. On the supply side there are the domains of: people and relationships, resources and systems and processes. On the demand side there are the domains of: Value and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05682" name="Picture 1" descr="The diagram shows the model of organisational evaluation capability. The model includes both supply and demand sides. On the supply side there are the domains of: people and relationships, resources and systems and processes. On the demand side there are the domains of: Value and Use. "/>
                    <pic:cNvPicPr/>
                  </pic:nvPicPr>
                  <pic:blipFill>
                    <a:blip r:embed="rId16">
                      <a:extLst>
                        <a:ext uri="{28A0092B-C50C-407E-A947-70E740481C1C}">
                          <a14:useLocalDpi xmlns:a14="http://schemas.microsoft.com/office/drawing/2010/main" val="0"/>
                        </a:ext>
                      </a:extLst>
                    </a:blip>
                    <a:stretch>
                      <a:fillRect/>
                    </a:stretch>
                  </pic:blipFill>
                  <pic:spPr>
                    <a:xfrm>
                      <a:off x="0" y="0"/>
                      <a:ext cx="5727701" cy="3082145"/>
                    </a:xfrm>
                    <a:prstGeom prst="rect">
                      <a:avLst/>
                    </a:prstGeom>
                  </pic:spPr>
                </pic:pic>
              </a:graphicData>
            </a:graphic>
          </wp:inline>
        </w:drawing>
      </w:r>
    </w:p>
    <w:p w14:paraId="3948D05E" w14:textId="77777777" w:rsidR="00491410" w:rsidRDefault="00491410" w:rsidP="00553525">
      <w:pPr>
        <w:pStyle w:val="ListParagraph"/>
        <w:numPr>
          <w:ilvl w:val="0"/>
          <w:numId w:val="34"/>
        </w:numPr>
        <w:spacing w:before="0" w:line="259" w:lineRule="auto"/>
      </w:pPr>
      <w:r>
        <w:t xml:space="preserve">In relation to the people domain, the survey will draw from the 4 dimensions of capability of evaluation managers used in the </w:t>
      </w:r>
      <w:hyperlink r:id="rId17" w:history="1">
        <w:r w:rsidRPr="00E36C8B">
          <w:rPr>
            <w:rStyle w:val="Hyperlink"/>
          </w:rPr>
          <w:t>UK Government’s Analytic Evaluation Capabilities Framework</w:t>
        </w:r>
      </w:hyperlink>
      <w:r>
        <w:t xml:space="preserve">. These 4 dimensions relate to: </w:t>
      </w:r>
    </w:p>
    <w:p w14:paraId="396E810A" w14:textId="77777777" w:rsidR="00491410" w:rsidRDefault="00491410" w:rsidP="00553525">
      <w:pPr>
        <w:pStyle w:val="ListParagraph"/>
        <w:numPr>
          <w:ilvl w:val="1"/>
          <w:numId w:val="34"/>
        </w:numPr>
        <w:spacing w:before="0" w:line="259" w:lineRule="auto"/>
      </w:pPr>
      <w:r>
        <w:t>Scoping an Evaluation</w:t>
      </w:r>
    </w:p>
    <w:p w14:paraId="5F591CC5" w14:textId="77777777" w:rsidR="00491410" w:rsidRDefault="00491410" w:rsidP="00553525">
      <w:pPr>
        <w:pStyle w:val="ListParagraph"/>
        <w:numPr>
          <w:ilvl w:val="1"/>
          <w:numId w:val="34"/>
        </w:numPr>
        <w:spacing w:before="0" w:line="259" w:lineRule="auto"/>
      </w:pPr>
      <w:r>
        <w:t>Leading and Managing an Evaluation</w:t>
      </w:r>
    </w:p>
    <w:p w14:paraId="78B19DFC" w14:textId="77777777" w:rsidR="00491410" w:rsidRDefault="00491410" w:rsidP="00553525">
      <w:pPr>
        <w:pStyle w:val="ListParagraph"/>
        <w:numPr>
          <w:ilvl w:val="1"/>
          <w:numId w:val="34"/>
        </w:numPr>
        <w:spacing w:before="0" w:line="259" w:lineRule="auto"/>
      </w:pPr>
      <w:r>
        <w:t>Methods of Data Collection and Analysis</w:t>
      </w:r>
    </w:p>
    <w:p w14:paraId="0BF55E6B" w14:textId="7349A1DB" w:rsidR="00491410" w:rsidRPr="006623F8" w:rsidRDefault="00491410" w:rsidP="00553525">
      <w:pPr>
        <w:pStyle w:val="ListParagraph"/>
        <w:numPr>
          <w:ilvl w:val="1"/>
          <w:numId w:val="34"/>
        </w:numPr>
        <w:spacing w:before="0" w:line="259" w:lineRule="auto"/>
        <w:rPr>
          <w:b/>
          <w:bCs/>
        </w:rPr>
      </w:pPr>
      <w:r>
        <w:t>Use and Dissemination</w:t>
      </w:r>
    </w:p>
    <w:p w14:paraId="5F33E6EA" w14:textId="77777777" w:rsidR="00491410" w:rsidRPr="00675397" w:rsidRDefault="00491410" w:rsidP="00491410">
      <w:pPr>
        <w:rPr>
          <w:b/>
          <w:bCs/>
        </w:rPr>
      </w:pPr>
      <w:r w:rsidRPr="00675397">
        <w:rPr>
          <w:b/>
          <w:bCs/>
        </w:rPr>
        <w:t xml:space="preserve">Survey of organisational evaluation capability </w:t>
      </w:r>
    </w:p>
    <w:p w14:paraId="652E9A1D" w14:textId="1B3EEA6E" w:rsidR="00491410" w:rsidRDefault="00491410" w:rsidP="00553525">
      <w:pPr>
        <w:pStyle w:val="ListParagraph"/>
        <w:numPr>
          <w:ilvl w:val="0"/>
          <w:numId w:val="38"/>
        </w:numPr>
        <w:spacing w:before="0" w:line="259" w:lineRule="auto"/>
      </w:pPr>
      <w:r>
        <w:t xml:space="preserve">As noted above, the team will interview key stakeholders on a sample of evaluations representing high, moderate and low use cases. The interview will explore four key areas as identified in the table below. The </w:t>
      </w:r>
      <w:r w:rsidR="009F552E">
        <w:t xml:space="preserve">section below </w:t>
      </w:r>
      <w:r>
        <w:t xml:space="preserve">shows the interviewees most likely to provide information on each key area. </w:t>
      </w:r>
    </w:p>
    <w:p w14:paraId="7C173857" w14:textId="582FB1AD" w:rsidR="009F552E" w:rsidRDefault="009F552E" w:rsidP="00553525">
      <w:pPr>
        <w:pStyle w:val="ListParagraph"/>
        <w:numPr>
          <w:ilvl w:val="1"/>
          <w:numId w:val="38"/>
        </w:numPr>
        <w:spacing w:before="0" w:line="259" w:lineRule="auto"/>
      </w:pPr>
      <w:proofErr w:type="spellStart"/>
      <w:r w:rsidRPr="009F552E">
        <w:rPr>
          <w:b/>
          <w:bCs/>
        </w:rPr>
        <w:t>Priorisation</w:t>
      </w:r>
      <w:proofErr w:type="spellEnd"/>
      <w:r w:rsidRPr="009F552E">
        <w:rPr>
          <w:b/>
          <w:bCs/>
        </w:rPr>
        <w:t xml:space="preserve"> of the evaluation issue or program.</w:t>
      </w:r>
      <w:r w:rsidRPr="009F552E">
        <w:t xml:space="preserve"> DFAT’s evaluation policy notes that evaluation resources will be prioritised to the most important issues or programs. The interview will examine the extent to which the questions considered by the evaluation were prioritised issues of evaluation users. Equally, the interview will examine whether the program itself was prioritised for evaluation.</w:t>
      </w:r>
    </w:p>
    <w:p w14:paraId="0753FA2F" w14:textId="086C81E0" w:rsidR="009F552E" w:rsidRPr="006623F8" w:rsidRDefault="009F552E" w:rsidP="00553525">
      <w:pPr>
        <w:pStyle w:val="ListParagraph"/>
        <w:numPr>
          <w:ilvl w:val="2"/>
          <w:numId w:val="38"/>
        </w:numPr>
        <w:spacing w:before="0" w:line="259" w:lineRule="auto"/>
      </w:pPr>
      <w:r w:rsidRPr="006623F8">
        <w:t>Senior manager</w:t>
      </w:r>
    </w:p>
    <w:p w14:paraId="662F3C54" w14:textId="0C4C085A" w:rsidR="009F552E" w:rsidRDefault="009F552E" w:rsidP="00553525">
      <w:pPr>
        <w:pStyle w:val="ListParagraph"/>
        <w:numPr>
          <w:ilvl w:val="1"/>
          <w:numId w:val="38"/>
        </w:numPr>
        <w:spacing w:before="0" w:line="259" w:lineRule="auto"/>
      </w:pPr>
      <w:r w:rsidRPr="009F552E">
        <w:rPr>
          <w:b/>
          <w:bCs/>
        </w:rPr>
        <w:t>The evaluation process.</w:t>
      </w:r>
      <w:r w:rsidRPr="009F552E">
        <w:t xml:space="preserve"> The interview will explore the way in which the evaluation was conducted and the extent to which DFAT was involved. Evaluation literature identifies engagement in the evaluation process as a type of use which also can lead to higher levels</w:t>
      </w:r>
      <w:r>
        <w:t xml:space="preserve"> </w:t>
      </w:r>
      <w:r w:rsidRPr="009F552E">
        <w:t>of other types of use.</w:t>
      </w:r>
    </w:p>
    <w:p w14:paraId="766849BA" w14:textId="77777777" w:rsidR="009F552E" w:rsidRPr="009F552E" w:rsidRDefault="009F552E" w:rsidP="00553525">
      <w:pPr>
        <w:pStyle w:val="ListParagraph"/>
        <w:numPr>
          <w:ilvl w:val="2"/>
          <w:numId w:val="38"/>
        </w:numPr>
        <w:spacing w:before="0" w:line="259" w:lineRule="auto"/>
      </w:pPr>
      <w:r w:rsidRPr="009F552E">
        <w:t>Evaluation manager</w:t>
      </w:r>
    </w:p>
    <w:p w14:paraId="78B9D66C" w14:textId="19E16BD2" w:rsidR="009F552E" w:rsidRDefault="009F552E" w:rsidP="00553525">
      <w:pPr>
        <w:pStyle w:val="ListParagraph"/>
        <w:numPr>
          <w:ilvl w:val="2"/>
          <w:numId w:val="38"/>
        </w:numPr>
        <w:spacing w:before="0" w:line="259" w:lineRule="auto"/>
      </w:pPr>
      <w:r w:rsidRPr="009F552E">
        <w:t>Evaluator</w:t>
      </w:r>
    </w:p>
    <w:p w14:paraId="50C924FA" w14:textId="290A196D" w:rsidR="009F552E" w:rsidRDefault="009F552E" w:rsidP="00553525">
      <w:pPr>
        <w:pStyle w:val="ListParagraph"/>
        <w:numPr>
          <w:ilvl w:val="1"/>
          <w:numId w:val="38"/>
        </w:numPr>
        <w:spacing w:before="0" w:line="259" w:lineRule="auto"/>
      </w:pPr>
      <w:r w:rsidRPr="009F552E">
        <w:rPr>
          <w:b/>
          <w:bCs/>
        </w:rPr>
        <w:lastRenderedPageBreak/>
        <w:t>Quality of the evaluation.</w:t>
      </w:r>
      <w:r w:rsidRPr="009F552E">
        <w:t xml:space="preserve"> The interview will examine perceptions of quality of the evaluation and compare these to the findings of expert evaluators. The interview will examine whether there is a minimum level of quality required for evaluations to be used</w:t>
      </w:r>
      <w:r>
        <w:t xml:space="preserve"> </w:t>
      </w:r>
      <w:r w:rsidRPr="009F552E">
        <w:t>well.</w:t>
      </w:r>
    </w:p>
    <w:p w14:paraId="7FD62D96" w14:textId="77777777" w:rsidR="009F552E" w:rsidRPr="009F552E" w:rsidRDefault="009F552E" w:rsidP="00553525">
      <w:pPr>
        <w:pStyle w:val="ListParagraph"/>
        <w:numPr>
          <w:ilvl w:val="2"/>
          <w:numId w:val="38"/>
        </w:numPr>
        <w:spacing w:before="0" w:line="259" w:lineRule="auto"/>
      </w:pPr>
      <w:r w:rsidRPr="009F552E">
        <w:t>Senior manager</w:t>
      </w:r>
    </w:p>
    <w:p w14:paraId="569FC515" w14:textId="77777777" w:rsidR="009F552E" w:rsidRPr="009F552E" w:rsidRDefault="009F552E" w:rsidP="00553525">
      <w:pPr>
        <w:pStyle w:val="ListParagraph"/>
        <w:numPr>
          <w:ilvl w:val="2"/>
          <w:numId w:val="38"/>
        </w:numPr>
        <w:spacing w:before="0" w:line="259" w:lineRule="auto"/>
      </w:pPr>
      <w:r w:rsidRPr="009F552E">
        <w:t>Evaluation manager</w:t>
      </w:r>
    </w:p>
    <w:p w14:paraId="4A589E8E" w14:textId="77777777" w:rsidR="009F552E" w:rsidRPr="009F552E" w:rsidRDefault="009F552E" w:rsidP="00553525">
      <w:pPr>
        <w:pStyle w:val="ListParagraph"/>
        <w:numPr>
          <w:ilvl w:val="2"/>
          <w:numId w:val="38"/>
        </w:numPr>
        <w:spacing w:before="0" w:line="259" w:lineRule="auto"/>
      </w:pPr>
      <w:r w:rsidRPr="009F552E">
        <w:t>Program manager</w:t>
      </w:r>
    </w:p>
    <w:p w14:paraId="27DCBC23" w14:textId="44C784F4" w:rsidR="009F552E" w:rsidRDefault="009F552E" w:rsidP="00553525">
      <w:pPr>
        <w:pStyle w:val="ListParagraph"/>
        <w:numPr>
          <w:ilvl w:val="2"/>
          <w:numId w:val="38"/>
        </w:numPr>
        <w:spacing w:before="0" w:line="259" w:lineRule="auto"/>
      </w:pPr>
      <w:r w:rsidRPr="009F552E">
        <w:t>Evaluator</w:t>
      </w:r>
    </w:p>
    <w:p w14:paraId="31A3521C" w14:textId="55E6D838" w:rsidR="009F552E" w:rsidRDefault="009F552E" w:rsidP="00553525">
      <w:pPr>
        <w:pStyle w:val="ListParagraph"/>
        <w:numPr>
          <w:ilvl w:val="1"/>
          <w:numId w:val="38"/>
        </w:numPr>
        <w:spacing w:before="0" w:line="259" w:lineRule="auto"/>
      </w:pPr>
      <w:r w:rsidRPr="009F552E">
        <w:rPr>
          <w:b/>
          <w:bCs/>
        </w:rPr>
        <w:t>Systems that facilitate use.</w:t>
      </w:r>
      <w:r w:rsidRPr="009F552E">
        <w:t xml:space="preserve"> DFAT’s evaluation policy notes the importance of internal systems to facilitate use. We will examine these systems (for example, the management response, linking evaluation and design of programs, and senior management oversight) and the extent to which these systems supported use.</w:t>
      </w:r>
    </w:p>
    <w:p w14:paraId="5489466C" w14:textId="77777777" w:rsidR="009F552E" w:rsidRPr="009F552E" w:rsidRDefault="009F552E" w:rsidP="00553525">
      <w:pPr>
        <w:pStyle w:val="ListParagraph"/>
        <w:numPr>
          <w:ilvl w:val="2"/>
          <w:numId w:val="38"/>
        </w:numPr>
        <w:spacing w:before="0" w:line="259" w:lineRule="auto"/>
      </w:pPr>
      <w:r w:rsidRPr="009F552E">
        <w:t>Senior manager</w:t>
      </w:r>
    </w:p>
    <w:p w14:paraId="735F07CE" w14:textId="561EF184" w:rsidR="00491410" w:rsidRDefault="009F552E" w:rsidP="00553525">
      <w:pPr>
        <w:pStyle w:val="ListParagraph"/>
        <w:numPr>
          <w:ilvl w:val="2"/>
          <w:numId w:val="38"/>
        </w:numPr>
        <w:spacing w:before="0" w:line="259" w:lineRule="auto"/>
      </w:pPr>
      <w:r w:rsidRPr="009F552E">
        <w:t>Program manager</w:t>
      </w:r>
    </w:p>
    <w:p w14:paraId="1FBB634C" w14:textId="77777777" w:rsidR="00491410" w:rsidRDefault="00491410" w:rsidP="00491410">
      <w:pPr>
        <w:spacing w:before="80"/>
      </w:pPr>
      <w:r w:rsidRPr="00361AF6">
        <w:t xml:space="preserve">Using the data collected above, the team will undertake </w:t>
      </w:r>
      <w:r>
        <w:t xml:space="preserve">QCA </w:t>
      </w:r>
      <w:r w:rsidRPr="00361AF6">
        <w:t xml:space="preserve">to examine any relationship between evaluation </w:t>
      </w:r>
      <w:r>
        <w:t xml:space="preserve">use and: prioritisation, process, quality and organisational evaluation capability. The team will also look for other </w:t>
      </w:r>
      <w:r w:rsidRPr="00361AF6">
        <w:t xml:space="preserve">possible factors contributing to </w:t>
      </w:r>
      <w:r>
        <w:t xml:space="preserve">or constraining </w:t>
      </w:r>
      <w:r w:rsidRPr="00361AF6">
        <w:t xml:space="preserve">evaluation </w:t>
      </w:r>
      <w:r>
        <w:t>use</w:t>
      </w:r>
      <w:r w:rsidRPr="00361AF6">
        <w:t xml:space="preserve">. </w:t>
      </w:r>
    </w:p>
    <w:p w14:paraId="72DD1F04" w14:textId="77777777" w:rsidR="00491410" w:rsidRDefault="00491410" w:rsidP="006623F8">
      <w:pPr>
        <w:rPr>
          <w:rFonts w:asciiTheme="minorHAnsi" w:eastAsiaTheme="minorHAnsi" w:hAnsiTheme="minorHAnsi" w:cstheme="minorBidi"/>
          <w:bCs/>
          <w:sz w:val="22"/>
          <w:szCs w:val="22"/>
        </w:rPr>
      </w:pPr>
      <w:bookmarkStart w:id="79" w:name="_Toc149136250"/>
      <w:bookmarkStart w:id="80" w:name="_Toc149921520"/>
      <w:r w:rsidRPr="001335DC">
        <w:rPr>
          <w:rFonts w:asciiTheme="minorHAnsi" w:eastAsiaTheme="minorHAnsi" w:hAnsiTheme="minorHAnsi" w:cstheme="minorBidi"/>
          <w:b/>
          <w:bCs/>
          <w:sz w:val="22"/>
          <w:szCs w:val="22"/>
        </w:rPr>
        <w:t>Q</w:t>
      </w:r>
      <w:r>
        <w:rPr>
          <w:rFonts w:asciiTheme="minorHAnsi" w:eastAsiaTheme="minorHAnsi" w:hAnsiTheme="minorHAnsi" w:cstheme="minorBidi"/>
          <w:b/>
          <w:bCs/>
          <w:sz w:val="22"/>
          <w:szCs w:val="22"/>
        </w:rPr>
        <w:t>3</w:t>
      </w:r>
      <w:r w:rsidRPr="001335DC">
        <w:rPr>
          <w:rFonts w:asciiTheme="minorHAnsi" w:eastAsiaTheme="minorHAnsi" w:hAnsiTheme="minorHAnsi" w:cstheme="minorBidi"/>
          <w:b/>
          <w:bCs/>
          <w:sz w:val="22"/>
          <w:szCs w:val="22"/>
        </w:rPr>
        <w:t xml:space="preserve">: </w:t>
      </w:r>
      <w:r w:rsidRPr="00DA0FE5">
        <w:rPr>
          <w:rFonts w:asciiTheme="minorHAnsi" w:eastAsiaTheme="minorHAnsi" w:hAnsiTheme="minorHAnsi" w:cstheme="minorBidi"/>
          <w:b/>
          <w:bCs/>
          <w:sz w:val="22"/>
          <w:szCs w:val="22"/>
        </w:rPr>
        <w:t>What actions are recommended to ensure better use of program evaluations</w:t>
      </w:r>
      <w:r w:rsidRPr="001335DC">
        <w:rPr>
          <w:rFonts w:asciiTheme="minorHAnsi" w:eastAsiaTheme="minorHAnsi" w:hAnsiTheme="minorHAnsi" w:cstheme="minorBidi"/>
          <w:b/>
          <w:bCs/>
          <w:sz w:val="22"/>
          <w:szCs w:val="22"/>
        </w:rPr>
        <w:t>?</w:t>
      </w:r>
      <w:bookmarkEnd w:id="79"/>
      <w:bookmarkEnd w:id="80"/>
      <w:r w:rsidRPr="001335DC">
        <w:rPr>
          <w:rFonts w:asciiTheme="minorHAnsi" w:eastAsiaTheme="minorHAnsi" w:hAnsiTheme="minorHAnsi" w:cstheme="minorBidi"/>
          <w:b/>
          <w:bCs/>
          <w:sz w:val="22"/>
          <w:szCs w:val="22"/>
        </w:rPr>
        <w:t xml:space="preserve">  </w:t>
      </w:r>
    </w:p>
    <w:p w14:paraId="035E5571" w14:textId="3BFEE72C" w:rsidR="00491410" w:rsidRPr="006623F8" w:rsidRDefault="00491410" w:rsidP="006623F8">
      <w:r>
        <w:t xml:space="preserve">The team will develop recommendations drawing from the data and discussion with the broader EVS and Bluebird teams at a collective workshop held at the end of the analysis phase. </w:t>
      </w:r>
      <w:bookmarkStart w:id="81" w:name="_Toc149136251"/>
      <w:bookmarkStart w:id="82" w:name="_Toc149921521"/>
    </w:p>
    <w:p w14:paraId="55007FDB" w14:textId="34F69271" w:rsidR="00491410" w:rsidRPr="00FA727C" w:rsidRDefault="006B017D" w:rsidP="006623F8">
      <w:pPr>
        <w:rPr>
          <w:szCs w:val="28"/>
        </w:rPr>
      </w:pPr>
      <w:r w:rsidRPr="006623F8">
        <w:rPr>
          <w:sz w:val="28"/>
          <w:szCs w:val="28"/>
        </w:rPr>
        <w:t>4</w:t>
      </w:r>
      <w:r w:rsidR="00491410" w:rsidRPr="006623F8">
        <w:rPr>
          <w:sz w:val="28"/>
          <w:szCs w:val="28"/>
        </w:rPr>
        <w:t>.</w:t>
      </w:r>
      <w:r w:rsidR="00491410" w:rsidRPr="006623F8">
        <w:rPr>
          <w:sz w:val="28"/>
          <w:szCs w:val="28"/>
        </w:rPr>
        <w:tab/>
        <w:t>Team roles</w:t>
      </w:r>
      <w:bookmarkEnd w:id="81"/>
      <w:bookmarkEnd w:id="82"/>
    </w:p>
    <w:p w14:paraId="0F35CA0E" w14:textId="77777777" w:rsidR="00491410" w:rsidRDefault="00491410" w:rsidP="00491410">
      <w:bookmarkStart w:id="83" w:name="OLE_LINK103"/>
      <w:bookmarkStart w:id="84" w:name="OLE_LINK104"/>
      <w:r>
        <w:t>The review will be undertaken by the following team members. The roles and responsibilities are noted below.</w:t>
      </w:r>
    </w:p>
    <w:bookmarkEnd w:id="83"/>
    <w:bookmarkEnd w:id="84"/>
    <w:p w14:paraId="1D95383B" w14:textId="77777777" w:rsidR="00491410" w:rsidRDefault="00491410" w:rsidP="00491410">
      <w:r>
        <w:t>Team Leader (Bluebird)</w:t>
      </w:r>
      <w:r>
        <w:tab/>
      </w:r>
    </w:p>
    <w:p w14:paraId="009AEB4E" w14:textId="77777777" w:rsidR="00491410" w:rsidRDefault="00491410" w:rsidP="00553525">
      <w:pPr>
        <w:pStyle w:val="ListParagraph"/>
        <w:numPr>
          <w:ilvl w:val="0"/>
          <w:numId w:val="29"/>
        </w:numPr>
        <w:spacing w:before="0" w:line="259" w:lineRule="auto"/>
      </w:pPr>
      <w:r>
        <w:t xml:space="preserve">Draft the </w:t>
      </w:r>
      <w:bookmarkStart w:id="85" w:name="OLE_LINK410"/>
      <w:bookmarkStart w:id="86" w:name="OLE_LINK411"/>
      <w:r>
        <w:t xml:space="preserve">Review Plan </w:t>
      </w:r>
      <w:bookmarkEnd w:id="85"/>
      <w:bookmarkEnd w:id="86"/>
      <w:r>
        <w:t>and methodology for the review, update the template and manual, draft the interview protocol</w:t>
      </w:r>
    </w:p>
    <w:p w14:paraId="5241C7D5" w14:textId="77777777" w:rsidR="00491410" w:rsidRDefault="00491410" w:rsidP="00553525">
      <w:pPr>
        <w:pStyle w:val="ListParagraph"/>
        <w:numPr>
          <w:ilvl w:val="0"/>
          <w:numId w:val="29"/>
        </w:numPr>
        <w:spacing w:before="0" w:line="259" w:lineRule="auto"/>
      </w:pPr>
      <w:r>
        <w:t>Oversee review process, lead the team, troubleshoot</w:t>
      </w:r>
    </w:p>
    <w:p w14:paraId="409C0E92" w14:textId="77777777" w:rsidR="00491410" w:rsidRDefault="00491410" w:rsidP="00553525">
      <w:pPr>
        <w:pStyle w:val="ListParagraph"/>
        <w:numPr>
          <w:ilvl w:val="0"/>
          <w:numId w:val="29"/>
        </w:numPr>
        <w:spacing w:before="0" w:line="259" w:lineRule="auto"/>
      </w:pPr>
      <w:r>
        <w:t>Moderate consistency of assessments across the team</w:t>
      </w:r>
    </w:p>
    <w:p w14:paraId="3DE7D453" w14:textId="77777777" w:rsidR="00491410" w:rsidRDefault="00491410" w:rsidP="00553525">
      <w:pPr>
        <w:pStyle w:val="ListParagraph"/>
        <w:numPr>
          <w:ilvl w:val="0"/>
          <w:numId w:val="29"/>
        </w:numPr>
        <w:spacing w:before="0" w:line="259" w:lineRule="auto"/>
      </w:pPr>
      <w:r>
        <w:t>Develop survey instruments</w:t>
      </w:r>
    </w:p>
    <w:p w14:paraId="01C95377" w14:textId="77777777" w:rsidR="00491410" w:rsidRDefault="00491410" w:rsidP="00553525">
      <w:pPr>
        <w:pStyle w:val="ListParagraph"/>
        <w:numPr>
          <w:ilvl w:val="0"/>
          <w:numId w:val="29"/>
        </w:numPr>
        <w:spacing w:before="0" w:line="259" w:lineRule="auto"/>
      </w:pPr>
      <w:bookmarkStart w:id="87" w:name="OLE_LINK412"/>
      <w:bookmarkStart w:id="88" w:name="OLE_LINK413"/>
      <w:r>
        <w:t>Conduct interviews on evaluation use</w:t>
      </w:r>
    </w:p>
    <w:p w14:paraId="2393B182" w14:textId="77777777" w:rsidR="00491410" w:rsidRDefault="00491410" w:rsidP="00553525">
      <w:pPr>
        <w:pStyle w:val="ListParagraph"/>
        <w:numPr>
          <w:ilvl w:val="0"/>
          <w:numId w:val="29"/>
        </w:numPr>
        <w:spacing w:before="0" w:line="259" w:lineRule="auto"/>
      </w:pPr>
      <w:bookmarkStart w:id="89" w:name="OLE_LINK395"/>
      <w:bookmarkStart w:id="90" w:name="OLE_LINK396"/>
      <w:bookmarkEnd w:id="87"/>
      <w:bookmarkEnd w:id="88"/>
      <w:r>
        <w:t xml:space="preserve">Conduct data analysis </w:t>
      </w:r>
    </w:p>
    <w:p w14:paraId="740D8152" w14:textId="77777777" w:rsidR="00491410" w:rsidRDefault="00491410" w:rsidP="00553525">
      <w:pPr>
        <w:pStyle w:val="ListParagraph"/>
        <w:numPr>
          <w:ilvl w:val="0"/>
          <w:numId w:val="29"/>
        </w:numPr>
        <w:spacing w:before="0" w:line="259" w:lineRule="auto"/>
      </w:pPr>
      <w:bookmarkStart w:id="91" w:name="OLE_LINK397"/>
      <w:bookmarkStart w:id="92" w:name="OLE_LINK398"/>
      <w:bookmarkEnd w:id="89"/>
      <w:bookmarkEnd w:id="90"/>
      <w:r>
        <w:t>Draft and finalise the report</w:t>
      </w:r>
    </w:p>
    <w:bookmarkEnd w:id="91"/>
    <w:bookmarkEnd w:id="92"/>
    <w:p w14:paraId="4527275E" w14:textId="77777777" w:rsidR="00491410" w:rsidRDefault="00491410" w:rsidP="00553525">
      <w:pPr>
        <w:pStyle w:val="ListParagraph"/>
        <w:numPr>
          <w:ilvl w:val="0"/>
          <w:numId w:val="29"/>
        </w:numPr>
        <w:spacing w:before="0" w:line="259" w:lineRule="auto"/>
      </w:pPr>
      <w:r>
        <w:t>Liaise with DFAT</w:t>
      </w:r>
    </w:p>
    <w:p w14:paraId="0A1E0F4D" w14:textId="77777777" w:rsidR="00491410" w:rsidRDefault="00491410" w:rsidP="00491410">
      <w:r>
        <w:t xml:space="preserve">Team Members (EVS and Help Desk Consultant) </w:t>
      </w:r>
      <w:r>
        <w:tab/>
      </w:r>
      <w:r>
        <w:tab/>
      </w:r>
    </w:p>
    <w:p w14:paraId="3E3DC1C2" w14:textId="77777777" w:rsidR="00491410" w:rsidRDefault="00491410" w:rsidP="00553525">
      <w:pPr>
        <w:pStyle w:val="ListParagraph"/>
        <w:numPr>
          <w:ilvl w:val="0"/>
          <w:numId w:val="30"/>
        </w:numPr>
        <w:spacing w:before="0" w:line="259" w:lineRule="auto"/>
      </w:pPr>
      <w:r>
        <w:t>Contribute to the Review Plan</w:t>
      </w:r>
    </w:p>
    <w:p w14:paraId="623EFF93" w14:textId="77777777" w:rsidR="00491410" w:rsidRDefault="00491410" w:rsidP="00553525">
      <w:pPr>
        <w:pStyle w:val="ListParagraph"/>
        <w:numPr>
          <w:ilvl w:val="0"/>
          <w:numId w:val="30"/>
        </w:numPr>
        <w:spacing w:before="0" w:line="259" w:lineRule="auto"/>
      </w:pPr>
      <w:r>
        <w:t>Assess the quality of program evaluations (up to 3 evaluations) by completing the assessment template for each assigned evaluation</w:t>
      </w:r>
    </w:p>
    <w:p w14:paraId="25DF8AE9" w14:textId="77777777" w:rsidR="00491410" w:rsidRDefault="00491410" w:rsidP="00553525">
      <w:pPr>
        <w:pStyle w:val="ListParagraph"/>
        <w:numPr>
          <w:ilvl w:val="0"/>
          <w:numId w:val="30"/>
        </w:numPr>
        <w:spacing w:before="0" w:line="259" w:lineRule="auto"/>
      </w:pPr>
      <w:r>
        <w:t>Conduct interviews on evaluation use</w:t>
      </w:r>
    </w:p>
    <w:p w14:paraId="0BE0E4B0" w14:textId="77777777" w:rsidR="00491410" w:rsidRDefault="00491410" w:rsidP="00553525">
      <w:pPr>
        <w:pStyle w:val="ListParagraph"/>
        <w:numPr>
          <w:ilvl w:val="0"/>
          <w:numId w:val="30"/>
        </w:numPr>
        <w:spacing w:before="0" w:line="259" w:lineRule="auto"/>
      </w:pPr>
      <w:r>
        <w:t>Conduct data analysis (quantitative and qualitative)</w:t>
      </w:r>
    </w:p>
    <w:p w14:paraId="4DB1F7D2" w14:textId="77777777" w:rsidR="00491410" w:rsidRDefault="00491410" w:rsidP="00553525">
      <w:pPr>
        <w:pStyle w:val="ListParagraph"/>
        <w:numPr>
          <w:ilvl w:val="0"/>
          <w:numId w:val="30"/>
        </w:numPr>
        <w:spacing w:before="0" w:line="259" w:lineRule="auto"/>
      </w:pPr>
      <w:r>
        <w:t>Participate in moderation and weekly meetings and final workshop to share insights and help validate findings and propose recommendations</w:t>
      </w:r>
    </w:p>
    <w:p w14:paraId="3F7D22DC" w14:textId="77777777" w:rsidR="00491410" w:rsidRDefault="00491410" w:rsidP="00553525">
      <w:pPr>
        <w:pStyle w:val="ListParagraph"/>
        <w:numPr>
          <w:ilvl w:val="0"/>
          <w:numId w:val="30"/>
        </w:numPr>
        <w:spacing w:before="0" w:line="259" w:lineRule="auto"/>
      </w:pPr>
      <w:r>
        <w:t>Input into the draft and final report</w:t>
      </w:r>
    </w:p>
    <w:p w14:paraId="3EAF1728" w14:textId="77777777" w:rsidR="00491410" w:rsidRDefault="00491410" w:rsidP="00491410">
      <w:r>
        <w:t>Bluebird will ensure the quality of the final report through reviews by the Bluebird Director and the Team Leader for the EIS Support Services. The final report will be copy edited and well-presented through the inputs of an editor and graphic designer. The report will meet accessibility requirements to be published on the DFAT website.</w:t>
      </w:r>
    </w:p>
    <w:p w14:paraId="5E182D13" w14:textId="4C488F56" w:rsidR="00491410" w:rsidRPr="00FA727C" w:rsidRDefault="006B017D" w:rsidP="006623F8">
      <w:pPr>
        <w:rPr>
          <w:szCs w:val="28"/>
        </w:rPr>
      </w:pPr>
      <w:bookmarkStart w:id="93" w:name="_Toc149136252"/>
      <w:bookmarkStart w:id="94" w:name="_Toc149921522"/>
      <w:r w:rsidRPr="006623F8">
        <w:rPr>
          <w:sz w:val="28"/>
          <w:szCs w:val="28"/>
        </w:rPr>
        <w:lastRenderedPageBreak/>
        <w:t>5</w:t>
      </w:r>
      <w:r w:rsidR="00491410" w:rsidRPr="006623F8">
        <w:rPr>
          <w:sz w:val="28"/>
          <w:szCs w:val="28"/>
        </w:rPr>
        <w:t>.</w:t>
      </w:r>
      <w:r w:rsidR="00491410" w:rsidRPr="006623F8">
        <w:rPr>
          <w:sz w:val="28"/>
          <w:szCs w:val="28"/>
        </w:rPr>
        <w:tab/>
        <w:t>Limitations and risks</w:t>
      </w:r>
      <w:bookmarkEnd w:id="93"/>
      <w:bookmarkEnd w:id="94"/>
    </w:p>
    <w:p w14:paraId="6086200C" w14:textId="77777777" w:rsidR="00491410" w:rsidRDefault="00491410" w:rsidP="00553525">
      <w:pPr>
        <w:pStyle w:val="ListParagraph"/>
        <w:numPr>
          <w:ilvl w:val="0"/>
          <w:numId w:val="31"/>
        </w:numPr>
        <w:spacing w:before="0" w:line="259" w:lineRule="auto"/>
      </w:pPr>
      <w:bookmarkStart w:id="95" w:name="_Hlk148105633"/>
      <w:r>
        <w:t xml:space="preserve">Consistency of assessments across the team and across years </w:t>
      </w:r>
    </w:p>
    <w:p w14:paraId="148846A7" w14:textId="77777777" w:rsidR="00491410" w:rsidRDefault="00491410" w:rsidP="00491410">
      <w:r>
        <w:t>The quality of program evaluation reports will be assessed by team members using the assessment template. To ensure the findings of the review are credible, it will be important to ensure team members assess program evaluations relatively consistently, and that this assessment can be reasonably compared to assessments of 2017, 2014 and 2012 evaluations. Consistency across years is a risk, but the use of the same nine criteria and DFAT Design, Monitoring and Evaluation Standards reduces this risk. Also, the team leader’s involvement in the 2022 review helps minimise the risk. Consistency of ratings across the team will be maximised by having a smaller team than in prior years and through the moderation processes described above.</w:t>
      </w:r>
    </w:p>
    <w:p w14:paraId="4B0B236C" w14:textId="77777777" w:rsidR="00491410" w:rsidRDefault="00491410" w:rsidP="00553525">
      <w:pPr>
        <w:pStyle w:val="ListParagraph"/>
        <w:numPr>
          <w:ilvl w:val="0"/>
          <w:numId w:val="31"/>
        </w:numPr>
        <w:spacing w:before="0" w:line="259" w:lineRule="auto"/>
      </w:pPr>
      <w:r>
        <w:t>Perceptions undermining independence</w:t>
      </w:r>
    </w:p>
    <w:p w14:paraId="055ACD44" w14:textId="77777777" w:rsidR="00491410" w:rsidRDefault="00491410" w:rsidP="00491410">
      <w:r>
        <w:t>Each team member will be requested to identify any actual or perceived conflicts of interest regarding the 46 evaluations ahead of work commencing. The team leader will document these conflicts or potential conflicts and ensure that team members are not allocated the relevant evaluations to assess. Team members should raise a perceived conflict of interest at any time it becomes apparent. The two unpublished evaluations from 2022 were assigned to the DFAT staff member of the team and will be dealt with by the DFAT team member if selected in this year’s interview sample.</w:t>
      </w:r>
    </w:p>
    <w:p w14:paraId="078153D1" w14:textId="77777777" w:rsidR="00491410" w:rsidRDefault="00491410" w:rsidP="00491410">
      <w:r>
        <w:t xml:space="preserve">The involvement of a DFAT staff person on the team might be perceived to undermine the independence of the quality review. This risk is reduced given the staff member is from EVS rather than a program manager. Additionally, the risk of biased assessment will be further managed through the moderation processes described above. </w:t>
      </w:r>
    </w:p>
    <w:p w14:paraId="07792F8D" w14:textId="77777777" w:rsidR="00491410" w:rsidRDefault="00491410" w:rsidP="00553525">
      <w:pPr>
        <w:pStyle w:val="ListParagraph"/>
        <w:numPr>
          <w:ilvl w:val="0"/>
          <w:numId w:val="31"/>
        </w:numPr>
        <w:spacing w:before="0" w:line="259" w:lineRule="auto"/>
      </w:pPr>
      <w:r>
        <w:t xml:space="preserve">Access and recall </w:t>
      </w:r>
    </w:p>
    <w:p w14:paraId="4F21F7A8" w14:textId="77777777" w:rsidR="00491410" w:rsidRDefault="00491410" w:rsidP="00491410">
      <w:pPr>
        <w:rPr>
          <w:lang w:val="en-GB"/>
        </w:rPr>
      </w:pPr>
      <w:r>
        <w:rPr>
          <w:lang w:val="en-GB"/>
        </w:rPr>
        <w:t>There are risks related to the ability</w:t>
      </w:r>
      <w:r w:rsidRPr="001E5B0D">
        <w:rPr>
          <w:lang w:val="en-GB"/>
        </w:rPr>
        <w:t xml:space="preserve"> to access Evaluation</w:t>
      </w:r>
      <w:r>
        <w:rPr>
          <w:lang w:val="en-GB"/>
        </w:rPr>
        <w:t xml:space="preserve">, Investment and Senior </w:t>
      </w:r>
      <w:r w:rsidRPr="001E5B0D">
        <w:rPr>
          <w:lang w:val="en-GB"/>
        </w:rPr>
        <w:t>Managers for evaluations that are nearly 2 years old now</w:t>
      </w:r>
      <w:r>
        <w:rPr>
          <w:lang w:val="en-GB"/>
        </w:rPr>
        <w:t xml:space="preserve">. Some of these staff will have moved to other positions or posts. Additionally, there will be risks related to </w:t>
      </w:r>
      <w:r w:rsidRPr="001E5B0D">
        <w:rPr>
          <w:lang w:val="en-GB"/>
        </w:rPr>
        <w:t>how much the</w:t>
      </w:r>
      <w:r>
        <w:rPr>
          <w:lang w:val="en-GB"/>
        </w:rPr>
        <w:t>se staff members</w:t>
      </w:r>
      <w:r w:rsidRPr="001E5B0D">
        <w:rPr>
          <w:lang w:val="en-GB"/>
        </w:rPr>
        <w:t xml:space="preserve"> recall about the process</w:t>
      </w:r>
      <w:r>
        <w:rPr>
          <w:lang w:val="en-GB"/>
        </w:rPr>
        <w:t>.</w:t>
      </w:r>
    </w:p>
    <w:p w14:paraId="6526D427" w14:textId="77777777" w:rsidR="00491410" w:rsidRDefault="00491410" w:rsidP="00491410">
      <w:r>
        <w:rPr>
          <w:lang w:val="en-GB"/>
        </w:rPr>
        <w:t xml:space="preserve">Working closely with EVS helps to address the risk of access. EVS can support the identification of staff who have moved to other positions but remain within the agency. There is no mitigation strategy that can be used in relation to the issue of recall. Rather, that will remain a limitation on the findings and will be listed as such in the final report. </w:t>
      </w:r>
    </w:p>
    <w:p w14:paraId="1DA5BA21" w14:textId="77777777" w:rsidR="00491410" w:rsidRDefault="00491410" w:rsidP="00553525">
      <w:pPr>
        <w:pStyle w:val="ListParagraph"/>
        <w:numPr>
          <w:ilvl w:val="0"/>
          <w:numId w:val="31"/>
        </w:numPr>
        <w:spacing w:before="0" w:line="259" w:lineRule="auto"/>
      </w:pPr>
      <w:bookmarkStart w:id="96" w:name="_Toc149136253"/>
      <w:bookmarkStart w:id="97" w:name="_Toc149921523"/>
      <w:bookmarkEnd w:id="95"/>
      <w:r>
        <w:t>Managing sensitive information</w:t>
      </w:r>
    </w:p>
    <w:p w14:paraId="79E25548" w14:textId="77777777" w:rsidR="00491410" w:rsidRDefault="00491410" w:rsidP="00491410">
      <w:r>
        <w:t>The proposed approach raises potential risks and ethical challenges as team members may gain access to sensitive information through the document review and interview process. All team members will abide by DFAT’s Ethical Research Guidelines and as professional evaluators are bound by the Australian Evaluation Society’s Code of Ethical Conduct and Guidelines for the Ethical Conduct of Evaluations. All Bluebird team members have signed and are bound by confidentiality agreements.</w:t>
      </w:r>
    </w:p>
    <w:p w14:paraId="7AEEAE6D" w14:textId="77777777" w:rsidR="00491410" w:rsidRDefault="00491410" w:rsidP="00553525">
      <w:pPr>
        <w:pStyle w:val="ListParagraph"/>
        <w:numPr>
          <w:ilvl w:val="0"/>
          <w:numId w:val="31"/>
        </w:numPr>
        <w:spacing w:before="0" w:line="259" w:lineRule="auto"/>
      </w:pPr>
      <w:r>
        <w:t xml:space="preserve">Applicability of findings </w:t>
      </w:r>
    </w:p>
    <w:p w14:paraId="31A694CB" w14:textId="77777777" w:rsidR="00491410" w:rsidRPr="00006119" w:rsidRDefault="00491410" w:rsidP="00491410">
      <w:r>
        <w:t xml:space="preserve">There is a risk that findings gained only through the purposeful qualitative sample are generalised to all evaluations. The final report will be careful in presenting findings. The report will present findings that are triangulated across the literature review, survey and interviews. </w:t>
      </w:r>
    </w:p>
    <w:p w14:paraId="5EA6F9B3" w14:textId="026B215A" w:rsidR="00491410" w:rsidRPr="00FA727C" w:rsidRDefault="006B017D" w:rsidP="006623F8">
      <w:pPr>
        <w:rPr>
          <w:szCs w:val="28"/>
        </w:rPr>
      </w:pPr>
      <w:r w:rsidRPr="006623F8">
        <w:rPr>
          <w:sz w:val="28"/>
          <w:szCs w:val="28"/>
        </w:rPr>
        <w:t>6</w:t>
      </w:r>
      <w:r w:rsidR="00491410" w:rsidRPr="006623F8">
        <w:rPr>
          <w:sz w:val="28"/>
          <w:szCs w:val="28"/>
        </w:rPr>
        <w:t>.</w:t>
      </w:r>
      <w:r w:rsidR="00491410" w:rsidRPr="006623F8">
        <w:rPr>
          <w:sz w:val="28"/>
          <w:szCs w:val="28"/>
        </w:rPr>
        <w:tab/>
        <w:t>Schedule</w:t>
      </w:r>
      <w:bookmarkEnd w:id="96"/>
      <w:bookmarkEnd w:id="97"/>
    </w:p>
    <w:p w14:paraId="46C62C95" w14:textId="2296FF22" w:rsidR="00491410" w:rsidRDefault="00491410" w:rsidP="00491410">
      <w:r>
        <w:t xml:space="preserve">The review will take place from June to September 2024, with the absolute deadline for the final report being Friday 27 September 2024. The </w:t>
      </w:r>
      <w:r w:rsidR="009F552E">
        <w:t xml:space="preserve">section </w:t>
      </w:r>
      <w:r>
        <w:t xml:space="preserve">below indicates the main tasks, persons responsible and approximate timeframe for the review tasks. </w:t>
      </w:r>
    </w:p>
    <w:p w14:paraId="4C1477FC" w14:textId="77777777" w:rsidR="00FE22E0" w:rsidRDefault="00FE22E0" w:rsidP="00491410">
      <w:pPr>
        <w:pStyle w:val="TableName"/>
        <w:rPr>
          <w:color w:val="000000" w:themeColor="text1"/>
        </w:rPr>
      </w:pPr>
    </w:p>
    <w:p w14:paraId="0B1398E3" w14:textId="77777777" w:rsidR="00FE22E0" w:rsidRDefault="00FE22E0" w:rsidP="00491410">
      <w:pPr>
        <w:pStyle w:val="TableName"/>
        <w:rPr>
          <w:color w:val="000000" w:themeColor="text1"/>
        </w:rPr>
      </w:pPr>
    </w:p>
    <w:p w14:paraId="3BA920D4" w14:textId="58ECAF72" w:rsidR="00491410" w:rsidRPr="006623F8" w:rsidRDefault="009F552E" w:rsidP="00491410">
      <w:pPr>
        <w:pStyle w:val="TableName"/>
        <w:rPr>
          <w:color w:val="000000" w:themeColor="text1"/>
        </w:rPr>
      </w:pPr>
      <w:r w:rsidRPr="006623F8">
        <w:rPr>
          <w:color w:val="000000" w:themeColor="text1"/>
        </w:rPr>
        <w:lastRenderedPageBreak/>
        <w:t xml:space="preserve">Timeline, </w:t>
      </w:r>
      <w:r w:rsidR="00491410" w:rsidRPr="006623F8">
        <w:rPr>
          <w:color w:val="000000" w:themeColor="text1"/>
        </w:rPr>
        <w:t xml:space="preserve">Review Tasks, </w:t>
      </w:r>
      <w:r w:rsidRPr="006623F8">
        <w:rPr>
          <w:color w:val="000000" w:themeColor="text1"/>
        </w:rPr>
        <w:t xml:space="preserve">and </w:t>
      </w:r>
      <w:r w:rsidR="00491410" w:rsidRPr="006623F8">
        <w:rPr>
          <w:color w:val="000000" w:themeColor="text1"/>
        </w:rPr>
        <w:t>Responsibilities</w:t>
      </w:r>
    </w:p>
    <w:p w14:paraId="760442EC" w14:textId="6ACF1052" w:rsidR="009F552E" w:rsidRPr="006623F8" w:rsidRDefault="009F552E" w:rsidP="00491410">
      <w:pPr>
        <w:pStyle w:val="TableName"/>
        <w:rPr>
          <w:color w:val="000000" w:themeColor="text1"/>
        </w:rPr>
      </w:pPr>
      <w:r w:rsidRPr="006623F8">
        <w:rPr>
          <w:color w:val="000000" w:themeColor="text1"/>
        </w:rPr>
        <w:t>May</w:t>
      </w:r>
    </w:p>
    <w:p w14:paraId="0D9B3904" w14:textId="1854CA6B" w:rsidR="009F552E" w:rsidRPr="006623F8" w:rsidRDefault="009F552E" w:rsidP="00553525">
      <w:pPr>
        <w:pStyle w:val="TableName"/>
        <w:numPr>
          <w:ilvl w:val="0"/>
          <w:numId w:val="40"/>
        </w:numPr>
        <w:rPr>
          <w:b w:val="0"/>
          <w:bCs w:val="0"/>
          <w:color w:val="000000" w:themeColor="text1"/>
        </w:rPr>
      </w:pPr>
      <w:r w:rsidRPr="006623F8">
        <w:rPr>
          <w:b w:val="0"/>
          <w:bCs w:val="0"/>
          <w:color w:val="000000" w:themeColor="text1"/>
        </w:rPr>
        <w:t>Identify suitable team member from the Helpdesk, Team Leader</w:t>
      </w:r>
    </w:p>
    <w:p w14:paraId="237897C9" w14:textId="61C7D4DD" w:rsidR="009F552E" w:rsidRPr="006623F8" w:rsidRDefault="009F552E" w:rsidP="00491410">
      <w:pPr>
        <w:pStyle w:val="TableName"/>
        <w:rPr>
          <w:color w:val="000000" w:themeColor="text1"/>
        </w:rPr>
      </w:pPr>
      <w:r w:rsidRPr="006623F8">
        <w:rPr>
          <w:color w:val="000000" w:themeColor="text1"/>
        </w:rPr>
        <w:t>June</w:t>
      </w:r>
    </w:p>
    <w:p w14:paraId="1E20D0B7" w14:textId="042496B6" w:rsidR="009F552E" w:rsidRPr="006623F8" w:rsidRDefault="009F552E" w:rsidP="00553525">
      <w:pPr>
        <w:pStyle w:val="TableName"/>
        <w:numPr>
          <w:ilvl w:val="0"/>
          <w:numId w:val="40"/>
        </w:numPr>
        <w:rPr>
          <w:b w:val="0"/>
          <w:bCs w:val="0"/>
          <w:color w:val="000000" w:themeColor="text1"/>
        </w:rPr>
      </w:pPr>
      <w:r w:rsidRPr="006623F8">
        <w:rPr>
          <w:b w:val="0"/>
          <w:bCs w:val="0"/>
          <w:color w:val="000000" w:themeColor="text1"/>
        </w:rPr>
        <w:t>Obtain declarations of conflict of interest, Team Leader</w:t>
      </w:r>
    </w:p>
    <w:p w14:paraId="506415EF" w14:textId="4B16E06E" w:rsidR="009F552E" w:rsidRPr="006623F8" w:rsidRDefault="009F552E" w:rsidP="00553525">
      <w:pPr>
        <w:pStyle w:val="TableName"/>
        <w:numPr>
          <w:ilvl w:val="0"/>
          <w:numId w:val="40"/>
        </w:numPr>
        <w:rPr>
          <w:b w:val="0"/>
          <w:bCs w:val="0"/>
          <w:color w:val="000000" w:themeColor="text1"/>
        </w:rPr>
      </w:pPr>
      <w:r w:rsidRPr="006623F8">
        <w:rPr>
          <w:b w:val="0"/>
          <w:bCs w:val="0"/>
          <w:color w:val="000000" w:themeColor="text1"/>
        </w:rPr>
        <w:t>Inception meeting to agree review plan, templates, handbook, and final report format, Team Leader and DFAT</w:t>
      </w:r>
    </w:p>
    <w:p w14:paraId="4EF47203" w14:textId="22D49E26" w:rsidR="009F552E" w:rsidRPr="006623F8" w:rsidRDefault="009F552E" w:rsidP="00553525">
      <w:pPr>
        <w:pStyle w:val="TableName"/>
        <w:numPr>
          <w:ilvl w:val="0"/>
          <w:numId w:val="40"/>
        </w:numPr>
        <w:rPr>
          <w:b w:val="0"/>
          <w:bCs w:val="0"/>
          <w:color w:val="000000" w:themeColor="text1"/>
        </w:rPr>
      </w:pPr>
      <w:r w:rsidRPr="006623F8">
        <w:rPr>
          <w:b w:val="0"/>
          <w:bCs w:val="0"/>
          <w:color w:val="000000" w:themeColor="text1"/>
        </w:rPr>
        <w:t>Administer evaluation use survey, DFAT</w:t>
      </w:r>
    </w:p>
    <w:p w14:paraId="61D785B9" w14:textId="4672CC0F" w:rsidR="009F552E" w:rsidRPr="006623F8" w:rsidRDefault="009F552E" w:rsidP="00553525">
      <w:pPr>
        <w:pStyle w:val="TableName"/>
        <w:numPr>
          <w:ilvl w:val="0"/>
          <w:numId w:val="40"/>
        </w:numPr>
        <w:rPr>
          <w:b w:val="0"/>
          <w:bCs w:val="0"/>
          <w:color w:val="000000" w:themeColor="text1"/>
        </w:rPr>
      </w:pPr>
      <w:r w:rsidRPr="006623F8">
        <w:rPr>
          <w:b w:val="0"/>
          <w:bCs w:val="0"/>
          <w:color w:val="000000" w:themeColor="text1"/>
        </w:rPr>
        <w:t>Conduct literature review, Team Leader</w:t>
      </w:r>
    </w:p>
    <w:p w14:paraId="6DD52288" w14:textId="23915AF4" w:rsidR="009F552E" w:rsidRPr="006623F8" w:rsidRDefault="009F552E" w:rsidP="009F552E">
      <w:pPr>
        <w:pStyle w:val="TableName"/>
        <w:rPr>
          <w:color w:val="000000" w:themeColor="text1"/>
        </w:rPr>
      </w:pPr>
      <w:r w:rsidRPr="006623F8">
        <w:rPr>
          <w:color w:val="000000" w:themeColor="text1"/>
        </w:rPr>
        <w:t>July</w:t>
      </w:r>
    </w:p>
    <w:p w14:paraId="5ABEA779" w14:textId="6CDB7514" w:rsidR="009F552E" w:rsidRPr="006623F8" w:rsidRDefault="009F552E" w:rsidP="00553525">
      <w:pPr>
        <w:pStyle w:val="TableName"/>
        <w:numPr>
          <w:ilvl w:val="0"/>
          <w:numId w:val="41"/>
        </w:numPr>
        <w:rPr>
          <w:b w:val="0"/>
          <w:bCs w:val="0"/>
          <w:color w:val="000000" w:themeColor="text1"/>
        </w:rPr>
      </w:pPr>
      <w:r w:rsidRPr="006623F8">
        <w:rPr>
          <w:b w:val="0"/>
          <w:bCs w:val="0"/>
          <w:color w:val="000000" w:themeColor="text1"/>
        </w:rPr>
        <w:t>Main moderation meeting, Team Leader and EVS team member</w:t>
      </w:r>
    </w:p>
    <w:p w14:paraId="4079E2F5" w14:textId="48ED17DB" w:rsidR="009F552E" w:rsidRPr="006623F8" w:rsidRDefault="009F552E" w:rsidP="00553525">
      <w:pPr>
        <w:pStyle w:val="TableName"/>
        <w:numPr>
          <w:ilvl w:val="0"/>
          <w:numId w:val="41"/>
        </w:numPr>
        <w:rPr>
          <w:b w:val="0"/>
          <w:bCs w:val="0"/>
          <w:color w:val="000000" w:themeColor="text1"/>
        </w:rPr>
      </w:pPr>
      <w:r w:rsidRPr="006623F8">
        <w:rPr>
          <w:b w:val="0"/>
          <w:bCs w:val="0"/>
          <w:color w:val="000000" w:themeColor="text1"/>
        </w:rPr>
        <w:t>Assess the quality of each of remaining 7 program evaluations and record in template, Review Team members</w:t>
      </w:r>
    </w:p>
    <w:p w14:paraId="6CA9F291" w14:textId="3525FCA8" w:rsidR="009F552E" w:rsidRPr="006623F8" w:rsidRDefault="009F552E" w:rsidP="00553525">
      <w:pPr>
        <w:pStyle w:val="TableName"/>
        <w:numPr>
          <w:ilvl w:val="0"/>
          <w:numId w:val="41"/>
        </w:numPr>
        <w:rPr>
          <w:b w:val="0"/>
          <w:bCs w:val="0"/>
          <w:color w:val="000000" w:themeColor="text1"/>
        </w:rPr>
      </w:pPr>
      <w:r w:rsidRPr="006623F8">
        <w:rPr>
          <w:b w:val="0"/>
          <w:bCs w:val="0"/>
          <w:color w:val="000000" w:themeColor="text1"/>
        </w:rPr>
        <w:t>Identify interview sample and arrange interviews, Review Team members</w:t>
      </w:r>
    </w:p>
    <w:p w14:paraId="3A91440C" w14:textId="5C8989B0" w:rsidR="009F552E" w:rsidRPr="006623F8" w:rsidRDefault="009F552E" w:rsidP="009F552E">
      <w:pPr>
        <w:pStyle w:val="TableName"/>
        <w:rPr>
          <w:color w:val="000000" w:themeColor="text1"/>
        </w:rPr>
      </w:pPr>
      <w:r w:rsidRPr="006623F8">
        <w:rPr>
          <w:color w:val="000000" w:themeColor="text1"/>
        </w:rPr>
        <w:t>August and September</w:t>
      </w:r>
    </w:p>
    <w:p w14:paraId="63672D25" w14:textId="31673B3A"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Conduct interviews, Review Team</w:t>
      </w:r>
    </w:p>
    <w:p w14:paraId="34B5A536" w14:textId="7BCA3568" w:rsidR="009F552E" w:rsidRPr="006623F8" w:rsidRDefault="009F552E" w:rsidP="009F552E">
      <w:pPr>
        <w:pStyle w:val="TableName"/>
        <w:rPr>
          <w:color w:val="000000" w:themeColor="text1"/>
        </w:rPr>
      </w:pPr>
      <w:r w:rsidRPr="006623F8">
        <w:rPr>
          <w:color w:val="000000" w:themeColor="text1"/>
        </w:rPr>
        <w:t>October</w:t>
      </w:r>
    </w:p>
    <w:p w14:paraId="62CB1412" w14:textId="080F7791"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Draft preliminary findings, Review Team</w:t>
      </w:r>
    </w:p>
    <w:p w14:paraId="79C99AE1" w14:textId="5DA9B1B9" w:rsidR="009F552E" w:rsidRPr="006623F8" w:rsidRDefault="009F552E" w:rsidP="009F552E">
      <w:pPr>
        <w:pStyle w:val="TableName"/>
        <w:rPr>
          <w:color w:val="000000" w:themeColor="text1"/>
        </w:rPr>
      </w:pPr>
      <w:r w:rsidRPr="006623F8">
        <w:rPr>
          <w:color w:val="000000" w:themeColor="text1"/>
        </w:rPr>
        <w:t>November</w:t>
      </w:r>
    </w:p>
    <w:p w14:paraId="66A41006" w14:textId="4F1D03A5"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Provide snapshots to DFAT, Team Leader</w:t>
      </w:r>
    </w:p>
    <w:p w14:paraId="7822F28A" w14:textId="6356B948"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Team workshop, including DFAT, to discuss analysis and agree on key findings and recommendations, All team members plus DFAT</w:t>
      </w:r>
    </w:p>
    <w:p w14:paraId="031BC3FE" w14:textId="1F91B60D"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Draft report, Team Leader</w:t>
      </w:r>
    </w:p>
    <w:p w14:paraId="5074A8D8" w14:textId="76CCD7E6"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DFAT review of report, DFAT</w:t>
      </w:r>
    </w:p>
    <w:p w14:paraId="180D88E1" w14:textId="2A954FAF" w:rsidR="009F552E" w:rsidRPr="006623F8" w:rsidRDefault="009F552E" w:rsidP="00553525">
      <w:pPr>
        <w:pStyle w:val="TableName"/>
        <w:numPr>
          <w:ilvl w:val="0"/>
          <w:numId w:val="42"/>
        </w:numPr>
        <w:rPr>
          <w:b w:val="0"/>
          <w:bCs w:val="0"/>
          <w:color w:val="000000" w:themeColor="text1"/>
        </w:rPr>
      </w:pPr>
      <w:r w:rsidRPr="006623F8">
        <w:rPr>
          <w:b w:val="0"/>
          <w:bCs w:val="0"/>
          <w:color w:val="000000" w:themeColor="text1"/>
        </w:rPr>
        <w:t xml:space="preserve">Finalise report and </w:t>
      </w:r>
      <w:proofErr w:type="gramStart"/>
      <w:r w:rsidRPr="006623F8">
        <w:rPr>
          <w:b w:val="0"/>
          <w:bCs w:val="0"/>
          <w:color w:val="000000" w:themeColor="text1"/>
        </w:rPr>
        <w:t>1-2 page</w:t>
      </w:r>
      <w:proofErr w:type="gramEnd"/>
      <w:r w:rsidRPr="006623F8">
        <w:rPr>
          <w:b w:val="0"/>
          <w:bCs w:val="0"/>
          <w:color w:val="000000" w:themeColor="text1"/>
        </w:rPr>
        <w:t xml:space="preserve"> summary of findings, Team Leader</w:t>
      </w:r>
    </w:p>
    <w:p w14:paraId="27A024F4" w14:textId="4882C448" w:rsidR="00491410" w:rsidRPr="006623F8" w:rsidRDefault="009F552E" w:rsidP="00553525">
      <w:pPr>
        <w:pStyle w:val="TableName"/>
        <w:numPr>
          <w:ilvl w:val="0"/>
          <w:numId w:val="42"/>
        </w:numPr>
        <w:rPr>
          <w:color w:val="000000" w:themeColor="text1"/>
        </w:rPr>
      </w:pPr>
      <w:r w:rsidRPr="006623F8">
        <w:rPr>
          <w:b w:val="0"/>
          <w:bCs w:val="0"/>
          <w:color w:val="000000" w:themeColor="text1"/>
        </w:rPr>
        <w:t>Presentation of findings at a DFAT learning event, Team Leader</w:t>
      </w:r>
    </w:p>
    <w:p w14:paraId="45B65B90" w14:textId="3521F7A6" w:rsidR="00491410" w:rsidRPr="00FA727C" w:rsidRDefault="006B017D" w:rsidP="006623F8">
      <w:pPr>
        <w:rPr>
          <w:szCs w:val="28"/>
        </w:rPr>
      </w:pPr>
      <w:bookmarkStart w:id="98" w:name="_Toc149136254"/>
      <w:bookmarkStart w:id="99" w:name="_Toc149921524"/>
      <w:r w:rsidRPr="006623F8">
        <w:rPr>
          <w:sz w:val="28"/>
          <w:szCs w:val="28"/>
        </w:rPr>
        <w:t>7</w:t>
      </w:r>
      <w:r w:rsidR="00491410" w:rsidRPr="006623F8">
        <w:rPr>
          <w:sz w:val="28"/>
          <w:szCs w:val="28"/>
        </w:rPr>
        <w:t>.</w:t>
      </w:r>
      <w:r w:rsidR="00491410" w:rsidRPr="006623F8">
        <w:rPr>
          <w:sz w:val="28"/>
          <w:szCs w:val="28"/>
        </w:rPr>
        <w:tab/>
        <w:t>Outputs</w:t>
      </w:r>
      <w:bookmarkEnd w:id="98"/>
      <w:bookmarkEnd w:id="99"/>
    </w:p>
    <w:p w14:paraId="7FE3829E" w14:textId="77777777" w:rsidR="00491410" w:rsidRDefault="00491410" w:rsidP="00491410">
      <w:r>
        <w:t>Outputs will include:</w:t>
      </w:r>
    </w:p>
    <w:p w14:paraId="5616E966" w14:textId="77777777" w:rsidR="00491410" w:rsidRDefault="00491410" w:rsidP="00553525">
      <w:pPr>
        <w:pStyle w:val="ListParagraph"/>
        <w:numPr>
          <w:ilvl w:val="0"/>
          <w:numId w:val="32"/>
        </w:numPr>
        <w:spacing w:before="0" w:line="259" w:lineRule="auto"/>
      </w:pPr>
      <w:r>
        <w:t>This review Plan outlining the detailed methods to be used for the review, including Assessment Template and Handbook and draft interview protocol.</w:t>
      </w:r>
    </w:p>
    <w:p w14:paraId="4804CD97" w14:textId="77777777" w:rsidR="00491410" w:rsidRDefault="00491410" w:rsidP="00553525">
      <w:pPr>
        <w:pStyle w:val="ListParagraph"/>
        <w:numPr>
          <w:ilvl w:val="0"/>
          <w:numId w:val="32"/>
        </w:numPr>
        <w:spacing w:before="0" w:line="259" w:lineRule="auto"/>
      </w:pPr>
      <w:r>
        <w:t xml:space="preserve">A concise report outlining the key findings of the use and quality review and recommendations, including: </w:t>
      </w:r>
    </w:p>
    <w:p w14:paraId="7B4FE408" w14:textId="77777777" w:rsidR="00491410" w:rsidRDefault="00491410" w:rsidP="00553525">
      <w:pPr>
        <w:pStyle w:val="ListParagraph"/>
        <w:numPr>
          <w:ilvl w:val="1"/>
          <w:numId w:val="32"/>
        </w:numPr>
        <w:spacing w:before="0" w:line="259" w:lineRule="auto"/>
      </w:pPr>
      <w:r>
        <w:t>a</w:t>
      </w:r>
      <w:r w:rsidRPr="00055B0B">
        <w:t xml:space="preserve"> </w:t>
      </w:r>
      <w:r>
        <w:t>summary</w:t>
      </w:r>
      <w:r w:rsidRPr="00055B0B">
        <w:t xml:space="preserve"> (</w:t>
      </w:r>
      <w:r>
        <w:t xml:space="preserve">such as </w:t>
      </w:r>
      <w:r w:rsidRPr="00055B0B">
        <w:t>small set of slides or a 2</w:t>
      </w:r>
      <w:r>
        <w:t>-</w:t>
      </w:r>
      <w:r w:rsidRPr="00055B0B">
        <w:t xml:space="preserve">page summary) </w:t>
      </w:r>
      <w:r>
        <w:t>for</w:t>
      </w:r>
      <w:r w:rsidRPr="00055B0B">
        <w:t xml:space="preserve"> </w:t>
      </w:r>
      <w:r>
        <w:t xml:space="preserve">broadly </w:t>
      </w:r>
      <w:r w:rsidRPr="00055B0B">
        <w:t xml:space="preserve">communicating the </w:t>
      </w:r>
      <w:r>
        <w:t>findings</w:t>
      </w:r>
    </w:p>
    <w:p w14:paraId="42EC005D" w14:textId="77777777" w:rsidR="00491410" w:rsidRDefault="00491410" w:rsidP="00553525">
      <w:pPr>
        <w:pStyle w:val="ListParagraph"/>
        <w:numPr>
          <w:ilvl w:val="1"/>
          <w:numId w:val="32"/>
        </w:numPr>
        <w:spacing w:before="0" w:line="259" w:lineRule="auto"/>
      </w:pPr>
      <w:r>
        <w:t>A list of 4-6 good practice evaluation products (annexed to the report)</w:t>
      </w:r>
    </w:p>
    <w:p w14:paraId="72D6DA8E" w14:textId="77777777" w:rsidR="00491410" w:rsidRDefault="00491410" w:rsidP="00553525">
      <w:pPr>
        <w:pStyle w:val="ListParagraph"/>
        <w:numPr>
          <w:ilvl w:val="1"/>
          <w:numId w:val="32"/>
        </w:numPr>
        <w:spacing w:before="0" w:line="259" w:lineRule="auto"/>
      </w:pPr>
      <w:r>
        <w:t>Aggregated and de-identified lessons from poor practice use examples</w:t>
      </w:r>
    </w:p>
    <w:p w14:paraId="378B7392" w14:textId="77777777" w:rsidR="00491410" w:rsidRDefault="00491410" w:rsidP="00553525">
      <w:pPr>
        <w:pStyle w:val="ListParagraph"/>
        <w:numPr>
          <w:ilvl w:val="1"/>
          <w:numId w:val="32"/>
        </w:numPr>
        <w:spacing w:before="0" w:line="259" w:lineRule="auto"/>
      </w:pPr>
      <w:r>
        <w:t>Recommendations for future Annual Quality and Use Reviews</w:t>
      </w:r>
    </w:p>
    <w:p w14:paraId="7BDD76C9" w14:textId="77777777" w:rsidR="00491410" w:rsidRDefault="00491410" w:rsidP="00553525">
      <w:pPr>
        <w:pStyle w:val="ListParagraph"/>
        <w:numPr>
          <w:ilvl w:val="0"/>
          <w:numId w:val="32"/>
        </w:numPr>
        <w:spacing w:before="0" w:line="259" w:lineRule="auto"/>
      </w:pPr>
      <w:r>
        <w:t>Between 6 and 12 ‘evaluation use’ snapshots for the PAD-C (format to be agreed)</w:t>
      </w:r>
    </w:p>
    <w:p w14:paraId="7AE824FF" w14:textId="370D587C" w:rsidR="006B017D" w:rsidRPr="006B017D" w:rsidRDefault="00491410" w:rsidP="00553525">
      <w:pPr>
        <w:pStyle w:val="ListParagraph"/>
        <w:numPr>
          <w:ilvl w:val="0"/>
          <w:numId w:val="32"/>
        </w:numPr>
        <w:spacing w:before="0" w:line="259" w:lineRule="auto"/>
      </w:pPr>
      <w:r>
        <w:t xml:space="preserve">Detailed records of data collected. </w:t>
      </w:r>
    </w:p>
    <w:p w14:paraId="71CEFD85" w14:textId="77777777" w:rsidR="00FE22E0" w:rsidRDefault="00FE22E0" w:rsidP="00491410">
      <w:pPr>
        <w:rPr>
          <w:b/>
          <w:bCs/>
        </w:rPr>
      </w:pPr>
    </w:p>
    <w:p w14:paraId="07305E26" w14:textId="77777777" w:rsidR="00FE22E0" w:rsidRDefault="00FE22E0" w:rsidP="00491410">
      <w:pPr>
        <w:rPr>
          <w:b/>
          <w:bCs/>
        </w:rPr>
      </w:pPr>
    </w:p>
    <w:p w14:paraId="7941229C" w14:textId="6F2F5DDA" w:rsidR="00491410" w:rsidRPr="001E58DD" w:rsidRDefault="00491410" w:rsidP="00491410">
      <w:pPr>
        <w:rPr>
          <w:b/>
          <w:bCs/>
        </w:rPr>
      </w:pPr>
      <w:r>
        <w:rPr>
          <w:b/>
          <w:bCs/>
        </w:rPr>
        <w:lastRenderedPageBreak/>
        <w:t xml:space="preserve">Annex: </w:t>
      </w:r>
      <w:r w:rsidRPr="001E58DD">
        <w:rPr>
          <w:b/>
          <w:bCs/>
        </w:rPr>
        <w:t>Quality</w:t>
      </w:r>
      <w:r>
        <w:rPr>
          <w:b/>
          <w:bCs/>
        </w:rPr>
        <w:t xml:space="preserve"> review</w:t>
      </w:r>
    </w:p>
    <w:p w14:paraId="52D9B3C1" w14:textId="77777777" w:rsidR="00491410" w:rsidRDefault="00491410" w:rsidP="00491410">
      <w:r w:rsidRPr="0084331F">
        <w:t>The quality of evaluation</w:t>
      </w:r>
      <w:r>
        <w:t>s</w:t>
      </w:r>
      <w:r w:rsidRPr="0084331F">
        <w:t xml:space="preserve"> </w:t>
      </w:r>
      <w:r>
        <w:t>has</w:t>
      </w:r>
      <w:r w:rsidRPr="0084331F">
        <w:t xml:space="preserve"> b</w:t>
      </w:r>
      <w:r>
        <w:t xml:space="preserve">een </w:t>
      </w:r>
      <w:r w:rsidRPr="0084331F">
        <w:t xml:space="preserve">assessed </w:t>
      </w:r>
      <w:r>
        <w:t xml:space="preserve">using the same </w:t>
      </w:r>
      <w:r w:rsidRPr="0084331F">
        <w:t xml:space="preserve">nine </w:t>
      </w:r>
      <w:r>
        <w:t xml:space="preserve">quality </w:t>
      </w:r>
      <w:r w:rsidRPr="0084331F">
        <w:t xml:space="preserve">criteria </w:t>
      </w:r>
      <w:r>
        <w:t xml:space="preserve">used in the previous reviews, which are the key elements across relevant standards from </w:t>
      </w:r>
      <w:r w:rsidRPr="0084331F">
        <w:t>DFAT’s Monitoring and Evaluation Standards</w:t>
      </w:r>
      <w:r>
        <w:t xml:space="preserve"> (Standard 8 – Independent Evaluation TOR, Standard 9 – Independent Evaluation Plan and Standard 10 – Independent Evaluation Report)</w:t>
      </w:r>
      <w:r w:rsidRPr="0084331F">
        <w:t xml:space="preserve">. The nine quality criteria </w:t>
      </w:r>
      <w:r>
        <w:t>are</w:t>
      </w:r>
      <w:r w:rsidRPr="0084331F">
        <w:t xml:space="preserve">: </w:t>
      </w:r>
    </w:p>
    <w:p w14:paraId="04D1E156" w14:textId="77777777" w:rsidR="00491410" w:rsidRDefault="00491410" w:rsidP="00553525">
      <w:pPr>
        <w:pStyle w:val="ListParagraph"/>
        <w:numPr>
          <w:ilvl w:val="0"/>
          <w:numId w:val="35"/>
        </w:numPr>
        <w:spacing w:before="0" w:line="259" w:lineRule="auto"/>
      </w:pPr>
      <w:r w:rsidRPr="0084331F">
        <w:t>quality of executive summary</w:t>
      </w:r>
    </w:p>
    <w:p w14:paraId="02BE5B24" w14:textId="77777777" w:rsidR="00491410" w:rsidRDefault="00491410" w:rsidP="00553525">
      <w:pPr>
        <w:pStyle w:val="ListParagraph"/>
        <w:numPr>
          <w:ilvl w:val="0"/>
          <w:numId w:val="35"/>
        </w:numPr>
        <w:spacing w:before="0" w:line="259" w:lineRule="auto"/>
      </w:pPr>
      <w:r w:rsidRPr="0084331F">
        <w:t>purpose of evaluation</w:t>
      </w:r>
    </w:p>
    <w:p w14:paraId="5BBB1EB6" w14:textId="77777777" w:rsidR="00491410" w:rsidRDefault="00491410" w:rsidP="00553525">
      <w:pPr>
        <w:pStyle w:val="ListParagraph"/>
        <w:numPr>
          <w:ilvl w:val="0"/>
          <w:numId w:val="35"/>
        </w:numPr>
        <w:spacing w:before="0" w:line="259" w:lineRule="auto"/>
      </w:pPr>
      <w:r w:rsidRPr="0084331F">
        <w:t>scope of evaluation</w:t>
      </w:r>
    </w:p>
    <w:p w14:paraId="34961386" w14:textId="77777777" w:rsidR="00491410" w:rsidRDefault="00491410" w:rsidP="00553525">
      <w:pPr>
        <w:pStyle w:val="ListParagraph"/>
        <w:numPr>
          <w:ilvl w:val="0"/>
          <w:numId w:val="35"/>
        </w:numPr>
        <w:spacing w:before="0" w:line="259" w:lineRule="auto"/>
      </w:pPr>
      <w:r w:rsidRPr="0084331F">
        <w:t>appropriateness of the methodology and use of sources</w:t>
      </w:r>
    </w:p>
    <w:p w14:paraId="7C77B944" w14:textId="77777777" w:rsidR="00491410" w:rsidRDefault="00491410" w:rsidP="00553525">
      <w:pPr>
        <w:pStyle w:val="ListParagraph"/>
        <w:numPr>
          <w:ilvl w:val="0"/>
          <w:numId w:val="35"/>
        </w:numPr>
        <w:spacing w:before="0" w:line="259" w:lineRule="auto"/>
      </w:pPr>
      <w:r w:rsidRPr="0084331F">
        <w:t>adequacy and use of M&amp;E</w:t>
      </w:r>
    </w:p>
    <w:p w14:paraId="180B71BF" w14:textId="77777777" w:rsidR="00491410" w:rsidRDefault="00491410" w:rsidP="00553525">
      <w:pPr>
        <w:pStyle w:val="ListParagraph"/>
        <w:numPr>
          <w:ilvl w:val="0"/>
          <w:numId w:val="35"/>
        </w:numPr>
        <w:spacing w:before="0" w:line="259" w:lineRule="auto"/>
      </w:pPr>
      <w:r w:rsidRPr="0084331F">
        <w:t>context of the initiative</w:t>
      </w:r>
    </w:p>
    <w:p w14:paraId="0A177299" w14:textId="77777777" w:rsidR="00491410" w:rsidRDefault="00491410" w:rsidP="00553525">
      <w:pPr>
        <w:pStyle w:val="ListParagraph"/>
        <w:numPr>
          <w:ilvl w:val="0"/>
          <w:numId w:val="35"/>
        </w:numPr>
        <w:spacing w:before="0" w:line="259" w:lineRule="auto"/>
      </w:pPr>
      <w:r w:rsidRPr="0084331F">
        <w:t>evaluation questions</w:t>
      </w:r>
    </w:p>
    <w:p w14:paraId="409412A0" w14:textId="77777777" w:rsidR="00491410" w:rsidRDefault="00491410" w:rsidP="00553525">
      <w:pPr>
        <w:pStyle w:val="ListParagraph"/>
        <w:numPr>
          <w:ilvl w:val="0"/>
          <w:numId w:val="35"/>
        </w:numPr>
        <w:spacing w:before="0" w:line="259" w:lineRule="auto"/>
      </w:pPr>
      <w:r w:rsidRPr="0084331F">
        <w:t>credibility of evidence and analysis</w:t>
      </w:r>
    </w:p>
    <w:p w14:paraId="0B9B6310" w14:textId="77777777" w:rsidR="00491410" w:rsidRDefault="00491410" w:rsidP="00553525">
      <w:pPr>
        <w:pStyle w:val="ListParagraph"/>
        <w:numPr>
          <w:ilvl w:val="0"/>
          <w:numId w:val="35"/>
        </w:numPr>
        <w:spacing w:before="0" w:line="259" w:lineRule="auto"/>
      </w:pPr>
      <w:r w:rsidRPr="0084331F">
        <w:t>quality of recommendations</w:t>
      </w:r>
    </w:p>
    <w:p w14:paraId="6334159B" w14:textId="260501FB" w:rsidR="00491410" w:rsidRDefault="00491410" w:rsidP="00491410">
      <w:r>
        <w:t xml:space="preserve">The review team will draw from the assessments already conducted on the 2022 cohort. The team will take a similar approach to the 6 evaluations to be assessed from 2023 (to identify a suitable case study). The team’s assessment will be guided by a manual which includes greater detail on each of the nine criteria, derived from </w:t>
      </w:r>
      <w:r w:rsidRPr="0084331F">
        <w:t>DFAT’s Monitoring and Evaluation Standards.</w:t>
      </w:r>
      <w:r>
        <w:t xml:space="preserve"> The team members include both internal (EVS representative) and external (expert evaluator/s). This approach of pairing an expert evaluator with an EVS representative ensures capability building within the Unit. Equally, it means that the review will be informed by an inside understanding of key issues and priorities and that evaluations exempted from publication can be assessed. The team will arrive at a rating of 1 to 6 (see </w:t>
      </w:r>
      <w:r w:rsidR="006B017D">
        <w:t>points below</w:t>
      </w:r>
      <w:r>
        <w:t>) and record a narrative comment in their rationale for assigning that rating, in the assessment template.</w:t>
      </w:r>
    </w:p>
    <w:p w14:paraId="602DCF5F" w14:textId="07DA1F22" w:rsidR="00491410" w:rsidRPr="006623F8" w:rsidRDefault="00491410" w:rsidP="00491410">
      <w:pPr>
        <w:pStyle w:val="TableName"/>
        <w:rPr>
          <w:color w:val="000000" w:themeColor="text1"/>
        </w:rPr>
      </w:pPr>
      <w:r w:rsidRPr="006623F8">
        <w:rPr>
          <w:color w:val="000000" w:themeColor="text1"/>
        </w:rPr>
        <w:t>Ratings</w:t>
      </w:r>
    </w:p>
    <w:p w14:paraId="53295BCC" w14:textId="5EF590A8" w:rsidR="006B017D" w:rsidRPr="006623F8" w:rsidRDefault="006B017D" w:rsidP="00553525">
      <w:pPr>
        <w:pStyle w:val="TableName"/>
        <w:numPr>
          <w:ilvl w:val="0"/>
          <w:numId w:val="43"/>
        </w:numPr>
        <w:rPr>
          <w:color w:val="000000" w:themeColor="text1"/>
        </w:rPr>
      </w:pPr>
      <w:r w:rsidRPr="006623F8">
        <w:rPr>
          <w:color w:val="000000" w:themeColor="text1"/>
        </w:rPr>
        <w:t xml:space="preserve">6 - Very high quality: </w:t>
      </w:r>
      <w:r w:rsidRPr="006623F8">
        <w:rPr>
          <w:b w:val="0"/>
          <w:bCs w:val="0"/>
          <w:color w:val="000000" w:themeColor="text1"/>
        </w:rPr>
        <w:t>satisfies criteria in all areas</w:t>
      </w:r>
    </w:p>
    <w:p w14:paraId="4469BD22" w14:textId="4F897D67" w:rsidR="006B017D" w:rsidRPr="006623F8" w:rsidRDefault="006B017D" w:rsidP="00553525">
      <w:pPr>
        <w:pStyle w:val="TableName"/>
        <w:numPr>
          <w:ilvl w:val="0"/>
          <w:numId w:val="43"/>
        </w:numPr>
        <w:rPr>
          <w:color w:val="000000" w:themeColor="text1"/>
        </w:rPr>
      </w:pPr>
      <w:r w:rsidRPr="006623F8">
        <w:rPr>
          <w:color w:val="000000" w:themeColor="text1"/>
        </w:rPr>
        <w:t>5 - Good quality:</w:t>
      </w:r>
      <w:r w:rsidRPr="006623F8">
        <w:rPr>
          <w:b w:val="0"/>
          <w:bCs w:val="0"/>
          <w:color w:val="000000" w:themeColor="text1"/>
        </w:rPr>
        <w:t xml:space="preserve"> satisfies criteria in almost all areas</w:t>
      </w:r>
    </w:p>
    <w:p w14:paraId="70F66C9A" w14:textId="11E63A4E" w:rsidR="006B017D" w:rsidRPr="006623F8" w:rsidRDefault="006B017D" w:rsidP="00553525">
      <w:pPr>
        <w:pStyle w:val="TableName"/>
        <w:numPr>
          <w:ilvl w:val="0"/>
          <w:numId w:val="43"/>
        </w:numPr>
        <w:rPr>
          <w:color w:val="000000" w:themeColor="text1"/>
        </w:rPr>
      </w:pPr>
      <w:r w:rsidRPr="006623F8">
        <w:rPr>
          <w:color w:val="000000" w:themeColor="text1"/>
        </w:rPr>
        <w:t xml:space="preserve">4 – Adequate quality: </w:t>
      </w:r>
      <w:r w:rsidRPr="006623F8">
        <w:rPr>
          <w:b w:val="0"/>
          <w:bCs w:val="0"/>
          <w:color w:val="000000" w:themeColor="text1"/>
        </w:rPr>
        <w:t>on balance satisfies criteria; does not fail in any major area</w:t>
      </w:r>
    </w:p>
    <w:p w14:paraId="3CE14870" w14:textId="1520FCD4" w:rsidR="006B017D" w:rsidRPr="006623F8" w:rsidRDefault="006B017D" w:rsidP="00553525">
      <w:pPr>
        <w:pStyle w:val="TableName"/>
        <w:numPr>
          <w:ilvl w:val="0"/>
          <w:numId w:val="43"/>
        </w:numPr>
        <w:rPr>
          <w:color w:val="000000" w:themeColor="text1"/>
        </w:rPr>
      </w:pPr>
      <w:r w:rsidRPr="006623F8">
        <w:rPr>
          <w:color w:val="000000" w:themeColor="text1"/>
        </w:rPr>
        <w:t xml:space="preserve">3 – Less than adequate quality: </w:t>
      </w:r>
      <w:r w:rsidRPr="006623F8">
        <w:rPr>
          <w:b w:val="0"/>
          <w:bCs w:val="0"/>
          <w:color w:val="000000" w:themeColor="text1"/>
        </w:rPr>
        <w:t>on balance does not satisfy criteria and/or fails in at least one major area</w:t>
      </w:r>
    </w:p>
    <w:p w14:paraId="040AE8E0" w14:textId="5646B938" w:rsidR="006B017D" w:rsidRPr="006623F8" w:rsidRDefault="006B017D" w:rsidP="00553525">
      <w:pPr>
        <w:pStyle w:val="TableName"/>
        <w:numPr>
          <w:ilvl w:val="0"/>
          <w:numId w:val="43"/>
        </w:numPr>
        <w:rPr>
          <w:color w:val="000000" w:themeColor="text1"/>
        </w:rPr>
      </w:pPr>
      <w:r w:rsidRPr="006623F8">
        <w:rPr>
          <w:color w:val="000000" w:themeColor="text1"/>
        </w:rPr>
        <w:t xml:space="preserve">2 – Poor quality: </w:t>
      </w:r>
      <w:r w:rsidRPr="006623F8">
        <w:rPr>
          <w:b w:val="0"/>
          <w:bCs w:val="0"/>
          <w:color w:val="000000" w:themeColor="text1"/>
        </w:rPr>
        <w:t>does not satisfy criteria in several major areas</w:t>
      </w:r>
    </w:p>
    <w:p w14:paraId="310B7793" w14:textId="2007C92A" w:rsidR="006B017D" w:rsidRPr="006623F8" w:rsidRDefault="006B017D" w:rsidP="00553525">
      <w:pPr>
        <w:pStyle w:val="TableName"/>
        <w:numPr>
          <w:ilvl w:val="0"/>
          <w:numId w:val="43"/>
        </w:numPr>
        <w:rPr>
          <w:color w:val="000000" w:themeColor="text1"/>
        </w:rPr>
      </w:pPr>
      <w:r w:rsidRPr="006623F8">
        <w:rPr>
          <w:color w:val="000000" w:themeColor="text1"/>
        </w:rPr>
        <w:t xml:space="preserve">1 – Very poor quality: </w:t>
      </w:r>
      <w:r w:rsidRPr="006623F8">
        <w:rPr>
          <w:b w:val="0"/>
          <w:bCs w:val="0"/>
          <w:color w:val="000000" w:themeColor="text1"/>
        </w:rPr>
        <w:t>does not satisfy criteria in any major area</w:t>
      </w:r>
    </w:p>
    <w:p w14:paraId="5B46AC53" w14:textId="77777777" w:rsidR="00491410" w:rsidRDefault="00491410" w:rsidP="00491410">
      <w:pPr>
        <w:rPr>
          <w:rFonts w:ascii="Franklin Gothic Book" w:hAnsi="Franklin Gothic Book"/>
        </w:rPr>
      </w:pPr>
    </w:p>
    <w:p w14:paraId="414DC6BE" w14:textId="77777777" w:rsidR="00491410" w:rsidRPr="001E58DD" w:rsidRDefault="00491410" w:rsidP="00491410">
      <w:pPr>
        <w:rPr>
          <w:b/>
          <w:bCs/>
        </w:rPr>
      </w:pPr>
      <w:r w:rsidRPr="001E58DD">
        <w:rPr>
          <w:b/>
          <w:bCs/>
        </w:rPr>
        <w:t>Moderation</w:t>
      </w:r>
      <w:r>
        <w:rPr>
          <w:b/>
          <w:bCs/>
        </w:rPr>
        <w:t xml:space="preserve"> process</w:t>
      </w:r>
    </w:p>
    <w:p w14:paraId="5FCE31A7" w14:textId="77777777" w:rsidR="00491410" w:rsidRDefault="00491410" w:rsidP="00491410">
      <w:r>
        <w:t xml:space="preserve">The ratings will be moderated multiple ways, to increase the consistency of ratings across team members and across quality reviews of evaluation reports. First the team leader was a member of the team from the review of 2022 evaluations, and this provides a level of continuity that is helpful in setting the bar for expectations of quality. Second, a moderation exercise will be conducted at the commencement of work. This will ensure the team members are familiar with the template criteria, handbook and ratings criteria, ensure language, interpretations and relative priorities of aspects of the nine criteria are well understood across the team members. This moderation exercise will establish the basis for quality assessments. </w:t>
      </w:r>
    </w:p>
    <w:p w14:paraId="0000016D" w14:textId="55BBF66F" w:rsidR="003068D8" w:rsidRDefault="003068D8">
      <w:r>
        <w:br w:type="page"/>
      </w:r>
    </w:p>
    <w:p w14:paraId="37EFDCEC" w14:textId="2ADF3750" w:rsidR="009A36D1" w:rsidRDefault="009A36D1">
      <w:pPr>
        <w:spacing w:before="0" w:after="160" w:line="259" w:lineRule="auto"/>
        <w:rPr>
          <w:color w:val="000000"/>
          <w:sz w:val="22"/>
          <w:szCs w:val="22"/>
        </w:rPr>
      </w:pPr>
    </w:p>
    <w:p w14:paraId="0000016E" w14:textId="77777777" w:rsidR="009A36D1" w:rsidRDefault="009A36D1">
      <w:pPr>
        <w:numPr>
          <w:ilvl w:val="0"/>
          <w:numId w:val="10"/>
        </w:numPr>
        <w:pBdr>
          <w:top w:val="nil"/>
          <w:left w:val="nil"/>
          <w:bottom w:val="nil"/>
          <w:right w:val="nil"/>
          <w:between w:val="nil"/>
        </w:pBdr>
        <w:spacing w:before="0" w:after="0"/>
        <w:rPr>
          <w:color w:val="000000"/>
          <w:sz w:val="22"/>
          <w:szCs w:val="22"/>
        </w:rPr>
      </w:pPr>
    </w:p>
    <w:p w14:paraId="0000016F" w14:textId="77777777" w:rsidR="009A36D1" w:rsidRDefault="009A36D1">
      <w:pPr>
        <w:spacing w:after="0"/>
        <w:rPr>
          <w:sz w:val="22"/>
          <w:szCs w:val="22"/>
        </w:rPr>
      </w:pPr>
    </w:p>
    <w:p w14:paraId="00000170" w14:textId="77777777" w:rsidR="009A36D1" w:rsidRDefault="009A36D1">
      <w:pPr>
        <w:spacing w:after="0"/>
        <w:rPr>
          <w:sz w:val="22"/>
          <w:szCs w:val="22"/>
        </w:rPr>
      </w:pPr>
    </w:p>
    <w:p w14:paraId="00000171" w14:textId="77777777" w:rsidR="009A36D1" w:rsidRDefault="009A36D1">
      <w:pPr>
        <w:spacing w:after="0"/>
        <w:rPr>
          <w:sz w:val="22"/>
          <w:szCs w:val="22"/>
        </w:rPr>
      </w:pPr>
    </w:p>
    <w:p w14:paraId="00000172" w14:textId="77777777" w:rsidR="009A36D1" w:rsidRDefault="004B1956">
      <w:pPr>
        <w:spacing w:after="0"/>
        <w:rPr>
          <w:sz w:val="22"/>
          <w:szCs w:val="22"/>
        </w:rPr>
      </w:pPr>
      <w:r>
        <w:rPr>
          <w:noProof/>
        </w:rPr>
        <mc:AlternateContent>
          <mc:Choice Requires="wps">
            <w:drawing>
              <wp:anchor distT="0" distB="0" distL="114300" distR="114300" simplePos="0" relativeHeight="251660288" behindDoc="0" locked="0" layoutInCell="1" hidden="0" allowOverlap="1" wp14:anchorId="593D8E33" wp14:editId="29851232">
                <wp:simplePos x="0" y="0"/>
                <wp:positionH relativeFrom="column">
                  <wp:posOffset>2895600</wp:posOffset>
                </wp:positionH>
                <wp:positionV relativeFrom="paragraph">
                  <wp:posOffset>101600</wp:posOffset>
                </wp:positionV>
                <wp:extent cx="0" cy="12700"/>
                <wp:effectExtent l="0" t="0" r="0" b="0"/>
                <wp:wrapNone/>
                <wp:docPr id="2067407415" name="Straight Arrow Connector 2067407415"/>
                <wp:cNvGraphicFramePr/>
                <a:graphic xmlns:a="http://schemas.openxmlformats.org/drawingml/2006/main">
                  <a:graphicData uri="http://schemas.microsoft.com/office/word/2010/wordprocessingShape">
                    <wps:wsp>
                      <wps:cNvCnPr/>
                      <wps:spPr>
                        <a:xfrm>
                          <a:off x="3652773" y="3780000"/>
                          <a:ext cx="3386455" cy="0"/>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w:pict>
              <v:shape w14:anchorId="14EC57E0" id="Straight Arrow Connector 2067407415" o:spid="_x0000_s1026" type="#_x0000_t32" style="position:absolute;margin-left:228pt;margin-top:8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" strokecolor="white [3201]">
                <v:stroke startarrowwidth="narrow" startarrowlength="short" endarrowwidth="narrow" endarrowlength="short" joinstyle="miter"/>
              </v:shape>
            </w:pict>
          </mc:Fallback>
        </mc:AlternateContent>
      </w:r>
    </w:p>
    <w:p w14:paraId="00000173" w14:textId="65132780" w:rsidR="009A36D1" w:rsidRDefault="004B1956" w:rsidP="006623F8">
      <w:pPr>
        <w:pStyle w:val="Heading1"/>
        <w:ind w:left="5040"/>
        <w:rPr>
          <w:sz w:val="40"/>
          <w:szCs w:val="40"/>
        </w:rPr>
      </w:pPr>
      <w:bookmarkStart w:id="100" w:name="_Toc191238180"/>
      <w:r>
        <w:rPr>
          <w:b/>
          <w:noProof/>
          <w:color w:val="FFFFFF"/>
          <w:sz w:val="40"/>
          <w:szCs w:val="40"/>
        </w:rPr>
        <w:drawing>
          <wp:anchor distT="0" distB="0" distL="0" distR="0" simplePos="0" relativeHeight="251661312" behindDoc="1" locked="0" layoutInCell="1" hidden="0" allowOverlap="1" wp14:anchorId="7117CF91" wp14:editId="68B5FAAC">
            <wp:simplePos x="0" y="0"/>
            <wp:positionH relativeFrom="page">
              <wp:align>center</wp:align>
            </wp:positionH>
            <wp:positionV relativeFrom="page">
              <wp:align>top</wp:align>
            </wp:positionV>
            <wp:extent cx="7570800" cy="10713600"/>
            <wp:effectExtent l="0" t="0" r="0" b="0"/>
            <wp:wrapNone/>
            <wp:docPr id="206740742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67407422" name="image1.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bookmarkStart w:id="101" w:name="bookmark=id.1v1yuxt" w:colFirst="0" w:colLast="0"/>
      <w:bookmarkStart w:id="102" w:name="bookmark=id.4f1mdlm" w:colFirst="0" w:colLast="0"/>
      <w:bookmarkEnd w:id="101"/>
      <w:bookmarkEnd w:id="102"/>
      <w:r>
        <w:rPr>
          <w:color w:val="FFFFFF"/>
          <w:sz w:val="40"/>
          <w:szCs w:val="40"/>
        </w:rPr>
        <w:t xml:space="preserve">Annex </w:t>
      </w:r>
      <w:r w:rsidR="006B017D">
        <w:rPr>
          <w:color w:val="FFFFFF"/>
          <w:sz w:val="40"/>
          <w:szCs w:val="40"/>
        </w:rPr>
        <w:t>2</w:t>
      </w:r>
      <w:r>
        <w:rPr>
          <w:color w:val="FFFFFF"/>
          <w:sz w:val="40"/>
          <w:szCs w:val="40"/>
        </w:rPr>
        <w:t xml:space="preserve"> – </w:t>
      </w:r>
      <w:r w:rsidR="00A34C4E">
        <w:rPr>
          <w:color w:val="FFFFFF"/>
          <w:sz w:val="40"/>
          <w:szCs w:val="40"/>
        </w:rPr>
        <w:t>S</w:t>
      </w:r>
      <w:r>
        <w:rPr>
          <w:color w:val="FFFFFF"/>
          <w:sz w:val="40"/>
          <w:szCs w:val="40"/>
        </w:rPr>
        <w:t>ampled evaluations</w:t>
      </w:r>
      <w:bookmarkEnd w:id="100"/>
    </w:p>
    <w:p w14:paraId="1A9B8BA9" w14:textId="77777777" w:rsidR="004B6AAF" w:rsidRDefault="004B6AAF">
      <w:pPr>
        <w:widowControl w:val="0"/>
        <w:pBdr>
          <w:top w:val="nil"/>
          <w:left w:val="nil"/>
          <w:bottom w:val="nil"/>
          <w:right w:val="nil"/>
          <w:between w:val="nil"/>
        </w:pBdr>
        <w:spacing w:before="0" w:after="0" w:line="276" w:lineRule="auto"/>
        <w:rPr>
          <w:sz w:val="22"/>
          <w:szCs w:val="22"/>
        </w:rPr>
        <w:sectPr w:rsidR="004B6AAF">
          <w:headerReference w:type="default" r:id="rId18"/>
          <w:footerReference w:type="even" r:id="rId19"/>
          <w:footerReference w:type="default" r:id="rId20"/>
          <w:pgSz w:w="11900" w:h="16820"/>
          <w:pgMar w:top="1390" w:right="1304" w:bottom="1361" w:left="1304" w:header="709" w:footer="709" w:gutter="0"/>
          <w:cols w:space="720"/>
        </w:sectPr>
      </w:pPr>
      <w:bookmarkStart w:id="103" w:name="bookmark=id.19c6y18" w:colFirst="0" w:colLast="0"/>
      <w:bookmarkStart w:id="104" w:name="bookmark=id.2u6wntf" w:colFirst="0" w:colLast="0"/>
      <w:bookmarkEnd w:id="103"/>
      <w:bookmarkEnd w:id="104"/>
    </w:p>
    <w:p w14:paraId="00000176" w14:textId="7E67C4F1" w:rsidR="009A36D1" w:rsidRDefault="00F32E79">
      <w:pPr>
        <w:widowControl w:val="0"/>
        <w:pBdr>
          <w:top w:val="nil"/>
          <w:left w:val="nil"/>
          <w:bottom w:val="nil"/>
          <w:right w:val="nil"/>
          <w:between w:val="nil"/>
        </w:pBdr>
        <w:spacing w:before="0" w:after="0" w:line="276" w:lineRule="auto"/>
        <w:rPr>
          <w:sz w:val="22"/>
          <w:szCs w:val="22"/>
        </w:rPr>
      </w:pPr>
      <w:r>
        <w:rPr>
          <w:sz w:val="22"/>
          <w:szCs w:val="22"/>
        </w:rPr>
        <w:lastRenderedPageBreak/>
        <w:t xml:space="preserve">The sample comprised nine evaluations, </w:t>
      </w:r>
      <w:r w:rsidR="00A73FDD">
        <w:rPr>
          <w:sz w:val="22"/>
          <w:szCs w:val="22"/>
        </w:rPr>
        <w:t>including one exempt from publication.</w:t>
      </w:r>
    </w:p>
    <w:p w14:paraId="15501497" w14:textId="77777777" w:rsidR="00A73FDD" w:rsidRDefault="00A73FDD">
      <w:pPr>
        <w:widowControl w:val="0"/>
        <w:pBdr>
          <w:top w:val="nil"/>
          <w:left w:val="nil"/>
          <w:bottom w:val="nil"/>
          <w:right w:val="nil"/>
          <w:between w:val="nil"/>
        </w:pBdr>
        <w:spacing w:before="0" w:after="0" w:line="276" w:lineRule="auto"/>
        <w:rPr>
          <w:sz w:val="22"/>
          <w:szCs w:val="22"/>
        </w:rPr>
      </w:pPr>
    </w:p>
    <w:tbl>
      <w:tblPr>
        <w:tblStyle w:val="TableGrid1"/>
        <w:tblW w:w="15301" w:type="dxa"/>
        <w:tblLayout w:type="fixed"/>
        <w:tblLook w:val="0420" w:firstRow="1" w:lastRow="0" w:firstColumn="0" w:lastColumn="0" w:noHBand="0" w:noVBand="1"/>
      </w:tblPr>
      <w:tblGrid>
        <w:gridCol w:w="843"/>
        <w:gridCol w:w="4822"/>
        <w:gridCol w:w="1840"/>
        <w:gridCol w:w="1843"/>
        <w:gridCol w:w="1704"/>
        <w:gridCol w:w="1843"/>
        <w:gridCol w:w="2406"/>
      </w:tblGrid>
      <w:tr w:rsidR="00C537D2" w14:paraId="5933E66B" w14:textId="77777777" w:rsidTr="00581ABA">
        <w:trPr>
          <w:trHeight w:val="813"/>
          <w:tblHeader/>
        </w:trPr>
        <w:tc>
          <w:tcPr>
            <w:tcW w:w="843" w:type="dxa"/>
          </w:tcPr>
          <w:p w14:paraId="0F7C81DF" w14:textId="77777777" w:rsidR="00F32E79" w:rsidRDefault="00F32E79" w:rsidP="006623F8">
            <w:pPr>
              <w:spacing w:before="0"/>
              <w:rPr>
                <w:b/>
                <w:sz w:val="22"/>
                <w:szCs w:val="22"/>
              </w:rPr>
            </w:pPr>
          </w:p>
          <w:p w14:paraId="00000177" w14:textId="215D330F" w:rsidR="00C537D2" w:rsidRDefault="00C537D2" w:rsidP="006623F8">
            <w:pPr>
              <w:spacing w:before="0"/>
              <w:rPr>
                <w:b/>
                <w:sz w:val="22"/>
                <w:szCs w:val="22"/>
              </w:rPr>
            </w:pPr>
            <w:r>
              <w:rPr>
                <w:b/>
                <w:sz w:val="22"/>
                <w:szCs w:val="22"/>
              </w:rPr>
              <w:t>Year​</w:t>
            </w:r>
          </w:p>
        </w:tc>
        <w:tc>
          <w:tcPr>
            <w:tcW w:w="4822" w:type="dxa"/>
          </w:tcPr>
          <w:p w14:paraId="218F8646" w14:textId="77777777" w:rsidR="00C537D2" w:rsidRDefault="00C537D2" w:rsidP="006623F8">
            <w:pPr>
              <w:spacing w:before="0"/>
              <w:rPr>
                <w:b/>
                <w:sz w:val="22"/>
                <w:szCs w:val="22"/>
              </w:rPr>
            </w:pPr>
          </w:p>
          <w:p w14:paraId="3CD24A9E" w14:textId="434EA96B" w:rsidR="00C537D2" w:rsidRDefault="00C537D2" w:rsidP="006623F8">
            <w:pPr>
              <w:spacing w:before="0"/>
              <w:rPr>
                <w:b/>
                <w:sz w:val="22"/>
                <w:szCs w:val="22"/>
              </w:rPr>
            </w:pPr>
            <w:r>
              <w:rPr>
                <w:b/>
                <w:sz w:val="22"/>
                <w:szCs w:val="22"/>
              </w:rPr>
              <w:t>Evaluation title​</w:t>
            </w:r>
          </w:p>
        </w:tc>
        <w:tc>
          <w:tcPr>
            <w:tcW w:w="1840" w:type="dxa"/>
          </w:tcPr>
          <w:p w14:paraId="00000178" w14:textId="51CCE74D" w:rsidR="00C537D2" w:rsidRDefault="00C537D2" w:rsidP="006623F8">
            <w:pPr>
              <w:spacing w:before="0"/>
              <w:rPr>
                <w:b/>
                <w:sz w:val="22"/>
                <w:szCs w:val="22"/>
              </w:rPr>
            </w:pPr>
            <w:r>
              <w:rPr>
                <w:b/>
                <w:sz w:val="22"/>
                <w:szCs w:val="22"/>
              </w:rPr>
              <w:t>Level of acceptance of recs.​</w:t>
            </w:r>
          </w:p>
        </w:tc>
        <w:tc>
          <w:tcPr>
            <w:tcW w:w="1843" w:type="dxa"/>
          </w:tcPr>
          <w:p w14:paraId="00000179" w14:textId="77777777" w:rsidR="00C537D2" w:rsidRDefault="00C537D2" w:rsidP="006623F8">
            <w:pPr>
              <w:spacing w:before="0"/>
              <w:rPr>
                <w:b/>
                <w:sz w:val="22"/>
                <w:szCs w:val="22"/>
              </w:rPr>
            </w:pPr>
            <w:r>
              <w:rPr>
                <w:b/>
                <w:sz w:val="22"/>
                <w:szCs w:val="22"/>
              </w:rPr>
              <w:t>Regional/ Bilateral​</w:t>
            </w:r>
          </w:p>
        </w:tc>
        <w:tc>
          <w:tcPr>
            <w:tcW w:w="1704" w:type="dxa"/>
          </w:tcPr>
          <w:p w14:paraId="0000017A" w14:textId="77777777" w:rsidR="00C537D2" w:rsidRDefault="00C537D2" w:rsidP="006623F8">
            <w:pPr>
              <w:spacing w:before="0"/>
              <w:rPr>
                <w:b/>
                <w:sz w:val="22"/>
                <w:szCs w:val="22"/>
              </w:rPr>
            </w:pPr>
            <w:r>
              <w:rPr>
                <w:b/>
                <w:sz w:val="22"/>
                <w:szCs w:val="22"/>
              </w:rPr>
              <w:t>Country​</w:t>
            </w:r>
          </w:p>
        </w:tc>
        <w:tc>
          <w:tcPr>
            <w:tcW w:w="1843" w:type="dxa"/>
          </w:tcPr>
          <w:p w14:paraId="0000017B" w14:textId="77777777" w:rsidR="00C537D2" w:rsidRDefault="00C537D2" w:rsidP="006623F8">
            <w:pPr>
              <w:spacing w:before="0"/>
              <w:rPr>
                <w:b/>
                <w:sz w:val="22"/>
                <w:szCs w:val="22"/>
              </w:rPr>
            </w:pPr>
            <w:r>
              <w:rPr>
                <w:b/>
                <w:sz w:val="22"/>
                <w:szCs w:val="22"/>
              </w:rPr>
              <w:t>Sectors​</w:t>
            </w:r>
          </w:p>
        </w:tc>
        <w:tc>
          <w:tcPr>
            <w:tcW w:w="2406" w:type="dxa"/>
          </w:tcPr>
          <w:p w14:paraId="0000017C" w14:textId="77777777" w:rsidR="00C537D2" w:rsidRDefault="00C537D2" w:rsidP="006623F8">
            <w:pPr>
              <w:spacing w:before="0"/>
              <w:rPr>
                <w:b/>
                <w:sz w:val="22"/>
                <w:szCs w:val="22"/>
              </w:rPr>
            </w:pPr>
            <w:r>
              <w:rPr>
                <w:b/>
                <w:sz w:val="22"/>
                <w:szCs w:val="22"/>
              </w:rPr>
              <w:t>Type of use​ noted in initial survey</w:t>
            </w:r>
          </w:p>
        </w:tc>
      </w:tr>
      <w:tr w:rsidR="00C537D2" w14:paraId="371B774E" w14:textId="77777777" w:rsidTr="00581ABA">
        <w:trPr>
          <w:trHeight w:val="678"/>
        </w:trPr>
        <w:tc>
          <w:tcPr>
            <w:tcW w:w="843" w:type="dxa"/>
          </w:tcPr>
          <w:p w14:paraId="0000017E" w14:textId="77777777" w:rsidR="00C537D2" w:rsidRDefault="00C537D2" w:rsidP="006623F8">
            <w:pPr>
              <w:spacing w:before="0"/>
              <w:rPr>
                <w:sz w:val="22"/>
                <w:szCs w:val="22"/>
              </w:rPr>
            </w:pPr>
            <w:r>
              <w:rPr>
                <w:sz w:val="22"/>
                <w:szCs w:val="22"/>
              </w:rPr>
              <w:t>2022​</w:t>
            </w:r>
          </w:p>
        </w:tc>
        <w:tc>
          <w:tcPr>
            <w:tcW w:w="4822" w:type="dxa"/>
          </w:tcPr>
          <w:p w14:paraId="18ECD450" w14:textId="3D232932" w:rsidR="00C537D2" w:rsidRDefault="00C537D2" w:rsidP="006623F8">
            <w:pPr>
              <w:spacing w:before="0"/>
              <w:rPr>
                <w:sz w:val="22"/>
                <w:szCs w:val="22"/>
              </w:rPr>
            </w:pPr>
            <w:r w:rsidRPr="00C537D2">
              <w:rPr>
                <w:sz w:val="22"/>
                <w:szCs w:val="22"/>
              </w:rPr>
              <w:t>End of Investment Evaluation: Pacific IUU Fishing</w:t>
            </w:r>
          </w:p>
        </w:tc>
        <w:tc>
          <w:tcPr>
            <w:tcW w:w="1840" w:type="dxa"/>
          </w:tcPr>
          <w:p w14:paraId="0000017F" w14:textId="6A855A79" w:rsidR="00C537D2" w:rsidRDefault="00C537D2" w:rsidP="006623F8">
            <w:pPr>
              <w:spacing w:before="0"/>
              <w:rPr>
                <w:sz w:val="22"/>
                <w:szCs w:val="22"/>
              </w:rPr>
            </w:pPr>
            <w:r>
              <w:rPr>
                <w:sz w:val="22"/>
                <w:szCs w:val="22"/>
              </w:rPr>
              <w:t>High​</w:t>
            </w:r>
          </w:p>
        </w:tc>
        <w:tc>
          <w:tcPr>
            <w:tcW w:w="1843" w:type="dxa"/>
          </w:tcPr>
          <w:p w14:paraId="00000180" w14:textId="77777777" w:rsidR="00C537D2" w:rsidRDefault="00C537D2" w:rsidP="006623F8">
            <w:pPr>
              <w:spacing w:before="0"/>
              <w:rPr>
                <w:sz w:val="22"/>
                <w:szCs w:val="22"/>
              </w:rPr>
            </w:pPr>
            <w:r>
              <w:rPr>
                <w:sz w:val="22"/>
                <w:szCs w:val="22"/>
              </w:rPr>
              <w:t>Regional​</w:t>
            </w:r>
          </w:p>
        </w:tc>
        <w:tc>
          <w:tcPr>
            <w:tcW w:w="1704" w:type="dxa"/>
          </w:tcPr>
          <w:p w14:paraId="00000181" w14:textId="77777777" w:rsidR="00C537D2" w:rsidRDefault="00C537D2" w:rsidP="006623F8">
            <w:pPr>
              <w:spacing w:before="0"/>
              <w:rPr>
                <w:sz w:val="22"/>
                <w:szCs w:val="22"/>
              </w:rPr>
            </w:pPr>
            <w:r>
              <w:rPr>
                <w:sz w:val="22"/>
                <w:szCs w:val="22"/>
              </w:rPr>
              <w:t>Pacific Regional​</w:t>
            </w:r>
          </w:p>
        </w:tc>
        <w:tc>
          <w:tcPr>
            <w:tcW w:w="1843" w:type="dxa"/>
          </w:tcPr>
          <w:p w14:paraId="00000182" w14:textId="617531D4" w:rsidR="00C537D2" w:rsidRDefault="00C537D2" w:rsidP="006623F8">
            <w:pPr>
              <w:spacing w:before="0"/>
              <w:rPr>
                <w:sz w:val="22"/>
                <w:szCs w:val="22"/>
              </w:rPr>
            </w:pPr>
            <w:r>
              <w:rPr>
                <w:sz w:val="22"/>
                <w:szCs w:val="22"/>
              </w:rPr>
              <w:t>Ag</w:t>
            </w:r>
            <w:r w:rsidR="009A3536">
              <w:rPr>
                <w:sz w:val="22"/>
                <w:szCs w:val="22"/>
              </w:rPr>
              <w:t>riculture</w:t>
            </w:r>
            <w:r>
              <w:rPr>
                <w:sz w:val="22"/>
                <w:szCs w:val="22"/>
              </w:rPr>
              <w:t>, Trade and other Production Sectors​</w:t>
            </w:r>
          </w:p>
        </w:tc>
        <w:tc>
          <w:tcPr>
            <w:tcW w:w="2406" w:type="dxa"/>
          </w:tcPr>
          <w:p w14:paraId="00000183" w14:textId="77777777" w:rsidR="00C537D2" w:rsidRDefault="00C537D2" w:rsidP="006623F8">
            <w:pPr>
              <w:spacing w:before="0"/>
              <w:rPr>
                <w:sz w:val="22"/>
                <w:szCs w:val="22"/>
              </w:rPr>
            </w:pPr>
            <w:r>
              <w:rPr>
                <w:sz w:val="22"/>
                <w:szCs w:val="22"/>
              </w:rPr>
              <w:t>Design​</w:t>
            </w:r>
          </w:p>
        </w:tc>
      </w:tr>
      <w:tr w:rsidR="00C537D2" w14:paraId="33BCBC69" w14:textId="77777777" w:rsidTr="00581ABA">
        <w:trPr>
          <w:trHeight w:val="1026"/>
        </w:trPr>
        <w:tc>
          <w:tcPr>
            <w:tcW w:w="843" w:type="dxa"/>
          </w:tcPr>
          <w:p w14:paraId="00000185" w14:textId="77777777" w:rsidR="00C537D2" w:rsidRDefault="00C537D2" w:rsidP="006623F8">
            <w:pPr>
              <w:spacing w:before="0"/>
              <w:rPr>
                <w:sz w:val="22"/>
                <w:szCs w:val="22"/>
              </w:rPr>
            </w:pPr>
            <w:r>
              <w:rPr>
                <w:sz w:val="22"/>
                <w:szCs w:val="22"/>
              </w:rPr>
              <w:t>2022​</w:t>
            </w:r>
          </w:p>
        </w:tc>
        <w:tc>
          <w:tcPr>
            <w:tcW w:w="4822" w:type="dxa"/>
          </w:tcPr>
          <w:p w14:paraId="348D39D9" w14:textId="4A45DAA8" w:rsidR="00C537D2" w:rsidRDefault="00C537D2" w:rsidP="006623F8">
            <w:pPr>
              <w:spacing w:before="0"/>
              <w:rPr>
                <w:sz w:val="22"/>
                <w:szCs w:val="22"/>
              </w:rPr>
            </w:pPr>
            <w:r w:rsidRPr="00C537D2">
              <w:rPr>
                <w:sz w:val="22"/>
                <w:szCs w:val="22"/>
              </w:rPr>
              <w:t>Australia-World Bank Indonesia Partnership Independent Mid-Term Review</w:t>
            </w:r>
          </w:p>
        </w:tc>
        <w:tc>
          <w:tcPr>
            <w:tcW w:w="1840" w:type="dxa"/>
          </w:tcPr>
          <w:p w14:paraId="00000186" w14:textId="5099BA4F" w:rsidR="00C537D2" w:rsidRDefault="00C537D2" w:rsidP="006623F8">
            <w:pPr>
              <w:spacing w:before="0"/>
              <w:rPr>
                <w:sz w:val="22"/>
                <w:szCs w:val="22"/>
              </w:rPr>
            </w:pPr>
            <w:r>
              <w:rPr>
                <w:sz w:val="22"/>
                <w:szCs w:val="22"/>
              </w:rPr>
              <w:t>High​</w:t>
            </w:r>
          </w:p>
        </w:tc>
        <w:tc>
          <w:tcPr>
            <w:tcW w:w="1843" w:type="dxa"/>
          </w:tcPr>
          <w:p w14:paraId="00000187" w14:textId="77777777" w:rsidR="00C537D2" w:rsidRDefault="00C537D2" w:rsidP="006623F8">
            <w:pPr>
              <w:spacing w:before="0"/>
              <w:rPr>
                <w:sz w:val="22"/>
                <w:szCs w:val="22"/>
              </w:rPr>
            </w:pPr>
            <w:r>
              <w:rPr>
                <w:sz w:val="22"/>
                <w:szCs w:val="22"/>
              </w:rPr>
              <w:t>Bilateral​</w:t>
            </w:r>
          </w:p>
        </w:tc>
        <w:tc>
          <w:tcPr>
            <w:tcW w:w="1704" w:type="dxa"/>
          </w:tcPr>
          <w:p w14:paraId="00000188" w14:textId="77777777" w:rsidR="00C537D2" w:rsidRDefault="00C537D2" w:rsidP="006623F8">
            <w:pPr>
              <w:spacing w:before="0"/>
              <w:rPr>
                <w:sz w:val="22"/>
                <w:szCs w:val="22"/>
              </w:rPr>
            </w:pPr>
            <w:r>
              <w:rPr>
                <w:sz w:val="22"/>
                <w:szCs w:val="22"/>
              </w:rPr>
              <w:t>Indonesia​</w:t>
            </w:r>
          </w:p>
        </w:tc>
        <w:tc>
          <w:tcPr>
            <w:tcW w:w="1843" w:type="dxa"/>
          </w:tcPr>
          <w:p w14:paraId="00000189" w14:textId="77777777" w:rsidR="00C537D2" w:rsidRDefault="00C537D2" w:rsidP="006623F8">
            <w:pPr>
              <w:spacing w:before="0"/>
              <w:rPr>
                <w:sz w:val="22"/>
                <w:szCs w:val="22"/>
              </w:rPr>
            </w:pPr>
            <w:r>
              <w:rPr>
                <w:sz w:val="22"/>
                <w:szCs w:val="22"/>
              </w:rPr>
              <w:t>Governance​</w:t>
            </w:r>
          </w:p>
        </w:tc>
        <w:tc>
          <w:tcPr>
            <w:tcW w:w="2406" w:type="dxa"/>
          </w:tcPr>
          <w:p w14:paraId="0000018A" w14:textId="77777777" w:rsidR="00C537D2" w:rsidRDefault="00C537D2" w:rsidP="006623F8">
            <w:pPr>
              <w:spacing w:before="0"/>
              <w:rPr>
                <w:sz w:val="22"/>
                <w:szCs w:val="22"/>
              </w:rPr>
            </w:pPr>
            <w:r>
              <w:rPr>
                <w:sz w:val="22"/>
                <w:szCs w:val="22"/>
              </w:rPr>
              <w:t>Program improvement and performance reporting​</w:t>
            </w:r>
          </w:p>
        </w:tc>
      </w:tr>
      <w:tr w:rsidR="00C537D2" w14:paraId="6A94D026" w14:textId="77777777" w:rsidTr="00581ABA">
        <w:trPr>
          <w:trHeight w:val="678"/>
        </w:trPr>
        <w:tc>
          <w:tcPr>
            <w:tcW w:w="843" w:type="dxa"/>
          </w:tcPr>
          <w:p w14:paraId="0000018C" w14:textId="77777777" w:rsidR="00C537D2" w:rsidRDefault="00C537D2" w:rsidP="006623F8">
            <w:pPr>
              <w:spacing w:before="0"/>
              <w:rPr>
                <w:sz w:val="22"/>
                <w:szCs w:val="22"/>
              </w:rPr>
            </w:pPr>
            <w:r>
              <w:rPr>
                <w:sz w:val="22"/>
                <w:szCs w:val="22"/>
              </w:rPr>
              <w:t>2023​</w:t>
            </w:r>
          </w:p>
        </w:tc>
        <w:tc>
          <w:tcPr>
            <w:tcW w:w="4822" w:type="dxa"/>
          </w:tcPr>
          <w:p w14:paraId="41EBB1E9" w14:textId="19B60ADD" w:rsidR="00C537D2" w:rsidRDefault="00C537D2" w:rsidP="006623F8">
            <w:pPr>
              <w:spacing w:before="0"/>
              <w:rPr>
                <w:sz w:val="22"/>
                <w:szCs w:val="22"/>
              </w:rPr>
            </w:pPr>
            <w:r w:rsidRPr="00C537D2">
              <w:rPr>
                <w:sz w:val="22"/>
                <w:szCs w:val="22"/>
              </w:rPr>
              <w:t>Independent Evaluation of the Sri Lanka Support Unit (SLSU)</w:t>
            </w:r>
          </w:p>
        </w:tc>
        <w:tc>
          <w:tcPr>
            <w:tcW w:w="1840" w:type="dxa"/>
          </w:tcPr>
          <w:p w14:paraId="0000018D" w14:textId="28F108CF" w:rsidR="00C537D2" w:rsidRDefault="00C537D2" w:rsidP="006623F8">
            <w:pPr>
              <w:spacing w:before="0"/>
              <w:rPr>
                <w:sz w:val="22"/>
                <w:szCs w:val="22"/>
              </w:rPr>
            </w:pPr>
            <w:r>
              <w:rPr>
                <w:sz w:val="22"/>
                <w:szCs w:val="22"/>
              </w:rPr>
              <w:t>High​</w:t>
            </w:r>
          </w:p>
        </w:tc>
        <w:tc>
          <w:tcPr>
            <w:tcW w:w="1843" w:type="dxa"/>
          </w:tcPr>
          <w:p w14:paraId="0000018E" w14:textId="77777777" w:rsidR="00C537D2" w:rsidRDefault="00C537D2" w:rsidP="006623F8">
            <w:pPr>
              <w:spacing w:before="0"/>
              <w:rPr>
                <w:sz w:val="22"/>
                <w:szCs w:val="22"/>
              </w:rPr>
            </w:pPr>
            <w:r>
              <w:rPr>
                <w:sz w:val="22"/>
                <w:szCs w:val="22"/>
              </w:rPr>
              <w:t>Bilateral​</w:t>
            </w:r>
          </w:p>
        </w:tc>
        <w:tc>
          <w:tcPr>
            <w:tcW w:w="1704" w:type="dxa"/>
          </w:tcPr>
          <w:p w14:paraId="0000018F" w14:textId="77777777" w:rsidR="00C537D2" w:rsidRDefault="00C537D2" w:rsidP="006623F8">
            <w:pPr>
              <w:spacing w:before="0"/>
              <w:rPr>
                <w:sz w:val="22"/>
                <w:szCs w:val="22"/>
              </w:rPr>
            </w:pPr>
            <w:r>
              <w:rPr>
                <w:sz w:val="22"/>
                <w:szCs w:val="22"/>
              </w:rPr>
              <w:t>Sri Lanka​</w:t>
            </w:r>
          </w:p>
        </w:tc>
        <w:tc>
          <w:tcPr>
            <w:tcW w:w="1843" w:type="dxa"/>
          </w:tcPr>
          <w:p w14:paraId="00000190" w14:textId="77777777" w:rsidR="00C537D2" w:rsidRDefault="00C537D2" w:rsidP="006623F8">
            <w:pPr>
              <w:spacing w:before="0"/>
              <w:rPr>
                <w:sz w:val="22"/>
                <w:szCs w:val="22"/>
              </w:rPr>
            </w:pPr>
            <w:r>
              <w:rPr>
                <w:sz w:val="22"/>
                <w:szCs w:val="22"/>
              </w:rPr>
              <w:t>Governance</w:t>
            </w:r>
          </w:p>
        </w:tc>
        <w:tc>
          <w:tcPr>
            <w:tcW w:w="2406" w:type="dxa"/>
          </w:tcPr>
          <w:p w14:paraId="00000191" w14:textId="77777777" w:rsidR="00C537D2" w:rsidRDefault="00C537D2" w:rsidP="006623F8">
            <w:pPr>
              <w:spacing w:before="0"/>
              <w:rPr>
                <w:sz w:val="22"/>
                <w:szCs w:val="22"/>
              </w:rPr>
            </w:pPr>
            <w:r>
              <w:rPr>
                <w:sz w:val="22"/>
                <w:szCs w:val="22"/>
              </w:rPr>
              <w:t>Multiple​</w:t>
            </w:r>
          </w:p>
        </w:tc>
      </w:tr>
      <w:tr w:rsidR="00C537D2" w14:paraId="6A0230FF" w14:textId="77777777" w:rsidTr="00581ABA">
        <w:trPr>
          <w:trHeight w:val="733"/>
        </w:trPr>
        <w:tc>
          <w:tcPr>
            <w:tcW w:w="843" w:type="dxa"/>
          </w:tcPr>
          <w:p w14:paraId="00000193" w14:textId="77777777" w:rsidR="00C537D2" w:rsidRDefault="00C537D2" w:rsidP="006623F8">
            <w:pPr>
              <w:spacing w:before="0"/>
              <w:rPr>
                <w:sz w:val="22"/>
                <w:szCs w:val="22"/>
              </w:rPr>
            </w:pPr>
            <w:r>
              <w:rPr>
                <w:sz w:val="22"/>
                <w:szCs w:val="22"/>
              </w:rPr>
              <w:t>2022​</w:t>
            </w:r>
          </w:p>
        </w:tc>
        <w:tc>
          <w:tcPr>
            <w:tcW w:w="4822" w:type="dxa"/>
          </w:tcPr>
          <w:p w14:paraId="62CB908E" w14:textId="5AD09A17" w:rsidR="00C537D2" w:rsidRDefault="00C537D2" w:rsidP="006623F8">
            <w:pPr>
              <w:spacing w:before="0"/>
              <w:rPr>
                <w:sz w:val="22"/>
                <w:szCs w:val="22"/>
              </w:rPr>
            </w:pPr>
            <w:r w:rsidRPr="00C537D2">
              <w:rPr>
                <w:sz w:val="22"/>
                <w:szCs w:val="22"/>
              </w:rPr>
              <w:t>Australia-SPC Partnership Evaluation</w:t>
            </w:r>
          </w:p>
        </w:tc>
        <w:tc>
          <w:tcPr>
            <w:tcW w:w="1840" w:type="dxa"/>
          </w:tcPr>
          <w:p w14:paraId="00000194" w14:textId="0A1500C7" w:rsidR="00C537D2" w:rsidRDefault="00C537D2" w:rsidP="006623F8">
            <w:pPr>
              <w:spacing w:before="0"/>
              <w:rPr>
                <w:sz w:val="22"/>
                <w:szCs w:val="22"/>
              </w:rPr>
            </w:pPr>
            <w:r>
              <w:rPr>
                <w:sz w:val="22"/>
                <w:szCs w:val="22"/>
              </w:rPr>
              <w:t>Medium​</w:t>
            </w:r>
          </w:p>
        </w:tc>
        <w:tc>
          <w:tcPr>
            <w:tcW w:w="1843" w:type="dxa"/>
          </w:tcPr>
          <w:p w14:paraId="00000195" w14:textId="77777777" w:rsidR="00C537D2" w:rsidRDefault="00C537D2" w:rsidP="006623F8">
            <w:pPr>
              <w:spacing w:before="0"/>
              <w:rPr>
                <w:sz w:val="22"/>
                <w:szCs w:val="22"/>
              </w:rPr>
            </w:pPr>
            <w:r>
              <w:rPr>
                <w:sz w:val="22"/>
                <w:szCs w:val="22"/>
              </w:rPr>
              <w:t>Regional​</w:t>
            </w:r>
          </w:p>
        </w:tc>
        <w:tc>
          <w:tcPr>
            <w:tcW w:w="1704" w:type="dxa"/>
          </w:tcPr>
          <w:p w14:paraId="00000196" w14:textId="77777777" w:rsidR="00C537D2" w:rsidRDefault="00C537D2" w:rsidP="006623F8">
            <w:pPr>
              <w:spacing w:before="0"/>
              <w:rPr>
                <w:sz w:val="22"/>
                <w:szCs w:val="22"/>
              </w:rPr>
            </w:pPr>
            <w:r>
              <w:rPr>
                <w:sz w:val="22"/>
                <w:szCs w:val="22"/>
              </w:rPr>
              <w:t>Pacific Regional​</w:t>
            </w:r>
          </w:p>
        </w:tc>
        <w:tc>
          <w:tcPr>
            <w:tcW w:w="1843" w:type="dxa"/>
          </w:tcPr>
          <w:p w14:paraId="00000197" w14:textId="3B627B9B" w:rsidR="00C537D2" w:rsidRDefault="00C537D2" w:rsidP="006623F8">
            <w:pPr>
              <w:spacing w:before="0"/>
              <w:rPr>
                <w:sz w:val="22"/>
                <w:szCs w:val="22"/>
              </w:rPr>
            </w:pPr>
            <w:r>
              <w:rPr>
                <w:sz w:val="22"/>
                <w:szCs w:val="22"/>
              </w:rPr>
              <w:t>Multisector</w:t>
            </w:r>
            <w:r w:rsidR="006623F8">
              <w:rPr>
                <w:sz w:val="22"/>
                <w:szCs w:val="22"/>
              </w:rPr>
              <w:t xml:space="preserve"> &amp;</w:t>
            </w:r>
            <w:r>
              <w:rPr>
                <w:sz w:val="22"/>
                <w:szCs w:val="22"/>
              </w:rPr>
              <w:t> general support​</w:t>
            </w:r>
          </w:p>
        </w:tc>
        <w:tc>
          <w:tcPr>
            <w:tcW w:w="2406" w:type="dxa"/>
          </w:tcPr>
          <w:p w14:paraId="00000198" w14:textId="77777777" w:rsidR="00C537D2" w:rsidRDefault="00C537D2" w:rsidP="006623F8">
            <w:pPr>
              <w:spacing w:before="0"/>
              <w:rPr>
                <w:sz w:val="22"/>
                <w:szCs w:val="22"/>
              </w:rPr>
            </w:pPr>
            <w:r>
              <w:rPr>
                <w:sz w:val="22"/>
                <w:szCs w:val="22"/>
              </w:rPr>
              <w:t>Design​</w:t>
            </w:r>
          </w:p>
        </w:tc>
      </w:tr>
      <w:tr w:rsidR="00C537D2" w14:paraId="711E95C1" w14:textId="77777777" w:rsidTr="00581ABA">
        <w:trPr>
          <w:trHeight w:val="1044"/>
        </w:trPr>
        <w:tc>
          <w:tcPr>
            <w:tcW w:w="843" w:type="dxa"/>
          </w:tcPr>
          <w:p w14:paraId="0000019A" w14:textId="77777777" w:rsidR="00C537D2" w:rsidRDefault="00C537D2" w:rsidP="006623F8">
            <w:pPr>
              <w:spacing w:before="0"/>
              <w:rPr>
                <w:sz w:val="22"/>
                <w:szCs w:val="22"/>
              </w:rPr>
            </w:pPr>
            <w:r>
              <w:rPr>
                <w:sz w:val="22"/>
                <w:szCs w:val="22"/>
              </w:rPr>
              <w:t>2022​</w:t>
            </w:r>
          </w:p>
        </w:tc>
        <w:tc>
          <w:tcPr>
            <w:tcW w:w="4822" w:type="dxa"/>
          </w:tcPr>
          <w:p w14:paraId="57F995CE" w14:textId="6045D6E2" w:rsidR="00C537D2" w:rsidRDefault="00C537D2" w:rsidP="006623F8">
            <w:pPr>
              <w:spacing w:before="0"/>
              <w:rPr>
                <w:sz w:val="22"/>
                <w:szCs w:val="22"/>
              </w:rPr>
            </w:pPr>
            <w:r w:rsidRPr="00C537D2">
              <w:rPr>
                <w:sz w:val="22"/>
                <w:szCs w:val="22"/>
              </w:rPr>
              <w:t>Australia-Cambodia Cooperation for Equitable Sustainable Services (ACCESS) End of program evaluation</w:t>
            </w:r>
          </w:p>
        </w:tc>
        <w:tc>
          <w:tcPr>
            <w:tcW w:w="1840" w:type="dxa"/>
          </w:tcPr>
          <w:p w14:paraId="0000019B" w14:textId="3675959E" w:rsidR="00C537D2" w:rsidRDefault="00C537D2" w:rsidP="006623F8">
            <w:pPr>
              <w:spacing w:before="0"/>
              <w:rPr>
                <w:sz w:val="22"/>
                <w:szCs w:val="22"/>
              </w:rPr>
            </w:pPr>
            <w:r>
              <w:rPr>
                <w:sz w:val="22"/>
                <w:szCs w:val="22"/>
              </w:rPr>
              <w:t>Medium​</w:t>
            </w:r>
          </w:p>
        </w:tc>
        <w:tc>
          <w:tcPr>
            <w:tcW w:w="1843" w:type="dxa"/>
          </w:tcPr>
          <w:p w14:paraId="0000019C" w14:textId="77777777" w:rsidR="00C537D2" w:rsidRDefault="00C537D2" w:rsidP="006623F8">
            <w:pPr>
              <w:spacing w:before="0"/>
              <w:rPr>
                <w:sz w:val="22"/>
                <w:szCs w:val="22"/>
              </w:rPr>
            </w:pPr>
            <w:r>
              <w:rPr>
                <w:sz w:val="22"/>
                <w:szCs w:val="22"/>
              </w:rPr>
              <w:t>Bilateral​</w:t>
            </w:r>
          </w:p>
        </w:tc>
        <w:tc>
          <w:tcPr>
            <w:tcW w:w="1704" w:type="dxa"/>
          </w:tcPr>
          <w:p w14:paraId="0000019D" w14:textId="77777777" w:rsidR="00C537D2" w:rsidRDefault="00C537D2" w:rsidP="006623F8">
            <w:pPr>
              <w:spacing w:before="0"/>
              <w:rPr>
                <w:sz w:val="22"/>
                <w:szCs w:val="22"/>
              </w:rPr>
            </w:pPr>
            <w:r>
              <w:rPr>
                <w:sz w:val="22"/>
                <w:szCs w:val="22"/>
              </w:rPr>
              <w:t>Cambodia​</w:t>
            </w:r>
          </w:p>
        </w:tc>
        <w:tc>
          <w:tcPr>
            <w:tcW w:w="1843" w:type="dxa"/>
          </w:tcPr>
          <w:p w14:paraId="0000019E" w14:textId="77777777" w:rsidR="00C537D2" w:rsidRDefault="00C537D2" w:rsidP="006623F8">
            <w:pPr>
              <w:spacing w:before="0"/>
              <w:rPr>
                <w:sz w:val="22"/>
                <w:szCs w:val="22"/>
              </w:rPr>
            </w:pPr>
            <w:r>
              <w:rPr>
                <w:sz w:val="22"/>
                <w:szCs w:val="22"/>
              </w:rPr>
              <w:t>Governance​</w:t>
            </w:r>
          </w:p>
        </w:tc>
        <w:tc>
          <w:tcPr>
            <w:tcW w:w="2406" w:type="dxa"/>
          </w:tcPr>
          <w:p w14:paraId="0000019F" w14:textId="77777777" w:rsidR="00C537D2" w:rsidRDefault="00C537D2" w:rsidP="006623F8">
            <w:pPr>
              <w:spacing w:before="0"/>
              <w:rPr>
                <w:sz w:val="22"/>
                <w:szCs w:val="22"/>
              </w:rPr>
            </w:pPr>
            <w:r>
              <w:rPr>
                <w:sz w:val="22"/>
                <w:szCs w:val="22"/>
              </w:rPr>
              <w:t>Design​</w:t>
            </w:r>
          </w:p>
        </w:tc>
      </w:tr>
      <w:tr w:rsidR="00C537D2" w14:paraId="3D63F544" w14:textId="77777777" w:rsidTr="00581ABA">
        <w:trPr>
          <w:trHeight w:val="660"/>
        </w:trPr>
        <w:tc>
          <w:tcPr>
            <w:tcW w:w="843" w:type="dxa"/>
          </w:tcPr>
          <w:p w14:paraId="000001A1" w14:textId="77777777" w:rsidR="00C537D2" w:rsidRDefault="00C537D2" w:rsidP="006623F8">
            <w:pPr>
              <w:spacing w:before="0"/>
              <w:rPr>
                <w:sz w:val="22"/>
                <w:szCs w:val="22"/>
              </w:rPr>
            </w:pPr>
            <w:r>
              <w:rPr>
                <w:sz w:val="22"/>
                <w:szCs w:val="22"/>
              </w:rPr>
              <w:t>2023​</w:t>
            </w:r>
          </w:p>
        </w:tc>
        <w:tc>
          <w:tcPr>
            <w:tcW w:w="4822" w:type="dxa"/>
          </w:tcPr>
          <w:p w14:paraId="78E7ECA9" w14:textId="7C4864E6" w:rsidR="00C537D2" w:rsidRDefault="00C537D2" w:rsidP="006623F8">
            <w:pPr>
              <w:spacing w:before="0"/>
              <w:rPr>
                <w:sz w:val="22"/>
                <w:szCs w:val="22"/>
              </w:rPr>
            </w:pPr>
            <w:proofErr w:type="spellStart"/>
            <w:r w:rsidRPr="00C537D2">
              <w:rPr>
                <w:sz w:val="22"/>
                <w:szCs w:val="22"/>
              </w:rPr>
              <w:t>Saferkids</w:t>
            </w:r>
            <w:proofErr w:type="spellEnd"/>
            <w:r w:rsidR="00553525">
              <w:rPr>
                <w:sz w:val="22"/>
                <w:szCs w:val="22"/>
              </w:rPr>
              <w:t xml:space="preserve"> </w:t>
            </w:r>
            <w:r w:rsidRPr="00C537D2">
              <w:rPr>
                <w:sz w:val="22"/>
                <w:szCs w:val="22"/>
              </w:rPr>
              <w:t>PH Mid-Term Review</w:t>
            </w:r>
          </w:p>
        </w:tc>
        <w:tc>
          <w:tcPr>
            <w:tcW w:w="1840" w:type="dxa"/>
          </w:tcPr>
          <w:p w14:paraId="000001A2" w14:textId="1CF4DDA6" w:rsidR="00C537D2" w:rsidRDefault="00C537D2" w:rsidP="006623F8">
            <w:pPr>
              <w:spacing w:before="0"/>
              <w:rPr>
                <w:sz w:val="22"/>
                <w:szCs w:val="22"/>
              </w:rPr>
            </w:pPr>
            <w:r>
              <w:rPr>
                <w:sz w:val="22"/>
                <w:szCs w:val="22"/>
              </w:rPr>
              <w:t>Medium​</w:t>
            </w:r>
          </w:p>
        </w:tc>
        <w:tc>
          <w:tcPr>
            <w:tcW w:w="1843" w:type="dxa"/>
          </w:tcPr>
          <w:p w14:paraId="000001A3" w14:textId="77777777" w:rsidR="00C537D2" w:rsidRDefault="00C537D2" w:rsidP="006623F8">
            <w:pPr>
              <w:spacing w:before="0"/>
              <w:rPr>
                <w:sz w:val="22"/>
                <w:szCs w:val="22"/>
              </w:rPr>
            </w:pPr>
            <w:r>
              <w:rPr>
                <w:sz w:val="22"/>
                <w:szCs w:val="22"/>
              </w:rPr>
              <w:t>Bilateral​</w:t>
            </w:r>
          </w:p>
        </w:tc>
        <w:tc>
          <w:tcPr>
            <w:tcW w:w="1704" w:type="dxa"/>
          </w:tcPr>
          <w:p w14:paraId="000001A4" w14:textId="77777777" w:rsidR="00C537D2" w:rsidRDefault="00C537D2" w:rsidP="006623F8">
            <w:pPr>
              <w:spacing w:before="0"/>
              <w:rPr>
                <w:sz w:val="22"/>
                <w:szCs w:val="22"/>
              </w:rPr>
            </w:pPr>
            <w:r>
              <w:rPr>
                <w:sz w:val="22"/>
                <w:szCs w:val="22"/>
              </w:rPr>
              <w:t>Philippines​</w:t>
            </w:r>
          </w:p>
        </w:tc>
        <w:tc>
          <w:tcPr>
            <w:tcW w:w="1843" w:type="dxa"/>
          </w:tcPr>
          <w:p w14:paraId="000001A5" w14:textId="77777777" w:rsidR="00C537D2" w:rsidRDefault="00C537D2" w:rsidP="006623F8">
            <w:pPr>
              <w:spacing w:before="0"/>
              <w:rPr>
                <w:sz w:val="22"/>
                <w:szCs w:val="22"/>
              </w:rPr>
            </w:pPr>
            <w:r>
              <w:rPr>
                <w:sz w:val="22"/>
                <w:szCs w:val="22"/>
              </w:rPr>
              <w:t>Governance</w:t>
            </w:r>
          </w:p>
        </w:tc>
        <w:tc>
          <w:tcPr>
            <w:tcW w:w="2406" w:type="dxa"/>
          </w:tcPr>
          <w:p w14:paraId="000001A6" w14:textId="77777777" w:rsidR="00C537D2" w:rsidRDefault="00C537D2" w:rsidP="006623F8">
            <w:pPr>
              <w:spacing w:before="0"/>
              <w:rPr>
                <w:sz w:val="22"/>
                <w:szCs w:val="22"/>
              </w:rPr>
            </w:pPr>
            <w:r>
              <w:rPr>
                <w:sz w:val="22"/>
                <w:szCs w:val="22"/>
              </w:rPr>
              <w:t>Multiple​</w:t>
            </w:r>
          </w:p>
        </w:tc>
      </w:tr>
      <w:tr w:rsidR="00C537D2" w14:paraId="3EC4F7C3" w14:textId="77777777" w:rsidTr="00581ABA">
        <w:trPr>
          <w:trHeight w:val="714"/>
        </w:trPr>
        <w:tc>
          <w:tcPr>
            <w:tcW w:w="843" w:type="dxa"/>
          </w:tcPr>
          <w:p w14:paraId="000001A8" w14:textId="77777777" w:rsidR="00C537D2" w:rsidRDefault="00C537D2" w:rsidP="006623F8">
            <w:pPr>
              <w:spacing w:before="0"/>
              <w:rPr>
                <w:sz w:val="22"/>
                <w:szCs w:val="22"/>
              </w:rPr>
            </w:pPr>
            <w:r>
              <w:rPr>
                <w:sz w:val="22"/>
                <w:szCs w:val="22"/>
              </w:rPr>
              <w:t>2022​</w:t>
            </w:r>
          </w:p>
        </w:tc>
        <w:tc>
          <w:tcPr>
            <w:tcW w:w="4822" w:type="dxa"/>
          </w:tcPr>
          <w:p w14:paraId="65683EB9" w14:textId="70F02FF1" w:rsidR="00C537D2" w:rsidRDefault="00C537D2" w:rsidP="006623F8">
            <w:pPr>
              <w:spacing w:before="0"/>
              <w:rPr>
                <w:sz w:val="22"/>
                <w:szCs w:val="22"/>
              </w:rPr>
            </w:pPr>
            <w:r w:rsidRPr="00C537D2">
              <w:rPr>
                <w:sz w:val="22"/>
                <w:szCs w:val="22"/>
              </w:rPr>
              <w:t>Strategic Review of the Fiji Health Program</w:t>
            </w:r>
          </w:p>
        </w:tc>
        <w:tc>
          <w:tcPr>
            <w:tcW w:w="1840" w:type="dxa"/>
          </w:tcPr>
          <w:p w14:paraId="000001A9" w14:textId="746F1AE8" w:rsidR="00C537D2" w:rsidRDefault="00C537D2" w:rsidP="006623F8">
            <w:pPr>
              <w:spacing w:before="0"/>
              <w:rPr>
                <w:sz w:val="22"/>
                <w:szCs w:val="22"/>
              </w:rPr>
            </w:pPr>
            <w:r>
              <w:rPr>
                <w:sz w:val="22"/>
                <w:szCs w:val="22"/>
              </w:rPr>
              <w:t>Low​</w:t>
            </w:r>
          </w:p>
        </w:tc>
        <w:tc>
          <w:tcPr>
            <w:tcW w:w="1843" w:type="dxa"/>
          </w:tcPr>
          <w:p w14:paraId="000001AA" w14:textId="77777777" w:rsidR="00C537D2" w:rsidRDefault="00C537D2" w:rsidP="006623F8">
            <w:pPr>
              <w:spacing w:before="0"/>
              <w:rPr>
                <w:sz w:val="22"/>
                <w:szCs w:val="22"/>
              </w:rPr>
            </w:pPr>
            <w:r>
              <w:rPr>
                <w:sz w:val="22"/>
                <w:szCs w:val="22"/>
              </w:rPr>
              <w:t>Bilateral​</w:t>
            </w:r>
          </w:p>
        </w:tc>
        <w:tc>
          <w:tcPr>
            <w:tcW w:w="1704" w:type="dxa"/>
          </w:tcPr>
          <w:p w14:paraId="000001AB" w14:textId="77777777" w:rsidR="00C537D2" w:rsidRDefault="00C537D2" w:rsidP="006623F8">
            <w:pPr>
              <w:spacing w:before="0"/>
              <w:rPr>
                <w:sz w:val="22"/>
                <w:szCs w:val="22"/>
              </w:rPr>
            </w:pPr>
            <w:r>
              <w:rPr>
                <w:sz w:val="22"/>
                <w:szCs w:val="22"/>
              </w:rPr>
              <w:t>Fiji​</w:t>
            </w:r>
          </w:p>
        </w:tc>
        <w:tc>
          <w:tcPr>
            <w:tcW w:w="1843" w:type="dxa"/>
          </w:tcPr>
          <w:p w14:paraId="000001AC" w14:textId="77777777" w:rsidR="00C537D2" w:rsidRDefault="00C537D2" w:rsidP="006623F8">
            <w:pPr>
              <w:spacing w:before="0"/>
              <w:rPr>
                <w:sz w:val="22"/>
                <w:szCs w:val="22"/>
              </w:rPr>
            </w:pPr>
            <w:r>
              <w:rPr>
                <w:sz w:val="22"/>
                <w:szCs w:val="22"/>
              </w:rPr>
              <w:t>Education​</w:t>
            </w:r>
          </w:p>
        </w:tc>
        <w:tc>
          <w:tcPr>
            <w:tcW w:w="2406" w:type="dxa"/>
          </w:tcPr>
          <w:p w14:paraId="000001AD" w14:textId="77777777" w:rsidR="00C537D2" w:rsidRDefault="00C537D2" w:rsidP="006623F8">
            <w:pPr>
              <w:spacing w:before="0"/>
              <w:rPr>
                <w:sz w:val="22"/>
                <w:szCs w:val="22"/>
              </w:rPr>
            </w:pPr>
            <w:r>
              <w:rPr>
                <w:sz w:val="22"/>
                <w:szCs w:val="22"/>
              </w:rPr>
              <w:t>Design​</w:t>
            </w:r>
          </w:p>
        </w:tc>
      </w:tr>
      <w:tr w:rsidR="00C537D2" w14:paraId="332808E0" w14:textId="77777777" w:rsidTr="00581ABA">
        <w:trPr>
          <w:trHeight w:val="751"/>
        </w:trPr>
        <w:tc>
          <w:tcPr>
            <w:tcW w:w="843" w:type="dxa"/>
          </w:tcPr>
          <w:p w14:paraId="000001B6" w14:textId="77777777" w:rsidR="00C537D2" w:rsidRDefault="00C537D2" w:rsidP="006623F8">
            <w:pPr>
              <w:spacing w:before="0"/>
              <w:rPr>
                <w:sz w:val="22"/>
                <w:szCs w:val="22"/>
              </w:rPr>
            </w:pPr>
            <w:r>
              <w:rPr>
                <w:sz w:val="22"/>
                <w:szCs w:val="22"/>
              </w:rPr>
              <w:t>2023​</w:t>
            </w:r>
          </w:p>
        </w:tc>
        <w:tc>
          <w:tcPr>
            <w:tcW w:w="4822" w:type="dxa"/>
          </w:tcPr>
          <w:p w14:paraId="623D88B9" w14:textId="79926EAE" w:rsidR="00C537D2" w:rsidRDefault="00C537D2" w:rsidP="006623F8">
            <w:pPr>
              <w:spacing w:before="0"/>
              <w:rPr>
                <w:sz w:val="22"/>
                <w:szCs w:val="22"/>
              </w:rPr>
            </w:pPr>
            <w:r w:rsidRPr="00C537D2">
              <w:rPr>
                <w:sz w:val="22"/>
                <w:szCs w:val="22"/>
              </w:rPr>
              <w:t>Technical Disaster Risk Reduction Program in PNG Evaluation</w:t>
            </w:r>
          </w:p>
        </w:tc>
        <w:tc>
          <w:tcPr>
            <w:tcW w:w="1840" w:type="dxa"/>
          </w:tcPr>
          <w:p w14:paraId="000001B7" w14:textId="4D0C0C37" w:rsidR="00C537D2" w:rsidRDefault="00C537D2" w:rsidP="006623F8">
            <w:pPr>
              <w:spacing w:before="0"/>
              <w:rPr>
                <w:sz w:val="22"/>
                <w:szCs w:val="22"/>
              </w:rPr>
            </w:pPr>
            <w:r>
              <w:rPr>
                <w:sz w:val="22"/>
                <w:szCs w:val="22"/>
              </w:rPr>
              <w:t>Low​</w:t>
            </w:r>
          </w:p>
        </w:tc>
        <w:tc>
          <w:tcPr>
            <w:tcW w:w="1843" w:type="dxa"/>
          </w:tcPr>
          <w:p w14:paraId="000001B8" w14:textId="77777777" w:rsidR="00C537D2" w:rsidRDefault="00C537D2" w:rsidP="006623F8">
            <w:pPr>
              <w:spacing w:before="0"/>
              <w:rPr>
                <w:sz w:val="22"/>
                <w:szCs w:val="22"/>
              </w:rPr>
            </w:pPr>
            <w:r>
              <w:rPr>
                <w:sz w:val="22"/>
                <w:szCs w:val="22"/>
              </w:rPr>
              <w:t>Bilateral​</w:t>
            </w:r>
          </w:p>
        </w:tc>
        <w:tc>
          <w:tcPr>
            <w:tcW w:w="1704" w:type="dxa"/>
          </w:tcPr>
          <w:p w14:paraId="000001B9" w14:textId="77777777" w:rsidR="00C537D2" w:rsidRDefault="00C537D2" w:rsidP="006623F8">
            <w:pPr>
              <w:spacing w:before="0"/>
              <w:rPr>
                <w:sz w:val="22"/>
                <w:szCs w:val="22"/>
              </w:rPr>
            </w:pPr>
            <w:r>
              <w:rPr>
                <w:sz w:val="22"/>
                <w:szCs w:val="22"/>
              </w:rPr>
              <w:t>PNG​</w:t>
            </w:r>
          </w:p>
        </w:tc>
        <w:tc>
          <w:tcPr>
            <w:tcW w:w="1843" w:type="dxa"/>
          </w:tcPr>
          <w:p w14:paraId="000001BA" w14:textId="77777777" w:rsidR="00C537D2" w:rsidRDefault="00C537D2" w:rsidP="006623F8">
            <w:pPr>
              <w:spacing w:before="0"/>
              <w:rPr>
                <w:sz w:val="22"/>
                <w:szCs w:val="22"/>
              </w:rPr>
            </w:pPr>
            <w:r>
              <w:rPr>
                <w:sz w:val="22"/>
                <w:szCs w:val="22"/>
              </w:rPr>
              <w:t>Humanitarian</w:t>
            </w:r>
          </w:p>
        </w:tc>
        <w:tc>
          <w:tcPr>
            <w:tcW w:w="2406" w:type="dxa"/>
          </w:tcPr>
          <w:p w14:paraId="000001BB" w14:textId="77777777" w:rsidR="00C537D2" w:rsidRDefault="00C537D2" w:rsidP="006623F8">
            <w:pPr>
              <w:spacing w:before="0"/>
              <w:rPr>
                <w:sz w:val="22"/>
                <w:szCs w:val="22"/>
              </w:rPr>
            </w:pPr>
            <w:r>
              <w:rPr>
                <w:sz w:val="22"/>
                <w:szCs w:val="22"/>
              </w:rPr>
              <w:t>Design​</w:t>
            </w:r>
          </w:p>
        </w:tc>
      </w:tr>
    </w:tbl>
    <w:p w14:paraId="22D98AE6" w14:textId="77777777" w:rsidR="006B017D" w:rsidRDefault="006B017D">
      <w:pPr>
        <w:spacing w:before="0" w:after="160" w:line="259" w:lineRule="auto"/>
        <w:rPr>
          <w:sz w:val="22"/>
          <w:szCs w:val="22"/>
        </w:rPr>
        <w:sectPr w:rsidR="006B017D" w:rsidSect="004B6AAF">
          <w:pgSz w:w="16820" w:h="11900" w:orient="landscape"/>
          <w:pgMar w:top="1304" w:right="1361" w:bottom="1304" w:left="1390" w:header="709" w:footer="709" w:gutter="0"/>
          <w:cols w:space="720"/>
          <w:docGrid w:linePitch="286"/>
        </w:sectPr>
      </w:pPr>
    </w:p>
    <w:p w14:paraId="7AC14E1B" w14:textId="77777777" w:rsidR="006B017D" w:rsidRDefault="006B017D" w:rsidP="006B017D">
      <w:pPr>
        <w:pStyle w:val="Heading1"/>
        <w:ind w:left="5040"/>
        <w:rPr>
          <w:color w:val="FFFFFF"/>
          <w:sz w:val="40"/>
          <w:szCs w:val="40"/>
        </w:rPr>
      </w:pPr>
    </w:p>
    <w:p w14:paraId="4B2985AB" w14:textId="77777777" w:rsidR="006B017D" w:rsidRDefault="006B017D" w:rsidP="006B017D">
      <w:pPr>
        <w:pStyle w:val="Heading1"/>
        <w:ind w:left="5040"/>
        <w:rPr>
          <w:color w:val="FFFFFF"/>
          <w:sz w:val="40"/>
          <w:szCs w:val="40"/>
        </w:rPr>
      </w:pPr>
    </w:p>
    <w:p w14:paraId="059C3B5F" w14:textId="77777777" w:rsidR="006B017D" w:rsidRDefault="006B017D" w:rsidP="006B017D">
      <w:pPr>
        <w:pStyle w:val="Heading1"/>
        <w:ind w:left="5040"/>
        <w:rPr>
          <w:color w:val="FFFFFF"/>
          <w:sz w:val="40"/>
          <w:szCs w:val="40"/>
        </w:rPr>
      </w:pPr>
    </w:p>
    <w:p w14:paraId="3A38AC86" w14:textId="56A2B8F6" w:rsidR="006B017D" w:rsidRDefault="006B017D" w:rsidP="006B017D">
      <w:pPr>
        <w:pStyle w:val="Heading1"/>
        <w:ind w:left="5040"/>
        <w:rPr>
          <w:sz w:val="40"/>
          <w:szCs w:val="40"/>
        </w:rPr>
      </w:pPr>
      <w:bookmarkStart w:id="105" w:name="_Toc191238181"/>
      <w:r>
        <w:rPr>
          <w:b/>
          <w:noProof/>
          <w:color w:val="FFFFFF"/>
          <w:sz w:val="40"/>
          <w:szCs w:val="40"/>
        </w:rPr>
        <w:drawing>
          <wp:anchor distT="0" distB="0" distL="0" distR="0" simplePos="0" relativeHeight="251674624" behindDoc="1" locked="0" layoutInCell="1" hidden="0" allowOverlap="1" wp14:anchorId="2B3F6AD2" wp14:editId="285E9697">
            <wp:simplePos x="0" y="0"/>
            <wp:positionH relativeFrom="page">
              <wp:align>center</wp:align>
            </wp:positionH>
            <wp:positionV relativeFrom="page">
              <wp:align>top</wp:align>
            </wp:positionV>
            <wp:extent cx="7570800" cy="10713600"/>
            <wp:effectExtent l="0" t="0" r="0" b="0"/>
            <wp:wrapNone/>
            <wp:docPr id="563942566"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3942566" name="image1.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r>
        <w:rPr>
          <w:color w:val="FFFFFF"/>
          <w:sz w:val="40"/>
          <w:szCs w:val="40"/>
        </w:rPr>
        <w:t>Annex 3 – Full list of evaluations</w:t>
      </w:r>
      <w:bookmarkEnd w:id="105"/>
    </w:p>
    <w:p w14:paraId="3415FA9F" w14:textId="2FCA7A0C" w:rsidR="006B017D" w:rsidRDefault="006B017D">
      <w:pPr>
        <w:spacing w:before="0" w:after="160" w:line="259" w:lineRule="auto"/>
        <w:rPr>
          <w:sz w:val="22"/>
          <w:szCs w:val="22"/>
        </w:rPr>
        <w:sectPr w:rsidR="006B017D" w:rsidSect="006B017D">
          <w:pgSz w:w="11900" w:h="16820"/>
          <w:pgMar w:top="1390" w:right="1304" w:bottom="1361" w:left="1304" w:header="709" w:footer="709" w:gutter="0"/>
          <w:cols w:space="720"/>
          <w:docGrid w:linePitch="286"/>
        </w:sectPr>
      </w:pPr>
      <w:r w:rsidRPr="00EF58E0">
        <w:rPr>
          <w:rFonts w:asciiTheme="majorHAnsi" w:eastAsiaTheme="majorEastAsia" w:hAnsiTheme="majorHAnsi" w:cstheme="majorBidi"/>
          <w:noProof/>
          <w:color w:val="FFFFFF"/>
          <w:sz w:val="40"/>
          <w:szCs w:val="40"/>
        </w:rPr>
        <w:drawing>
          <wp:anchor distT="0" distB="0" distL="0" distR="0" simplePos="0" relativeHeight="251672576" behindDoc="1" locked="0" layoutInCell="1" hidden="0" allowOverlap="1" wp14:anchorId="05B8DD87" wp14:editId="5C74CEBF">
            <wp:simplePos x="0" y="0"/>
            <wp:positionH relativeFrom="page">
              <wp:posOffset>32101</wp:posOffset>
            </wp:positionH>
            <wp:positionV relativeFrom="page">
              <wp:posOffset>-2540</wp:posOffset>
            </wp:positionV>
            <wp:extent cx="7570800" cy="10713600"/>
            <wp:effectExtent l="0" t="0" r="0" b="0"/>
            <wp:wrapNone/>
            <wp:docPr id="2026043513" name="image1.jpg" descr="Close up of a blue feath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Close up of a blue feather&#10;&#10;Description automatically generated"/>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p>
    <w:p w14:paraId="34AC18F3" w14:textId="77777777" w:rsidR="004B6AAF" w:rsidRDefault="00992A29">
      <w:pPr>
        <w:spacing w:before="0" w:after="160" w:line="259" w:lineRule="auto"/>
        <w:rPr>
          <w:b/>
          <w:bCs/>
          <w:sz w:val="32"/>
          <w:szCs w:val="32"/>
        </w:rPr>
      </w:pPr>
      <w:r w:rsidRPr="006623F8">
        <w:rPr>
          <w:b/>
          <w:bCs/>
          <w:sz w:val="32"/>
          <w:szCs w:val="32"/>
        </w:rPr>
        <w:lastRenderedPageBreak/>
        <w:t>2022 Evaluations</w:t>
      </w:r>
    </w:p>
    <w:p w14:paraId="102D671F" w14:textId="22D8CF5D" w:rsidR="005F1804" w:rsidRDefault="005F1804" w:rsidP="005F1804">
      <w:pPr>
        <w:spacing w:beforeLines="60" w:before="144" w:after="60"/>
        <w:rPr>
          <w:rFonts w:asciiTheme="minorHAnsi" w:eastAsia="Times New Roman" w:hAnsiTheme="minorHAnsi" w:cstheme="minorHAnsi"/>
          <w:sz w:val="22"/>
          <w:szCs w:val="22"/>
          <w:lang w:eastAsia="en-GB"/>
        </w:rPr>
      </w:pPr>
      <w:r w:rsidRPr="005F1804">
        <w:rPr>
          <w:rFonts w:asciiTheme="minorHAnsi" w:eastAsia="Times New Roman" w:hAnsiTheme="minorHAnsi" w:cstheme="minorHAnsi"/>
          <w:sz w:val="22"/>
          <w:szCs w:val="22"/>
          <w:lang w:eastAsia="en-GB"/>
        </w:rPr>
        <w:t>In 2022, 40 evaluations were completed and 38 published on the DFAT website with a management response.</w:t>
      </w:r>
    </w:p>
    <w:p w14:paraId="5BED0C85" w14:textId="77777777" w:rsidR="005F1804" w:rsidRPr="005F1804" w:rsidRDefault="005F1804" w:rsidP="005F1804">
      <w:pPr>
        <w:spacing w:beforeLines="60" w:before="144" w:after="60"/>
        <w:rPr>
          <w:rFonts w:asciiTheme="minorHAnsi" w:eastAsia="Times New Roman" w:hAnsiTheme="minorHAnsi" w:cstheme="minorHAnsi"/>
          <w:sz w:val="22"/>
          <w:szCs w:val="22"/>
          <w:lang w:eastAsia="en-GB"/>
        </w:rPr>
      </w:pPr>
    </w:p>
    <w:tbl>
      <w:tblPr>
        <w:tblStyle w:val="TableGrid1"/>
        <w:tblW w:w="0" w:type="auto"/>
        <w:tblLook w:val="04A0" w:firstRow="1" w:lastRow="0" w:firstColumn="1" w:lastColumn="0" w:noHBand="0" w:noVBand="1"/>
      </w:tblPr>
      <w:tblGrid>
        <w:gridCol w:w="2184"/>
        <w:gridCol w:w="1871"/>
        <w:gridCol w:w="7529"/>
        <w:gridCol w:w="2475"/>
      </w:tblGrid>
      <w:tr w:rsidR="002B29AD" w:rsidRPr="006912CE" w14:paraId="5495988C" w14:textId="77777777" w:rsidTr="00621139">
        <w:trPr>
          <w:tblHeader/>
        </w:trPr>
        <w:tc>
          <w:tcPr>
            <w:tcW w:w="0" w:type="auto"/>
            <w:hideMark/>
          </w:tcPr>
          <w:p w14:paraId="06FBFEAE" w14:textId="2ECF1392" w:rsidR="00FA727C" w:rsidRPr="006623F8" w:rsidRDefault="00FA727C" w:rsidP="006623F8">
            <w:pPr>
              <w:spacing w:beforeLines="60" w:before="144" w:after="60"/>
              <w:rPr>
                <w:rFonts w:asciiTheme="minorHAnsi" w:eastAsia="Times New Roman" w:hAnsiTheme="minorHAnsi" w:cstheme="minorHAnsi"/>
                <w:b/>
                <w:bCs/>
                <w:sz w:val="22"/>
                <w:szCs w:val="22"/>
                <w:lang w:eastAsia="en-GB"/>
              </w:rPr>
            </w:pPr>
            <w:r w:rsidRPr="006623F8">
              <w:rPr>
                <w:rFonts w:asciiTheme="minorHAnsi" w:eastAsia="Times New Roman" w:hAnsiTheme="minorHAnsi" w:cstheme="minorHAnsi"/>
                <w:b/>
                <w:bCs/>
                <w:sz w:val="22"/>
                <w:szCs w:val="22"/>
                <w:lang w:eastAsia="en-GB"/>
              </w:rPr>
              <w:t>Region</w:t>
            </w:r>
            <w:r w:rsidR="00D6239C">
              <w:rPr>
                <w:rFonts w:asciiTheme="minorHAnsi" w:eastAsia="Times New Roman" w:hAnsiTheme="minorHAnsi" w:cstheme="minorHAnsi"/>
                <w:b/>
                <w:bCs/>
                <w:sz w:val="22"/>
                <w:szCs w:val="22"/>
                <w:lang w:eastAsia="en-GB"/>
              </w:rPr>
              <w:t>/global/sector</w:t>
            </w:r>
          </w:p>
        </w:tc>
        <w:tc>
          <w:tcPr>
            <w:tcW w:w="0" w:type="auto"/>
            <w:hideMark/>
          </w:tcPr>
          <w:p w14:paraId="0C6619E1" w14:textId="77777777" w:rsidR="00FA727C" w:rsidRPr="006623F8" w:rsidRDefault="00FA727C" w:rsidP="006623F8">
            <w:pPr>
              <w:spacing w:beforeLines="60" w:before="144" w:after="60"/>
              <w:rPr>
                <w:rFonts w:asciiTheme="minorHAnsi" w:eastAsia="Times New Roman" w:hAnsiTheme="minorHAnsi" w:cstheme="minorHAnsi"/>
                <w:b/>
                <w:bCs/>
                <w:sz w:val="22"/>
                <w:szCs w:val="22"/>
                <w:lang w:eastAsia="en-GB"/>
              </w:rPr>
            </w:pPr>
            <w:r w:rsidRPr="006623F8">
              <w:rPr>
                <w:rFonts w:asciiTheme="minorHAnsi" w:eastAsia="Times New Roman" w:hAnsiTheme="minorHAnsi" w:cstheme="minorHAnsi"/>
                <w:b/>
                <w:bCs/>
                <w:sz w:val="22"/>
                <w:szCs w:val="22"/>
                <w:lang w:eastAsia="en-GB"/>
              </w:rPr>
              <w:t>Country/ Regional Program</w:t>
            </w:r>
          </w:p>
        </w:tc>
        <w:tc>
          <w:tcPr>
            <w:tcW w:w="0" w:type="auto"/>
            <w:hideMark/>
          </w:tcPr>
          <w:p w14:paraId="43FB76D9" w14:textId="77777777" w:rsidR="00FA727C" w:rsidRPr="006623F8" w:rsidRDefault="00FA727C" w:rsidP="006623F8">
            <w:pPr>
              <w:spacing w:beforeLines="60" w:before="144" w:after="60"/>
              <w:rPr>
                <w:rFonts w:asciiTheme="minorHAnsi" w:eastAsia="Times New Roman" w:hAnsiTheme="minorHAnsi" w:cstheme="minorHAnsi"/>
                <w:b/>
                <w:bCs/>
                <w:sz w:val="22"/>
                <w:szCs w:val="22"/>
                <w:lang w:eastAsia="en-GB"/>
              </w:rPr>
            </w:pPr>
            <w:r w:rsidRPr="006623F8">
              <w:rPr>
                <w:rFonts w:asciiTheme="minorHAnsi" w:eastAsia="Times New Roman" w:hAnsiTheme="minorHAnsi" w:cstheme="minorHAnsi"/>
                <w:b/>
                <w:bCs/>
                <w:sz w:val="22"/>
                <w:szCs w:val="22"/>
                <w:lang w:eastAsia="en-GB"/>
              </w:rPr>
              <w:t>Evaluation Title</w:t>
            </w:r>
          </w:p>
        </w:tc>
        <w:tc>
          <w:tcPr>
            <w:tcW w:w="0" w:type="auto"/>
            <w:hideMark/>
          </w:tcPr>
          <w:p w14:paraId="210B3FD2" w14:textId="77777777" w:rsidR="00FA727C" w:rsidRPr="006623F8" w:rsidRDefault="00FA727C" w:rsidP="006623F8">
            <w:pPr>
              <w:spacing w:beforeLines="60" w:before="144" w:after="60"/>
              <w:rPr>
                <w:rFonts w:asciiTheme="minorHAnsi" w:eastAsia="Times New Roman" w:hAnsiTheme="minorHAnsi" w:cstheme="minorHAnsi"/>
                <w:b/>
                <w:bCs/>
                <w:sz w:val="22"/>
                <w:szCs w:val="22"/>
                <w:lang w:eastAsia="en-GB"/>
              </w:rPr>
            </w:pPr>
            <w:r w:rsidRPr="006623F8">
              <w:rPr>
                <w:rFonts w:asciiTheme="minorHAnsi" w:eastAsia="Times New Roman" w:hAnsiTheme="minorHAnsi" w:cstheme="minorHAnsi"/>
                <w:b/>
                <w:bCs/>
                <w:sz w:val="22"/>
                <w:szCs w:val="22"/>
                <w:lang w:eastAsia="en-GB"/>
              </w:rPr>
              <w:t>Investment sector</w:t>
            </w:r>
          </w:p>
        </w:tc>
      </w:tr>
      <w:tr w:rsidR="002B29AD" w:rsidRPr="006623F8" w14:paraId="4DFB3B87" w14:textId="77777777" w:rsidTr="006623F8">
        <w:tc>
          <w:tcPr>
            <w:tcW w:w="0" w:type="auto"/>
            <w:hideMark/>
          </w:tcPr>
          <w:p w14:paraId="4B538B5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5F14F37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41CD609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Final Review of PNG-Australia Governance Partnership</w:t>
            </w:r>
          </w:p>
        </w:tc>
        <w:tc>
          <w:tcPr>
            <w:tcW w:w="0" w:type="auto"/>
            <w:hideMark/>
          </w:tcPr>
          <w:p w14:paraId="7F006A4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62634AE7" w14:textId="77777777" w:rsidTr="006623F8">
        <w:tc>
          <w:tcPr>
            <w:tcW w:w="0" w:type="auto"/>
            <w:hideMark/>
          </w:tcPr>
          <w:p w14:paraId="3A279A5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1C599FF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355B0A8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Education Emergency Response and Recovery Plan Independent Evaluation </w:t>
            </w:r>
          </w:p>
        </w:tc>
        <w:tc>
          <w:tcPr>
            <w:tcW w:w="0" w:type="auto"/>
            <w:hideMark/>
          </w:tcPr>
          <w:p w14:paraId="00AF5BD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r w:rsidR="002B29AD" w:rsidRPr="006623F8" w14:paraId="6E1D77AC" w14:textId="77777777" w:rsidTr="006623F8">
        <w:tc>
          <w:tcPr>
            <w:tcW w:w="0" w:type="auto"/>
            <w:hideMark/>
          </w:tcPr>
          <w:p w14:paraId="163D6D2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4D91C31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6BF72E1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Independent Review of South Fly Resilience Plan </w:t>
            </w:r>
          </w:p>
        </w:tc>
        <w:tc>
          <w:tcPr>
            <w:tcW w:w="0" w:type="auto"/>
            <w:hideMark/>
          </w:tcPr>
          <w:p w14:paraId="04AFFA2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1B5FF87F" w14:textId="77777777" w:rsidTr="006623F8">
        <w:tc>
          <w:tcPr>
            <w:tcW w:w="0" w:type="auto"/>
            <w:hideMark/>
          </w:tcPr>
          <w:p w14:paraId="7B84EDD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35A4D0E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0EEE331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Review of the Markets, Economic Recovery, and Inclusion Program (Phase One)</w:t>
            </w:r>
          </w:p>
        </w:tc>
        <w:tc>
          <w:tcPr>
            <w:tcW w:w="0" w:type="auto"/>
            <w:hideMark/>
          </w:tcPr>
          <w:p w14:paraId="632B9E2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2A29AA8E" w14:textId="77777777" w:rsidTr="006623F8">
        <w:tc>
          <w:tcPr>
            <w:tcW w:w="0" w:type="auto"/>
            <w:hideMark/>
          </w:tcPr>
          <w:p w14:paraId="4BCCD2F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0BC520E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248AE32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Review of the PNG-Australia Transport Sector Support Program Phase 2 (TSSP2)</w:t>
            </w:r>
          </w:p>
        </w:tc>
        <w:tc>
          <w:tcPr>
            <w:tcW w:w="0" w:type="auto"/>
            <w:hideMark/>
          </w:tcPr>
          <w:p w14:paraId="7F3833D7"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Economic infrastructure and services</w:t>
            </w:r>
          </w:p>
        </w:tc>
      </w:tr>
      <w:tr w:rsidR="002B29AD" w:rsidRPr="006623F8" w14:paraId="4E8BB00F" w14:textId="77777777" w:rsidTr="006623F8">
        <w:tc>
          <w:tcPr>
            <w:tcW w:w="0" w:type="auto"/>
            <w:hideMark/>
          </w:tcPr>
          <w:p w14:paraId="1B80CF3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3799813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16FDE7F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Australia, New Zealand, International Finance Corporation: Papua New Guinea Partnership Midterm Evaluation </w:t>
            </w:r>
          </w:p>
        </w:tc>
        <w:tc>
          <w:tcPr>
            <w:tcW w:w="0" w:type="auto"/>
            <w:hideMark/>
          </w:tcPr>
          <w:p w14:paraId="25B93DF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Agriculture, Trade and other Production Sectors</w:t>
            </w:r>
          </w:p>
        </w:tc>
      </w:tr>
      <w:tr w:rsidR="002B29AD" w:rsidRPr="006623F8" w14:paraId="6DB37089" w14:textId="77777777" w:rsidTr="006623F8">
        <w:tc>
          <w:tcPr>
            <w:tcW w:w="0" w:type="auto"/>
            <w:hideMark/>
          </w:tcPr>
          <w:p w14:paraId="5FEDFC2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47F0243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62A9171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Justice Services and Stability for Development Program (JSS4D) Mid-Term Review</w:t>
            </w:r>
          </w:p>
        </w:tc>
        <w:tc>
          <w:tcPr>
            <w:tcW w:w="0" w:type="auto"/>
            <w:hideMark/>
          </w:tcPr>
          <w:p w14:paraId="0BE8669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329656D1" w14:textId="77777777" w:rsidTr="006623F8">
        <w:tc>
          <w:tcPr>
            <w:tcW w:w="0" w:type="auto"/>
            <w:hideMark/>
          </w:tcPr>
          <w:p w14:paraId="17F129E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19E0B58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Regional</w:t>
            </w:r>
          </w:p>
        </w:tc>
        <w:tc>
          <w:tcPr>
            <w:tcW w:w="0" w:type="auto"/>
            <w:hideMark/>
          </w:tcPr>
          <w:p w14:paraId="5CA070C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Australia-SPC Partnership Evaluation</w:t>
            </w:r>
          </w:p>
        </w:tc>
        <w:tc>
          <w:tcPr>
            <w:tcW w:w="0" w:type="auto"/>
            <w:hideMark/>
          </w:tcPr>
          <w:p w14:paraId="12145F3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Multisector and general support</w:t>
            </w:r>
          </w:p>
        </w:tc>
      </w:tr>
      <w:tr w:rsidR="002B29AD" w:rsidRPr="006623F8" w14:paraId="2E883DAE" w14:textId="77777777" w:rsidTr="006623F8">
        <w:tc>
          <w:tcPr>
            <w:tcW w:w="0" w:type="auto"/>
            <w:hideMark/>
          </w:tcPr>
          <w:p w14:paraId="4C8D577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6561F56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Regional</w:t>
            </w:r>
          </w:p>
        </w:tc>
        <w:tc>
          <w:tcPr>
            <w:tcW w:w="0" w:type="auto"/>
            <w:hideMark/>
          </w:tcPr>
          <w:p w14:paraId="7A115E7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Australian Infrastructure Financing Facility for the Pacific Two-Year System-Wide Review</w:t>
            </w:r>
          </w:p>
        </w:tc>
        <w:tc>
          <w:tcPr>
            <w:tcW w:w="0" w:type="auto"/>
            <w:hideMark/>
          </w:tcPr>
          <w:p w14:paraId="0760FAF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Economic infrastructure and services</w:t>
            </w:r>
          </w:p>
        </w:tc>
      </w:tr>
      <w:tr w:rsidR="002B29AD" w:rsidRPr="006623F8" w14:paraId="5AE47561" w14:textId="77777777" w:rsidTr="006623F8">
        <w:tc>
          <w:tcPr>
            <w:tcW w:w="0" w:type="auto"/>
            <w:hideMark/>
          </w:tcPr>
          <w:p w14:paraId="3BB30A4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5E9E76B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Regional</w:t>
            </w:r>
          </w:p>
        </w:tc>
        <w:tc>
          <w:tcPr>
            <w:tcW w:w="0" w:type="auto"/>
            <w:hideMark/>
          </w:tcPr>
          <w:p w14:paraId="003C854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Australia’s COVID-19 Response Package for the Pacific and Timor-Leste Independent Review 2020-2022</w:t>
            </w:r>
          </w:p>
        </w:tc>
        <w:tc>
          <w:tcPr>
            <w:tcW w:w="0" w:type="auto"/>
            <w:hideMark/>
          </w:tcPr>
          <w:p w14:paraId="2CD0A20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05CBF13C" w14:textId="77777777" w:rsidTr="006623F8">
        <w:tc>
          <w:tcPr>
            <w:tcW w:w="0" w:type="auto"/>
            <w:hideMark/>
          </w:tcPr>
          <w:p w14:paraId="0977F11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5969CE6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Regional</w:t>
            </w:r>
          </w:p>
        </w:tc>
        <w:tc>
          <w:tcPr>
            <w:tcW w:w="0" w:type="auto"/>
            <w:hideMark/>
          </w:tcPr>
          <w:p w14:paraId="4B215D8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Mid-Term Review Report of the Pacific Insurance and Climate Adaptation Programme</w:t>
            </w:r>
          </w:p>
        </w:tc>
        <w:tc>
          <w:tcPr>
            <w:tcW w:w="0" w:type="auto"/>
            <w:hideMark/>
          </w:tcPr>
          <w:p w14:paraId="5A0ED34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1A9BF70E" w14:textId="77777777" w:rsidTr="006623F8">
        <w:tc>
          <w:tcPr>
            <w:tcW w:w="0" w:type="auto"/>
            <w:hideMark/>
          </w:tcPr>
          <w:p w14:paraId="7BF2453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lastRenderedPageBreak/>
              <w:t>Pacific</w:t>
            </w:r>
          </w:p>
        </w:tc>
        <w:tc>
          <w:tcPr>
            <w:tcW w:w="0" w:type="auto"/>
            <w:hideMark/>
          </w:tcPr>
          <w:p w14:paraId="1857291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Regional</w:t>
            </w:r>
          </w:p>
        </w:tc>
        <w:tc>
          <w:tcPr>
            <w:tcW w:w="0" w:type="auto"/>
            <w:hideMark/>
          </w:tcPr>
          <w:p w14:paraId="62CF97B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End of Investment Evaluation: Pacific IUU Fishing</w:t>
            </w:r>
          </w:p>
        </w:tc>
        <w:tc>
          <w:tcPr>
            <w:tcW w:w="0" w:type="auto"/>
            <w:hideMark/>
          </w:tcPr>
          <w:p w14:paraId="50FD25B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Agriculture, Trade and other Production Sectors</w:t>
            </w:r>
          </w:p>
        </w:tc>
      </w:tr>
      <w:tr w:rsidR="002B29AD" w:rsidRPr="006623F8" w14:paraId="40148BC1" w14:textId="77777777" w:rsidTr="006623F8">
        <w:tc>
          <w:tcPr>
            <w:tcW w:w="0" w:type="auto"/>
            <w:hideMark/>
          </w:tcPr>
          <w:p w14:paraId="6C61A24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789CA2D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Regional</w:t>
            </w:r>
          </w:p>
        </w:tc>
        <w:tc>
          <w:tcPr>
            <w:tcW w:w="0" w:type="auto"/>
            <w:hideMark/>
          </w:tcPr>
          <w:p w14:paraId="2C1EF7F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 Digital Economy Programme Mid-Term Review</w:t>
            </w:r>
          </w:p>
        </w:tc>
        <w:tc>
          <w:tcPr>
            <w:tcW w:w="0" w:type="auto"/>
            <w:hideMark/>
          </w:tcPr>
          <w:p w14:paraId="3B1C19B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02E4356D" w14:textId="77777777" w:rsidTr="006623F8">
        <w:tc>
          <w:tcPr>
            <w:tcW w:w="0" w:type="auto"/>
            <w:hideMark/>
          </w:tcPr>
          <w:p w14:paraId="5FD946D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2D7E73B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Solomon Islands</w:t>
            </w:r>
          </w:p>
        </w:tc>
        <w:tc>
          <w:tcPr>
            <w:tcW w:w="0" w:type="auto"/>
            <w:hideMark/>
          </w:tcPr>
          <w:p w14:paraId="6729879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Ombudsman Twinning Support Independent Review </w:t>
            </w:r>
          </w:p>
        </w:tc>
        <w:tc>
          <w:tcPr>
            <w:tcW w:w="0" w:type="auto"/>
            <w:hideMark/>
          </w:tcPr>
          <w:p w14:paraId="3F42DB4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65DB629C" w14:textId="77777777" w:rsidTr="006623F8">
        <w:tc>
          <w:tcPr>
            <w:tcW w:w="0" w:type="auto"/>
            <w:hideMark/>
          </w:tcPr>
          <w:p w14:paraId="07E2544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10C77AF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Solomon Islands</w:t>
            </w:r>
          </w:p>
        </w:tc>
        <w:tc>
          <w:tcPr>
            <w:tcW w:w="0" w:type="auto"/>
            <w:hideMark/>
          </w:tcPr>
          <w:p w14:paraId="4FC614E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Review and Evaluation of the Performance of Sustainable Transport Infrastructure Improvement Program (STIIP) and the National Transport Fund (NTF) in the Solomon Islands</w:t>
            </w:r>
          </w:p>
        </w:tc>
        <w:tc>
          <w:tcPr>
            <w:tcW w:w="0" w:type="auto"/>
            <w:hideMark/>
          </w:tcPr>
          <w:p w14:paraId="7D1D3DD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Economic infrastructure and services</w:t>
            </w:r>
          </w:p>
        </w:tc>
      </w:tr>
      <w:tr w:rsidR="002B29AD" w:rsidRPr="006623F8" w14:paraId="6D0E633A" w14:textId="77777777" w:rsidTr="006623F8">
        <w:tc>
          <w:tcPr>
            <w:tcW w:w="0" w:type="auto"/>
            <w:hideMark/>
          </w:tcPr>
          <w:p w14:paraId="2C62E95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699E934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Fiji</w:t>
            </w:r>
          </w:p>
        </w:tc>
        <w:tc>
          <w:tcPr>
            <w:tcW w:w="0" w:type="auto"/>
            <w:hideMark/>
          </w:tcPr>
          <w:p w14:paraId="03861C5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Strategic Review of the Fiji Health Program</w:t>
            </w:r>
          </w:p>
        </w:tc>
        <w:tc>
          <w:tcPr>
            <w:tcW w:w="0" w:type="auto"/>
            <w:hideMark/>
          </w:tcPr>
          <w:p w14:paraId="4AF9D287"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r w:rsidR="002B29AD" w:rsidRPr="006623F8" w14:paraId="281EECCE" w14:textId="77777777" w:rsidTr="006623F8">
        <w:tc>
          <w:tcPr>
            <w:tcW w:w="0" w:type="auto"/>
            <w:hideMark/>
          </w:tcPr>
          <w:p w14:paraId="5C018E4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Pacific</w:t>
            </w:r>
          </w:p>
        </w:tc>
        <w:tc>
          <w:tcPr>
            <w:tcW w:w="0" w:type="auto"/>
            <w:hideMark/>
          </w:tcPr>
          <w:p w14:paraId="42BBE3F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Nauru</w:t>
            </w:r>
          </w:p>
        </w:tc>
        <w:tc>
          <w:tcPr>
            <w:tcW w:w="0" w:type="auto"/>
            <w:hideMark/>
          </w:tcPr>
          <w:p w14:paraId="3D25D1C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Every Life Matters: Review of DFAT Health Investments to Nauru</w:t>
            </w:r>
          </w:p>
        </w:tc>
        <w:tc>
          <w:tcPr>
            <w:tcW w:w="0" w:type="auto"/>
            <w:hideMark/>
          </w:tcPr>
          <w:p w14:paraId="6EED7E9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Health</w:t>
            </w:r>
          </w:p>
        </w:tc>
      </w:tr>
      <w:tr w:rsidR="002B29AD" w:rsidRPr="006623F8" w14:paraId="016AE5E4" w14:textId="77777777" w:rsidTr="006623F8">
        <w:tc>
          <w:tcPr>
            <w:tcW w:w="0" w:type="auto"/>
            <w:hideMark/>
          </w:tcPr>
          <w:p w14:paraId="456F754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5FF2E17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Indonesia</w:t>
            </w:r>
          </w:p>
        </w:tc>
        <w:tc>
          <w:tcPr>
            <w:tcW w:w="0" w:type="auto"/>
            <w:hideMark/>
          </w:tcPr>
          <w:p w14:paraId="03C130D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Independent Strategic Review of Innovation for Indonesia's School Children Phase 2 and Rural and Remote Education Initiative for Papua Provinces Phase 3</w:t>
            </w:r>
          </w:p>
        </w:tc>
        <w:tc>
          <w:tcPr>
            <w:tcW w:w="0" w:type="auto"/>
            <w:hideMark/>
          </w:tcPr>
          <w:p w14:paraId="257B2C9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r w:rsidR="002B29AD" w:rsidRPr="006623F8" w14:paraId="53F3B239" w14:textId="77777777" w:rsidTr="006623F8">
        <w:tc>
          <w:tcPr>
            <w:tcW w:w="0" w:type="auto"/>
            <w:hideMark/>
          </w:tcPr>
          <w:p w14:paraId="7D021C6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5508FE6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Indonesia</w:t>
            </w:r>
          </w:p>
        </w:tc>
        <w:tc>
          <w:tcPr>
            <w:tcW w:w="0" w:type="auto"/>
            <w:hideMark/>
          </w:tcPr>
          <w:p w14:paraId="5513957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proofErr w:type="spellStart"/>
            <w:r w:rsidRPr="006623F8">
              <w:rPr>
                <w:rFonts w:asciiTheme="minorHAnsi" w:eastAsia="Times New Roman" w:hAnsiTheme="minorHAnsi" w:cstheme="minorHAnsi"/>
                <w:sz w:val="22"/>
                <w:szCs w:val="22"/>
                <w:lang w:eastAsia="en-GB"/>
              </w:rPr>
              <w:t>Penyediaan</w:t>
            </w:r>
            <w:proofErr w:type="spellEnd"/>
            <w:r w:rsidRPr="006623F8">
              <w:rPr>
                <w:rFonts w:asciiTheme="minorHAnsi" w:eastAsia="Times New Roman" w:hAnsiTheme="minorHAnsi" w:cstheme="minorHAnsi"/>
                <w:sz w:val="22"/>
                <w:szCs w:val="22"/>
                <w:lang w:eastAsia="en-GB"/>
              </w:rPr>
              <w:t xml:space="preserve"> Air </w:t>
            </w:r>
            <w:proofErr w:type="spellStart"/>
            <w:r w:rsidRPr="006623F8">
              <w:rPr>
                <w:rFonts w:asciiTheme="minorHAnsi" w:eastAsia="Times New Roman" w:hAnsiTheme="minorHAnsi" w:cstheme="minorHAnsi"/>
                <w:sz w:val="22"/>
                <w:szCs w:val="22"/>
                <w:lang w:eastAsia="en-GB"/>
              </w:rPr>
              <w:t>Minum</w:t>
            </w:r>
            <w:proofErr w:type="spellEnd"/>
            <w:r w:rsidRPr="006623F8">
              <w:rPr>
                <w:rFonts w:asciiTheme="minorHAnsi" w:eastAsia="Times New Roman" w:hAnsiTheme="minorHAnsi" w:cstheme="minorHAnsi"/>
                <w:sz w:val="22"/>
                <w:szCs w:val="22"/>
                <w:lang w:eastAsia="en-GB"/>
              </w:rPr>
              <w:t xml:space="preserve"> dan </w:t>
            </w:r>
            <w:proofErr w:type="spellStart"/>
            <w:r w:rsidRPr="006623F8">
              <w:rPr>
                <w:rFonts w:asciiTheme="minorHAnsi" w:eastAsia="Times New Roman" w:hAnsiTheme="minorHAnsi" w:cstheme="minorHAnsi"/>
                <w:sz w:val="22"/>
                <w:szCs w:val="22"/>
                <w:lang w:eastAsia="en-GB"/>
              </w:rPr>
              <w:t>Sanitasi</w:t>
            </w:r>
            <w:proofErr w:type="spellEnd"/>
            <w:r w:rsidRPr="006623F8">
              <w:rPr>
                <w:rFonts w:asciiTheme="minorHAnsi" w:eastAsia="Times New Roman" w:hAnsiTheme="minorHAnsi" w:cstheme="minorHAnsi"/>
                <w:sz w:val="22"/>
                <w:szCs w:val="22"/>
                <w:lang w:eastAsia="en-GB"/>
              </w:rPr>
              <w:t xml:space="preserve"> </w:t>
            </w:r>
            <w:proofErr w:type="spellStart"/>
            <w:r w:rsidRPr="006623F8">
              <w:rPr>
                <w:rFonts w:asciiTheme="minorHAnsi" w:eastAsia="Times New Roman" w:hAnsiTheme="minorHAnsi" w:cstheme="minorHAnsi"/>
                <w:sz w:val="22"/>
                <w:szCs w:val="22"/>
                <w:lang w:eastAsia="en-GB"/>
              </w:rPr>
              <w:t>Berbasis</w:t>
            </w:r>
            <w:proofErr w:type="spellEnd"/>
            <w:r w:rsidRPr="006623F8">
              <w:rPr>
                <w:rFonts w:asciiTheme="minorHAnsi" w:eastAsia="Times New Roman" w:hAnsiTheme="minorHAnsi" w:cstheme="minorHAnsi"/>
                <w:sz w:val="22"/>
                <w:szCs w:val="22"/>
                <w:lang w:eastAsia="en-GB"/>
              </w:rPr>
              <w:t xml:space="preserve"> Masyarakat (PAMSIMAS) Final Independent Evaluation</w:t>
            </w:r>
          </w:p>
        </w:tc>
        <w:tc>
          <w:tcPr>
            <w:tcW w:w="0" w:type="auto"/>
            <w:hideMark/>
          </w:tcPr>
          <w:p w14:paraId="6B5917D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Health</w:t>
            </w:r>
          </w:p>
        </w:tc>
      </w:tr>
      <w:tr w:rsidR="002B29AD" w:rsidRPr="006623F8" w14:paraId="58501590" w14:textId="77777777" w:rsidTr="006623F8">
        <w:tc>
          <w:tcPr>
            <w:tcW w:w="0" w:type="auto"/>
            <w:hideMark/>
          </w:tcPr>
          <w:p w14:paraId="470913F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424ED93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Indonesia</w:t>
            </w:r>
          </w:p>
        </w:tc>
        <w:tc>
          <w:tcPr>
            <w:tcW w:w="0" w:type="auto"/>
            <w:hideMark/>
          </w:tcPr>
          <w:p w14:paraId="65F01CE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Australia-World Bank Indonesia Partnership Independent Mid-Term Review</w:t>
            </w:r>
          </w:p>
        </w:tc>
        <w:tc>
          <w:tcPr>
            <w:tcW w:w="0" w:type="auto"/>
            <w:hideMark/>
          </w:tcPr>
          <w:p w14:paraId="479272E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09031145" w14:textId="77777777" w:rsidTr="006623F8">
        <w:tc>
          <w:tcPr>
            <w:tcW w:w="0" w:type="auto"/>
            <w:hideMark/>
          </w:tcPr>
          <w:p w14:paraId="13580DE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34193F0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Timor-Leste</w:t>
            </w:r>
          </w:p>
        </w:tc>
        <w:tc>
          <w:tcPr>
            <w:tcW w:w="0" w:type="auto"/>
            <w:hideMark/>
          </w:tcPr>
          <w:p w14:paraId="4794355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Joint Independent Evaluation - Timor-Leste Police Development Program</w:t>
            </w:r>
          </w:p>
        </w:tc>
        <w:tc>
          <w:tcPr>
            <w:tcW w:w="0" w:type="auto"/>
            <w:hideMark/>
          </w:tcPr>
          <w:p w14:paraId="1BCFABE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3A714EA3" w14:textId="77777777" w:rsidTr="006623F8">
        <w:tc>
          <w:tcPr>
            <w:tcW w:w="0" w:type="auto"/>
            <w:hideMark/>
          </w:tcPr>
          <w:p w14:paraId="55BA2EB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629E706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Timor-Leste</w:t>
            </w:r>
          </w:p>
        </w:tc>
        <w:tc>
          <w:tcPr>
            <w:tcW w:w="0" w:type="auto"/>
            <w:hideMark/>
          </w:tcPr>
          <w:p w14:paraId="734BF8E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Partnership for Human Development Mid-Term Review</w:t>
            </w:r>
          </w:p>
        </w:tc>
        <w:tc>
          <w:tcPr>
            <w:tcW w:w="0" w:type="auto"/>
            <w:hideMark/>
          </w:tcPr>
          <w:p w14:paraId="4498F16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11EEBB74" w14:textId="77777777" w:rsidTr="006623F8">
        <w:tc>
          <w:tcPr>
            <w:tcW w:w="0" w:type="auto"/>
            <w:hideMark/>
          </w:tcPr>
          <w:p w14:paraId="27E29DB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3BC9D29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Vietnam</w:t>
            </w:r>
          </w:p>
        </w:tc>
        <w:tc>
          <w:tcPr>
            <w:tcW w:w="0" w:type="auto"/>
            <w:hideMark/>
          </w:tcPr>
          <w:p w14:paraId="48A0EBE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Aus4Reform Review</w:t>
            </w:r>
          </w:p>
        </w:tc>
        <w:tc>
          <w:tcPr>
            <w:tcW w:w="0" w:type="auto"/>
            <w:hideMark/>
          </w:tcPr>
          <w:p w14:paraId="60860EB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1FD984CB" w14:textId="77777777" w:rsidTr="006623F8">
        <w:tc>
          <w:tcPr>
            <w:tcW w:w="0" w:type="auto"/>
            <w:hideMark/>
          </w:tcPr>
          <w:p w14:paraId="0E99FD2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4490800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Vietnam</w:t>
            </w:r>
          </w:p>
        </w:tc>
        <w:tc>
          <w:tcPr>
            <w:tcW w:w="0" w:type="auto"/>
            <w:hideMark/>
          </w:tcPr>
          <w:p w14:paraId="768B75DC"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Aus4Innovation Mid-term Review</w:t>
            </w:r>
          </w:p>
        </w:tc>
        <w:tc>
          <w:tcPr>
            <w:tcW w:w="0" w:type="auto"/>
            <w:hideMark/>
          </w:tcPr>
          <w:p w14:paraId="5F356E6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Multisector and general support</w:t>
            </w:r>
          </w:p>
        </w:tc>
      </w:tr>
      <w:tr w:rsidR="002B29AD" w:rsidRPr="006623F8" w14:paraId="05C7D00C" w14:textId="77777777" w:rsidTr="006623F8">
        <w:tc>
          <w:tcPr>
            <w:tcW w:w="0" w:type="auto"/>
            <w:hideMark/>
          </w:tcPr>
          <w:p w14:paraId="76C820A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lastRenderedPageBreak/>
              <w:t>Southeast Asia</w:t>
            </w:r>
          </w:p>
        </w:tc>
        <w:tc>
          <w:tcPr>
            <w:tcW w:w="0" w:type="auto"/>
            <w:hideMark/>
          </w:tcPr>
          <w:p w14:paraId="7698CC3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Cambodia</w:t>
            </w:r>
          </w:p>
        </w:tc>
        <w:tc>
          <w:tcPr>
            <w:tcW w:w="0" w:type="auto"/>
            <w:hideMark/>
          </w:tcPr>
          <w:p w14:paraId="5EDFC42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Australia-Cambodia Cooperation for Equitable Sustainable Services (ACCESS) End of program evaluation</w:t>
            </w:r>
          </w:p>
        </w:tc>
        <w:tc>
          <w:tcPr>
            <w:tcW w:w="0" w:type="auto"/>
            <w:hideMark/>
          </w:tcPr>
          <w:p w14:paraId="497417F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4140F5AF" w14:textId="77777777" w:rsidTr="006623F8">
        <w:tc>
          <w:tcPr>
            <w:tcW w:w="0" w:type="auto"/>
            <w:hideMark/>
          </w:tcPr>
          <w:p w14:paraId="5D851F1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5707BC0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Cambodia</w:t>
            </w:r>
          </w:p>
        </w:tc>
        <w:tc>
          <w:tcPr>
            <w:tcW w:w="0" w:type="auto"/>
            <w:hideMark/>
          </w:tcPr>
          <w:p w14:paraId="5EC55B97"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Ponlok </w:t>
            </w:r>
            <w:proofErr w:type="spellStart"/>
            <w:r w:rsidRPr="006623F8">
              <w:rPr>
                <w:rFonts w:asciiTheme="minorHAnsi" w:eastAsia="Times New Roman" w:hAnsiTheme="minorHAnsi" w:cstheme="minorHAnsi"/>
                <w:sz w:val="22"/>
                <w:szCs w:val="22"/>
                <w:lang w:eastAsia="en-GB"/>
              </w:rPr>
              <w:t>Chomnes</w:t>
            </w:r>
            <w:proofErr w:type="spellEnd"/>
            <w:r w:rsidRPr="006623F8">
              <w:rPr>
                <w:rFonts w:asciiTheme="minorHAnsi" w:eastAsia="Times New Roman" w:hAnsiTheme="minorHAnsi" w:cstheme="minorHAnsi"/>
                <w:sz w:val="22"/>
                <w:szCs w:val="22"/>
                <w:lang w:eastAsia="en-GB"/>
              </w:rPr>
              <w:t xml:space="preserve"> Independent Strategic Review</w:t>
            </w:r>
          </w:p>
        </w:tc>
        <w:tc>
          <w:tcPr>
            <w:tcW w:w="0" w:type="auto"/>
            <w:hideMark/>
          </w:tcPr>
          <w:p w14:paraId="5457A42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r w:rsidR="002B29AD" w:rsidRPr="006623F8" w14:paraId="0F9D7B0C" w14:textId="77777777" w:rsidTr="006623F8">
        <w:tc>
          <w:tcPr>
            <w:tcW w:w="0" w:type="auto"/>
            <w:hideMark/>
          </w:tcPr>
          <w:p w14:paraId="741E170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416693A7"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Laos</w:t>
            </w:r>
          </w:p>
        </w:tc>
        <w:tc>
          <w:tcPr>
            <w:tcW w:w="0" w:type="auto"/>
            <w:hideMark/>
          </w:tcPr>
          <w:p w14:paraId="173B505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BEQUAL Phase 1 Independent End of Program Review</w:t>
            </w:r>
          </w:p>
        </w:tc>
        <w:tc>
          <w:tcPr>
            <w:tcW w:w="0" w:type="auto"/>
            <w:hideMark/>
          </w:tcPr>
          <w:p w14:paraId="598648A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r w:rsidR="002B29AD" w:rsidRPr="006623F8" w14:paraId="3917DDFF" w14:textId="77777777" w:rsidTr="006623F8">
        <w:tc>
          <w:tcPr>
            <w:tcW w:w="0" w:type="auto"/>
            <w:hideMark/>
          </w:tcPr>
          <w:p w14:paraId="2786291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60E2435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ASEAN and Mekong</w:t>
            </w:r>
          </w:p>
        </w:tc>
        <w:tc>
          <w:tcPr>
            <w:tcW w:w="0" w:type="auto"/>
            <w:hideMark/>
          </w:tcPr>
          <w:p w14:paraId="633F775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ASEAN-Australia Digital Trade Standards Initiative Mid-Term Review</w:t>
            </w:r>
          </w:p>
        </w:tc>
        <w:tc>
          <w:tcPr>
            <w:tcW w:w="0" w:type="auto"/>
            <w:hideMark/>
          </w:tcPr>
          <w:p w14:paraId="14D1362B"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Economic infrastructure and services</w:t>
            </w:r>
          </w:p>
        </w:tc>
      </w:tr>
      <w:tr w:rsidR="002B29AD" w:rsidRPr="006623F8" w14:paraId="2707C290" w14:textId="77777777" w:rsidTr="006623F8">
        <w:tc>
          <w:tcPr>
            <w:tcW w:w="0" w:type="auto"/>
            <w:hideMark/>
          </w:tcPr>
          <w:p w14:paraId="63AC595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65EBAF4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ASEAN and Mekong</w:t>
            </w:r>
          </w:p>
        </w:tc>
        <w:tc>
          <w:tcPr>
            <w:tcW w:w="0" w:type="auto"/>
            <w:hideMark/>
          </w:tcPr>
          <w:p w14:paraId="1DAF0BE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Mid-Term Review: ASEAN Australia Smart Cities Trust Fund (AASCTF)</w:t>
            </w:r>
          </w:p>
        </w:tc>
        <w:tc>
          <w:tcPr>
            <w:tcW w:w="0" w:type="auto"/>
            <w:hideMark/>
          </w:tcPr>
          <w:p w14:paraId="5F67AA9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Economic infrastructure and services</w:t>
            </w:r>
          </w:p>
        </w:tc>
      </w:tr>
      <w:tr w:rsidR="002B29AD" w:rsidRPr="006623F8" w14:paraId="72B3462F" w14:textId="77777777" w:rsidTr="006623F8">
        <w:tc>
          <w:tcPr>
            <w:tcW w:w="0" w:type="auto"/>
            <w:hideMark/>
          </w:tcPr>
          <w:p w14:paraId="6FBFDD22"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Southeast Asia</w:t>
            </w:r>
          </w:p>
        </w:tc>
        <w:tc>
          <w:tcPr>
            <w:tcW w:w="0" w:type="auto"/>
            <w:hideMark/>
          </w:tcPr>
          <w:p w14:paraId="2E9364DA"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ASEAN and Mekong</w:t>
            </w:r>
          </w:p>
        </w:tc>
        <w:tc>
          <w:tcPr>
            <w:tcW w:w="0" w:type="auto"/>
            <w:hideMark/>
          </w:tcPr>
          <w:p w14:paraId="6790D0A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ASEAN-Australia Counter-Trafficking Program Mid-Term Review (MTR)</w:t>
            </w:r>
          </w:p>
        </w:tc>
        <w:tc>
          <w:tcPr>
            <w:tcW w:w="0" w:type="auto"/>
            <w:hideMark/>
          </w:tcPr>
          <w:p w14:paraId="39A10E6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2A701AC2" w14:textId="77777777" w:rsidTr="006623F8">
        <w:tc>
          <w:tcPr>
            <w:tcW w:w="0" w:type="auto"/>
            <w:hideMark/>
          </w:tcPr>
          <w:p w14:paraId="62986A10" w14:textId="10407C33"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South and </w:t>
            </w:r>
            <w:r w:rsidR="00D6239C">
              <w:rPr>
                <w:rFonts w:asciiTheme="minorHAnsi" w:eastAsia="Times New Roman" w:hAnsiTheme="minorHAnsi" w:cstheme="minorHAnsi"/>
                <w:sz w:val="22"/>
                <w:szCs w:val="22"/>
                <w:lang w:eastAsia="en-GB"/>
              </w:rPr>
              <w:t>Central</w:t>
            </w:r>
            <w:r w:rsidR="00D6239C" w:rsidRPr="006623F8">
              <w:rPr>
                <w:rFonts w:asciiTheme="minorHAnsi" w:eastAsia="Times New Roman" w:hAnsiTheme="minorHAnsi" w:cstheme="minorHAnsi"/>
                <w:sz w:val="22"/>
                <w:szCs w:val="22"/>
                <w:lang w:eastAsia="en-GB"/>
              </w:rPr>
              <w:t xml:space="preserve"> </w:t>
            </w:r>
            <w:r w:rsidRPr="006623F8">
              <w:rPr>
                <w:rFonts w:asciiTheme="minorHAnsi" w:eastAsia="Times New Roman" w:hAnsiTheme="minorHAnsi" w:cstheme="minorHAnsi"/>
                <w:sz w:val="22"/>
                <w:szCs w:val="22"/>
                <w:lang w:eastAsia="en-GB"/>
              </w:rPr>
              <w:t>Asia</w:t>
            </w:r>
          </w:p>
        </w:tc>
        <w:tc>
          <w:tcPr>
            <w:tcW w:w="0" w:type="auto"/>
            <w:hideMark/>
          </w:tcPr>
          <w:p w14:paraId="0C29E4B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Bangladesh</w:t>
            </w:r>
          </w:p>
        </w:tc>
        <w:tc>
          <w:tcPr>
            <w:tcW w:w="0" w:type="auto"/>
            <w:hideMark/>
          </w:tcPr>
          <w:p w14:paraId="3E3838D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Program Completion Review of the Strategic Partnership Arrangement (SPA) Phase 2 in Bangladesh between DFAT, FCDO and BRAC</w:t>
            </w:r>
          </w:p>
        </w:tc>
        <w:tc>
          <w:tcPr>
            <w:tcW w:w="0" w:type="auto"/>
            <w:hideMark/>
          </w:tcPr>
          <w:p w14:paraId="0DE878D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r w:rsidR="002B29AD" w:rsidRPr="006623F8" w14:paraId="7B8C615B" w14:textId="77777777" w:rsidTr="006623F8">
        <w:tc>
          <w:tcPr>
            <w:tcW w:w="0" w:type="auto"/>
            <w:hideMark/>
          </w:tcPr>
          <w:p w14:paraId="35BBD9B6" w14:textId="4D413068"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South and </w:t>
            </w:r>
            <w:r w:rsidR="00D6239C">
              <w:rPr>
                <w:rFonts w:asciiTheme="minorHAnsi" w:eastAsia="Times New Roman" w:hAnsiTheme="minorHAnsi" w:cstheme="minorHAnsi"/>
                <w:sz w:val="22"/>
                <w:szCs w:val="22"/>
                <w:lang w:eastAsia="en-GB"/>
              </w:rPr>
              <w:t>Central</w:t>
            </w:r>
            <w:r w:rsidR="00D6239C" w:rsidRPr="006623F8">
              <w:rPr>
                <w:rFonts w:asciiTheme="minorHAnsi" w:eastAsia="Times New Roman" w:hAnsiTheme="minorHAnsi" w:cstheme="minorHAnsi"/>
                <w:sz w:val="22"/>
                <w:szCs w:val="22"/>
                <w:lang w:eastAsia="en-GB"/>
              </w:rPr>
              <w:t xml:space="preserve"> </w:t>
            </w:r>
            <w:r w:rsidRPr="006623F8">
              <w:rPr>
                <w:rFonts w:asciiTheme="minorHAnsi" w:eastAsia="Times New Roman" w:hAnsiTheme="minorHAnsi" w:cstheme="minorHAnsi"/>
                <w:sz w:val="22"/>
                <w:szCs w:val="22"/>
                <w:lang w:eastAsia="en-GB"/>
              </w:rPr>
              <w:t>Asia</w:t>
            </w:r>
          </w:p>
        </w:tc>
        <w:tc>
          <w:tcPr>
            <w:tcW w:w="0" w:type="auto"/>
            <w:hideMark/>
          </w:tcPr>
          <w:p w14:paraId="029BF43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Sri Lanka</w:t>
            </w:r>
          </w:p>
        </w:tc>
        <w:tc>
          <w:tcPr>
            <w:tcW w:w="0" w:type="auto"/>
            <w:hideMark/>
          </w:tcPr>
          <w:p w14:paraId="33F46DF8"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Independent Evaluation of Women in Work (WIW) Program, Sri Lanka</w:t>
            </w:r>
          </w:p>
        </w:tc>
        <w:tc>
          <w:tcPr>
            <w:tcW w:w="0" w:type="auto"/>
            <w:hideMark/>
          </w:tcPr>
          <w:p w14:paraId="432B9F55"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Governance</w:t>
            </w:r>
          </w:p>
        </w:tc>
      </w:tr>
      <w:tr w:rsidR="002B29AD" w:rsidRPr="006623F8" w14:paraId="5BFCCCCE" w14:textId="77777777" w:rsidTr="006623F8">
        <w:tc>
          <w:tcPr>
            <w:tcW w:w="0" w:type="auto"/>
            <w:hideMark/>
          </w:tcPr>
          <w:p w14:paraId="537FEC53" w14:textId="58EAF460" w:rsidR="00FA727C" w:rsidRPr="006623F8" w:rsidRDefault="00D6239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South and </w:t>
            </w:r>
            <w:r>
              <w:rPr>
                <w:rFonts w:asciiTheme="minorHAnsi" w:eastAsia="Times New Roman" w:hAnsiTheme="minorHAnsi" w:cstheme="minorHAnsi"/>
                <w:sz w:val="22"/>
                <w:szCs w:val="22"/>
                <w:lang w:eastAsia="en-GB"/>
              </w:rPr>
              <w:t>Central</w:t>
            </w:r>
            <w:r w:rsidRPr="006623F8">
              <w:rPr>
                <w:rFonts w:asciiTheme="minorHAnsi" w:eastAsia="Times New Roman" w:hAnsiTheme="minorHAnsi" w:cstheme="minorHAnsi"/>
                <w:sz w:val="22"/>
                <w:szCs w:val="22"/>
                <w:lang w:eastAsia="en-GB"/>
              </w:rPr>
              <w:t xml:space="preserve"> Asia</w:t>
            </w:r>
          </w:p>
        </w:tc>
        <w:tc>
          <w:tcPr>
            <w:tcW w:w="0" w:type="auto"/>
            <w:hideMark/>
          </w:tcPr>
          <w:p w14:paraId="6D9A073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Mongolia</w:t>
            </w:r>
          </w:p>
        </w:tc>
        <w:tc>
          <w:tcPr>
            <w:tcW w:w="0" w:type="auto"/>
            <w:hideMark/>
          </w:tcPr>
          <w:p w14:paraId="4912B0E0"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 Mongolia Extractives Program (AMEP) II Mid - Term Review</w:t>
            </w:r>
          </w:p>
        </w:tc>
        <w:tc>
          <w:tcPr>
            <w:tcW w:w="0" w:type="auto"/>
            <w:hideMark/>
          </w:tcPr>
          <w:p w14:paraId="6D18658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Agriculture, Trade and other Production Sectors</w:t>
            </w:r>
          </w:p>
        </w:tc>
      </w:tr>
      <w:tr w:rsidR="002B29AD" w:rsidRPr="006623F8" w14:paraId="2E1335EF" w14:textId="77777777" w:rsidTr="006623F8">
        <w:tc>
          <w:tcPr>
            <w:tcW w:w="0" w:type="auto"/>
            <w:hideMark/>
          </w:tcPr>
          <w:p w14:paraId="0C49DAF9" w14:textId="48ADE49C" w:rsidR="00FA727C" w:rsidRPr="006623F8" w:rsidRDefault="00D6239C" w:rsidP="006623F8">
            <w:pPr>
              <w:spacing w:beforeLines="60" w:before="144"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Humanitarian</w:t>
            </w:r>
          </w:p>
        </w:tc>
        <w:tc>
          <w:tcPr>
            <w:tcW w:w="0" w:type="auto"/>
            <w:hideMark/>
          </w:tcPr>
          <w:p w14:paraId="086237A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Humanitarian</w:t>
            </w:r>
          </w:p>
        </w:tc>
        <w:tc>
          <w:tcPr>
            <w:tcW w:w="0" w:type="auto"/>
            <w:hideMark/>
          </w:tcPr>
          <w:p w14:paraId="3AFE0086"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 Assists End of Program Evaluation</w:t>
            </w:r>
          </w:p>
        </w:tc>
        <w:tc>
          <w:tcPr>
            <w:tcW w:w="0" w:type="auto"/>
            <w:hideMark/>
          </w:tcPr>
          <w:p w14:paraId="3D66DC0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Humanitarian</w:t>
            </w:r>
          </w:p>
        </w:tc>
      </w:tr>
      <w:tr w:rsidR="002B29AD" w:rsidRPr="006623F8" w14:paraId="72BFFD15" w14:textId="77777777" w:rsidTr="006623F8">
        <w:tc>
          <w:tcPr>
            <w:tcW w:w="0" w:type="auto"/>
            <w:hideMark/>
          </w:tcPr>
          <w:p w14:paraId="3208D94F" w14:textId="5228176D" w:rsidR="00FA727C" w:rsidRPr="006623F8" w:rsidRDefault="00D6239C" w:rsidP="006623F8">
            <w:pPr>
              <w:spacing w:beforeLines="60" w:before="144"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Humanitarian</w:t>
            </w:r>
          </w:p>
        </w:tc>
        <w:tc>
          <w:tcPr>
            <w:tcW w:w="0" w:type="auto"/>
            <w:hideMark/>
          </w:tcPr>
          <w:p w14:paraId="18856A1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Humanitarian</w:t>
            </w:r>
          </w:p>
        </w:tc>
        <w:tc>
          <w:tcPr>
            <w:tcW w:w="0" w:type="auto"/>
            <w:hideMark/>
          </w:tcPr>
          <w:p w14:paraId="5144C02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Review of the Humanitarian Logistics Capability</w:t>
            </w:r>
          </w:p>
        </w:tc>
        <w:tc>
          <w:tcPr>
            <w:tcW w:w="0" w:type="auto"/>
            <w:hideMark/>
          </w:tcPr>
          <w:p w14:paraId="558BE43E"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Humanitarian</w:t>
            </w:r>
          </w:p>
        </w:tc>
      </w:tr>
      <w:tr w:rsidR="002B29AD" w:rsidRPr="006623F8" w14:paraId="5425F67C" w14:textId="77777777" w:rsidTr="006623F8">
        <w:tc>
          <w:tcPr>
            <w:tcW w:w="0" w:type="auto"/>
            <w:hideMark/>
          </w:tcPr>
          <w:p w14:paraId="4A5CF14F" w14:textId="671799DF"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Global</w:t>
            </w:r>
          </w:p>
        </w:tc>
        <w:tc>
          <w:tcPr>
            <w:tcW w:w="0" w:type="auto"/>
            <w:hideMark/>
          </w:tcPr>
          <w:p w14:paraId="6AA2461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Global NGO</w:t>
            </w:r>
          </w:p>
        </w:tc>
        <w:tc>
          <w:tcPr>
            <w:tcW w:w="0" w:type="auto"/>
            <w:hideMark/>
          </w:tcPr>
          <w:p w14:paraId="6E675A0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Independent Evaluation of the Australian NGO Cooperation Program (ANCP)</w:t>
            </w:r>
          </w:p>
        </w:tc>
        <w:tc>
          <w:tcPr>
            <w:tcW w:w="0" w:type="auto"/>
            <w:hideMark/>
          </w:tcPr>
          <w:p w14:paraId="0DF6E7C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All</w:t>
            </w:r>
          </w:p>
        </w:tc>
      </w:tr>
      <w:tr w:rsidR="002B29AD" w:rsidRPr="006623F8" w14:paraId="1EBE8013" w14:textId="77777777" w:rsidTr="006623F8">
        <w:tc>
          <w:tcPr>
            <w:tcW w:w="0" w:type="auto"/>
            <w:hideMark/>
          </w:tcPr>
          <w:p w14:paraId="4F6DDA4C" w14:textId="0F76E1B9" w:rsidR="00FA727C" w:rsidRPr="006623F8" w:rsidRDefault="00D6239C" w:rsidP="006623F8">
            <w:pPr>
              <w:spacing w:beforeLines="60" w:before="144"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lastRenderedPageBreak/>
              <w:t>Sector</w:t>
            </w:r>
          </w:p>
        </w:tc>
        <w:tc>
          <w:tcPr>
            <w:tcW w:w="0" w:type="auto"/>
            <w:hideMark/>
          </w:tcPr>
          <w:p w14:paraId="445C7AFD"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Health</w:t>
            </w:r>
          </w:p>
        </w:tc>
        <w:tc>
          <w:tcPr>
            <w:tcW w:w="0" w:type="auto"/>
            <w:hideMark/>
          </w:tcPr>
          <w:p w14:paraId="2AE70C89"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Evaluation and Forward Scoping for the Therapeutic Goods Administration’s Regulatory Strengthening Program and the Australian Expert Technical Assistance Program- Regulatory Support and Safety Monitoring</w:t>
            </w:r>
          </w:p>
        </w:tc>
        <w:tc>
          <w:tcPr>
            <w:tcW w:w="0" w:type="auto"/>
            <w:hideMark/>
          </w:tcPr>
          <w:p w14:paraId="7CD8A853"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Health</w:t>
            </w:r>
          </w:p>
        </w:tc>
      </w:tr>
      <w:tr w:rsidR="002B29AD" w:rsidRPr="006623F8" w14:paraId="3E13209D" w14:textId="77777777" w:rsidTr="006623F8">
        <w:tc>
          <w:tcPr>
            <w:tcW w:w="0" w:type="auto"/>
            <w:hideMark/>
          </w:tcPr>
          <w:p w14:paraId="0D441F6A" w14:textId="5EBE2449" w:rsidR="00FA727C" w:rsidRPr="006623F8" w:rsidRDefault="00D6239C" w:rsidP="006623F8">
            <w:pPr>
              <w:spacing w:beforeLines="60" w:before="144"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Sector</w:t>
            </w:r>
          </w:p>
        </w:tc>
        <w:tc>
          <w:tcPr>
            <w:tcW w:w="0" w:type="auto"/>
            <w:hideMark/>
          </w:tcPr>
          <w:p w14:paraId="0975D611"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c>
          <w:tcPr>
            <w:tcW w:w="0" w:type="auto"/>
            <w:hideMark/>
          </w:tcPr>
          <w:p w14:paraId="08A1F244"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Mid-term evaluation of the Global Education Monitoring (GEM) Centre Phase 3</w:t>
            </w:r>
          </w:p>
        </w:tc>
        <w:tc>
          <w:tcPr>
            <w:tcW w:w="0" w:type="auto"/>
            <w:hideMark/>
          </w:tcPr>
          <w:p w14:paraId="47D7D4FF" w14:textId="77777777" w:rsidR="00FA727C" w:rsidRPr="006623F8" w:rsidRDefault="00FA727C" w:rsidP="006623F8">
            <w:pPr>
              <w:spacing w:beforeLines="60" w:before="144"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Education</w:t>
            </w:r>
          </w:p>
        </w:tc>
      </w:tr>
    </w:tbl>
    <w:p w14:paraId="19006973" w14:textId="77777777" w:rsidR="00992A29" w:rsidRPr="006623F8" w:rsidRDefault="00992A29">
      <w:pPr>
        <w:spacing w:before="0" w:after="160" w:line="259" w:lineRule="auto"/>
        <w:rPr>
          <w:rFonts w:asciiTheme="minorHAnsi" w:hAnsiTheme="minorHAnsi" w:cstheme="minorHAnsi"/>
          <w:sz w:val="22"/>
          <w:szCs w:val="22"/>
        </w:rPr>
      </w:pPr>
    </w:p>
    <w:p w14:paraId="044E25E4" w14:textId="77777777" w:rsidR="00992A29" w:rsidRDefault="00992A29">
      <w:pPr>
        <w:spacing w:before="0" w:after="160" w:line="259" w:lineRule="auto"/>
        <w:rPr>
          <w:sz w:val="22"/>
          <w:szCs w:val="22"/>
        </w:rPr>
      </w:pPr>
    </w:p>
    <w:p w14:paraId="1D159CA4" w14:textId="77777777" w:rsidR="00992A29" w:rsidRDefault="00992A29">
      <w:pPr>
        <w:spacing w:before="0" w:after="160" w:line="259" w:lineRule="auto"/>
        <w:rPr>
          <w:sz w:val="22"/>
          <w:szCs w:val="22"/>
        </w:rPr>
      </w:pPr>
    </w:p>
    <w:p w14:paraId="5F7D4DDD" w14:textId="77777777" w:rsidR="00992A29" w:rsidRDefault="00992A29">
      <w:pPr>
        <w:spacing w:before="0" w:after="160" w:line="259" w:lineRule="auto"/>
        <w:rPr>
          <w:sz w:val="22"/>
          <w:szCs w:val="22"/>
        </w:rPr>
        <w:sectPr w:rsidR="00992A29" w:rsidSect="006B017D">
          <w:pgSz w:w="16820" w:h="11900" w:orient="landscape"/>
          <w:pgMar w:top="1304" w:right="1361" w:bottom="1304" w:left="1390" w:header="709" w:footer="709" w:gutter="0"/>
          <w:cols w:space="720"/>
          <w:docGrid w:linePitch="286"/>
        </w:sectPr>
      </w:pPr>
    </w:p>
    <w:p w14:paraId="6D0CB039" w14:textId="19E0F493" w:rsidR="00992A29" w:rsidRDefault="00D6239C">
      <w:pPr>
        <w:spacing w:before="0" w:after="160" w:line="259" w:lineRule="auto"/>
        <w:rPr>
          <w:b/>
          <w:bCs/>
          <w:sz w:val="32"/>
          <w:szCs w:val="32"/>
        </w:rPr>
      </w:pPr>
      <w:r>
        <w:rPr>
          <w:b/>
          <w:bCs/>
          <w:sz w:val="32"/>
          <w:szCs w:val="32"/>
        </w:rPr>
        <w:lastRenderedPageBreak/>
        <w:t xml:space="preserve">January – June </w:t>
      </w:r>
      <w:r w:rsidR="00992A29" w:rsidRPr="006623F8">
        <w:rPr>
          <w:b/>
          <w:bCs/>
          <w:sz w:val="32"/>
          <w:szCs w:val="32"/>
        </w:rPr>
        <w:t>2023 Evaluations</w:t>
      </w:r>
    </w:p>
    <w:p w14:paraId="646D3FE5" w14:textId="77777777" w:rsidR="001C3A5F" w:rsidRPr="001C3A5F" w:rsidRDefault="001C3A5F" w:rsidP="001C3A5F">
      <w:pPr>
        <w:spacing w:before="60" w:after="60"/>
        <w:rPr>
          <w:rFonts w:asciiTheme="minorHAnsi" w:eastAsia="Times New Roman" w:hAnsiTheme="minorHAnsi" w:cstheme="minorHAnsi"/>
          <w:sz w:val="22"/>
          <w:szCs w:val="22"/>
          <w:lang w:eastAsia="en-GB"/>
        </w:rPr>
      </w:pPr>
      <w:r w:rsidRPr="001C3A5F">
        <w:rPr>
          <w:rFonts w:asciiTheme="minorHAnsi" w:eastAsia="Times New Roman" w:hAnsiTheme="minorHAnsi" w:cstheme="minorHAnsi"/>
          <w:sz w:val="22"/>
          <w:szCs w:val="22"/>
          <w:lang w:eastAsia="en-GB"/>
        </w:rPr>
        <w:t xml:space="preserve">In the first six months of 2023, six evaluations were completed and published on the DFAT website with a </w:t>
      </w:r>
    </w:p>
    <w:p w14:paraId="78C1A0C7" w14:textId="4E391393" w:rsidR="00FA727C" w:rsidRPr="001C3A5F" w:rsidRDefault="001C3A5F" w:rsidP="001C3A5F">
      <w:pPr>
        <w:spacing w:before="60" w:after="60"/>
        <w:rPr>
          <w:rFonts w:asciiTheme="minorHAnsi" w:eastAsia="Times New Roman" w:hAnsiTheme="minorHAnsi" w:cstheme="minorHAnsi"/>
          <w:sz w:val="22"/>
          <w:szCs w:val="22"/>
          <w:lang w:eastAsia="en-GB"/>
        </w:rPr>
      </w:pPr>
      <w:r w:rsidRPr="001C3A5F">
        <w:rPr>
          <w:rFonts w:asciiTheme="minorHAnsi" w:eastAsia="Times New Roman" w:hAnsiTheme="minorHAnsi" w:cstheme="minorHAnsi"/>
          <w:sz w:val="22"/>
          <w:szCs w:val="22"/>
          <w:lang w:eastAsia="en-GB"/>
        </w:rPr>
        <w:t>management response</w:t>
      </w:r>
    </w:p>
    <w:tbl>
      <w:tblPr>
        <w:tblStyle w:val="TableGrid1"/>
        <w:tblW w:w="0" w:type="auto"/>
        <w:tblLook w:val="04A0" w:firstRow="1" w:lastRow="0" w:firstColumn="1" w:lastColumn="0" w:noHBand="0" w:noVBand="1"/>
      </w:tblPr>
      <w:tblGrid>
        <w:gridCol w:w="2221"/>
        <w:gridCol w:w="2355"/>
        <w:gridCol w:w="9483"/>
      </w:tblGrid>
      <w:tr w:rsidR="00FA727C" w:rsidRPr="00FA727C" w14:paraId="71987AFF" w14:textId="77777777" w:rsidTr="00621139">
        <w:trPr>
          <w:tblHeader/>
        </w:trPr>
        <w:tc>
          <w:tcPr>
            <w:tcW w:w="0" w:type="auto"/>
            <w:hideMark/>
          </w:tcPr>
          <w:p w14:paraId="26327CEA" w14:textId="31281E5D" w:rsidR="00FA727C" w:rsidRPr="006623F8" w:rsidRDefault="00D6239C" w:rsidP="006623F8">
            <w:pPr>
              <w:spacing w:before="60" w:after="60"/>
              <w:rPr>
                <w:rFonts w:asciiTheme="minorHAnsi" w:eastAsia="Times New Roman" w:hAnsiTheme="minorHAnsi" w:cstheme="minorHAnsi"/>
                <w:b/>
                <w:bCs/>
                <w:sz w:val="22"/>
                <w:szCs w:val="22"/>
                <w:lang w:eastAsia="en-GB"/>
              </w:rPr>
            </w:pPr>
            <w:r>
              <w:rPr>
                <w:rFonts w:asciiTheme="minorHAnsi" w:eastAsia="Times New Roman" w:hAnsiTheme="minorHAnsi" w:cstheme="minorHAnsi"/>
                <w:b/>
                <w:bCs/>
                <w:sz w:val="22"/>
                <w:szCs w:val="22"/>
                <w:lang w:eastAsia="en-GB"/>
              </w:rPr>
              <w:t>Region/global/sector</w:t>
            </w:r>
          </w:p>
        </w:tc>
        <w:tc>
          <w:tcPr>
            <w:tcW w:w="0" w:type="auto"/>
            <w:hideMark/>
          </w:tcPr>
          <w:p w14:paraId="79EEF0D9" w14:textId="77777777" w:rsidR="00FA727C" w:rsidRPr="006623F8" w:rsidRDefault="00FA727C" w:rsidP="006623F8">
            <w:pPr>
              <w:spacing w:before="60" w:after="60"/>
              <w:rPr>
                <w:rFonts w:asciiTheme="minorHAnsi" w:eastAsia="Times New Roman" w:hAnsiTheme="minorHAnsi" w:cstheme="minorHAnsi"/>
                <w:b/>
                <w:bCs/>
                <w:sz w:val="22"/>
                <w:szCs w:val="22"/>
                <w:lang w:eastAsia="en-GB"/>
              </w:rPr>
            </w:pPr>
            <w:r w:rsidRPr="006623F8">
              <w:rPr>
                <w:rFonts w:asciiTheme="minorHAnsi" w:eastAsia="Times New Roman" w:hAnsiTheme="minorHAnsi" w:cstheme="minorHAnsi"/>
                <w:b/>
                <w:bCs/>
                <w:sz w:val="22"/>
                <w:szCs w:val="22"/>
                <w:lang w:eastAsia="en-GB"/>
              </w:rPr>
              <w:t>Country/ Regional Program</w:t>
            </w:r>
          </w:p>
        </w:tc>
        <w:tc>
          <w:tcPr>
            <w:tcW w:w="0" w:type="auto"/>
            <w:hideMark/>
          </w:tcPr>
          <w:p w14:paraId="5E9ABED9" w14:textId="77777777" w:rsidR="00FA727C" w:rsidRPr="006623F8" w:rsidRDefault="00FA727C" w:rsidP="006623F8">
            <w:pPr>
              <w:spacing w:before="60" w:after="60"/>
              <w:rPr>
                <w:rFonts w:asciiTheme="minorHAnsi" w:eastAsia="Times New Roman" w:hAnsiTheme="minorHAnsi" w:cstheme="minorHAnsi"/>
                <w:b/>
                <w:bCs/>
                <w:sz w:val="22"/>
                <w:szCs w:val="22"/>
                <w:lang w:eastAsia="en-GB"/>
              </w:rPr>
            </w:pPr>
            <w:r w:rsidRPr="006623F8">
              <w:rPr>
                <w:rFonts w:asciiTheme="minorHAnsi" w:eastAsia="Times New Roman" w:hAnsiTheme="minorHAnsi" w:cstheme="minorHAnsi"/>
                <w:b/>
                <w:bCs/>
                <w:sz w:val="22"/>
                <w:szCs w:val="22"/>
                <w:lang w:eastAsia="en-GB"/>
              </w:rPr>
              <w:t>Evaluation Title</w:t>
            </w:r>
          </w:p>
        </w:tc>
      </w:tr>
      <w:tr w:rsidR="00FA727C" w:rsidRPr="00FA727C" w14:paraId="70FA7E15" w14:textId="77777777" w:rsidTr="006623F8">
        <w:tc>
          <w:tcPr>
            <w:tcW w:w="0" w:type="auto"/>
            <w:hideMark/>
          </w:tcPr>
          <w:p w14:paraId="01B3859F" w14:textId="005461B2" w:rsidR="00FA727C" w:rsidRPr="006623F8" w:rsidRDefault="00D6239C" w:rsidP="006623F8">
            <w:pPr>
              <w:spacing w:before="60"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Pacific</w:t>
            </w:r>
          </w:p>
        </w:tc>
        <w:tc>
          <w:tcPr>
            <w:tcW w:w="0" w:type="auto"/>
            <w:hideMark/>
          </w:tcPr>
          <w:p w14:paraId="5F19D756"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PNG</w:t>
            </w:r>
          </w:p>
        </w:tc>
        <w:tc>
          <w:tcPr>
            <w:tcW w:w="0" w:type="auto"/>
            <w:hideMark/>
          </w:tcPr>
          <w:p w14:paraId="7D66EF62"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Technical Disaster Risk Reduction Program in PNG Evaluation</w:t>
            </w:r>
          </w:p>
        </w:tc>
      </w:tr>
      <w:tr w:rsidR="00FA727C" w:rsidRPr="00FA727C" w14:paraId="67B73852" w14:textId="77777777" w:rsidTr="006623F8">
        <w:tc>
          <w:tcPr>
            <w:tcW w:w="0" w:type="auto"/>
          </w:tcPr>
          <w:p w14:paraId="191C243D" w14:textId="389FB8F9" w:rsidR="00FA727C" w:rsidRPr="006623F8" w:rsidRDefault="00D6239C" w:rsidP="00FA727C">
            <w:pPr>
              <w:spacing w:before="60"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Pacific</w:t>
            </w:r>
          </w:p>
        </w:tc>
        <w:tc>
          <w:tcPr>
            <w:tcW w:w="0" w:type="auto"/>
          </w:tcPr>
          <w:p w14:paraId="67A6E7E3" w14:textId="6CB6E2DA" w:rsidR="00FA727C" w:rsidRPr="006623F8" w:rsidRDefault="00FA727C" w:rsidP="00FA727C">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Vanuatu</w:t>
            </w:r>
          </w:p>
        </w:tc>
        <w:tc>
          <w:tcPr>
            <w:tcW w:w="0" w:type="auto"/>
          </w:tcPr>
          <w:p w14:paraId="091AE45B" w14:textId="3F29BD4E" w:rsidR="00FA727C" w:rsidRPr="006623F8" w:rsidRDefault="00FA727C" w:rsidP="00FA727C">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Mid-Term Evaluation Vanuatu Education Support Program</w:t>
            </w:r>
          </w:p>
        </w:tc>
      </w:tr>
      <w:tr w:rsidR="00FA727C" w:rsidRPr="00FA727C" w14:paraId="04EB6486" w14:textId="77777777" w:rsidTr="006623F8">
        <w:tc>
          <w:tcPr>
            <w:tcW w:w="0" w:type="auto"/>
            <w:hideMark/>
          </w:tcPr>
          <w:p w14:paraId="54C3D2A8" w14:textId="3074CF72" w:rsidR="00FA727C" w:rsidRPr="006623F8" w:rsidRDefault="00D6239C" w:rsidP="006623F8">
            <w:pPr>
              <w:spacing w:before="60"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Southeast Asia</w:t>
            </w:r>
          </w:p>
        </w:tc>
        <w:tc>
          <w:tcPr>
            <w:tcW w:w="0" w:type="auto"/>
            <w:hideMark/>
          </w:tcPr>
          <w:p w14:paraId="77754793"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Indonesia</w:t>
            </w:r>
          </w:p>
        </w:tc>
        <w:tc>
          <w:tcPr>
            <w:tcW w:w="0" w:type="auto"/>
            <w:hideMark/>
          </w:tcPr>
          <w:p w14:paraId="6947DCB8"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Strategic Review: Australia-Indonesia Partnership for Rural Incomes through Support for Markets in Agriculture, Phase 2 (PRISMA-2)</w:t>
            </w:r>
          </w:p>
        </w:tc>
      </w:tr>
      <w:tr w:rsidR="00FA727C" w:rsidRPr="00FA727C" w14:paraId="41CB0ADF" w14:textId="77777777" w:rsidTr="006623F8">
        <w:tc>
          <w:tcPr>
            <w:tcW w:w="0" w:type="auto"/>
            <w:hideMark/>
          </w:tcPr>
          <w:p w14:paraId="557C2ED0" w14:textId="7F74CC9F" w:rsidR="00FA727C" w:rsidRPr="006623F8" w:rsidRDefault="00D6239C" w:rsidP="006623F8">
            <w:pPr>
              <w:spacing w:before="60"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Southeast Asia</w:t>
            </w:r>
          </w:p>
        </w:tc>
        <w:tc>
          <w:tcPr>
            <w:tcW w:w="0" w:type="auto"/>
            <w:hideMark/>
          </w:tcPr>
          <w:p w14:paraId="181CBC01"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Philippines</w:t>
            </w:r>
          </w:p>
        </w:tc>
        <w:tc>
          <w:tcPr>
            <w:tcW w:w="0" w:type="auto"/>
            <w:hideMark/>
          </w:tcPr>
          <w:p w14:paraId="21652F0F"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Australia-World Bank Growth and Prosperity in the Philippines (AGaP) Trust Fund Independent Midterm Review</w:t>
            </w:r>
          </w:p>
        </w:tc>
      </w:tr>
      <w:tr w:rsidR="00FA727C" w:rsidRPr="00FA727C" w14:paraId="280E068B" w14:textId="77777777" w:rsidTr="006623F8">
        <w:tc>
          <w:tcPr>
            <w:tcW w:w="0" w:type="auto"/>
            <w:hideMark/>
          </w:tcPr>
          <w:p w14:paraId="256CDE3C" w14:textId="3590E0F2" w:rsidR="00FA727C" w:rsidRPr="006623F8" w:rsidRDefault="00D6239C" w:rsidP="006623F8">
            <w:pPr>
              <w:spacing w:before="60"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Southeast Asia</w:t>
            </w:r>
          </w:p>
        </w:tc>
        <w:tc>
          <w:tcPr>
            <w:tcW w:w="0" w:type="auto"/>
            <w:hideMark/>
          </w:tcPr>
          <w:p w14:paraId="5C9679BD"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Philippines</w:t>
            </w:r>
          </w:p>
        </w:tc>
        <w:tc>
          <w:tcPr>
            <w:tcW w:w="0" w:type="auto"/>
            <w:hideMark/>
          </w:tcPr>
          <w:p w14:paraId="13C92E9D" w14:textId="138B548D" w:rsidR="00FA727C" w:rsidRPr="006623F8" w:rsidRDefault="00FA727C" w:rsidP="006623F8">
            <w:pPr>
              <w:spacing w:before="60" w:after="60"/>
              <w:rPr>
                <w:rFonts w:asciiTheme="minorHAnsi" w:eastAsia="Times New Roman" w:hAnsiTheme="minorHAnsi" w:cstheme="minorHAnsi"/>
                <w:sz w:val="22"/>
                <w:szCs w:val="22"/>
                <w:lang w:eastAsia="en-GB"/>
              </w:rPr>
            </w:pPr>
            <w:proofErr w:type="spellStart"/>
            <w:r w:rsidRPr="006623F8">
              <w:rPr>
                <w:rFonts w:asciiTheme="minorHAnsi" w:eastAsia="Times New Roman" w:hAnsiTheme="minorHAnsi" w:cstheme="minorHAnsi"/>
                <w:sz w:val="22"/>
                <w:szCs w:val="22"/>
                <w:lang w:eastAsia="en-GB"/>
              </w:rPr>
              <w:t>Saferkids</w:t>
            </w:r>
            <w:proofErr w:type="spellEnd"/>
            <w:r w:rsidRPr="006623F8">
              <w:rPr>
                <w:rFonts w:asciiTheme="minorHAnsi" w:eastAsia="Times New Roman" w:hAnsiTheme="minorHAnsi" w:cstheme="minorHAnsi"/>
                <w:sz w:val="22"/>
                <w:szCs w:val="22"/>
                <w:lang w:eastAsia="en-GB"/>
              </w:rPr>
              <w:t xml:space="preserve"> PH Mid-Term Review</w:t>
            </w:r>
          </w:p>
        </w:tc>
      </w:tr>
      <w:tr w:rsidR="00FA727C" w:rsidRPr="00FA727C" w14:paraId="56F8775F" w14:textId="77777777" w:rsidTr="006623F8">
        <w:tc>
          <w:tcPr>
            <w:tcW w:w="0" w:type="auto"/>
            <w:hideMark/>
          </w:tcPr>
          <w:p w14:paraId="105EA8C7" w14:textId="392A97A3" w:rsidR="00FA727C" w:rsidRPr="006623F8" w:rsidRDefault="00D6239C" w:rsidP="006623F8">
            <w:pPr>
              <w:spacing w:before="60" w:after="60"/>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South and Central Asia</w:t>
            </w:r>
          </w:p>
        </w:tc>
        <w:tc>
          <w:tcPr>
            <w:tcW w:w="0" w:type="auto"/>
            <w:hideMark/>
          </w:tcPr>
          <w:p w14:paraId="1A7DA274"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 xml:space="preserve">Sri Lanka </w:t>
            </w:r>
          </w:p>
        </w:tc>
        <w:tc>
          <w:tcPr>
            <w:tcW w:w="0" w:type="auto"/>
            <w:hideMark/>
          </w:tcPr>
          <w:p w14:paraId="60CDEC8B" w14:textId="77777777" w:rsidR="00FA727C" w:rsidRPr="006623F8" w:rsidRDefault="00FA727C" w:rsidP="006623F8">
            <w:pPr>
              <w:spacing w:before="60" w:after="60"/>
              <w:rPr>
                <w:rFonts w:asciiTheme="minorHAnsi" w:eastAsia="Times New Roman" w:hAnsiTheme="minorHAnsi" w:cstheme="minorHAnsi"/>
                <w:sz w:val="22"/>
                <w:szCs w:val="22"/>
                <w:lang w:eastAsia="en-GB"/>
              </w:rPr>
            </w:pPr>
            <w:r w:rsidRPr="006623F8">
              <w:rPr>
                <w:rFonts w:asciiTheme="minorHAnsi" w:eastAsia="Times New Roman" w:hAnsiTheme="minorHAnsi" w:cstheme="minorHAnsi"/>
                <w:sz w:val="22"/>
                <w:szCs w:val="22"/>
                <w:lang w:eastAsia="en-GB"/>
              </w:rPr>
              <w:t>Independent Evaluation of the Sri Lanka Support Unit (SLSU)</w:t>
            </w:r>
          </w:p>
        </w:tc>
      </w:tr>
    </w:tbl>
    <w:p w14:paraId="5C498CC3" w14:textId="76D6E30D" w:rsidR="00FA727C" w:rsidRPr="006623F8" w:rsidRDefault="00FA727C">
      <w:pPr>
        <w:spacing w:before="0" w:after="160" w:line="259" w:lineRule="auto"/>
        <w:rPr>
          <w:b/>
          <w:bCs/>
          <w:sz w:val="32"/>
          <w:szCs w:val="32"/>
        </w:rPr>
        <w:sectPr w:rsidR="00FA727C" w:rsidRPr="006623F8" w:rsidSect="006B017D">
          <w:pgSz w:w="16820" w:h="11900" w:orient="landscape"/>
          <w:pgMar w:top="1304" w:right="1361" w:bottom="1304" w:left="1390" w:header="709" w:footer="709" w:gutter="0"/>
          <w:cols w:space="720"/>
          <w:docGrid w:linePitch="286"/>
        </w:sectPr>
      </w:pPr>
    </w:p>
    <w:p w14:paraId="00000227" w14:textId="49F632B6" w:rsidR="009A36D1" w:rsidRDefault="004B6AAF">
      <w:pPr>
        <w:spacing w:before="0" w:after="160" w:line="259" w:lineRule="auto"/>
        <w:rPr>
          <w:sz w:val="22"/>
          <w:szCs w:val="22"/>
        </w:rPr>
      </w:pPr>
      <w:r w:rsidRPr="00EF58E0">
        <w:rPr>
          <w:rFonts w:asciiTheme="majorHAnsi" w:eastAsiaTheme="majorEastAsia" w:hAnsiTheme="majorHAnsi" w:cstheme="majorBidi"/>
          <w:noProof/>
          <w:color w:val="FFFFFF"/>
          <w:sz w:val="40"/>
          <w:szCs w:val="40"/>
        </w:rPr>
        <w:lastRenderedPageBreak/>
        <w:drawing>
          <wp:anchor distT="0" distB="0" distL="0" distR="0" simplePos="0" relativeHeight="251666432" behindDoc="1" locked="0" layoutInCell="1" hidden="0" allowOverlap="1" wp14:anchorId="1D5FE90C" wp14:editId="4FC3ED3B">
            <wp:simplePos x="0" y="0"/>
            <wp:positionH relativeFrom="page">
              <wp:posOffset>5291</wp:posOffset>
            </wp:positionH>
            <wp:positionV relativeFrom="page">
              <wp:posOffset>-46990</wp:posOffset>
            </wp:positionV>
            <wp:extent cx="7570800" cy="10713600"/>
            <wp:effectExtent l="0" t="0" r="0" b="0"/>
            <wp:wrapNone/>
            <wp:docPr id="2067407421"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67407421" name="image1.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570800" cy="10713600"/>
                    </a:xfrm>
                    <a:prstGeom prst="rect">
                      <a:avLst/>
                    </a:prstGeom>
                    <a:ln/>
                  </pic:spPr>
                </pic:pic>
              </a:graphicData>
            </a:graphic>
          </wp:anchor>
        </w:drawing>
      </w:r>
      <w:r w:rsidR="004B1956">
        <w:rPr>
          <w:noProof/>
        </w:rPr>
        <mc:AlternateContent>
          <mc:Choice Requires="wps">
            <w:drawing>
              <wp:anchor distT="0" distB="0" distL="114300" distR="114300" simplePos="0" relativeHeight="251662336" behindDoc="0" locked="0" layoutInCell="1" hidden="0" allowOverlap="1" wp14:anchorId="6F84FB8E" wp14:editId="5BB35BBD">
                <wp:simplePos x="0" y="0"/>
                <wp:positionH relativeFrom="column">
                  <wp:posOffset>2882900</wp:posOffset>
                </wp:positionH>
                <wp:positionV relativeFrom="paragraph">
                  <wp:posOffset>139700</wp:posOffset>
                </wp:positionV>
                <wp:extent cx="0" cy="12700"/>
                <wp:effectExtent l="0" t="0" r="0" b="0"/>
                <wp:wrapNone/>
                <wp:docPr id="2067407419" name="Straight Arrow Connector 2067407419"/>
                <wp:cNvGraphicFramePr/>
                <a:graphic xmlns:a="http://schemas.openxmlformats.org/drawingml/2006/main">
                  <a:graphicData uri="http://schemas.microsoft.com/office/word/2010/wordprocessingShape">
                    <wps:wsp>
                      <wps:cNvCnPr/>
                      <wps:spPr>
                        <a:xfrm>
                          <a:off x="3652773" y="3780000"/>
                          <a:ext cx="3386455" cy="0"/>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w:pict>
              <v:shape w14:anchorId="078D50C0" id="Straight Arrow Connector 2067407419" o:spid="_x0000_s1026" type="#_x0000_t32" style="position:absolute;margin-left:227pt;margin-top:1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" strokecolor="white [3201]">
                <v:stroke startarrowwidth="narrow" startarrowlength="short" endarrowwidth="narrow" endarrowlength="short" joinstyle="miter"/>
              </v:shape>
            </w:pict>
          </mc:Fallback>
        </mc:AlternateContent>
      </w:r>
      <w:bookmarkStart w:id="106" w:name="bookmark=id.28h4qwu" w:colFirst="0" w:colLast="0"/>
      <w:bookmarkStart w:id="107" w:name="bookmark=id.3tbugp1" w:colFirst="0" w:colLast="0"/>
      <w:bookmarkStart w:id="108" w:name="_heading=h.nmf14n" w:colFirst="0" w:colLast="0"/>
      <w:bookmarkStart w:id="109" w:name="bookmark=id.37m2jsg" w:colFirst="0" w:colLast="0"/>
      <w:bookmarkStart w:id="110" w:name="bookmark=id.1mrcu09" w:colFirst="0" w:colLast="0"/>
      <w:bookmarkStart w:id="111" w:name="bookmark=id.2lwamvv" w:colFirst="0" w:colLast="0"/>
      <w:bookmarkStart w:id="112" w:name="bookmark=id.46r0co2" w:colFirst="0" w:colLast="0"/>
      <w:bookmarkStart w:id="113" w:name="bookmark=id.3ygebqi" w:colFirst="0" w:colLast="0"/>
      <w:bookmarkStart w:id="114" w:name="bookmark=id.2zbgiuw" w:colFirst="0" w:colLast="0"/>
      <w:bookmarkStart w:id="115" w:name="bookmark=id.206ipza" w:colFirst="0" w:colLast="0"/>
      <w:bookmarkStart w:id="116" w:name="bookmark=id.1egqt2p" w:colFirst="0" w:colLast="0"/>
      <w:bookmarkStart w:id="117" w:name="bookmark=id.4k668n3" w:colFirst="0" w:colLast="0"/>
      <w:bookmarkStart w:id="118" w:name="bookmark=id.sqyw64" w:colFirst="0" w:colLast="0"/>
      <w:bookmarkStart w:id="119" w:name="bookmark=id.2dlolyb" w:colFirst="0" w:colLast="0"/>
      <w:bookmarkStart w:id="120" w:name="bookmark=id.3cqmetx" w:colFirst="0" w:colLast="0"/>
      <w:bookmarkStart w:id="121" w:name="bookmark=id.1rvwp1q" w:colFirst="0" w:colLast="0"/>
      <w:bookmarkStart w:id="122" w:name="bookmark=id.4bvk7pj" w:colFirst="0" w:colLast="0"/>
      <w:bookmarkStart w:id="123" w:name="bookmark=id.1664s55" w:colFirst="0" w:colLast="0"/>
      <w:bookmarkStart w:id="124" w:name="bookmark=id.2r0uhxc" w:colFirst="0" w:colLast="0"/>
      <w:bookmarkStart w:id="125" w:name="bookmark=id.3q5sasy" w:colFirst="0" w:colLast="0"/>
      <w:bookmarkStart w:id="126" w:name="bookmark=id.25b2l0r" w:colFirst="0" w:colLast="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0000228" w14:textId="44F7EC39" w:rsidR="009A36D1" w:rsidRDefault="009A36D1">
      <w:pPr>
        <w:spacing w:before="0" w:after="160" w:line="259" w:lineRule="auto"/>
        <w:rPr>
          <w:sz w:val="22"/>
          <w:szCs w:val="22"/>
        </w:rPr>
      </w:pPr>
    </w:p>
    <w:p w14:paraId="0000022C" w14:textId="6E2166BF" w:rsidR="009A36D1" w:rsidRPr="004B6AAF" w:rsidRDefault="004B1956">
      <w:pPr>
        <w:spacing w:before="0" w:after="160" w:line="259" w:lineRule="auto"/>
        <w:rPr>
          <w:sz w:val="22"/>
          <w:szCs w:val="22"/>
        </w:rPr>
      </w:pPr>
      <w:r>
        <w:rPr>
          <w:noProof/>
        </w:rPr>
        <mc:AlternateContent>
          <mc:Choice Requires="wps">
            <w:drawing>
              <wp:anchor distT="0" distB="0" distL="114300" distR="114300" simplePos="0" relativeHeight="251665408" behindDoc="0" locked="0" layoutInCell="1" hidden="0" allowOverlap="1" wp14:anchorId="0A169B87" wp14:editId="20595007">
                <wp:simplePos x="0" y="0"/>
                <wp:positionH relativeFrom="column">
                  <wp:posOffset>2679700</wp:posOffset>
                </wp:positionH>
                <wp:positionV relativeFrom="paragraph">
                  <wp:posOffset>165100</wp:posOffset>
                </wp:positionV>
                <wp:extent cx="0" cy="12700"/>
                <wp:effectExtent l="0" t="0" r="0" b="0"/>
                <wp:wrapNone/>
                <wp:docPr id="2067407416" name="Straight Arrow Connector 2067407416"/>
                <wp:cNvGraphicFramePr/>
                <a:graphic xmlns:a="http://schemas.openxmlformats.org/drawingml/2006/main">
                  <a:graphicData uri="http://schemas.microsoft.com/office/word/2010/wordprocessingShape">
                    <wps:wsp>
                      <wps:cNvCnPr/>
                      <wps:spPr>
                        <a:xfrm>
                          <a:off x="3652773" y="3780000"/>
                          <a:ext cx="3386455" cy="0"/>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w:pict>
              <v:shape w14:anchorId="51B78F4C" id="Straight Arrow Connector 2067407416" o:spid="_x0000_s1026" type="#_x0000_t32" style="position:absolute;margin-left:211pt;margin-top:13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" strokecolor="white [3201]">
                <v:stroke startarrowwidth="narrow" startarrowlength="short" endarrowwidth="narrow" endarrowlength="short" joinstyle="miter"/>
              </v:shape>
            </w:pict>
          </mc:Fallback>
        </mc:AlternateContent>
      </w:r>
    </w:p>
    <w:p w14:paraId="0000022D" w14:textId="64D30092" w:rsidR="009A36D1" w:rsidRPr="009A00DD" w:rsidRDefault="004B1956" w:rsidP="009A00DD">
      <w:pPr>
        <w:pStyle w:val="Heading1"/>
        <w:ind w:left="5040"/>
        <w:rPr>
          <w:sz w:val="40"/>
          <w:szCs w:val="40"/>
        </w:rPr>
      </w:pPr>
      <w:bookmarkStart w:id="127" w:name="_Toc191238182"/>
      <w:r w:rsidRPr="009A00DD">
        <w:rPr>
          <w:color w:val="FFFFFF" w:themeColor="background1"/>
          <w:sz w:val="40"/>
          <w:szCs w:val="40"/>
        </w:rPr>
        <w:t xml:space="preserve">Annex </w:t>
      </w:r>
      <w:r w:rsidR="00C537D2">
        <w:rPr>
          <w:color w:val="FFFFFF" w:themeColor="background1"/>
          <w:sz w:val="40"/>
          <w:szCs w:val="40"/>
        </w:rPr>
        <w:t>4</w:t>
      </w:r>
      <w:r w:rsidR="00382305" w:rsidRPr="009A00DD">
        <w:rPr>
          <w:color w:val="FFFFFF" w:themeColor="background1"/>
          <w:sz w:val="40"/>
          <w:szCs w:val="40"/>
        </w:rPr>
        <w:t xml:space="preserve"> </w:t>
      </w:r>
      <w:r w:rsidRPr="009A00DD">
        <w:rPr>
          <w:color w:val="FFFFFF" w:themeColor="background1"/>
          <w:sz w:val="40"/>
          <w:szCs w:val="40"/>
        </w:rPr>
        <w:t>- Summary of organisational evaluation capability survey results</w:t>
      </w:r>
      <w:bookmarkEnd w:id="127"/>
      <w:r w:rsidRPr="009A00DD">
        <w:rPr>
          <w:sz w:val="40"/>
          <w:szCs w:val="40"/>
        </w:rPr>
        <w:br w:type="page"/>
      </w:r>
    </w:p>
    <w:p w14:paraId="0000022E" w14:textId="27BF93EC" w:rsidR="009A36D1" w:rsidRDefault="004B1956">
      <w:pPr>
        <w:spacing w:before="0" w:after="160" w:line="259" w:lineRule="auto"/>
        <w:rPr>
          <w:sz w:val="22"/>
          <w:szCs w:val="22"/>
        </w:rPr>
      </w:pPr>
      <w:r>
        <w:rPr>
          <w:sz w:val="22"/>
          <w:szCs w:val="22"/>
        </w:rPr>
        <w:lastRenderedPageBreak/>
        <w:t xml:space="preserve">The team administered a survey focused on organisational evaluation capability to </w:t>
      </w:r>
      <w:r w:rsidR="00C537D2">
        <w:rPr>
          <w:sz w:val="22"/>
          <w:szCs w:val="22"/>
        </w:rPr>
        <w:t xml:space="preserve">the </w:t>
      </w:r>
      <w:r w:rsidR="00C907EE">
        <w:rPr>
          <w:sz w:val="22"/>
          <w:szCs w:val="22"/>
        </w:rPr>
        <w:t>m</w:t>
      </w:r>
      <w:r w:rsidR="00C537D2">
        <w:rPr>
          <w:sz w:val="22"/>
          <w:szCs w:val="22"/>
        </w:rPr>
        <w:t xml:space="preserve">anager </w:t>
      </w:r>
      <w:r>
        <w:rPr>
          <w:sz w:val="22"/>
          <w:szCs w:val="22"/>
        </w:rPr>
        <w:t>o</w:t>
      </w:r>
      <w:r w:rsidR="00C537D2">
        <w:rPr>
          <w:sz w:val="22"/>
          <w:szCs w:val="22"/>
        </w:rPr>
        <w:t>f</w:t>
      </w:r>
      <w:r>
        <w:rPr>
          <w:sz w:val="22"/>
          <w:szCs w:val="22"/>
        </w:rPr>
        <w:t xml:space="preserve"> each of the </w:t>
      </w:r>
      <w:r w:rsidR="00C907EE">
        <w:rPr>
          <w:sz w:val="22"/>
          <w:szCs w:val="22"/>
        </w:rPr>
        <w:t xml:space="preserve">programs </w:t>
      </w:r>
      <w:r>
        <w:rPr>
          <w:sz w:val="22"/>
          <w:szCs w:val="22"/>
        </w:rPr>
        <w:t>evaluat</w:t>
      </w:r>
      <w:r w:rsidR="00C907EE">
        <w:rPr>
          <w:sz w:val="22"/>
          <w:szCs w:val="22"/>
        </w:rPr>
        <w:t>ed</w:t>
      </w:r>
      <w:r>
        <w:rPr>
          <w:sz w:val="22"/>
          <w:szCs w:val="22"/>
        </w:rPr>
        <w:t xml:space="preserve">. Almost all (8 of 9) responded. Below are the summary results of the survey. </w:t>
      </w:r>
    </w:p>
    <w:p w14:paraId="0000022F" w14:textId="77777777" w:rsidR="009A36D1" w:rsidRDefault="004B1956">
      <w:pPr>
        <w:numPr>
          <w:ilvl w:val="0"/>
          <w:numId w:val="23"/>
        </w:numPr>
        <w:spacing w:before="0" w:after="160" w:line="259" w:lineRule="auto"/>
        <w:rPr>
          <w:sz w:val="22"/>
          <w:szCs w:val="22"/>
        </w:rPr>
      </w:pPr>
      <w:bookmarkStart w:id="128" w:name="bookmark=id.2iq8gzs" w:colFirst="0" w:colLast="0"/>
      <w:bookmarkStart w:id="129" w:name="bookmark=id.43ky6rz" w:colFirst="0" w:colLast="0"/>
      <w:bookmarkEnd w:id="128"/>
      <w:bookmarkEnd w:id="129"/>
      <w:r>
        <w:rPr>
          <w:sz w:val="22"/>
          <w:szCs w:val="22"/>
        </w:rPr>
        <w:t>Respondents value evaluations and have high levels of motivation to learn more about evaluation​</w:t>
      </w:r>
    </w:p>
    <w:p w14:paraId="00000230" w14:textId="77777777" w:rsidR="009A36D1" w:rsidRDefault="004B1956">
      <w:pPr>
        <w:numPr>
          <w:ilvl w:val="0"/>
          <w:numId w:val="23"/>
        </w:numPr>
        <w:spacing w:before="0" w:after="160" w:line="259" w:lineRule="auto"/>
        <w:rPr>
          <w:sz w:val="22"/>
          <w:szCs w:val="22"/>
        </w:rPr>
      </w:pPr>
      <w:r>
        <w:rPr>
          <w:sz w:val="22"/>
          <w:szCs w:val="22"/>
        </w:rPr>
        <w:t>Respondents are confident managing evaluations​</w:t>
      </w:r>
    </w:p>
    <w:p w14:paraId="00000231" w14:textId="77777777" w:rsidR="009A36D1" w:rsidRDefault="004B1956">
      <w:pPr>
        <w:numPr>
          <w:ilvl w:val="0"/>
          <w:numId w:val="23"/>
        </w:numPr>
        <w:spacing w:before="0" w:after="160" w:line="259" w:lineRule="auto"/>
        <w:rPr>
          <w:sz w:val="22"/>
          <w:szCs w:val="22"/>
        </w:rPr>
      </w:pPr>
      <w:r>
        <w:rPr>
          <w:sz w:val="22"/>
          <w:szCs w:val="22"/>
        </w:rPr>
        <w:t>However, respondents are not confident with managing technical aspects of the evaluation such as finalising TORs and drafting evaluation questions​</w:t>
      </w:r>
    </w:p>
    <w:p w14:paraId="00000232" w14:textId="77777777" w:rsidR="009A36D1" w:rsidRDefault="004B1956">
      <w:pPr>
        <w:numPr>
          <w:ilvl w:val="0"/>
          <w:numId w:val="23"/>
        </w:numPr>
        <w:spacing w:before="0" w:after="160" w:line="259" w:lineRule="auto"/>
        <w:rPr>
          <w:sz w:val="22"/>
          <w:szCs w:val="22"/>
        </w:rPr>
      </w:pPr>
      <w:r>
        <w:rPr>
          <w:sz w:val="22"/>
          <w:szCs w:val="22"/>
        </w:rPr>
        <w:t>Most respondents are not confident to review evaluation outputs using the DFAT Standards</w:t>
      </w:r>
    </w:p>
    <w:p w14:paraId="00000233" w14:textId="77777777" w:rsidR="009A36D1" w:rsidRDefault="004B1956">
      <w:pPr>
        <w:numPr>
          <w:ilvl w:val="0"/>
          <w:numId w:val="22"/>
        </w:numPr>
        <w:spacing w:before="0" w:after="160" w:line="259" w:lineRule="auto"/>
        <w:rPr>
          <w:sz w:val="22"/>
          <w:szCs w:val="22"/>
        </w:rPr>
      </w:pPr>
      <w:r>
        <w:rPr>
          <w:sz w:val="22"/>
          <w:szCs w:val="22"/>
        </w:rPr>
        <w:t>There is some disagreement with statements of senior management support for evaluations and use of evidence. Some agreed strongly with these statements whereas others did not. ​</w:t>
      </w:r>
    </w:p>
    <w:p w14:paraId="00000234" w14:textId="2CC04E21" w:rsidR="009A36D1" w:rsidRDefault="004B1956">
      <w:pPr>
        <w:numPr>
          <w:ilvl w:val="0"/>
          <w:numId w:val="22"/>
        </w:numPr>
        <w:spacing w:before="0" w:after="160" w:line="259" w:lineRule="auto"/>
        <w:rPr>
          <w:sz w:val="22"/>
          <w:szCs w:val="22"/>
        </w:rPr>
      </w:pPr>
      <w:r>
        <w:rPr>
          <w:sz w:val="22"/>
          <w:szCs w:val="22"/>
        </w:rPr>
        <w:t>Respondents say that at </w:t>
      </w:r>
      <w:r w:rsidR="006D4FFE">
        <w:rPr>
          <w:sz w:val="22"/>
          <w:szCs w:val="22"/>
        </w:rPr>
        <w:t>p</w:t>
      </w:r>
      <w:r>
        <w:rPr>
          <w:sz w:val="22"/>
          <w:szCs w:val="22"/>
        </w:rPr>
        <w:t>ost they lack time and incentives to engage in evaluation but have budget​</w:t>
      </w:r>
    </w:p>
    <w:p w14:paraId="00000235" w14:textId="77777777" w:rsidR="009A36D1" w:rsidRDefault="004B1956">
      <w:pPr>
        <w:numPr>
          <w:ilvl w:val="0"/>
          <w:numId w:val="22"/>
        </w:numPr>
        <w:spacing w:before="0" w:after="160" w:line="259" w:lineRule="auto"/>
        <w:rPr>
          <w:sz w:val="22"/>
          <w:szCs w:val="22"/>
        </w:rPr>
      </w:pPr>
      <w:r>
        <w:rPr>
          <w:sz w:val="22"/>
          <w:szCs w:val="22"/>
        </w:rPr>
        <w:t>Respondents noted that access to technical specialists can be problematic​</w:t>
      </w:r>
    </w:p>
    <w:p w14:paraId="00000236" w14:textId="688218AF" w:rsidR="009A36D1" w:rsidRDefault="004B1956">
      <w:pPr>
        <w:numPr>
          <w:ilvl w:val="0"/>
          <w:numId w:val="22"/>
        </w:numPr>
        <w:spacing w:before="0" w:after="160" w:line="259" w:lineRule="auto"/>
        <w:rPr>
          <w:sz w:val="22"/>
          <w:szCs w:val="22"/>
        </w:rPr>
      </w:pPr>
      <w:r>
        <w:rPr>
          <w:sz w:val="22"/>
          <w:szCs w:val="22"/>
        </w:rPr>
        <w:t xml:space="preserve">Most respondents say that at </w:t>
      </w:r>
      <w:r w:rsidR="00687637">
        <w:rPr>
          <w:sz w:val="22"/>
          <w:szCs w:val="22"/>
        </w:rPr>
        <w:t>p</w:t>
      </w:r>
      <w:r>
        <w:rPr>
          <w:sz w:val="22"/>
          <w:szCs w:val="22"/>
        </w:rPr>
        <w:t>ost evaluations are used for internal reporting, informing the next stage of a program and compliance​</w:t>
      </w:r>
    </w:p>
    <w:p w14:paraId="00000237" w14:textId="3F82F98F" w:rsidR="009A36D1" w:rsidRDefault="004B1956">
      <w:pPr>
        <w:numPr>
          <w:ilvl w:val="0"/>
          <w:numId w:val="22"/>
        </w:numPr>
        <w:spacing w:before="0" w:after="160" w:line="259" w:lineRule="auto"/>
        <w:rPr>
          <w:sz w:val="22"/>
          <w:szCs w:val="22"/>
        </w:rPr>
      </w:pPr>
      <w:r>
        <w:rPr>
          <w:sz w:val="22"/>
          <w:szCs w:val="22"/>
        </w:rPr>
        <w:t xml:space="preserve">Some respondents say that at </w:t>
      </w:r>
      <w:r w:rsidR="002719D0">
        <w:rPr>
          <w:sz w:val="22"/>
          <w:szCs w:val="22"/>
        </w:rPr>
        <w:t>p</w:t>
      </w:r>
      <w:r>
        <w:rPr>
          <w:sz w:val="22"/>
          <w:szCs w:val="22"/>
        </w:rPr>
        <w:t>ost evaluations are used for learning, contributing to the field and influencing partners​</w:t>
      </w:r>
    </w:p>
    <w:p w14:paraId="00000238" w14:textId="1EACB227" w:rsidR="009A36D1" w:rsidRDefault="004B1956">
      <w:pPr>
        <w:numPr>
          <w:ilvl w:val="0"/>
          <w:numId w:val="22"/>
        </w:numPr>
        <w:spacing w:before="0" w:after="160" w:line="259" w:lineRule="auto"/>
        <w:rPr>
          <w:sz w:val="22"/>
          <w:szCs w:val="22"/>
        </w:rPr>
      </w:pPr>
      <w:r>
        <w:rPr>
          <w:sz w:val="22"/>
          <w:szCs w:val="22"/>
        </w:rPr>
        <w:t xml:space="preserve">Most respondents know how to access DFAT </w:t>
      </w:r>
      <w:r w:rsidR="00C35C04">
        <w:rPr>
          <w:sz w:val="22"/>
          <w:szCs w:val="22"/>
        </w:rPr>
        <w:t>S</w:t>
      </w:r>
      <w:r>
        <w:rPr>
          <w:sz w:val="22"/>
          <w:szCs w:val="22"/>
        </w:rPr>
        <w:t>tandards and guidance</w:t>
      </w:r>
    </w:p>
    <w:p w14:paraId="00000239" w14:textId="77777777" w:rsidR="009A36D1" w:rsidRDefault="009A36D1">
      <w:pPr>
        <w:spacing w:before="0" w:after="160" w:line="259" w:lineRule="auto"/>
        <w:rPr>
          <w:sz w:val="22"/>
          <w:szCs w:val="22"/>
        </w:rPr>
      </w:pPr>
    </w:p>
    <w:sectPr w:rsidR="009A36D1" w:rsidSect="004B6AAF">
      <w:pgSz w:w="11900" w:h="16820"/>
      <w:pgMar w:top="1390" w:right="1304" w:bottom="1361" w:left="1304" w:header="709" w:footer="709"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13D0B" w14:textId="77777777" w:rsidR="00277A46" w:rsidRDefault="00277A46">
      <w:pPr>
        <w:spacing w:before="0" w:after="0"/>
      </w:pPr>
      <w:r>
        <w:separator/>
      </w:r>
    </w:p>
  </w:endnote>
  <w:endnote w:type="continuationSeparator" w:id="0">
    <w:p w14:paraId="1B6CA4F3" w14:textId="77777777" w:rsidR="00277A46" w:rsidRDefault="00277A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2D847A8-3802-4874-8C82-DBF75873B416}"/>
    <w:embedBold r:id="rId2" w:fontKey="{3D8FCC69-7386-4645-9E8B-F42D40746B4E}"/>
    <w:embedItalic r:id="rId3" w:fontKey="{550E9BC4-7432-4F6F-A1B8-F09EEE5D65AF}"/>
    <w:embedBoldItalic r:id="rId4" w:fontKey="{C09F6B8D-F7BF-4F4C-B8CB-64258D10EAF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5" w:fontKey="{1237DBB9-D6CD-49CD-A432-A1FA72D67F06}"/>
    <w:embedBold r:id="rId6" w:fontKey="{68C83AFB-E00A-4933-B3ED-69B4F36E80C3}"/>
    <w:embedItalic r:id="rId7" w:fontKey="{1CC0FCB5-3423-456D-A0FC-A5054D9B6002}"/>
  </w:font>
  <w:font w:name="Calibri Light">
    <w:panose1 w:val="020F0302020204030204"/>
    <w:charset w:val="00"/>
    <w:family w:val="swiss"/>
    <w:pitch w:val="variable"/>
    <w:sig w:usb0="E4002EFF" w:usb1="C200247B" w:usb2="00000009" w:usb3="00000000" w:csb0="000001FF" w:csb1="00000000"/>
    <w:embedRegular r:id="rId8" w:fontKey="{F37BBF61-BDFD-4A4E-B7BE-177C163798A1}"/>
    <w:embedBold r:id="rId9" w:fontKey="{95102EDB-7C59-4F2C-8CA7-C51DB860E20C}"/>
    <w:embedItalic r:id="rId10" w:fontKey="{5BA92169-AE6C-4DD2-8456-6AA2BA7E9A95}"/>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1" w:fontKey="{95375FB9-A39D-4EB0-B442-669AEDAB0943}"/>
  </w:font>
  <w:font w:name="Georgia">
    <w:panose1 w:val="02040502050405020303"/>
    <w:charset w:val="00"/>
    <w:family w:val="roman"/>
    <w:pitch w:val="variable"/>
    <w:sig w:usb0="00000287" w:usb1="00000000" w:usb2="00000000" w:usb3="00000000" w:csb0="0000009F" w:csb1="00000000"/>
    <w:embedRegular r:id="rId12" w:fontKey="{6D298DEC-E89F-4D7F-A6DE-E4AE43FCA24B}"/>
    <w:embedItalic r:id="rId13" w:fontKey="{5B890BF0-2582-4C4C-9DBB-EDC67C6A3B88}"/>
  </w:font>
  <w:font w:name="Arial Narrow">
    <w:panose1 w:val="020B0606020202030204"/>
    <w:charset w:val="00"/>
    <w:family w:val="swiss"/>
    <w:pitch w:val="variable"/>
    <w:sig w:usb0="00000287" w:usb1="00000800" w:usb2="00000000" w:usb3="00000000" w:csb0="0000009F" w:csb1="00000000"/>
    <w:embedRegular r:id="rId14" w:fontKey="{B656D475-7F46-4436-BB23-1518CA42FFBE}"/>
  </w:font>
  <w:font w:name="Garamond">
    <w:panose1 w:val="02020404030301010803"/>
    <w:charset w:val="00"/>
    <w:family w:val="roman"/>
    <w:pitch w:val="variable"/>
    <w:sig w:usb0="00000287" w:usb1="00000000" w:usb2="00000000" w:usb3="00000000" w:csb0="0000009F" w:csb1="00000000"/>
    <w:embedBold r:id="rId15" w:fontKey="{CD728C60-5B24-44F5-B400-E84B07A83B7B}"/>
  </w:font>
  <w:font w:name="Walbaum MT Std">
    <w:altName w:val="Times New Roman"/>
    <w:charset w:val="00"/>
    <w:family w:val="roman"/>
    <w:pitch w:val="variable"/>
    <w:sig w:usb0="00000003" w:usb1="5000205B"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6" w:fontKey="{1CE5E298-44DA-42AF-8CE0-FBEDF720171F}"/>
  </w:font>
  <w:font w:name="Franklin Gothic Book">
    <w:panose1 w:val="020B0503020102020204"/>
    <w:charset w:val="00"/>
    <w:family w:val="swiss"/>
    <w:pitch w:val="variable"/>
    <w:sig w:usb0="00000287" w:usb1="00000000" w:usb2="00000000" w:usb3="00000000" w:csb0="0000009F" w:csb1="00000000"/>
    <w:embedRegular r:id="rId17" w:fontKey="{0A784361-8D32-4E20-A632-D451CAF13C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D" w14:textId="77777777" w:rsidR="009A36D1" w:rsidRDefault="004B1956">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4E" w14:textId="77777777" w:rsidR="009A36D1" w:rsidRDefault="009A36D1">
    <w:pPr>
      <w:pBdr>
        <w:top w:val="nil"/>
        <w:left w:val="nil"/>
        <w:bottom w:val="nil"/>
        <w:right w:val="nil"/>
        <w:between w:val="nil"/>
      </w:pBdr>
      <w:tabs>
        <w:tab w:val="center" w:pos="4513"/>
        <w:tab w:val="right" w:pos="9026"/>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F" w14:textId="467F4CBA" w:rsidR="009A36D1" w:rsidRDefault="004B1956">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C33367">
      <w:rPr>
        <w:noProof/>
        <w:color w:val="000000"/>
      </w:rPr>
      <w:t>1</w:t>
    </w:r>
    <w:r>
      <w:rPr>
        <w:color w:val="000000"/>
      </w:rPr>
      <w:fldChar w:fldCharType="end"/>
    </w:r>
  </w:p>
  <w:p w14:paraId="00000250" w14:textId="77777777" w:rsidR="009A36D1" w:rsidRDefault="009A36D1">
    <w:pPr>
      <w:pBdr>
        <w:top w:val="nil"/>
        <w:left w:val="nil"/>
        <w:bottom w:val="nil"/>
        <w:right w:val="nil"/>
        <w:between w:val="nil"/>
      </w:pBdr>
      <w:tabs>
        <w:tab w:val="center" w:pos="4513"/>
        <w:tab w:val="right" w:pos="9026"/>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27C9C" w14:textId="77777777" w:rsidR="00277A46" w:rsidRDefault="00277A46">
      <w:pPr>
        <w:spacing w:before="0" w:after="0"/>
      </w:pPr>
      <w:r>
        <w:separator/>
      </w:r>
    </w:p>
  </w:footnote>
  <w:footnote w:type="continuationSeparator" w:id="0">
    <w:p w14:paraId="5C2D3001" w14:textId="77777777" w:rsidR="00277A46" w:rsidRDefault="00277A46">
      <w:pPr>
        <w:spacing w:before="0" w:after="0"/>
      </w:pPr>
      <w:r>
        <w:continuationSeparator/>
      </w:r>
    </w:p>
  </w:footnote>
  <w:footnote w:id="1">
    <w:p w14:paraId="49955EF1" w14:textId="2DBCE0E8" w:rsidR="005B55D6" w:rsidRPr="002134ED" w:rsidRDefault="00DB37E3" w:rsidP="002134ED">
      <w:pPr>
        <w:pStyle w:val="ListParagraph"/>
        <w:numPr>
          <w:ilvl w:val="1"/>
          <w:numId w:val="2"/>
        </w:numPr>
        <w:pBdr>
          <w:top w:val="nil"/>
          <w:left w:val="nil"/>
          <w:bottom w:val="nil"/>
          <w:right w:val="nil"/>
          <w:between w:val="nil"/>
        </w:pBdr>
        <w:spacing w:before="0" w:after="0" w:line="259" w:lineRule="auto"/>
        <w:ind w:left="142" w:hanging="142"/>
        <w:rPr>
          <w:color w:val="000000"/>
          <w:sz w:val="18"/>
          <w:szCs w:val="18"/>
        </w:rPr>
      </w:pPr>
      <w:r>
        <w:rPr>
          <w:color w:val="000000"/>
          <w:sz w:val="18"/>
          <w:szCs w:val="18"/>
        </w:rPr>
        <w:t xml:space="preserve"> The five factors were: 1. </w:t>
      </w:r>
      <w:r w:rsidR="005B55D6" w:rsidRPr="002134ED">
        <w:rPr>
          <w:color w:val="000000"/>
          <w:sz w:val="18"/>
          <w:szCs w:val="18"/>
        </w:rPr>
        <w:t>How issues or programs were prioritised</w:t>
      </w:r>
      <w:r w:rsidR="00245FCF" w:rsidRPr="002134ED">
        <w:rPr>
          <w:color w:val="000000"/>
          <w:sz w:val="18"/>
          <w:szCs w:val="18"/>
        </w:rPr>
        <w:t xml:space="preserve">, 2. </w:t>
      </w:r>
      <w:r w:rsidR="005B55D6" w:rsidRPr="002134ED">
        <w:rPr>
          <w:color w:val="000000"/>
          <w:sz w:val="18"/>
          <w:szCs w:val="18"/>
        </w:rPr>
        <w:t>the process of evaluation</w:t>
      </w:r>
      <w:r w:rsidR="00245FCF" w:rsidRPr="002134ED">
        <w:rPr>
          <w:color w:val="000000"/>
          <w:sz w:val="18"/>
          <w:szCs w:val="18"/>
        </w:rPr>
        <w:t>, 3</w:t>
      </w:r>
      <w:r w:rsidR="005B55D6" w:rsidRPr="002134ED">
        <w:rPr>
          <w:color w:val="000000"/>
          <w:sz w:val="18"/>
          <w:szCs w:val="18"/>
        </w:rPr>
        <w:t xml:space="preserve"> the quality of evaluations</w:t>
      </w:r>
      <w:r w:rsidR="00365AE3" w:rsidRPr="002134ED">
        <w:rPr>
          <w:color w:val="000000"/>
          <w:sz w:val="18"/>
          <w:szCs w:val="18"/>
        </w:rPr>
        <w:t xml:space="preserve">, 4. </w:t>
      </w:r>
      <w:r w:rsidR="00CD28BD">
        <w:rPr>
          <w:color w:val="000000"/>
          <w:sz w:val="18"/>
          <w:szCs w:val="18"/>
        </w:rPr>
        <w:t xml:space="preserve">the </w:t>
      </w:r>
      <w:r w:rsidR="005B55D6" w:rsidRPr="002134ED">
        <w:rPr>
          <w:color w:val="000000"/>
          <w:sz w:val="18"/>
          <w:szCs w:val="18"/>
        </w:rPr>
        <w:t>systems that exist to enable use of evaluation</w:t>
      </w:r>
      <w:r w:rsidR="00365AE3" w:rsidRPr="002134ED">
        <w:rPr>
          <w:color w:val="000000"/>
          <w:sz w:val="18"/>
          <w:szCs w:val="18"/>
        </w:rPr>
        <w:t xml:space="preserve">, 5. </w:t>
      </w:r>
      <w:r w:rsidR="005B55D6" w:rsidRPr="002134ED">
        <w:rPr>
          <w:color w:val="000000"/>
          <w:sz w:val="18"/>
          <w:szCs w:val="18"/>
        </w:rPr>
        <w:t>organisational capability to manage evaluations</w:t>
      </w:r>
      <w:r w:rsidR="00CD28BD">
        <w:rPr>
          <w:color w:val="000000"/>
          <w:sz w:val="18"/>
          <w:szCs w:val="18"/>
        </w:rPr>
        <w:t>.</w:t>
      </w:r>
      <w:r w:rsidR="005B55D6" w:rsidRPr="002134ED">
        <w:rPr>
          <w:color w:val="000000"/>
          <w:sz w:val="18"/>
          <w:szCs w:val="18"/>
        </w:rPr>
        <w:t xml:space="preserve">  </w:t>
      </w:r>
    </w:p>
    <w:p w14:paraId="3A80E7A3" w14:textId="02682197" w:rsidR="005B55D6" w:rsidRPr="005B55D6" w:rsidRDefault="005B55D6">
      <w:pPr>
        <w:pStyle w:val="FootnoteText"/>
        <w:rPr>
          <w:lang w:val="en-US"/>
        </w:rPr>
      </w:pPr>
    </w:p>
  </w:footnote>
  <w:footnote w:id="2">
    <w:p w14:paraId="0000023A"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24"/>
          <w:szCs w:val="24"/>
        </w:rPr>
        <w:t xml:space="preserve"> </w:t>
      </w:r>
      <w:r>
        <w:rPr>
          <w:color w:val="000000"/>
          <w:sz w:val="18"/>
          <w:szCs w:val="18"/>
        </w:rPr>
        <w:t xml:space="preserve">For further information see: Simister, N. and Scholz, V., Qualitative Comparative Analysis, INTRAC for Civil Society, </w:t>
      </w:r>
      <w:hyperlink r:id="rId1">
        <w:r w:rsidR="009A36D1">
          <w:rPr>
            <w:color w:val="0000FF"/>
            <w:sz w:val="18"/>
            <w:szCs w:val="18"/>
            <w:u w:val="single"/>
          </w:rPr>
          <w:t>https://www.intrac.org/wpcms/wp-content/uploads/2017/01/Qualitative-comparative-analysis.pdf</w:t>
        </w:r>
      </w:hyperlink>
      <w:r>
        <w:rPr>
          <w:color w:val="000000"/>
          <w:sz w:val="18"/>
          <w:szCs w:val="18"/>
        </w:rPr>
        <w:t xml:space="preserve"> </w:t>
      </w:r>
    </w:p>
  </w:footnote>
  <w:footnote w:id="3">
    <w:p w14:paraId="0000023B"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Weiss, C. H. (1967, April). Utilization of evaluation: Toward comparative study. In House of Representatives committee on government operations, The use of social research in federal domestic programs, Part III. Washington, D.C.: Government Printing Office, 426-32.</w:t>
      </w:r>
    </w:p>
  </w:footnote>
  <w:footnote w:id="4">
    <w:p w14:paraId="0000023C"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Weiss, C.H. and M.J. </w:t>
      </w:r>
      <w:proofErr w:type="spellStart"/>
      <w:r>
        <w:rPr>
          <w:color w:val="000000"/>
          <w:sz w:val="18"/>
          <w:szCs w:val="18"/>
        </w:rPr>
        <w:t>Bucuvalas</w:t>
      </w:r>
      <w:proofErr w:type="spellEnd"/>
      <w:r>
        <w:rPr>
          <w:color w:val="000000"/>
          <w:sz w:val="18"/>
          <w:szCs w:val="18"/>
        </w:rPr>
        <w:t>, (1977) "The challenge of social research to decision making," in C. H. Weiss (ed.) Using Social Research in Public Policy Making. Lexington, MA : D. C. Heath.</w:t>
      </w:r>
    </w:p>
  </w:footnote>
  <w:footnote w:id="5">
    <w:p w14:paraId="0000023D"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Patton, M. Q., Grimes, P. S., Guthrie, K. M., Brennan N. J., French, B. D., &amp; Blyth, D. A. (1977). In search of impact: An analysis of the utilization of federal health evaluation research. In C. H. Weiss (Ed.), </w:t>
      </w:r>
      <w:r>
        <w:rPr>
          <w:i/>
          <w:color w:val="000000"/>
          <w:sz w:val="18"/>
          <w:szCs w:val="18"/>
        </w:rPr>
        <w:t>Using social research in public policy making</w:t>
      </w:r>
      <w:r>
        <w:rPr>
          <w:color w:val="000000"/>
          <w:sz w:val="18"/>
          <w:szCs w:val="18"/>
        </w:rPr>
        <w:t>. Lexington, MA: Lexington Books.</w:t>
      </w:r>
    </w:p>
  </w:footnote>
  <w:footnote w:id="6">
    <w:p w14:paraId="0000023E"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Patton, M. Q. (1998). Discovering process use. </w:t>
      </w:r>
      <w:r>
        <w:rPr>
          <w:i/>
          <w:color w:val="000000"/>
          <w:sz w:val="18"/>
          <w:szCs w:val="18"/>
        </w:rPr>
        <w:t>Evaluation</w:t>
      </w:r>
      <w:r>
        <w:rPr>
          <w:color w:val="000000"/>
          <w:sz w:val="18"/>
          <w:szCs w:val="18"/>
        </w:rPr>
        <w:t>, 4(2), 9.</w:t>
      </w:r>
    </w:p>
  </w:footnote>
  <w:footnote w:id="7">
    <w:p w14:paraId="0000023F"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Cousins, J. B., Goh, S. C., Clark, S., &amp; Lee, L. E. (2004). Integrating evaluative inquiry into the organisational culture: a review and synthesis of the knowledge base. The Canadian Journal of Program Evaluation, 19(2), 99-141.</w:t>
      </w:r>
    </w:p>
  </w:footnote>
  <w:footnote w:id="8">
    <w:p w14:paraId="00000240" w14:textId="77777777" w:rsidR="009A36D1" w:rsidRDefault="004B1956">
      <w:pPr>
        <w:pBdr>
          <w:top w:val="nil"/>
          <w:left w:val="nil"/>
          <w:bottom w:val="nil"/>
          <w:right w:val="nil"/>
          <w:between w:val="nil"/>
        </w:pBdr>
        <w:spacing w:before="0" w:after="0"/>
        <w:rPr>
          <w:i/>
          <w:color w:val="000000"/>
          <w:sz w:val="24"/>
          <w:szCs w:val="24"/>
        </w:rPr>
      </w:pPr>
      <w:r>
        <w:rPr>
          <w:rStyle w:val="FootnoteReference"/>
        </w:rPr>
        <w:footnoteRef/>
      </w:r>
      <w:r>
        <w:rPr>
          <w:color w:val="000000"/>
          <w:sz w:val="18"/>
          <w:szCs w:val="18"/>
        </w:rPr>
        <w:t xml:space="preserve"> Christie, C. A., &amp; </w:t>
      </w:r>
      <w:proofErr w:type="spellStart"/>
      <w:r>
        <w:rPr>
          <w:color w:val="000000"/>
          <w:sz w:val="18"/>
          <w:szCs w:val="18"/>
        </w:rPr>
        <w:t>Alkin</w:t>
      </w:r>
      <w:proofErr w:type="spellEnd"/>
      <w:r>
        <w:rPr>
          <w:color w:val="000000"/>
          <w:sz w:val="18"/>
          <w:szCs w:val="18"/>
        </w:rPr>
        <w:t>, M. C. (1999). Further reflections on evaluation misutilization.</w:t>
      </w:r>
      <w:r>
        <w:rPr>
          <w:i/>
          <w:color w:val="000000"/>
          <w:sz w:val="18"/>
          <w:szCs w:val="18"/>
        </w:rPr>
        <w:t xml:space="preserve"> Studies in Educational Evaluation</w:t>
      </w:r>
      <w:r>
        <w:rPr>
          <w:color w:val="000000"/>
          <w:sz w:val="18"/>
          <w:szCs w:val="18"/>
        </w:rPr>
        <w:t>, 25, 1–10.</w:t>
      </w:r>
    </w:p>
  </w:footnote>
  <w:footnote w:id="9">
    <w:p w14:paraId="699FE131" w14:textId="5B622F7E" w:rsidR="00C74907" w:rsidRPr="006623F8" w:rsidRDefault="00C74907">
      <w:pPr>
        <w:pStyle w:val="FootnoteText"/>
        <w:rPr>
          <w:sz w:val="18"/>
          <w:szCs w:val="18"/>
          <w:lang w:val="en-US"/>
        </w:rPr>
      </w:pPr>
      <w:r w:rsidRPr="006623F8">
        <w:rPr>
          <w:rStyle w:val="FootnoteReference"/>
          <w:sz w:val="18"/>
          <w:szCs w:val="18"/>
        </w:rPr>
        <w:footnoteRef/>
      </w:r>
      <w:r w:rsidRPr="006623F8">
        <w:rPr>
          <w:rStyle w:val="FootnoteReference"/>
          <w:sz w:val="18"/>
          <w:szCs w:val="18"/>
        </w:rPr>
        <w:t xml:space="preserve"> </w:t>
      </w:r>
      <w:r w:rsidR="005A49F2">
        <w:rPr>
          <w:sz w:val="18"/>
          <w:szCs w:val="18"/>
        </w:rPr>
        <w:t xml:space="preserve">See </w:t>
      </w:r>
      <w:proofErr w:type="spellStart"/>
      <w:r>
        <w:rPr>
          <w:sz w:val="18"/>
          <w:szCs w:val="18"/>
        </w:rPr>
        <w:t>Alkin</w:t>
      </w:r>
      <w:proofErr w:type="spellEnd"/>
      <w:r>
        <w:rPr>
          <w:sz w:val="18"/>
          <w:szCs w:val="18"/>
        </w:rPr>
        <w:t xml:space="preserve">, M. C. and King, J. A. (2017), </w:t>
      </w:r>
      <w:r w:rsidRPr="006623F8">
        <w:rPr>
          <w:color w:val="000000"/>
          <w:sz w:val="18"/>
          <w:szCs w:val="18"/>
        </w:rPr>
        <w:t>Definitions of Evaluation Use and Misuse, Evaluation</w:t>
      </w:r>
      <w:r>
        <w:rPr>
          <w:color w:val="000000"/>
          <w:sz w:val="18"/>
          <w:szCs w:val="18"/>
        </w:rPr>
        <w:t xml:space="preserve"> </w:t>
      </w:r>
      <w:r w:rsidRPr="006623F8">
        <w:rPr>
          <w:color w:val="000000"/>
          <w:sz w:val="18"/>
          <w:szCs w:val="18"/>
        </w:rPr>
        <w:t>Influence, and Factors</w:t>
      </w:r>
      <w:r>
        <w:rPr>
          <w:color w:val="000000"/>
          <w:sz w:val="18"/>
          <w:szCs w:val="18"/>
        </w:rPr>
        <w:t xml:space="preserve"> </w:t>
      </w:r>
      <w:r w:rsidRPr="006623F8">
        <w:rPr>
          <w:color w:val="000000"/>
          <w:sz w:val="18"/>
          <w:szCs w:val="18"/>
        </w:rPr>
        <w:t>Affecting Use</w:t>
      </w:r>
      <w:r>
        <w:rPr>
          <w:color w:val="000000"/>
          <w:sz w:val="18"/>
          <w:szCs w:val="18"/>
        </w:rPr>
        <w:t xml:space="preserve">, </w:t>
      </w:r>
      <w:r w:rsidRPr="006623F8">
        <w:rPr>
          <w:i/>
          <w:iCs/>
          <w:color w:val="000000"/>
          <w:sz w:val="18"/>
          <w:szCs w:val="18"/>
        </w:rPr>
        <w:t>American Journal of Evaluation</w:t>
      </w:r>
      <w:r w:rsidRPr="006623F8">
        <w:rPr>
          <w:color w:val="000000"/>
          <w:sz w:val="18"/>
          <w:szCs w:val="18"/>
        </w:rPr>
        <w:t>, Vol. 38(3)</w:t>
      </w:r>
      <w:r w:rsidR="005A49F2">
        <w:rPr>
          <w:color w:val="000000"/>
          <w:sz w:val="18"/>
          <w:szCs w:val="18"/>
        </w:rPr>
        <w:t xml:space="preserve">, pg. </w:t>
      </w:r>
      <w:r w:rsidRPr="006623F8">
        <w:rPr>
          <w:color w:val="000000"/>
          <w:sz w:val="18"/>
          <w:szCs w:val="18"/>
        </w:rPr>
        <w:t>44</w:t>
      </w:r>
      <w:r w:rsidR="005A49F2">
        <w:rPr>
          <w:color w:val="000000"/>
          <w:sz w:val="18"/>
          <w:szCs w:val="18"/>
        </w:rPr>
        <w:t>1</w:t>
      </w:r>
      <w:r>
        <w:rPr>
          <w:color w:val="000000"/>
          <w:sz w:val="18"/>
          <w:szCs w:val="18"/>
        </w:rPr>
        <w:t>.</w:t>
      </w:r>
    </w:p>
  </w:footnote>
  <w:footnote w:id="10">
    <w:p w14:paraId="00000241"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OECD, (2023), Evaluation Systems in Development Co-operation 2023, </w:t>
      </w:r>
      <w:hyperlink r:id="rId2">
        <w:r w:rsidR="009A36D1">
          <w:rPr>
            <w:color w:val="0000FF"/>
            <w:sz w:val="18"/>
            <w:szCs w:val="18"/>
            <w:u w:val="single"/>
          </w:rPr>
          <w:t>https://www.oecd.org/en/publications/evaluation-systems-in-development-co-operation-2023_a255365e-en.html</w:t>
        </w:r>
      </w:hyperlink>
    </w:p>
  </w:footnote>
  <w:footnote w:id="11">
    <w:p w14:paraId="00000242"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bookmarkStart w:id="30" w:name="OLE_LINK3"/>
      <w:r>
        <w:rPr>
          <w:color w:val="000000"/>
          <w:sz w:val="18"/>
          <w:szCs w:val="18"/>
        </w:rPr>
        <w:t>OECD, (2010), Evaluation in Development Agencies, Better Aid, OECD Publishing.</w:t>
      </w:r>
    </w:p>
    <w:p w14:paraId="00000243" w14:textId="77777777" w:rsidR="009A36D1" w:rsidRDefault="004B1956">
      <w:pPr>
        <w:pBdr>
          <w:top w:val="nil"/>
          <w:left w:val="nil"/>
          <w:bottom w:val="nil"/>
          <w:right w:val="nil"/>
          <w:between w:val="nil"/>
        </w:pBdr>
        <w:spacing w:before="0" w:after="0"/>
        <w:rPr>
          <w:color w:val="000000"/>
          <w:sz w:val="24"/>
          <w:szCs w:val="24"/>
        </w:rPr>
      </w:pPr>
      <w:r>
        <w:rPr>
          <w:color w:val="000000"/>
          <w:sz w:val="18"/>
          <w:szCs w:val="18"/>
        </w:rPr>
        <w:t>http://dx.doi.org/10.1787/9789264094857-en</w:t>
      </w:r>
      <w:bookmarkEnd w:id="30"/>
    </w:p>
  </w:footnote>
  <w:footnote w:id="12">
    <w:p w14:paraId="00000244"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Office of Development Effectiveness, (2014), Review of operational evaluations completed in 2014.</w:t>
      </w:r>
    </w:p>
  </w:footnote>
  <w:footnote w:id="13">
    <w:p w14:paraId="00000245" w14:textId="77777777" w:rsidR="009A36D1" w:rsidRPr="0086738A"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w:t>
      </w:r>
      <w:r w:rsidRPr="0086738A">
        <w:rPr>
          <w:color w:val="000000"/>
          <w:sz w:val="18"/>
          <w:szCs w:val="18"/>
        </w:rPr>
        <w:t>These factors were identified through 3 major empirical studies</w:t>
      </w:r>
    </w:p>
  </w:footnote>
  <w:footnote w:id="14">
    <w:p w14:paraId="00000246" w14:textId="77777777" w:rsidR="009A36D1" w:rsidRPr="0086738A" w:rsidRDefault="004B1956">
      <w:pPr>
        <w:pBdr>
          <w:top w:val="nil"/>
          <w:left w:val="nil"/>
          <w:bottom w:val="nil"/>
          <w:right w:val="nil"/>
          <w:between w:val="nil"/>
        </w:pBdr>
        <w:spacing w:before="0" w:after="0"/>
        <w:rPr>
          <w:color w:val="000000"/>
          <w:sz w:val="18"/>
          <w:szCs w:val="18"/>
        </w:rPr>
      </w:pPr>
      <w:r w:rsidRPr="0086738A">
        <w:rPr>
          <w:rStyle w:val="FootnoteReference"/>
          <w:sz w:val="18"/>
          <w:szCs w:val="18"/>
        </w:rPr>
        <w:footnoteRef/>
      </w:r>
      <w:r w:rsidRPr="0086738A">
        <w:rPr>
          <w:color w:val="000000"/>
          <w:sz w:val="18"/>
          <w:szCs w:val="18"/>
        </w:rPr>
        <w:t xml:space="preserve"> This section on factors that support use draws directly from </w:t>
      </w:r>
      <w:proofErr w:type="spellStart"/>
      <w:r w:rsidRPr="0086738A">
        <w:rPr>
          <w:color w:val="000000"/>
          <w:sz w:val="18"/>
          <w:szCs w:val="18"/>
        </w:rPr>
        <w:t>Alkin</w:t>
      </w:r>
      <w:proofErr w:type="spellEnd"/>
      <w:r w:rsidRPr="0086738A">
        <w:rPr>
          <w:color w:val="000000"/>
          <w:sz w:val="18"/>
          <w:szCs w:val="18"/>
        </w:rPr>
        <w:t>, M.C., King, J.A., (2017), Definitions of Evaluation Use and Misuse, Evaluation Influence, and Factors Affecting Use, American Journal of Evaluation</w:t>
      </w:r>
    </w:p>
  </w:footnote>
  <w:footnote w:id="15">
    <w:p w14:paraId="2192D135" w14:textId="6F6C014E" w:rsidR="0086738A" w:rsidRPr="0086738A" w:rsidRDefault="0086738A" w:rsidP="0086738A">
      <w:pPr>
        <w:pStyle w:val="FootnoteText"/>
        <w:spacing w:before="0"/>
        <w:rPr>
          <w:lang w:val="en-US"/>
        </w:rPr>
      </w:pPr>
      <w:r w:rsidRPr="0086738A">
        <w:rPr>
          <w:rStyle w:val="FootnoteReference"/>
          <w:sz w:val="18"/>
          <w:szCs w:val="18"/>
        </w:rPr>
        <w:footnoteRef/>
      </w:r>
      <w:r w:rsidRPr="0086738A">
        <w:rPr>
          <w:sz w:val="18"/>
          <w:szCs w:val="18"/>
        </w:rPr>
        <w:t xml:space="preserve"> Johnson et al., 2009</w:t>
      </w:r>
    </w:p>
  </w:footnote>
  <w:footnote w:id="16">
    <w:p w14:paraId="00000247"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See for example, Lerner, J.S., Li, Y., </w:t>
      </w:r>
      <w:proofErr w:type="spellStart"/>
      <w:r>
        <w:rPr>
          <w:color w:val="000000"/>
          <w:sz w:val="18"/>
          <w:szCs w:val="18"/>
        </w:rPr>
        <w:t>Valdesolo</w:t>
      </w:r>
      <w:proofErr w:type="spellEnd"/>
      <w:r>
        <w:rPr>
          <w:color w:val="000000"/>
          <w:sz w:val="18"/>
          <w:szCs w:val="18"/>
        </w:rPr>
        <w:t>, P., and Kassam, K.S., (2015), Emotion and Decision Making, The Annual Review of Psychology, 14(11), pp. 33.1-33.18</w:t>
      </w:r>
    </w:p>
  </w:footnote>
  <w:footnote w:id="17">
    <w:p w14:paraId="00000248"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OECD, (2016), Evaluation Systems in Development Co-operation, OECD Publishing. </w:t>
      </w:r>
      <w:hyperlink r:id="rId3">
        <w:r w:rsidR="009A36D1">
          <w:rPr>
            <w:color w:val="0000FF"/>
            <w:sz w:val="18"/>
            <w:szCs w:val="18"/>
            <w:u w:val="single"/>
          </w:rPr>
          <w:t>https://www.oecd-ilibrary.org/development/evaluation-systems-in-development-co-operation_9789264262065-en</w:t>
        </w:r>
      </w:hyperlink>
      <w:r>
        <w:rPr>
          <w:color w:val="000000"/>
          <w:sz w:val="18"/>
          <w:szCs w:val="18"/>
        </w:rPr>
        <w:t xml:space="preserve"> </w:t>
      </w:r>
    </w:p>
  </w:footnote>
  <w:footnote w:id="18">
    <w:p w14:paraId="00000249" w14:textId="77777777" w:rsidR="009A36D1" w:rsidRDefault="004B1956">
      <w:pPr>
        <w:pBdr>
          <w:top w:val="nil"/>
          <w:left w:val="nil"/>
          <w:bottom w:val="nil"/>
          <w:right w:val="nil"/>
          <w:between w:val="nil"/>
        </w:pBdr>
        <w:spacing w:before="0" w:after="0"/>
        <w:rPr>
          <w:color w:val="000000"/>
          <w:sz w:val="18"/>
          <w:szCs w:val="18"/>
        </w:rPr>
      </w:pPr>
      <w:r>
        <w:rPr>
          <w:rStyle w:val="FootnoteReference"/>
        </w:rPr>
        <w:footnoteRef/>
      </w:r>
      <w:r>
        <w:rPr>
          <w:color w:val="000000"/>
          <w:sz w:val="18"/>
          <w:szCs w:val="18"/>
        </w:rPr>
        <w:t xml:space="preserve"> OECD (2023), Evaluation Systems in Development Co-operation 2023, OECD Publishing, Paris, </w:t>
      </w:r>
      <w:hyperlink r:id="rId4">
        <w:r w:rsidR="009A36D1">
          <w:rPr>
            <w:color w:val="000000"/>
            <w:sz w:val="18"/>
            <w:szCs w:val="18"/>
          </w:rPr>
          <w:t>https://doi.org/10.1787/a255365e-en</w:t>
        </w:r>
      </w:hyperlink>
    </w:p>
    <w:p w14:paraId="0000024A" w14:textId="77777777" w:rsidR="009A36D1" w:rsidRDefault="009A36D1">
      <w:pPr>
        <w:pBdr>
          <w:top w:val="nil"/>
          <w:left w:val="nil"/>
          <w:bottom w:val="nil"/>
          <w:right w:val="nil"/>
          <w:between w:val="nil"/>
        </w:pBdr>
        <w:spacing w:after="0"/>
        <w:rPr>
          <w:color w:val="000000"/>
          <w:sz w:val="24"/>
          <w:szCs w:val="24"/>
        </w:rPr>
      </w:pPr>
    </w:p>
  </w:footnote>
  <w:footnote w:id="19">
    <w:p w14:paraId="0000024B" w14:textId="6A9EA292" w:rsidR="009A36D1" w:rsidRDefault="004B1956">
      <w:pPr>
        <w:pBdr>
          <w:top w:val="nil"/>
          <w:left w:val="nil"/>
          <w:bottom w:val="nil"/>
          <w:right w:val="nil"/>
          <w:between w:val="nil"/>
        </w:pBdr>
        <w:spacing w:after="0"/>
        <w:rPr>
          <w:color w:val="000000"/>
          <w:sz w:val="18"/>
          <w:szCs w:val="18"/>
        </w:rPr>
      </w:pPr>
      <w:r>
        <w:rPr>
          <w:rStyle w:val="FootnoteReference"/>
        </w:rPr>
        <w:footnoteRef/>
      </w:r>
      <w:r>
        <w:rPr>
          <w:color w:val="000000"/>
          <w:sz w:val="18"/>
          <w:szCs w:val="18"/>
        </w:rPr>
        <w:t xml:space="preserve"> A recommendation of the 202</w:t>
      </w:r>
      <w:r w:rsidR="0047675F">
        <w:rPr>
          <w:color w:val="000000"/>
          <w:sz w:val="18"/>
          <w:szCs w:val="18"/>
        </w:rPr>
        <w:t>3</w:t>
      </w:r>
      <w:r>
        <w:rPr>
          <w:color w:val="000000"/>
          <w:sz w:val="18"/>
          <w:szCs w:val="18"/>
        </w:rPr>
        <w:t xml:space="preserve"> review was </w:t>
      </w:r>
      <w:r w:rsidRPr="00F01E6F">
        <w:rPr>
          <w:sz w:val="18"/>
          <w:szCs w:val="18"/>
        </w:rPr>
        <w:t xml:space="preserve">that quality should be reviewed </w:t>
      </w:r>
      <w:r>
        <w:rPr>
          <w:color w:val="000000"/>
          <w:sz w:val="18"/>
          <w:szCs w:val="18"/>
        </w:rPr>
        <w:t>more broadly than just the report.</w:t>
      </w:r>
    </w:p>
  </w:footnote>
  <w:footnote w:id="20">
    <w:p w14:paraId="22690A83" w14:textId="117DDF9B" w:rsidR="00C537D2" w:rsidRPr="006623F8" w:rsidRDefault="00C537D2" w:rsidP="006623F8">
      <w:pPr>
        <w:pStyle w:val="FootnoteText"/>
        <w:spacing w:before="0"/>
        <w:rPr>
          <w:sz w:val="18"/>
          <w:szCs w:val="18"/>
          <w:lang w:val="en-US"/>
        </w:rPr>
      </w:pPr>
      <w:r>
        <w:rPr>
          <w:rStyle w:val="FootnoteReference"/>
        </w:rPr>
        <w:footnoteRef/>
      </w:r>
      <w:r>
        <w:t xml:space="preserve"> </w:t>
      </w:r>
      <w:r>
        <w:rPr>
          <w:sz w:val="18"/>
          <w:szCs w:val="18"/>
          <w:lang w:val="en-US"/>
        </w:rPr>
        <w:t xml:space="preserve">The evaluation team used the quality ratings from the 2023 review for the evaluations completed in 2022. Additionally, the team undertook quality reviews, using the same methodology, for the sampled evaluations completed in 2023. </w:t>
      </w:r>
    </w:p>
  </w:footnote>
  <w:footnote w:id="21">
    <w:p w14:paraId="510F3F98" w14:textId="77777777" w:rsidR="00491410" w:rsidRPr="00382B7C" w:rsidRDefault="00491410" w:rsidP="00491410">
      <w:pPr>
        <w:pStyle w:val="FootnoteText"/>
        <w:rPr>
          <w:i/>
          <w:iCs/>
          <w:lang w:val="en-GB"/>
        </w:rPr>
      </w:pPr>
      <w:r>
        <w:rPr>
          <w:rStyle w:val="FootnoteReference"/>
        </w:rPr>
        <w:footnoteRef/>
      </w:r>
      <w:r>
        <w:t xml:space="preserve"> </w:t>
      </w:r>
      <w:r w:rsidRPr="00760C42">
        <w:rPr>
          <w:sz w:val="18"/>
          <w:szCs w:val="18"/>
          <w:lang w:val="en-GB"/>
        </w:rPr>
        <w:t>Weiss, C. H. (1998). Have we learned anything new about the use of evaluation? American Journal of Evaluation, 19(1), 13.</w:t>
      </w:r>
    </w:p>
  </w:footnote>
  <w:footnote w:id="22">
    <w:p w14:paraId="51078E79" w14:textId="77777777" w:rsidR="00491410" w:rsidRPr="006623F8" w:rsidRDefault="00491410" w:rsidP="00491410">
      <w:pPr>
        <w:pStyle w:val="FootnoteText"/>
        <w:rPr>
          <w:sz w:val="18"/>
          <w:szCs w:val="18"/>
          <w:lang w:val="en-US"/>
        </w:rPr>
      </w:pPr>
      <w:r w:rsidRPr="006623F8">
        <w:rPr>
          <w:rStyle w:val="FootnoteReference"/>
          <w:sz w:val="18"/>
          <w:szCs w:val="18"/>
        </w:rPr>
        <w:footnoteRef/>
      </w:r>
      <w:r w:rsidRPr="006623F8">
        <w:rPr>
          <w:sz w:val="18"/>
          <w:szCs w:val="18"/>
        </w:rPr>
        <w:t xml:space="preserve"> </w:t>
      </w:r>
      <w:r w:rsidRPr="006623F8">
        <w:rPr>
          <w:sz w:val="18"/>
          <w:szCs w:val="18"/>
          <w:lang w:val="en-GB"/>
        </w:rPr>
        <w:t>Patton, M. Q. (1998). Discovering process use. Evaluation, 4(2), 9.</w:t>
      </w:r>
    </w:p>
  </w:footnote>
  <w:footnote w:id="23">
    <w:p w14:paraId="29F19325" w14:textId="77777777" w:rsidR="00491410" w:rsidRPr="00675397" w:rsidRDefault="00491410" w:rsidP="006623F8">
      <w:pPr>
        <w:pStyle w:val="FootnoteText"/>
        <w:spacing w:before="0"/>
        <w:rPr>
          <w:lang w:val="en-US"/>
        </w:rPr>
      </w:pPr>
      <w:r w:rsidRPr="006623F8">
        <w:rPr>
          <w:rStyle w:val="FootnoteReference"/>
          <w:sz w:val="18"/>
          <w:szCs w:val="18"/>
        </w:rPr>
        <w:footnoteRef/>
      </w:r>
      <w:r w:rsidRPr="006623F8">
        <w:rPr>
          <w:sz w:val="18"/>
          <w:szCs w:val="18"/>
        </w:rPr>
        <w:t xml:space="preserve"> </w:t>
      </w:r>
      <w:r w:rsidRPr="006623F8">
        <w:rPr>
          <w:sz w:val="18"/>
          <w:szCs w:val="18"/>
          <w:lang w:val="en-US"/>
        </w:rPr>
        <w:t xml:space="preserve">For further information see: Simister, N. and Scholz, V., Qualitative Comparative Analysis, INTRAC for Civil Society, </w:t>
      </w:r>
      <w:hyperlink r:id="rId5" w:history="1">
        <w:r w:rsidRPr="006623F8">
          <w:rPr>
            <w:rStyle w:val="Hyperlink"/>
            <w:sz w:val="18"/>
            <w:szCs w:val="18"/>
            <w:lang w:val="en-US"/>
          </w:rPr>
          <w:t>https://www.intrac.org/wpcms/wp-content/uploads/2017/01/Qualitative-comparative-analysis.pdf</w:t>
        </w:r>
      </w:hyperlink>
      <w:r>
        <w:rPr>
          <w:lang w:val="en-US"/>
        </w:rPr>
        <w:t xml:space="preserve"> </w:t>
      </w:r>
    </w:p>
  </w:footnote>
  <w:footnote w:id="24">
    <w:p w14:paraId="33A6CE74" w14:textId="77777777" w:rsidR="00491410" w:rsidRPr="009608F6" w:rsidRDefault="00491410" w:rsidP="00491410">
      <w:pPr>
        <w:rPr>
          <w:sz w:val="20"/>
          <w:szCs w:val="20"/>
        </w:rPr>
      </w:pPr>
      <w:r w:rsidRPr="009608F6">
        <w:rPr>
          <w:rStyle w:val="FootnoteReference"/>
          <w:sz w:val="20"/>
          <w:szCs w:val="20"/>
        </w:rPr>
        <w:footnoteRef/>
      </w:r>
      <w:r w:rsidRPr="009608F6">
        <w:rPr>
          <w:sz w:val="20"/>
          <w:szCs w:val="20"/>
        </w:rPr>
        <w:t xml:space="preserve"> </w:t>
      </w:r>
      <w:r w:rsidRPr="009608F6">
        <w:rPr>
          <w:sz w:val="20"/>
          <w:szCs w:val="20"/>
          <w:lang w:val="en-US"/>
        </w:rPr>
        <w:t xml:space="preserve">See </w:t>
      </w:r>
      <w:r w:rsidRPr="009608F6">
        <w:rPr>
          <w:sz w:val="20"/>
          <w:szCs w:val="20"/>
        </w:rPr>
        <w:t xml:space="preserve">Cousins, J. B. &amp; Bourgeois, I. (Eds.), (2014), Organizational capacity to do and use evaluation. New Directions for Evaluation, 141, San Francisco, CA: Jossey-Bass and </w:t>
      </w:r>
      <w:proofErr w:type="spellStart"/>
      <w:r w:rsidRPr="009608F6">
        <w:rPr>
          <w:sz w:val="20"/>
          <w:szCs w:val="20"/>
        </w:rPr>
        <w:t>Preskill</w:t>
      </w:r>
      <w:proofErr w:type="spellEnd"/>
      <w:r w:rsidRPr="009608F6">
        <w:rPr>
          <w:sz w:val="20"/>
          <w:szCs w:val="20"/>
        </w:rPr>
        <w:t xml:space="preserve">, H., &amp; Torres, R. T. (1999a). Building capacity for organisational learning through evaluative enquiry. Evaluation, 5(1), 19 and Milne, C., Bowen, B., Merlene, M., (2015), Getting serious about evaluation capacity building: Lessons from a large government agency that did it strategically then evaluated it., ARTC Consultants, AES Conference Presentation, https://www.artd.com.au/wp-content/uploads/2020/09/Evaluation-Capacity-Building-AES-2015.pdf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77777777" w:rsidR="009A36D1" w:rsidRDefault="004B1956">
    <w:pPr>
      <w:pBdr>
        <w:top w:val="nil"/>
        <w:left w:val="nil"/>
        <w:bottom w:val="nil"/>
        <w:right w:val="nil"/>
        <w:between w:val="nil"/>
      </w:pBdr>
      <w:tabs>
        <w:tab w:val="center" w:pos="4513"/>
        <w:tab w:val="right" w:pos="9026"/>
      </w:tabs>
      <w:spacing w:after="0"/>
      <w:rPr>
        <w:color w:val="000000"/>
      </w:rPr>
    </w:pPr>
    <w:r>
      <w:rPr>
        <w:noProof/>
      </w:rPr>
      <w:drawing>
        <wp:anchor distT="0" distB="0" distL="114300" distR="114300" simplePos="0" relativeHeight="251658240" behindDoc="0" locked="0" layoutInCell="1" hidden="0" allowOverlap="1" wp14:anchorId="4F3BB948" wp14:editId="395538F6">
          <wp:simplePos x="0" y="0"/>
          <wp:positionH relativeFrom="column">
            <wp:posOffset>4182386</wp:posOffset>
          </wp:positionH>
          <wp:positionV relativeFrom="paragraph">
            <wp:posOffset>-72306</wp:posOffset>
          </wp:positionV>
          <wp:extent cx="2289810" cy="426085"/>
          <wp:effectExtent l="0" t="0" r="0" b="0"/>
          <wp:wrapSquare wrapText="bothSides" distT="0" distB="0" distL="114300" distR="114300"/>
          <wp:docPr id="1529234894"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29234894" name="image5.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289810" cy="426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ACA"/>
    <w:multiLevelType w:val="multilevel"/>
    <w:tmpl w:val="20221A38"/>
    <w:lvl w:ilvl="0">
      <w:start w:val="1"/>
      <w:numFmt w:val="decimal"/>
      <w:pStyle w:val="IODPARCBullets"/>
      <w:lvlText w:val="%1."/>
      <w:lvlJc w:val="left"/>
      <w:pPr>
        <w:ind w:left="720" w:hanging="360"/>
      </w:pPr>
    </w:lvl>
    <w:lvl w:ilvl="1">
      <w:start w:val="1"/>
      <w:numFmt w:val="decimal"/>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1160E3"/>
    <w:multiLevelType w:val="hybridMultilevel"/>
    <w:tmpl w:val="7F28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31EF3"/>
    <w:multiLevelType w:val="multilevel"/>
    <w:tmpl w:val="F0FA5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821BF1"/>
    <w:multiLevelType w:val="hybridMultilevel"/>
    <w:tmpl w:val="A1F238F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E5107D"/>
    <w:multiLevelType w:val="multilevel"/>
    <w:tmpl w:val="8AB48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3B17CC"/>
    <w:multiLevelType w:val="hybridMultilevel"/>
    <w:tmpl w:val="0E486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14C0E"/>
    <w:multiLevelType w:val="multilevel"/>
    <w:tmpl w:val="DE60A3E6"/>
    <w:lvl w:ilvl="0">
      <w:start w:val="1"/>
      <w:numFmt w:val="bullet"/>
      <w:pStyle w:val="das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681BB5"/>
    <w:multiLevelType w:val="multilevel"/>
    <w:tmpl w:val="5FACB3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4192AE3"/>
    <w:multiLevelType w:val="hybridMultilevel"/>
    <w:tmpl w:val="F8C65292"/>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9" w15:restartNumberingAfterBreak="0">
    <w:nsid w:val="16C81EF3"/>
    <w:multiLevelType w:val="hybridMultilevel"/>
    <w:tmpl w:val="15C46B8C"/>
    <w:lvl w:ilvl="0" w:tplc="445ABA0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F80B96"/>
    <w:multiLevelType w:val="multilevel"/>
    <w:tmpl w:val="3D66F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E96B78"/>
    <w:multiLevelType w:val="multilevel"/>
    <w:tmpl w:val="3EF80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5759A8"/>
    <w:multiLevelType w:val="multilevel"/>
    <w:tmpl w:val="769A81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9252BD9"/>
    <w:multiLevelType w:val="multilevel"/>
    <w:tmpl w:val="B82013B6"/>
    <w:lvl w:ilvl="0">
      <w:start w:val="1"/>
      <w:numFmt w:val="bullet"/>
      <w:pStyle w:val="Bullet1"/>
      <w:lvlText w:val="●"/>
      <w:lvlJc w:val="left"/>
      <w:pPr>
        <w:ind w:left="76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78143D"/>
    <w:multiLevelType w:val="multilevel"/>
    <w:tmpl w:val="156E9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450404"/>
    <w:multiLevelType w:val="hybridMultilevel"/>
    <w:tmpl w:val="D572F2FC"/>
    <w:lvl w:ilvl="0" w:tplc="0C090001">
      <w:start w:val="1"/>
      <w:numFmt w:val="bullet"/>
      <w:lvlText w:val=""/>
      <w:lvlJc w:val="left"/>
      <w:pPr>
        <w:ind w:left="720" w:hanging="360"/>
      </w:pPr>
      <w:rPr>
        <w:rFonts w:ascii="Symbol" w:hAnsi="Symbol" w:hint="default"/>
      </w:rPr>
    </w:lvl>
    <w:lvl w:ilvl="1" w:tplc="445ABA0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862CBB"/>
    <w:multiLevelType w:val="multilevel"/>
    <w:tmpl w:val="6436FB48"/>
    <w:lvl w:ilvl="0">
      <w:start w:val="1"/>
      <w:numFmt w:val="bullet"/>
      <w:pStyle w:val="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C46D25"/>
    <w:multiLevelType w:val="multilevel"/>
    <w:tmpl w:val="C9CE5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0973A8"/>
    <w:multiLevelType w:val="hybridMultilevel"/>
    <w:tmpl w:val="6980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02612"/>
    <w:multiLevelType w:val="multilevel"/>
    <w:tmpl w:val="7B4EE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75576A"/>
    <w:multiLevelType w:val="hybridMultilevel"/>
    <w:tmpl w:val="7452F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DF2D74"/>
    <w:multiLevelType w:val="multilevel"/>
    <w:tmpl w:val="0AC4453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F023BC"/>
    <w:multiLevelType w:val="multilevel"/>
    <w:tmpl w:val="3820A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2335C2"/>
    <w:multiLevelType w:val="hybridMultilevel"/>
    <w:tmpl w:val="28ACD576"/>
    <w:lvl w:ilvl="0" w:tplc="C360EF90">
      <w:start w:val="1"/>
      <w:numFmt w:val="bullet"/>
      <w:lvlText w:val=""/>
      <w:lvlJc w:val="left"/>
      <w:pPr>
        <w:ind w:left="1020" w:hanging="360"/>
      </w:pPr>
      <w:rPr>
        <w:rFonts w:ascii="Symbol" w:hAnsi="Symbol"/>
      </w:rPr>
    </w:lvl>
    <w:lvl w:ilvl="1" w:tplc="158AC310">
      <w:start w:val="1"/>
      <w:numFmt w:val="bullet"/>
      <w:lvlText w:val=""/>
      <w:lvlJc w:val="left"/>
      <w:pPr>
        <w:ind w:left="1020" w:hanging="360"/>
      </w:pPr>
      <w:rPr>
        <w:rFonts w:ascii="Symbol" w:hAnsi="Symbol"/>
      </w:rPr>
    </w:lvl>
    <w:lvl w:ilvl="2" w:tplc="EB38501A">
      <w:start w:val="1"/>
      <w:numFmt w:val="bullet"/>
      <w:lvlText w:val=""/>
      <w:lvlJc w:val="left"/>
      <w:pPr>
        <w:ind w:left="1020" w:hanging="360"/>
      </w:pPr>
      <w:rPr>
        <w:rFonts w:ascii="Symbol" w:hAnsi="Symbol"/>
      </w:rPr>
    </w:lvl>
    <w:lvl w:ilvl="3" w:tplc="4D0ADE44">
      <w:start w:val="1"/>
      <w:numFmt w:val="bullet"/>
      <w:lvlText w:val=""/>
      <w:lvlJc w:val="left"/>
      <w:pPr>
        <w:ind w:left="1020" w:hanging="360"/>
      </w:pPr>
      <w:rPr>
        <w:rFonts w:ascii="Symbol" w:hAnsi="Symbol"/>
      </w:rPr>
    </w:lvl>
    <w:lvl w:ilvl="4" w:tplc="68FC1E60">
      <w:start w:val="1"/>
      <w:numFmt w:val="bullet"/>
      <w:lvlText w:val=""/>
      <w:lvlJc w:val="left"/>
      <w:pPr>
        <w:ind w:left="1020" w:hanging="360"/>
      </w:pPr>
      <w:rPr>
        <w:rFonts w:ascii="Symbol" w:hAnsi="Symbol"/>
      </w:rPr>
    </w:lvl>
    <w:lvl w:ilvl="5" w:tplc="92CE4B4E">
      <w:start w:val="1"/>
      <w:numFmt w:val="bullet"/>
      <w:lvlText w:val=""/>
      <w:lvlJc w:val="left"/>
      <w:pPr>
        <w:ind w:left="1020" w:hanging="360"/>
      </w:pPr>
      <w:rPr>
        <w:rFonts w:ascii="Symbol" w:hAnsi="Symbol"/>
      </w:rPr>
    </w:lvl>
    <w:lvl w:ilvl="6" w:tplc="6B867ED6">
      <w:start w:val="1"/>
      <w:numFmt w:val="bullet"/>
      <w:lvlText w:val=""/>
      <w:lvlJc w:val="left"/>
      <w:pPr>
        <w:ind w:left="1020" w:hanging="360"/>
      </w:pPr>
      <w:rPr>
        <w:rFonts w:ascii="Symbol" w:hAnsi="Symbol"/>
      </w:rPr>
    </w:lvl>
    <w:lvl w:ilvl="7" w:tplc="7AD0006C">
      <w:start w:val="1"/>
      <w:numFmt w:val="bullet"/>
      <w:lvlText w:val=""/>
      <w:lvlJc w:val="left"/>
      <w:pPr>
        <w:ind w:left="1020" w:hanging="360"/>
      </w:pPr>
      <w:rPr>
        <w:rFonts w:ascii="Symbol" w:hAnsi="Symbol"/>
      </w:rPr>
    </w:lvl>
    <w:lvl w:ilvl="8" w:tplc="6B5AE424">
      <w:start w:val="1"/>
      <w:numFmt w:val="bullet"/>
      <w:lvlText w:val=""/>
      <w:lvlJc w:val="left"/>
      <w:pPr>
        <w:ind w:left="1020" w:hanging="360"/>
      </w:pPr>
      <w:rPr>
        <w:rFonts w:ascii="Symbol" w:hAnsi="Symbol"/>
      </w:rPr>
    </w:lvl>
  </w:abstractNum>
  <w:abstractNum w:abstractNumId="24" w15:restartNumberingAfterBreak="0">
    <w:nsid w:val="43CF1FDE"/>
    <w:multiLevelType w:val="multilevel"/>
    <w:tmpl w:val="834A2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773102"/>
    <w:multiLevelType w:val="hybridMultilevel"/>
    <w:tmpl w:val="CFD26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337B5"/>
    <w:multiLevelType w:val="hybridMultilevel"/>
    <w:tmpl w:val="9D9AB5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B846D0"/>
    <w:multiLevelType w:val="hybridMultilevel"/>
    <w:tmpl w:val="9B6883E0"/>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8" w15:restartNumberingAfterBreak="0">
    <w:nsid w:val="52844BBD"/>
    <w:multiLevelType w:val="hybridMultilevel"/>
    <w:tmpl w:val="C8B6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07308D"/>
    <w:multiLevelType w:val="multilevel"/>
    <w:tmpl w:val="9A0AF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CC59F8"/>
    <w:multiLevelType w:val="hybridMultilevel"/>
    <w:tmpl w:val="A67C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066694"/>
    <w:multiLevelType w:val="multilevel"/>
    <w:tmpl w:val="0F7EB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174DD9"/>
    <w:multiLevelType w:val="multilevel"/>
    <w:tmpl w:val="8CD0B172"/>
    <w:lvl w:ilvl="0">
      <w:start w:val="1"/>
      <w:numFmt w:val="bullet"/>
      <w:lvlText w:val="●"/>
      <w:lvlJc w:val="left"/>
      <w:pPr>
        <w:ind w:left="76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497BB5"/>
    <w:multiLevelType w:val="multilevel"/>
    <w:tmpl w:val="487C0E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1A4295B"/>
    <w:multiLevelType w:val="hybridMultilevel"/>
    <w:tmpl w:val="DFBA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75C6A"/>
    <w:multiLevelType w:val="multilevel"/>
    <w:tmpl w:val="0C1A9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13547A"/>
    <w:multiLevelType w:val="multilevel"/>
    <w:tmpl w:val="0ED6A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475EE3"/>
    <w:multiLevelType w:val="multilevel"/>
    <w:tmpl w:val="0BBA2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D478A3"/>
    <w:multiLevelType w:val="multilevel"/>
    <w:tmpl w:val="AB383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4C441A1"/>
    <w:multiLevelType w:val="multilevel"/>
    <w:tmpl w:val="EC148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5994A36"/>
    <w:multiLevelType w:val="hybridMultilevel"/>
    <w:tmpl w:val="B622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1" w15:restartNumberingAfterBreak="0">
    <w:nsid w:val="7ADA5DDD"/>
    <w:multiLevelType w:val="hybridMultilevel"/>
    <w:tmpl w:val="61B01C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3B4417"/>
    <w:multiLevelType w:val="multilevel"/>
    <w:tmpl w:val="B69C36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F826716"/>
    <w:multiLevelType w:val="multilevel"/>
    <w:tmpl w:val="20221A38"/>
    <w:lvl w:ilvl="0">
      <w:start w:val="1"/>
      <w:numFmt w:val="decimal"/>
      <w:lvlText w:val="%1."/>
      <w:lvlJc w:val="left"/>
      <w:pPr>
        <w:ind w:left="720" w:hanging="360"/>
      </w:pPr>
    </w:lvl>
    <w:lvl w:ilvl="1">
      <w:start w:val="1"/>
      <w:numFmt w:val="decimal"/>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437169">
    <w:abstractNumId w:val="16"/>
  </w:num>
  <w:num w:numId="2" w16cid:durableId="2441603">
    <w:abstractNumId w:val="0"/>
  </w:num>
  <w:num w:numId="3" w16cid:durableId="1614625899">
    <w:abstractNumId w:val="6"/>
  </w:num>
  <w:num w:numId="4" w16cid:durableId="2130661794">
    <w:abstractNumId w:val="13"/>
  </w:num>
  <w:num w:numId="5" w16cid:durableId="1652250795">
    <w:abstractNumId w:val="32"/>
  </w:num>
  <w:num w:numId="6" w16cid:durableId="1136876335">
    <w:abstractNumId w:val="35"/>
  </w:num>
  <w:num w:numId="7" w16cid:durableId="920256780">
    <w:abstractNumId w:val="36"/>
  </w:num>
  <w:num w:numId="8" w16cid:durableId="1695615983">
    <w:abstractNumId w:val="29"/>
  </w:num>
  <w:num w:numId="9" w16cid:durableId="1026951163">
    <w:abstractNumId w:val="22"/>
  </w:num>
  <w:num w:numId="10" w16cid:durableId="2116168997">
    <w:abstractNumId w:val="21"/>
  </w:num>
  <w:num w:numId="11" w16cid:durableId="109477773">
    <w:abstractNumId w:val="42"/>
  </w:num>
  <w:num w:numId="12" w16cid:durableId="2053842691">
    <w:abstractNumId w:val="33"/>
  </w:num>
  <w:num w:numId="13" w16cid:durableId="508175764">
    <w:abstractNumId w:val="24"/>
  </w:num>
  <w:num w:numId="14" w16cid:durableId="1859923069">
    <w:abstractNumId w:val="38"/>
  </w:num>
  <w:num w:numId="15" w16cid:durableId="824316588">
    <w:abstractNumId w:val="39"/>
  </w:num>
  <w:num w:numId="16" w16cid:durableId="49888108">
    <w:abstractNumId w:val="37"/>
  </w:num>
  <w:num w:numId="17" w16cid:durableId="299532056">
    <w:abstractNumId w:val="17"/>
  </w:num>
  <w:num w:numId="18" w16cid:durableId="471749715">
    <w:abstractNumId w:val="11"/>
  </w:num>
  <w:num w:numId="19" w16cid:durableId="352266234">
    <w:abstractNumId w:val="31"/>
  </w:num>
  <w:num w:numId="20" w16cid:durableId="708186902">
    <w:abstractNumId w:val="19"/>
  </w:num>
  <w:num w:numId="21" w16cid:durableId="117796556">
    <w:abstractNumId w:val="2"/>
  </w:num>
  <w:num w:numId="22" w16cid:durableId="1223826852">
    <w:abstractNumId w:val="12"/>
  </w:num>
  <w:num w:numId="23" w16cid:durableId="511575880">
    <w:abstractNumId w:val="7"/>
  </w:num>
  <w:num w:numId="24" w16cid:durableId="132984641">
    <w:abstractNumId w:val="43"/>
  </w:num>
  <w:num w:numId="25" w16cid:durableId="42875448">
    <w:abstractNumId w:val="4"/>
  </w:num>
  <w:num w:numId="26" w16cid:durableId="2026469096">
    <w:abstractNumId w:val="14"/>
  </w:num>
  <w:num w:numId="27" w16cid:durableId="85998536">
    <w:abstractNumId w:val="10"/>
  </w:num>
  <w:num w:numId="28" w16cid:durableId="2135368491">
    <w:abstractNumId w:val="23"/>
  </w:num>
  <w:num w:numId="29" w16cid:durableId="1005673172">
    <w:abstractNumId w:val="20"/>
  </w:num>
  <w:num w:numId="30" w16cid:durableId="977808157">
    <w:abstractNumId w:val="15"/>
  </w:num>
  <w:num w:numId="31" w16cid:durableId="1807621677">
    <w:abstractNumId w:val="26"/>
  </w:num>
  <w:num w:numId="32" w16cid:durableId="2051951394">
    <w:abstractNumId w:val="9"/>
  </w:num>
  <w:num w:numId="33" w16cid:durableId="594479157">
    <w:abstractNumId w:val="41"/>
  </w:num>
  <w:num w:numId="34" w16cid:durableId="797456624">
    <w:abstractNumId w:val="5"/>
  </w:num>
  <w:num w:numId="35" w16cid:durableId="814222591">
    <w:abstractNumId w:val="3"/>
  </w:num>
  <w:num w:numId="36" w16cid:durableId="1121150342">
    <w:abstractNumId w:val="8"/>
  </w:num>
  <w:num w:numId="37" w16cid:durableId="219247432">
    <w:abstractNumId w:val="27"/>
  </w:num>
  <w:num w:numId="38" w16cid:durableId="535235045">
    <w:abstractNumId w:val="25"/>
  </w:num>
  <w:num w:numId="39" w16cid:durableId="1152062239">
    <w:abstractNumId w:val="18"/>
  </w:num>
  <w:num w:numId="40" w16cid:durableId="1331526526">
    <w:abstractNumId w:val="40"/>
  </w:num>
  <w:num w:numId="41" w16cid:durableId="1709718133">
    <w:abstractNumId w:val="28"/>
  </w:num>
  <w:num w:numId="42" w16cid:durableId="922952197">
    <w:abstractNumId w:val="34"/>
  </w:num>
  <w:num w:numId="43" w16cid:durableId="1448348762">
    <w:abstractNumId w:val="1"/>
  </w:num>
  <w:num w:numId="44" w16cid:durableId="120071889">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6D1"/>
    <w:rsid w:val="0001516C"/>
    <w:rsid w:val="00016FF4"/>
    <w:rsid w:val="00020ADC"/>
    <w:rsid w:val="000258DF"/>
    <w:rsid w:val="00035821"/>
    <w:rsid w:val="000512ED"/>
    <w:rsid w:val="000651D4"/>
    <w:rsid w:val="00066D4A"/>
    <w:rsid w:val="00076C1C"/>
    <w:rsid w:val="00076E0B"/>
    <w:rsid w:val="0008237A"/>
    <w:rsid w:val="000855AC"/>
    <w:rsid w:val="00090234"/>
    <w:rsid w:val="000B37B7"/>
    <w:rsid w:val="000B6A64"/>
    <w:rsid w:val="000D5134"/>
    <w:rsid w:val="000F328A"/>
    <w:rsid w:val="00103623"/>
    <w:rsid w:val="00104AC8"/>
    <w:rsid w:val="00122404"/>
    <w:rsid w:val="001228F4"/>
    <w:rsid w:val="00122A1E"/>
    <w:rsid w:val="00131967"/>
    <w:rsid w:val="0014277F"/>
    <w:rsid w:val="0014633B"/>
    <w:rsid w:val="0015470E"/>
    <w:rsid w:val="001600C6"/>
    <w:rsid w:val="001621D2"/>
    <w:rsid w:val="001A581F"/>
    <w:rsid w:val="001B28E3"/>
    <w:rsid w:val="001C3A5F"/>
    <w:rsid w:val="001E5707"/>
    <w:rsid w:val="001F2FD8"/>
    <w:rsid w:val="00202D9D"/>
    <w:rsid w:val="002134ED"/>
    <w:rsid w:val="00245FCF"/>
    <w:rsid w:val="002550CF"/>
    <w:rsid w:val="00261556"/>
    <w:rsid w:val="0026297E"/>
    <w:rsid w:val="002637AC"/>
    <w:rsid w:val="00266F3E"/>
    <w:rsid w:val="00267156"/>
    <w:rsid w:val="002719D0"/>
    <w:rsid w:val="0027771F"/>
    <w:rsid w:val="00277A46"/>
    <w:rsid w:val="00280E82"/>
    <w:rsid w:val="002A2837"/>
    <w:rsid w:val="002A5995"/>
    <w:rsid w:val="002A74C7"/>
    <w:rsid w:val="002B00AD"/>
    <w:rsid w:val="002B21D7"/>
    <w:rsid w:val="002B29AD"/>
    <w:rsid w:val="002C405C"/>
    <w:rsid w:val="002C49AE"/>
    <w:rsid w:val="002C659C"/>
    <w:rsid w:val="002C6898"/>
    <w:rsid w:val="002D4B61"/>
    <w:rsid w:val="002E1E6D"/>
    <w:rsid w:val="002E4445"/>
    <w:rsid w:val="002E77C5"/>
    <w:rsid w:val="00301A87"/>
    <w:rsid w:val="003068D8"/>
    <w:rsid w:val="00312817"/>
    <w:rsid w:val="003155A3"/>
    <w:rsid w:val="00325804"/>
    <w:rsid w:val="0033242A"/>
    <w:rsid w:val="00334E38"/>
    <w:rsid w:val="00337001"/>
    <w:rsid w:val="003376E1"/>
    <w:rsid w:val="003409AD"/>
    <w:rsid w:val="00340BDF"/>
    <w:rsid w:val="00343507"/>
    <w:rsid w:val="003532BD"/>
    <w:rsid w:val="0036034C"/>
    <w:rsid w:val="00365AE3"/>
    <w:rsid w:val="00376D94"/>
    <w:rsid w:val="003801FD"/>
    <w:rsid w:val="003806C4"/>
    <w:rsid w:val="003816C1"/>
    <w:rsid w:val="00382305"/>
    <w:rsid w:val="003865A3"/>
    <w:rsid w:val="00393CFF"/>
    <w:rsid w:val="00397ED6"/>
    <w:rsid w:val="003A0BA2"/>
    <w:rsid w:val="003A5846"/>
    <w:rsid w:val="003C2D28"/>
    <w:rsid w:val="003C4DAB"/>
    <w:rsid w:val="003D237B"/>
    <w:rsid w:val="003D7608"/>
    <w:rsid w:val="003F19B0"/>
    <w:rsid w:val="003F1A1E"/>
    <w:rsid w:val="003F41E7"/>
    <w:rsid w:val="003F4D98"/>
    <w:rsid w:val="003F69C7"/>
    <w:rsid w:val="003F7356"/>
    <w:rsid w:val="0040061C"/>
    <w:rsid w:val="0040092F"/>
    <w:rsid w:val="0041164F"/>
    <w:rsid w:val="004210F4"/>
    <w:rsid w:val="00426FBC"/>
    <w:rsid w:val="00430419"/>
    <w:rsid w:val="00434229"/>
    <w:rsid w:val="004448B5"/>
    <w:rsid w:val="00446179"/>
    <w:rsid w:val="004471E9"/>
    <w:rsid w:val="00451DAB"/>
    <w:rsid w:val="0045561E"/>
    <w:rsid w:val="00460B85"/>
    <w:rsid w:val="0047675F"/>
    <w:rsid w:val="004853CC"/>
    <w:rsid w:val="0049014F"/>
    <w:rsid w:val="00491410"/>
    <w:rsid w:val="0049624B"/>
    <w:rsid w:val="0049736E"/>
    <w:rsid w:val="004A5534"/>
    <w:rsid w:val="004B157F"/>
    <w:rsid w:val="004B1956"/>
    <w:rsid w:val="004B6535"/>
    <w:rsid w:val="004B6AAF"/>
    <w:rsid w:val="004C4562"/>
    <w:rsid w:val="004C7555"/>
    <w:rsid w:val="004E06D1"/>
    <w:rsid w:val="004E1B79"/>
    <w:rsid w:val="004E1FB3"/>
    <w:rsid w:val="004E3DAA"/>
    <w:rsid w:val="004F213B"/>
    <w:rsid w:val="004F5A7C"/>
    <w:rsid w:val="004F7465"/>
    <w:rsid w:val="00501434"/>
    <w:rsid w:val="00501F40"/>
    <w:rsid w:val="00510FE1"/>
    <w:rsid w:val="00526873"/>
    <w:rsid w:val="0054197E"/>
    <w:rsid w:val="00553525"/>
    <w:rsid w:val="00555D39"/>
    <w:rsid w:val="00555F01"/>
    <w:rsid w:val="0055642D"/>
    <w:rsid w:val="00565067"/>
    <w:rsid w:val="00571711"/>
    <w:rsid w:val="00581ABA"/>
    <w:rsid w:val="00591EF2"/>
    <w:rsid w:val="00595505"/>
    <w:rsid w:val="00595B5F"/>
    <w:rsid w:val="005A0237"/>
    <w:rsid w:val="005A2931"/>
    <w:rsid w:val="005A49F2"/>
    <w:rsid w:val="005B0858"/>
    <w:rsid w:val="005B55D6"/>
    <w:rsid w:val="005C5616"/>
    <w:rsid w:val="005C6A21"/>
    <w:rsid w:val="005C6C11"/>
    <w:rsid w:val="005D4423"/>
    <w:rsid w:val="005D4E61"/>
    <w:rsid w:val="005D68EB"/>
    <w:rsid w:val="005E6543"/>
    <w:rsid w:val="005F1804"/>
    <w:rsid w:val="0060007F"/>
    <w:rsid w:val="0061067F"/>
    <w:rsid w:val="00621139"/>
    <w:rsid w:val="0062316F"/>
    <w:rsid w:val="00643B30"/>
    <w:rsid w:val="00646076"/>
    <w:rsid w:val="0064798D"/>
    <w:rsid w:val="00651EBE"/>
    <w:rsid w:val="00652797"/>
    <w:rsid w:val="00653059"/>
    <w:rsid w:val="006534A9"/>
    <w:rsid w:val="00654AFD"/>
    <w:rsid w:val="006551E0"/>
    <w:rsid w:val="006623F8"/>
    <w:rsid w:val="00674FE8"/>
    <w:rsid w:val="00680963"/>
    <w:rsid w:val="00682044"/>
    <w:rsid w:val="00686FCF"/>
    <w:rsid w:val="00687637"/>
    <w:rsid w:val="006876CC"/>
    <w:rsid w:val="006912CE"/>
    <w:rsid w:val="00696822"/>
    <w:rsid w:val="006976E6"/>
    <w:rsid w:val="006A6580"/>
    <w:rsid w:val="006B017D"/>
    <w:rsid w:val="006B756E"/>
    <w:rsid w:val="006C0919"/>
    <w:rsid w:val="006C155A"/>
    <w:rsid w:val="006C458A"/>
    <w:rsid w:val="006C6CE5"/>
    <w:rsid w:val="006D410E"/>
    <w:rsid w:val="006D4FFE"/>
    <w:rsid w:val="006D5250"/>
    <w:rsid w:val="006E3869"/>
    <w:rsid w:val="00711074"/>
    <w:rsid w:val="00724251"/>
    <w:rsid w:val="00742C79"/>
    <w:rsid w:val="00760C42"/>
    <w:rsid w:val="00786D96"/>
    <w:rsid w:val="00790B56"/>
    <w:rsid w:val="007A749D"/>
    <w:rsid w:val="007C763D"/>
    <w:rsid w:val="007C7893"/>
    <w:rsid w:val="007C7939"/>
    <w:rsid w:val="007C9427"/>
    <w:rsid w:val="007D4BD5"/>
    <w:rsid w:val="007E01B8"/>
    <w:rsid w:val="007F4D88"/>
    <w:rsid w:val="008121E9"/>
    <w:rsid w:val="00826061"/>
    <w:rsid w:val="0083256F"/>
    <w:rsid w:val="00832EFF"/>
    <w:rsid w:val="00837874"/>
    <w:rsid w:val="008408B8"/>
    <w:rsid w:val="00840AB1"/>
    <w:rsid w:val="00844997"/>
    <w:rsid w:val="00845AA1"/>
    <w:rsid w:val="00846423"/>
    <w:rsid w:val="008557E2"/>
    <w:rsid w:val="0086401D"/>
    <w:rsid w:val="0086738A"/>
    <w:rsid w:val="00882C64"/>
    <w:rsid w:val="008936CC"/>
    <w:rsid w:val="00893E54"/>
    <w:rsid w:val="00896749"/>
    <w:rsid w:val="008A393B"/>
    <w:rsid w:val="008B3EED"/>
    <w:rsid w:val="008B7530"/>
    <w:rsid w:val="008C7B34"/>
    <w:rsid w:val="008D3555"/>
    <w:rsid w:val="008D572D"/>
    <w:rsid w:val="008E4DC9"/>
    <w:rsid w:val="008F4310"/>
    <w:rsid w:val="00900132"/>
    <w:rsid w:val="009013DB"/>
    <w:rsid w:val="00902940"/>
    <w:rsid w:val="00903EBE"/>
    <w:rsid w:val="0091329C"/>
    <w:rsid w:val="00915115"/>
    <w:rsid w:val="00923673"/>
    <w:rsid w:val="00930DBE"/>
    <w:rsid w:val="00933685"/>
    <w:rsid w:val="009370D0"/>
    <w:rsid w:val="009378D0"/>
    <w:rsid w:val="00937EAD"/>
    <w:rsid w:val="00947013"/>
    <w:rsid w:val="0097051A"/>
    <w:rsid w:val="00980EE1"/>
    <w:rsid w:val="00985EA0"/>
    <w:rsid w:val="00987491"/>
    <w:rsid w:val="0099199B"/>
    <w:rsid w:val="00992A29"/>
    <w:rsid w:val="00994626"/>
    <w:rsid w:val="00995E0F"/>
    <w:rsid w:val="00996DBE"/>
    <w:rsid w:val="009A00DD"/>
    <w:rsid w:val="009A051B"/>
    <w:rsid w:val="009A3536"/>
    <w:rsid w:val="009A36D1"/>
    <w:rsid w:val="009B3F35"/>
    <w:rsid w:val="009B61E0"/>
    <w:rsid w:val="009C0654"/>
    <w:rsid w:val="009C3E84"/>
    <w:rsid w:val="009D2028"/>
    <w:rsid w:val="009E3464"/>
    <w:rsid w:val="009E3C6B"/>
    <w:rsid w:val="009F0C97"/>
    <w:rsid w:val="009F43E3"/>
    <w:rsid w:val="009F552E"/>
    <w:rsid w:val="00A0325B"/>
    <w:rsid w:val="00A16689"/>
    <w:rsid w:val="00A34C4E"/>
    <w:rsid w:val="00A36570"/>
    <w:rsid w:val="00A425E9"/>
    <w:rsid w:val="00A537A5"/>
    <w:rsid w:val="00A60C40"/>
    <w:rsid w:val="00A7003B"/>
    <w:rsid w:val="00A7118E"/>
    <w:rsid w:val="00A73FDD"/>
    <w:rsid w:val="00A76A65"/>
    <w:rsid w:val="00A76F72"/>
    <w:rsid w:val="00AA35D1"/>
    <w:rsid w:val="00AA4C15"/>
    <w:rsid w:val="00AE251B"/>
    <w:rsid w:val="00AE32D5"/>
    <w:rsid w:val="00AE7718"/>
    <w:rsid w:val="00B006CB"/>
    <w:rsid w:val="00B03A15"/>
    <w:rsid w:val="00B1225B"/>
    <w:rsid w:val="00B53C78"/>
    <w:rsid w:val="00B60D56"/>
    <w:rsid w:val="00B63FE0"/>
    <w:rsid w:val="00B720AC"/>
    <w:rsid w:val="00B974D5"/>
    <w:rsid w:val="00BB33D0"/>
    <w:rsid w:val="00BB3E75"/>
    <w:rsid w:val="00BC4ADB"/>
    <w:rsid w:val="00BD5487"/>
    <w:rsid w:val="00BD741A"/>
    <w:rsid w:val="00BF2463"/>
    <w:rsid w:val="00BF61D9"/>
    <w:rsid w:val="00BF73D2"/>
    <w:rsid w:val="00C07920"/>
    <w:rsid w:val="00C1292B"/>
    <w:rsid w:val="00C179E6"/>
    <w:rsid w:val="00C33367"/>
    <w:rsid w:val="00C35BAE"/>
    <w:rsid w:val="00C35C04"/>
    <w:rsid w:val="00C45BDC"/>
    <w:rsid w:val="00C50449"/>
    <w:rsid w:val="00C537D2"/>
    <w:rsid w:val="00C5571B"/>
    <w:rsid w:val="00C74907"/>
    <w:rsid w:val="00C75E80"/>
    <w:rsid w:val="00C834A5"/>
    <w:rsid w:val="00C834C8"/>
    <w:rsid w:val="00C907EE"/>
    <w:rsid w:val="00CA0120"/>
    <w:rsid w:val="00CA0892"/>
    <w:rsid w:val="00CB3CA3"/>
    <w:rsid w:val="00CC3836"/>
    <w:rsid w:val="00CD28BD"/>
    <w:rsid w:val="00CF3F4C"/>
    <w:rsid w:val="00D010BC"/>
    <w:rsid w:val="00D052A2"/>
    <w:rsid w:val="00D43281"/>
    <w:rsid w:val="00D43B8D"/>
    <w:rsid w:val="00D50D95"/>
    <w:rsid w:val="00D55080"/>
    <w:rsid w:val="00D6239C"/>
    <w:rsid w:val="00D63586"/>
    <w:rsid w:val="00D930CC"/>
    <w:rsid w:val="00DA6D17"/>
    <w:rsid w:val="00DA6D98"/>
    <w:rsid w:val="00DA79AB"/>
    <w:rsid w:val="00DA7ECF"/>
    <w:rsid w:val="00DB26E6"/>
    <w:rsid w:val="00DB27E1"/>
    <w:rsid w:val="00DB37E3"/>
    <w:rsid w:val="00DB5883"/>
    <w:rsid w:val="00DC28C4"/>
    <w:rsid w:val="00DC38CB"/>
    <w:rsid w:val="00DD7A78"/>
    <w:rsid w:val="00DE1001"/>
    <w:rsid w:val="00DE4928"/>
    <w:rsid w:val="00DE62B2"/>
    <w:rsid w:val="00DE6B4A"/>
    <w:rsid w:val="00DF4863"/>
    <w:rsid w:val="00E023F5"/>
    <w:rsid w:val="00E133A3"/>
    <w:rsid w:val="00E14B34"/>
    <w:rsid w:val="00E22D2F"/>
    <w:rsid w:val="00E253FB"/>
    <w:rsid w:val="00E413E9"/>
    <w:rsid w:val="00E561BC"/>
    <w:rsid w:val="00E64A08"/>
    <w:rsid w:val="00E746C8"/>
    <w:rsid w:val="00E85D23"/>
    <w:rsid w:val="00E910B8"/>
    <w:rsid w:val="00E9538A"/>
    <w:rsid w:val="00EA7785"/>
    <w:rsid w:val="00EB044E"/>
    <w:rsid w:val="00EC00C2"/>
    <w:rsid w:val="00EC6D61"/>
    <w:rsid w:val="00ED1F81"/>
    <w:rsid w:val="00EE1BB1"/>
    <w:rsid w:val="00EE2118"/>
    <w:rsid w:val="00EE7EDC"/>
    <w:rsid w:val="00EF357D"/>
    <w:rsid w:val="00EF58E0"/>
    <w:rsid w:val="00F01E6F"/>
    <w:rsid w:val="00F1486A"/>
    <w:rsid w:val="00F15B61"/>
    <w:rsid w:val="00F23663"/>
    <w:rsid w:val="00F32E79"/>
    <w:rsid w:val="00F336AE"/>
    <w:rsid w:val="00F33FED"/>
    <w:rsid w:val="00F4019A"/>
    <w:rsid w:val="00F43869"/>
    <w:rsid w:val="00F43E79"/>
    <w:rsid w:val="00F60D70"/>
    <w:rsid w:val="00F61A2F"/>
    <w:rsid w:val="00F62B69"/>
    <w:rsid w:val="00F666C0"/>
    <w:rsid w:val="00F6787B"/>
    <w:rsid w:val="00F73F57"/>
    <w:rsid w:val="00F74AA7"/>
    <w:rsid w:val="00F75DCD"/>
    <w:rsid w:val="00F85DAC"/>
    <w:rsid w:val="00FA4277"/>
    <w:rsid w:val="00FA727C"/>
    <w:rsid w:val="00FC376F"/>
    <w:rsid w:val="00FD2281"/>
    <w:rsid w:val="00FE22E0"/>
    <w:rsid w:val="00FE5957"/>
    <w:rsid w:val="00FF4AB2"/>
    <w:rsid w:val="00FF59F6"/>
    <w:rsid w:val="0185805A"/>
    <w:rsid w:val="04F051FE"/>
    <w:rsid w:val="0A42EF48"/>
    <w:rsid w:val="0C4648B4"/>
    <w:rsid w:val="0E3E0C01"/>
    <w:rsid w:val="10F41DD1"/>
    <w:rsid w:val="119D66F1"/>
    <w:rsid w:val="1BF12496"/>
    <w:rsid w:val="1EA2DA83"/>
    <w:rsid w:val="210B1C17"/>
    <w:rsid w:val="21276E87"/>
    <w:rsid w:val="222D0AD6"/>
    <w:rsid w:val="2383FE92"/>
    <w:rsid w:val="260C7250"/>
    <w:rsid w:val="2769669D"/>
    <w:rsid w:val="2AFF2F40"/>
    <w:rsid w:val="2C77C01A"/>
    <w:rsid w:val="306855C2"/>
    <w:rsid w:val="3235DE93"/>
    <w:rsid w:val="33F87C0D"/>
    <w:rsid w:val="375019E2"/>
    <w:rsid w:val="375DB71D"/>
    <w:rsid w:val="38C0E656"/>
    <w:rsid w:val="38D1EF18"/>
    <w:rsid w:val="3B1209C7"/>
    <w:rsid w:val="3DA028B9"/>
    <w:rsid w:val="40DCA4DB"/>
    <w:rsid w:val="4B1ED7F8"/>
    <w:rsid w:val="4C0F2382"/>
    <w:rsid w:val="4C665F30"/>
    <w:rsid w:val="503C1C6C"/>
    <w:rsid w:val="531FAC30"/>
    <w:rsid w:val="55DF086F"/>
    <w:rsid w:val="5897A6D3"/>
    <w:rsid w:val="59F4979C"/>
    <w:rsid w:val="5AA0C5B0"/>
    <w:rsid w:val="5BC03BB9"/>
    <w:rsid w:val="6371BB61"/>
    <w:rsid w:val="6A26C4B1"/>
    <w:rsid w:val="6A599B1B"/>
    <w:rsid w:val="6D46E730"/>
    <w:rsid w:val="7030F7B0"/>
    <w:rsid w:val="71930141"/>
    <w:rsid w:val="7371DF61"/>
    <w:rsid w:val="74ECD0A9"/>
    <w:rsid w:val="7B0806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470FA"/>
  <w15:docId w15:val="{60EB24BD-26CA-4F58-B787-B00F5824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AU" w:eastAsia="en-AU"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410"/>
  </w:style>
  <w:style w:type="paragraph" w:styleId="Heading1">
    <w:name w:val="heading 1"/>
    <w:basedOn w:val="Normal"/>
    <w:next w:val="Normal"/>
    <w:link w:val="Heading1Char"/>
    <w:uiPriority w:val="9"/>
    <w:qFormat/>
    <w:rsid w:val="002F6FC5"/>
    <w:pPr>
      <w:keepNext/>
      <w:keepLines/>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ListParagraph"/>
    <w:next w:val="Normal"/>
    <w:link w:val="Heading2Char"/>
    <w:uiPriority w:val="9"/>
    <w:unhideWhenUsed/>
    <w:qFormat/>
    <w:rsid w:val="004F4110"/>
    <w:pPr>
      <w:spacing w:before="60" w:after="60"/>
      <w:ind w:left="0"/>
      <w:outlineLvl w:val="1"/>
    </w:pPr>
    <w:rPr>
      <w:rFonts w:cstheme="minorHAnsi"/>
      <w:b/>
      <w:i/>
    </w:rPr>
  </w:style>
  <w:style w:type="paragraph" w:styleId="Heading3">
    <w:name w:val="heading 3"/>
    <w:basedOn w:val="Normal"/>
    <w:next w:val="Normal"/>
    <w:link w:val="Heading3Char"/>
    <w:uiPriority w:val="9"/>
    <w:unhideWhenUsed/>
    <w:qFormat/>
    <w:rsid w:val="00D63E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424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40B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2F6FC5"/>
    <w:rPr>
      <w:rFonts w:asciiTheme="majorHAnsi" w:eastAsiaTheme="majorEastAsia" w:hAnsiTheme="majorHAnsi" w:cstheme="majorBidi"/>
      <w:color w:val="2E74B5" w:themeColor="accent1" w:themeShade="BF"/>
      <w:sz w:val="28"/>
      <w:szCs w:val="32"/>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072CB5"/>
    <w:pPr>
      <w:ind w:left="720"/>
      <w:contextualSpacing/>
    </w:pPr>
  </w:style>
  <w:style w:type="character" w:customStyle="1" w:styleId="Heading2Char">
    <w:name w:val="Heading 2 Char"/>
    <w:basedOn w:val="DefaultParagraphFont"/>
    <w:link w:val="Heading2"/>
    <w:uiPriority w:val="9"/>
    <w:rsid w:val="004F4110"/>
    <w:rPr>
      <w:rFonts w:cstheme="minorHAnsi"/>
      <w:b/>
      <w:i/>
      <w:sz w:val="21"/>
    </w:rPr>
  </w:style>
  <w:style w:type="paragraph" w:customStyle="1" w:styleId="Bullets">
    <w:name w:val="Bullets"/>
    <w:basedOn w:val="ListParagraph"/>
    <w:link w:val="BulletsChar"/>
    <w:qFormat/>
    <w:rsid w:val="00F71C63"/>
    <w:pPr>
      <w:numPr>
        <w:numId w:val="1"/>
      </w:numPr>
    </w:pPr>
  </w:style>
  <w:style w:type="character" w:customStyle="1" w:styleId="BulletsChar">
    <w:name w:val="Bullets Char"/>
    <w:basedOn w:val="DefaultParagraphFont"/>
    <w:link w:val="Bullets"/>
    <w:rsid w:val="00F71C63"/>
  </w:style>
  <w:style w:type="character" w:styleId="Hyperlink">
    <w:name w:val="Hyperlink"/>
    <w:basedOn w:val="DefaultParagraphFont"/>
    <w:uiPriority w:val="99"/>
    <w:unhideWhenUsed/>
    <w:rsid w:val="00483D5E"/>
    <w:rPr>
      <w:color w:val="0000FF"/>
      <w:u w:val="single"/>
    </w:rPr>
  </w:style>
  <w:style w:type="paragraph" w:styleId="NormalWeb">
    <w:name w:val="Normal (Web)"/>
    <w:basedOn w:val="Normal"/>
    <w:uiPriority w:val="99"/>
    <w:unhideWhenUsed/>
    <w:rsid w:val="00483D5E"/>
    <w:pPr>
      <w:spacing w:before="100" w:beforeAutospacing="1" w:after="100" w:afterAutospacing="1"/>
    </w:pPr>
    <w:rPr>
      <w:rFonts w:ascii="Times New Roman" w:eastAsia="Times New Roman" w:hAnsi="Times New Roman" w:cs="Times New Roman"/>
      <w:sz w:val="24"/>
      <w:szCs w:val="24"/>
    </w:rPr>
  </w:style>
  <w:style w:type="paragraph" w:customStyle="1" w:styleId="DHHSbody">
    <w:name w:val="DHHS body"/>
    <w:qFormat/>
    <w:rsid w:val="00BD65B5"/>
    <w:pPr>
      <w:spacing w:line="270" w:lineRule="atLeast"/>
    </w:pPr>
    <w:rPr>
      <w:rFonts w:ascii="Arial" w:eastAsia="Times" w:hAnsi="Arial" w:cs="Times New Roman"/>
      <w:sz w:val="20"/>
      <w:szCs w:val="20"/>
    </w:rPr>
  </w:style>
  <w:style w:type="paragraph" w:styleId="BalloonText">
    <w:name w:val="Balloon Text"/>
    <w:basedOn w:val="Normal"/>
    <w:link w:val="BalloonTextChar"/>
    <w:uiPriority w:val="99"/>
    <w:semiHidden/>
    <w:unhideWhenUsed/>
    <w:rsid w:val="00F11C2D"/>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11C2D"/>
    <w:rPr>
      <w:rFonts w:ascii="Times New Roman" w:hAnsi="Times New Roman"/>
      <w:sz w:val="18"/>
      <w:szCs w:val="18"/>
    </w:rPr>
  </w:style>
  <w:style w:type="character" w:styleId="CommentReference">
    <w:name w:val="annotation reference"/>
    <w:basedOn w:val="DefaultParagraphFont"/>
    <w:uiPriority w:val="99"/>
    <w:semiHidden/>
    <w:unhideWhenUsed/>
    <w:rsid w:val="00F11C2D"/>
    <w:rPr>
      <w:sz w:val="18"/>
      <w:szCs w:val="18"/>
    </w:rPr>
  </w:style>
  <w:style w:type="paragraph" w:styleId="CommentText">
    <w:name w:val="annotation text"/>
    <w:basedOn w:val="Normal"/>
    <w:link w:val="CommentTextChar"/>
    <w:uiPriority w:val="99"/>
    <w:unhideWhenUsed/>
    <w:rsid w:val="00F11C2D"/>
    <w:rPr>
      <w:sz w:val="24"/>
      <w:szCs w:val="24"/>
    </w:rPr>
  </w:style>
  <w:style w:type="character" w:customStyle="1" w:styleId="CommentTextChar">
    <w:name w:val="Comment Text Char"/>
    <w:basedOn w:val="DefaultParagraphFont"/>
    <w:link w:val="CommentText"/>
    <w:uiPriority w:val="99"/>
    <w:rsid w:val="00F11C2D"/>
    <w:rPr>
      <w:sz w:val="24"/>
      <w:szCs w:val="24"/>
    </w:rPr>
  </w:style>
  <w:style w:type="paragraph" w:styleId="CommentSubject">
    <w:name w:val="annotation subject"/>
    <w:basedOn w:val="CommentText"/>
    <w:next w:val="CommentText"/>
    <w:link w:val="CommentSubjectChar"/>
    <w:uiPriority w:val="99"/>
    <w:semiHidden/>
    <w:unhideWhenUsed/>
    <w:rsid w:val="00F11C2D"/>
    <w:rPr>
      <w:b/>
      <w:bCs/>
      <w:sz w:val="20"/>
      <w:szCs w:val="20"/>
    </w:rPr>
  </w:style>
  <w:style w:type="character" w:customStyle="1" w:styleId="CommentSubjectChar">
    <w:name w:val="Comment Subject Char"/>
    <w:basedOn w:val="CommentTextChar"/>
    <w:link w:val="CommentSubject"/>
    <w:uiPriority w:val="99"/>
    <w:semiHidden/>
    <w:rsid w:val="00F11C2D"/>
    <w:rPr>
      <w:b/>
      <w:bCs/>
      <w:sz w:val="20"/>
      <w:szCs w:val="20"/>
    </w:rPr>
  </w:style>
  <w:style w:type="paragraph" w:styleId="Header">
    <w:name w:val="header"/>
    <w:basedOn w:val="Normal"/>
    <w:link w:val="HeaderChar"/>
    <w:unhideWhenUsed/>
    <w:rsid w:val="004A70C8"/>
    <w:pPr>
      <w:tabs>
        <w:tab w:val="center" w:pos="4513"/>
        <w:tab w:val="right" w:pos="9026"/>
      </w:tabs>
      <w:spacing w:after="0"/>
    </w:pPr>
  </w:style>
  <w:style w:type="character" w:customStyle="1" w:styleId="HeaderChar">
    <w:name w:val="Header Char"/>
    <w:basedOn w:val="DefaultParagraphFont"/>
    <w:link w:val="Header"/>
    <w:rsid w:val="004A70C8"/>
  </w:style>
  <w:style w:type="paragraph" w:styleId="Footer">
    <w:name w:val="footer"/>
    <w:basedOn w:val="Normal"/>
    <w:link w:val="FooterChar"/>
    <w:uiPriority w:val="99"/>
    <w:unhideWhenUsed/>
    <w:rsid w:val="004A70C8"/>
    <w:pPr>
      <w:tabs>
        <w:tab w:val="center" w:pos="4513"/>
        <w:tab w:val="right" w:pos="9026"/>
      </w:tabs>
      <w:spacing w:after="0"/>
    </w:pPr>
  </w:style>
  <w:style w:type="character" w:customStyle="1" w:styleId="FooterChar">
    <w:name w:val="Footer Char"/>
    <w:basedOn w:val="DefaultParagraphFont"/>
    <w:link w:val="Footer"/>
    <w:uiPriority w:val="99"/>
    <w:rsid w:val="004A70C8"/>
  </w:style>
  <w:style w:type="paragraph" w:styleId="Caption">
    <w:name w:val="caption"/>
    <w:basedOn w:val="Normal"/>
    <w:next w:val="Normal"/>
    <w:uiPriority w:val="35"/>
    <w:unhideWhenUsed/>
    <w:qFormat/>
    <w:rsid w:val="004F3A53"/>
    <w:pPr>
      <w:spacing w:after="200"/>
    </w:pPr>
    <w:rPr>
      <w:i/>
      <w:iCs/>
      <w:color w:val="44546A" w:themeColor="text2"/>
      <w:sz w:val="18"/>
      <w:szCs w:val="18"/>
    </w:rPr>
  </w:style>
  <w:style w:type="paragraph" w:styleId="FootnoteText">
    <w:name w:val="footnote text"/>
    <w:basedOn w:val="Normal"/>
    <w:link w:val="FootnoteTextChar"/>
    <w:uiPriority w:val="99"/>
    <w:unhideWhenUsed/>
    <w:rsid w:val="003B2617"/>
    <w:pPr>
      <w:spacing w:after="0"/>
    </w:pPr>
    <w:rPr>
      <w:sz w:val="24"/>
      <w:szCs w:val="24"/>
    </w:rPr>
  </w:style>
  <w:style w:type="character" w:customStyle="1" w:styleId="FootnoteTextChar">
    <w:name w:val="Footnote Text Char"/>
    <w:basedOn w:val="DefaultParagraphFont"/>
    <w:link w:val="FootnoteText"/>
    <w:uiPriority w:val="99"/>
    <w:rsid w:val="003B2617"/>
    <w:rPr>
      <w:sz w:val="24"/>
      <w:szCs w:val="24"/>
    </w:rPr>
  </w:style>
  <w:style w:type="character" w:styleId="FootnoteReference">
    <w:name w:val="footnote reference"/>
    <w:basedOn w:val="DefaultParagraphFont"/>
    <w:uiPriority w:val="99"/>
    <w:unhideWhenUsed/>
    <w:rsid w:val="003B2617"/>
    <w:rPr>
      <w:vertAlign w:val="superscript"/>
    </w:rPr>
  </w:style>
  <w:style w:type="character" w:styleId="FollowedHyperlink">
    <w:name w:val="FollowedHyperlink"/>
    <w:basedOn w:val="DefaultParagraphFont"/>
    <w:uiPriority w:val="99"/>
    <w:semiHidden/>
    <w:unhideWhenUsed/>
    <w:rsid w:val="00592BFC"/>
    <w:rPr>
      <w:color w:val="954F72" w:themeColor="followedHyperlink"/>
      <w:u w:val="single"/>
    </w:rPr>
  </w:style>
  <w:style w:type="table" w:styleId="TableGrid">
    <w:name w:val="Table Grid"/>
    <w:basedOn w:val="TableNormal"/>
    <w:rsid w:val="00CA68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6998"/>
    <w:pPr>
      <w:spacing w:after="0"/>
    </w:pPr>
  </w:style>
  <w:style w:type="paragraph" w:styleId="TOC1">
    <w:name w:val="toc 1"/>
    <w:basedOn w:val="Normal"/>
    <w:next w:val="Normal"/>
    <w:autoRedefine/>
    <w:uiPriority w:val="39"/>
    <w:unhideWhenUsed/>
    <w:rsid w:val="00F14F43"/>
    <w:rPr>
      <w:rFonts w:cstheme="minorHAnsi"/>
      <w:b/>
      <w:bCs/>
      <w:caps/>
      <w:sz w:val="20"/>
      <w:szCs w:val="20"/>
    </w:rPr>
  </w:style>
  <w:style w:type="table" w:customStyle="1" w:styleId="TableGrid1">
    <w:name w:val="Table Grid1"/>
    <w:basedOn w:val="TableNormal"/>
    <w:next w:val="TableGrid"/>
    <w:uiPriority w:val="39"/>
    <w:rsid w:val="004B05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39F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939F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17A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10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DPARCBullets">
    <w:name w:val="IOD PARC Bullets"/>
    <w:basedOn w:val="Normal"/>
    <w:link w:val="IODPARCBulletsChar"/>
    <w:uiPriority w:val="99"/>
    <w:qFormat/>
    <w:rsid w:val="00880D43"/>
    <w:pPr>
      <w:numPr>
        <w:numId w:val="2"/>
      </w:numPr>
      <w:tabs>
        <w:tab w:val="left" w:pos="567"/>
      </w:tabs>
      <w:spacing w:before="0"/>
      <w:ind w:right="454"/>
    </w:pPr>
    <w:rPr>
      <w:rFonts w:ascii="Georgia" w:eastAsia="Times New Roman" w:hAnsi="Georgia" w:cs="Arial"/>
      <w:szCs w:val="24"/>
      <w:lang w:val="en-GB" w:eastAsia="en-GB"/>
    </w:rPr>
  </w:style>
  <w:style w:type="character" w:customStyle="1" w:styleId="IODPARCBulletsChar">
    <w:name w:val="IOD PARC Bullets Char"/>
    <w:basedOn w:val="DefaultParagraphFont"/>
    <w:link w:val="IODPARCBullets"/>
    <w:uiPriority w:val="99"/>
    <w:rsid w:val="00880D43"/>
    <w:rPr>
      <w:rFonts w:ascii="Georgia" w:eastAsia="Times New Roman" w:hAnsi="Georgia" w:cs="Arial"/>
      <w:szCs w:val="24"/>
      <w:lang w:val="en-GB" w:eastAsia="en-GB"/>
    </w:rPr>
  </w:style>
  <w:style w:type="paragraph" w:styleId="NoSpacing">
    <w:name w:val="No Spacing"/>
    <w:uiPriority w:val="10"/>
    <w:qFormat/>
    <w:rsid w:val="0087240C"/>
    <w:pPr>
      <w:spacing w:after="0"/>
    </w:pPr>
    <w:rPr>
      <w:rFonts w:cs="Times New Roman"/>
    </w:rPr>
  </w:style>
  <w:style w:type="character" w:customStyle="1" w:styleId="Mention1">
    <w:name w:val="Mention1"/>
    <w:basedOn w:val="DefaultParagraphFont"/>
    <w:uiPriority w:val="99"/>
    <w:semiHidden/>
    <w:unhideWhenUsed/>
    <w:rsid w:val="0087240C"/>
    <w:rPr>
      <w:color w:val="2B579A"/>
      <w:shd w:val="clear" w:color="auto" w:fill="E6E6E6"/>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rsid w:val="00D94277"/>
  </w:style>
  <w:style w:type="table" w:customStyle="1" w:styleId="TableGrid6">
    <w:name w:val="Table Grid6"/>
    <w:basedOn w:val="TableNormal"/>
    <w:next w:val="TableGrid"/>
    <w:uiPriority w:val="39"/>
    <w:rsid w:val="002A78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A78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4553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614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14F43"/>
    <w:pPr>
      <w:spacing w:before="0" w:after="0"/>
      <w:ind w:left="210"/>
    </w:pPr>
    <w:rPr>
      <w:rFonts w:cstheme="minorHAnsi"/>
      <w:smallCaps/>
      <w:sz w:val="20"/>
      <w:szCs w:val="20"/>
    </w:rPr>
  </w:style>
  <w:style w:type="paragraph" w:customStyle="1" w:styleId="dash">
    <w:name w:val="dash"/>
    <w:basedOn w:val="Normal"/>
    <w:rsid w:val="00356787"/>
    <w:pPr>
      <w:numPr>
        <w:numId w:val="3"/>
      </w:numPr>
      <w:spacing w:before="0" w:after="0"/>
    </w:pPr>
    <w:rPr>
      <w:rFonts w:ascii="Arial Narrow" w:eastAsia="Times New Roman" w:hAnsi="Arial Narrow" w:cs="Arial Narrow"/>
      <w:sz w:val="20"/>
      <w:szCs w:val="20"/>
    </w:rPr>
  </w:style>
  <w:style w:type="paragraph" w:customStyle="1" w:styleId="bullet">
    <w:name w:val="bullet"/>
    <w:aliases w:val="b"/>
    <w:basedOn w:val="dash"/>
    <w:rsid w:val="00356787"/>
    <w:pPr>
      <w:spacing w:after="60" w:line="300" w:lineRule="exact"/>
    </w:pPr>
    <w:rPr>
      <w:sz w:val="24"/>
      <w:szCs w:val="24"/>
    </w:rPr>
  </w:style>
  <w:style w:type="paragraph" w:customStyle="1" w:styleId="PDSBold">
    <w:name w:val="PDS Bold"/>
    <w:basedOn w:val="Normal"/>
    <w:rsid w:val="00356787"/>
    <w:pPr>
      <w:spacing w:before="0" w:after="0"/>
    </w:pPr>
    <w:rPr>
      <w:rFonts w:ascii="Garamond" w:eastAsia="Times New Roman" w:hAnsi="Garamond" w:cs="Times New Roman"/>
      <w:b/>
      <w:bCs/>
      <w:sz w:val="24"/>
      <w:szCs w:val="20"/>
    </w:rPr>
  </w:style>
  <w:style w:type="character" w:styleId="UnresolvedMention">
    <w:name w:val="Unresolved Mention"/>
    <w:basedOn w:val="DefaultParagraphFont"/>
    <w:uiPriority w:val="99"/>
    <w:semiHidden/>
    <w:unhideWhenUsed/>
    <w:rsid w:val="000961AA"/>
    <w:rPr>
      <w:color w:val="605E5C"/>
      <w:shd w:val="clear" w:color="auto" w:fill="E1DFDD"/>
    </w:rPr>
  </w:style>
  <w:style w:type="character" w:customStyle="1" w:styleId="Heading4Char">
    <w:name w:val="Heading 4 Char"/>
    <w:basedOn w:val="DefaultParagraphFont"/>
    <w:link w:val="Heading4"/>
    <w:uiPriority w:val="9"/>
    <w:semiHidden/>
    <w:rsid w:val="00B424D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940B7"/>
    <w:rPr>
      <w:rFonts w:asciiTheme="majorHAnsi" w:eastAsiaTheme="majorEastAsia" w:hAnsiTheme="majorHAnsi" w:cstheme="majorBidi"/>
      <w:color w:val="2E74B5" w:themeColor="accent1" w:themeShade="BF"/>
    </w:rPr>
  </w:style>
  <w:style w:type="character" w:customStyle="1" w:styleId="BodyCopy">
    <w:name w:val="Body Copy"/>
    <w:basedOn w:val="DefaultParagraphFont"/>
    <w:uiPriority w:val="1"/>
    <w:rsid w:val="648A51B0"/>
    <w:rPr>
      <w:rFonts w:ascii="Walbaum MT Std" w:eastAsiaTheme="minorEastAsia" w:hAnsi="Walbaum MT Std" w:cstheme="minorBidi"/>
    </w:rPr>
  </w:style>
  <w:style w:type="paragraph" w:customStyle="1" w:styleId="FrontPageCallOutText">
    <w:name w:val="Front Page Call Out Text"/>
    <w:basedOn w:val="Normal"/>
    <w:uiPriority w:val="1"/>
    <w:qFormat/>
    <w:rsid w:val="648A51B0"/>
    <w:rPr>
      <w:rFonts w:ascii="Times New Roman" w:eastAsia="Times New Roman" w:hAnsi="Times New Roman" w:cs="Times New Roman"/>
    </w:rPr>
  </w:style>
  <w:style w:type="paragraph" w:customStyle="1" w:styleId="ResumeBodyText">
    <w:name w:val="Resume Body Text"/>
    <w:basedOn w:val="Normal"/>
    <w:uiPriority w:val="1"/>
    <w:qFormat/>
    <w:rsid w:val="648A51B0"/>
    <w:rPr>
      <w:rFonts w:ascii="Times New Roman" w:eastAsia="Times New Roman" w:hAnsi="Times New Roman" w:cs="Times New Roman"/>
    </w:rPr>
  </w:style>
  <w:style w:type="paragraph" w:customStyle="1" w:styleId="ResumeHeader1">
    <w:name w:val="Resume Header 1"/>
    <w:basedOn w:val="Normal"/>
    <w:uiPriority w:val="1"/>
    <w:qFormat/>
    <w:rsid w:val="648A51B0"/>
    <w:pPr>
      <w:spacing w:after="0"/>
    </w:pPr>
    <w:rPr>
      <w:rFonts w:ascii="Times New Roman" w:eastAsiaTheme="minorEastAsia" w:hAnsi="Times New Roman" w:cs="Arial"/>
      <w:b/>
      <w:bCs/>
      <w:color w:val="DA291C"/>
    </w:rPr>
  </w:style>
  <w:style w:type="paragraph" w:customStyle="1" w:styleId="company">
    <w:name w:val="company"/>
    <w:basedOn w:val="Normal"/>
    <w:uiPriority w:val="1"/>
    <w:rsid w:val="648A51B0"/>
    <w:pPr>
      <w:spacing w:after="240"/>
      <w:jc w:val="both"/>
    </w:pPr>
    <w:rPr>
      <w:rFonts w:ascii="Times New Roman" w:eastAsia="Times New Roman" w:hAnsi="Times New Roman" w:cs="Times New Roman"/>
      <w:sz w:val="20"/>
      <w:szCs w:val="20"/>
    </w:rPr>
  </w:style>
  <w:style w:type="paragraph" w:customStyle="1" w:styleId="CVBody">
    <w:name w:val="CV Body"/>
    <w:basedOn w:val="Normal"/>
    <w:uiPriority w:val="13"/>
    <w:qFormat/>
    <w:rsid w:val="00FE4B3A"/>
    <w:pPr>
      <w:spacing w:before="0" w:after="60" w:line="200" w:lineRule="atLeast"/>
    </w:pPr>
    <w:rPr>
      <w:rFonts w:eastAsia="Arial" w:cs="Times New Roman"/>
      <w:sz w:val="18"/>
    </w:rPr>
  </w:style>
  <w:style w:type="character" w:customStyle="1" w:styleId="eop">
    <w:name w:val="eop"/>
    <w:basedOn w:val="DefaultParagraphFont"/>
    <w:rsid w:val="00FE4B3A"/>
  </w:style>
  <w:style w:type="paragraph" w:customStyle="1" w:styleId="CVMainHeading">
    <w:name w:val="CV Main Heading"/>
    <w:basedOn w:val="Normal"/>
    <w:uiPriority w:val="13"/>
    <w:qFormat/>
    <w:rsid w:val="00FE4B3A"/>
    <w:pPr>
      <w:spacing w:before="0" w:after="60" w:line="200" w:lineRule="atLeast"/>
    </w:pPr>
    <w:rPr>
      <w:rFonts w:eastAsia="Arial" w:cs="Times New Roman"/>
      <w:b/>
      <w:color w:val="E7E6E6" w:themeColor="background2"/>
      <w:sz w:val="20"/>
    </w:rPr>
  </w:style>
  <w:style w:type="paragraph" w:customStyle="1" w:styleId="paragraph">
    <w:name w:val="paragraph"/>
    <w:basedOn w:val="Normal"/>
    <w:rsid w:val="007467FB"/>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467FB"/>
  </w:style>
  <w:style w:type="character" w:customStyle="1" w:styleId="tabchar">
    <w:name w:val="tabchar"/>
    <w:basedOn w:val="DefaultParagraphFont"/>
    <w:rsid w:val="007467FB"/>
  </w:style>
  <w:style w:type="paragraph" w:customStyle="1" w:styleId="Default">
    <w:name w:val="Default"/>
    <w:rsid w:val="00D63E8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customStyle="1" w:styleId="Body">
    <w:name w:val="Body"/>
    <w:rsid w:val="00D63E85"/>
    <w:pPr>
      <w:pBdr>
        <w:top w:val="nil"/>
        <w:left w:val="nil"/>
        <w:bottom w:val="nil"/>
        <w:right w:val="nil"/>
        <w:between w:val="nil"/>
        <w:bar w:val="nil"/>
      </w:pBdr>
      <w:spacing w:after="0"/>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character" w:customStyle="1" w:styleId="apple-converted-space">
    <w:name w:val="apple-converted-space"/>
    <w:basedOn w:val="DefaultParagraphFont"/>
    <w:rsid w:val="00D63E85"/>
  </w:style>
  <w:style w:type="character" w:customStyle="1" w:styleId="Heading3Char">
    <w:name w:val="Heading 3 Char"/>
    <w:basedOn w:val="DefaultParagraphFont"/>
    <w:link w:val="Heading3"/>
    <w:uiPriority w:val="9"/>
    <w:rsid w:val="00D63E85"/>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D63E85"/>
    <w:pPr>
      <w:widowControl w:val="0"/>
      <w:autoSpaceDE w:val="0"/>
      <w:autoSpaceDN w:val="0"/>
      <w:spacing w:before="0" w:after="0"/>
    </w:pPr>
    <w:rPr>
      <w:sz w:val="20"/>
      <w:szCs w:val="20"/>
      <w:lang w:val="en-US"/>
    </w:rPr>
  </w:style>
  <w:style w:type="character" w:customStyle="1" w:styleId="BodyTextChar">
    <w:name w:val="Body Text Char"/>
    <w:basedOn w:val="DefaultParagraphFont"/>
    <w:link w:val="BodyText"/>
    <w:uiPriority w:val="1"/>
    <w:rsid w:val="00D63E85"/>
    <w:rPr>
      <w:rFonts w:ascii="Calibri" w:eastAsia="Calibri" w:hAnsi="Calibri" w:cs="Calibri"/>
      <w:sz w:val="20"/>
      <w:szCs w:val="20"/>
      <w:lang w:val="en-US"/>
    </w:rPr>
  </w:style>
  <w:style w:type="paragraph" w:customStyle="1" w:styleId="Name">
    <w:name w:val="Name"/>
    <w:basedOn w:val="Normal"/>
    <w:rsid w:val="00297B84"/>
    <w:pPr>
      <w:spacing w:before="60" w:after="60"/>
      <w:jc w:val="center"/>
    </w:pPr>
    <w:rPr>
      <w:rFonts w:ascii="Arial" w:eastAsia="Times New Roman" w:hAnsi="Arial" w:cs="Times New Roman"/>
      <w:b/>
      <w:sz w:val="44"/>
      <w:szCs w:val="24"/>
      <w:lang w:val="en-GB" w:eastAsia="en-GB"/>
    </w:rPr>
  </w:style>
  <w:style w:type="paragraph" w:customStyle="1" w:styleId="normal9">
    <w:name w:val="normal9"/>
    <w:basedOn w:val="Normal"/>
    <w:link w:val="normal9Char"/>
    <w:rsid w:val="00297B84"/>
    <w:pPr>
      <w:spacing w:before="0" w:after="60"/>
    </w:pPr>
    <w:rPr>
      <w:rFonts w:ascii="Times New Roman" w:eastAsia="Times New Roman" w:hAnsi="Times New Roman" w:cs="Times New Roman"/>
      <w:sz w:val="18"/>
      <w:szCs w:val="24"/>
      <w:lang w:val="en-US"/>
    </w:rPr>
  </w:style>
  <w:style w:type="paragraph" w:customStyle="1" w:styleId="normal10">
    <w:name w:val="normal10"/>
    <w:basedOn w:val="normal9"/>
    <w:link w:val="normal10Char"/>
    <w:rsid w:val="00297B84"/>
  </w:style>
  <w:style w:type="paragraph" w:customStyle="1" w:styleId="greytitle">
    <w:name w:val="greytitle"/>
    <w:basedOn w:val="Normal"/>
    <w:link w:val="greytitleChar"/>
    <w:rsid w:val="00297B84"/>
    <w:pPr>
      <w:spacing w:before="0" w:after="60"/>
    </w:pPr>
    <w:rPr>
      <w:rFonts w:ascii="Times New Roman" w:eastAsia="Times New Roman" w:hAnsi="Times New Roman" w:cs="Times New Roman"/>
      <w:b/>
      <w:color w:val="808080"/>
      <w:sz w:val="20"/>
      <w:szCs w:val="24"/>
      <w:lang w:val="en-US"/>
    </w:rPr>
  </w:style>
  <w:style w:type="character" w:customStyle="1" w:styleId="normal9Char">
    <w:name w:val="normal9 Char"/>
    <w:basedOn w:val="DefaultParagraphFont"/>
    <w:link w:val="normal9"/>
    <w:rsid w:val="00297B84"/>
    <w:rPr>
      <w:rFonts w:ascii="Times New Roman" w:eastAsia="Times New Roman" w:hAnsi="Times New Roman" w:cs="Times New Roman"/>
      <w:sz w:val="18"/>
      <w:szCs w:val="24"/>
      <w:lang w:val="en-US"/>
    </w:rPr>
  </w:style>
  <w:style w:type="character" w:customStyle="1" w:styleId="normal10Char">
    <w:name w:val="normal10 Char"/>
    <w:basedOn w:val="normal9Char"/>
    <w:link w:val="normal10"/>
    <w:rsid w:val="00297B84"/>
    <w:rPr>
      <w:rFonts w:ascii="Times New Roman" w:eastAsia="Times New Roman" w:hAnsi="Times New Roman" w:cs="Times New Roman"/>
      <w:sz w:val="18"/>
      <w:szCs w:val="24"/>
      <w:lang w:val="en-US"/>
    </w:rPr>
  </w:style>
  <w:style w:type="character" w:customStyle="1" w:styleId="greytitleChar">
    <w:name w:val="greytitle Char"/>
    <w:basedOn w:val="DefaultParagraphFont"/>
    <w:link w:val="greytitle"/>
    <w:rsid w:val="00297B84"/>
    <w:rPr>
      <w:rFonts w:ascii="Times New Roman" w:eastAsia="Times New Roman" w:hAnsi="Times New Roman" w:cs="Times New Roman"/>
      <w:b/>
      <w:color w:val="808080"/>
      <w:sz w:val="20"/>
      <w:szCs w:val="24"/>
      <w:lang w:val="en-US"/>
    </w:rPr>
  </w:style>
  <w:style w:type="paragraph" w:customStyle="1" w:styleId="main">
    <w:name w:val="main"/>
    <w:basedOn w:val="Normal"/>
    <w:rsid w:val="00297B84"/>
    <w:pPr>
      <w:spacing w:before="0" w:line="225" w:lineRule="atLeast"/>
    </w:pPr>
    <w:rPr>
      <w:rFonts w:ascii="Verdana" w:hAnsi="Verdana" w:cs="Times New Roman"/>
      <w:sz w:val="17"/>
      <w:szCs w:val="17"/>
      <w:lang w:val="en-GB" w:eastAsia="en-GB"/>
    </w:rPr>
  </w:style>
  <w:style w:type="paragraph" w:customStyle="1" w:styleId="yy25">
    <w:name w:val="yy2.5"/>
    <w:basedOn w:val="Normal"/>
    <w:qFormat/>
    <w:rsid w:val="00525516"/>
    <w:pPr>
      <w:spacing w:before="0" w:after="0"/>
      <w:ind w:left="1418" w:hanging="1418"/>
    </w:pPr>
    <w:rPr>
      <w:rFonts w:ascii="Arial" w:eastAsia="Times New Roman" w:hAnsi="Arial" w:cs="Arial"/>
      <w:sz w:val="22"/>
      <w:lang w:val="en-GB"/>
    </w:rPr>
  </w:style>
  <w:style w:type="paragraph" w:customStyle="1" w:styleId="CVH">
    <w:name w:val="CV_H"/>
    <w:basedOn w:val="Normal"/>
    <w:qFormat/>
    <w:rsid w:val="00525516"/>
    <w:pPr>
      <w:keepNext/>
      <w:spacing w:after="40"/>
    </w:pPr>
    <w:rPr>
      <w:rFonts w:ascii="Arial" w:eastAsia="Times New Roman" w:hAnsi="Arial" w:cs="Times New Roman"/>
      <w:b/>
      <w:caps/>
      <w:sz w:val="22"/>
      <w:szCs w:val="20"/>
      <w:lang w:val="en-GB"/>
    </w:rPr>
  </w:style>
  <w:style w:type="paragraph" w:customStyle="1" w:styleId="N6">
    <w:name w:val="N6"/>
    <w:basedOn w:val="Normal"/>
    <w:qFormat/>
    <w:rsid w:val="00525516"/>
    <w:pPr>
      <w:spacing w:after="0"/>
    </w:pPr>
    <w:rPr>
      <w:rFonts w:ascii="Arial" w:eastAsia="Times New Roman" w:hAnsi="Arial" w:cs="Times New Roman"/>
      <w:sz w:val="22"/>
      <w:szCs w:val="20"/>
      <w:lang w:val="en-GB"/>
    </w:rPr>
  </w:style>
  <w:style w:type="paragraph" w:customStyle="1" w:styleId="62">
    <w:name w:val="6:2"/>
    <w:basedOn w:val="Normal"/>
    <w:qFormat/>
    <w:rsid w:val="00525516"/>
    <w:pPr>
      <w:spacing w:after="40"/>
    </w:pPr>
    <w:rPr>
      <w:rFonts w:ascii="Arial" w:eastAsia="Times New Roman" w:hAnsi="Arial" w:cs="Times New Roman"/>
      <w:sz w:val="22"/>
      <w:szCs w:val="20"/>
      <w:lang w:val="en-GB"/>
    </w:rPr>
  </w:style>
  <w:style w:type="paragraph" w:customStyle="1" w:styleId="Bullet1">
    <w:name w:val="Bullet1"/>
    <w:basedOn w:val="Normal"/>
    <w:rsid w:val="00525516"/>
    <w:pPr>
      <w:numPr>
        <w:numId w:val="4"/>
      </w:numPr>
      <w:spacing w:before="40" w:after="40"/>
      <w:jc w:val="both"/>
    </w:pPr>
    <w:rPr>
      <w:rFonts w:eastAsia="Times New Roman" w:cs="Times New Roman"/>
      <w:sz w:val="22"/>
      <w:szCs w:val="20"/>
    </w:rPr>
  </w:style>
  <w:style w:type="paragraph" w:customStyle="1" w:styleId="Introduction">
    <w:name w:val="Introduction"/>
    <w:basedOn w:val="Normal"/>
    <w:next w:val="Normal"/>
    <w:rsid w:val="00525516"/>
    <w:pPr>
      <w:spacing w:before="200" w:after="100" w:line="260" w:lineRule="exact"/>
      <w:jc w:val="both"/>
    </w:pPr>
    <w:rPr>
      <w:rFonts w:eastAsia="Times" w:cs="Times New Roman"/>
      <w:sz w:val="22"/>
      <w:szCs w:val="20"/>
    </w:rPr>
  </w:style>
  <w:style w:type="paragraph" w:customStyle="1" w:styleId="TableName">
    <w:name w:val="Table Name"/>
    <w:basedOn w:val="Normal"/>
    <w:rsid w:val="00BD539D"/>
    <w:pPr>
      <w:spacing w:before="80" w:line="240" w:lineRule="exact"/>
    </w:pPr>
    <w:rPr>
      <w:rFonts w:eastAsiaTheme="minorEastAsia"/>
      <w:b/>
      <w:bCs/>
      <w:color w:val="007FAD"/>
      <w:kern w:val="2"/>
      <w:sz w:val="22"/>
    </w:rPr>
  </w:style>
  <w:style w:type="numbering" w:customStyle="1" w:styleId="CurrentList1">
    <w:name w:val="Current List1"/>
    <w:uiPriority w:val="99"/>
    <w:rsid w:val="00611C34"/>
  </w:style>
  <w:style w:type="numbering" w:customStyle="1" w:styleId="CurrentList2">
    <w:name w:val="Current List2"/>
    <w:uiPriority w:val="99"/>
    <w:rsid w:val="00611C34"/>
  </w:style>
  <w:style w:type="numbering" w:customStyle="1" w:styleId="CurrentList3">
    <w:name w:val="Current List3"/>
    <w:uiPriority w:val="99"/>
    <w:rsid w:val="00611C34"/>
  </w:style>
  <w:style w:type="character" w:styleId="PageNumber">
    <w:name w:val="page number"/>
    <w:basedOn w:val="DefaultParagraphFont"/>
    <w:uiPriority w:val="99"/>
    <w:semiHidden/>
    <w:unhideWhenUsed/>
    <w:rsid w:val="00611C34"/>
  </w:style>
  <w:style w:type="paragraph" w:styleId="TOC3">
    <w:name w:val="toc 3"/>
    <w:basedOn w:val="Normal"/>
    <w:next w:val="Normal"/>
    <w:autoRedefine/>
    <w:uiPriority w:val="39"/>
    <w:unhideWhenUsed/>
    <w:rsid w:val="00D72344"/>
    <w:pPr>
      <w:spacing w:before="0" w:after="0"/>
      <w:ind w:left="420"/>
    </w:pPr>
    <w:rPr>
      <w:rFonts w:cstheme="minorHAnsi"/>
      <w:i/>
      <w:iCs/>
      <w:sz w:val="20"/>
      <w:szCs w:val="20"/>
    </w:rPr>
  </w:style>
  <w:style w:type="paragraph" w:styleId="TOC4">
    <w:name w:val="toc 4"/>
    <w:basedOn w:val="Normal"/>
    <w:next w:val="Normal"/>
    <w:autoRedefine/>
    <w:uiPriority w:val="39"/>
    <w:unhideWhenUsed/>
    <w:rsid w:val="00D72344"/>
    <w:pPr>
      <w:spacing w:before="0" w:after="0"/>
      <w:ind w:left="630"/>
    </w:pPr>
    <w:rPr>
      <w:rFonts w:cstheme="minorHAnsi"/>
      <w:sz w:val="18"/>
      <w:szCs w:val="18"/>
    </w:rPr>
  </w:style>
  <w:style w:type="paragraph" w:styleId="TOC5">
    <w:name w:val="toc 5"/>
    <w:basedOn w:val="Normal"/>
    <w:next w:val="Normal"/>
    <w:autoRedefine/>
    <w:uiPriority w:val="39"/>
    <w:unhideWhenUsed/>
    <w:rsid w:val="00D72344"/>
    <w:pPr>
      <w:spacing w:before="0" w:after="0"/>
      <w:ind w:left="840"/>
    </w:pPr>
    <w:rPr>
      <w:rFonts w:cstheme="minorHAnsi"/>
      <w:sz w:val="18"/>
      <w:szCs w:val="18"/>
    </w:rPr>
  </w:style>
  <w:style w:type="paragraph" w:styleId="TOC6">
    <w:name w:val="toc 6"/>
    <w:basedOn w:val="Normal"/>
    <w:next w:val="Normal"/>
    <w:autoRedefine/>
    <w:uiPriority w:val="39"/>
    <w:unhideWhenUsed/>
    <w:rsid w:val="00D72344"/>
    <w:pPr>
      <w:spacing w:before="0" w:after="0"/>
      <w:ind w:left="1050"/>
    </w:pPr>
    <w:rPr>
      <w:rFonts w:cstheme="minorHAnsi"/>
      <w:sz w:val="18"/>
      <w:szCs w:val="18"/>
    </w:rPr>
  </w:style>
  <w:style w:type="paragraph" w:styleId="TOC7">
    <w:name w:val="toc 7"/>
    <w:basedOn w:val="Normal"/>
    <w:next w:val="Normal"/>
    <w:autoRedefine/>
    <w:uiPriority w:val="39"/>
    <w:unhideWhenUsed/>
    <w:rsid w:val="00D72344"/>
    <w:pPr>
      <w:spacing w:before="0" w:after="0"/>
      <w:ind w:left="1260"/>
    </w:pPr>
    <w:rPr>
      <w:rFonts w:cstheme="minorHAnsi"/>
      <w:sz w:val="18"/>
      <w:szCs w:val="18"/>
    </w:rPr>
  </w:style>
  <w:style w:type="paragraph" w:styleId="TOC8">
    <w:name w:val="toc 8"/>
    <w:basedOn w:val="Normal"/>
    <w:next w:val="Normal"/>
    <w:autoRedefine/>
    <w:uiPriority w:val="39"/>
    <w:unhideWhenUsed/>
    <w:rsid w:val="00D72344"/>
    <w:pPr>
      <w:spacing w:before="0" w:after="0"/>
      <w:ind w:left="1470"/>
    </w:pPr>
    <w:rPr>
      <w:rFonts w:cstheme="minorHAnsi"/>
      <w:sz w:val="18"/>
      <w:szCs w:val="18"/>
    </w:rPr>
  </w:style>
  <w:style w:type="paragraph" w:styleId="TOC9">
    <w:name w:val="toc 9"/>
    <w:basedOn w:val="Normal"/>
    <w:next w:val="Normal"/>
    <w:autoRedefine/>
    <w:uiPriority w:val="39"/>
    <w:unhideWhenUsed/>
    <w:rsid w:val="00D72344"/>
    <w:pPr>
      <w:spacing w:before="0" w:after="0"/>
      <w:ind w:left="1680"/>
    </w:pPr>
    <w:rPr>
      <w:rFonts w:cstheme="minorHAns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customStyle="1" w:styleId="TitleChar">
    <w:name w:val="Title Char"/>
    <w:basedOn w:val="DefaultParagraphFont"/>
    <w:link w:val="Title"/>
    <w:uiPriority w:val="10"/>
    <w:rsid w:val="00491410"/>
    <w:rPr>
      <w:b/>
      <w:sz w:val="72"/>
      <w:szCs w:val="72"/>
    </w:rPr>
  </w:style>
  <w:style w:type="table" w:styleId="LightGrid-Accent1">
    <w:name w:val="Light Grid Accent 1"/>
    <w:basedOn w:val="TableNormal"/>
    <w:uiPriority w:val="62"/>
    <w:rsid w:val="00491410"/>
    <w:pPr>
      <w:spacing w:before="0" w:after="0"/>
    </w:pPr>
    <w:rPr>
      <w:rFonts w:ascii="Times New Roman" w:eastAsia="Times New Roman" w:hAnsi="Times New Roman" w:cs="Times New Roman"/>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Tabletext">
    <w:name w:val="Table_text"/>
    <w:basedOn w:val="Normal"/>
    <w:link w:val="TabletextChar"/>
    <w:qFormat/>
    <w:rsid w:val="00491410"/>
    <w:pPr>
      <w:keepNext/>
      <w:spacing w:before="40" w:after="40" w:line="200" w:lineRule="atLeast"/>
    </w:pPr>
    <w:rPr>
      <w:rFonts w:ascii="Franklin Gothic Book" w:eastAsia="Times New Roman" w:hAnsi="Franklin Gothic Book" w:cs="Times New Roman"/>
      <w:color w:val="000000" w:themeColor="text1"/>
      <w:sz w:val="17"/>
    </w:rPr>
  </w:style>
  <w:style w:type="character" w:customStyle="1" w:styleId="TabletextChar">
    <w:name w:val="Table_text Char"/>
    <w:basedOn w:val="DefaultParagraphFont"/>
    <w:link w:val="Tabletext"/>
    <w:rsid w:val="00491410"/>
    <w:rPr>
      <w:rFonts w:ascii="Franklin Gothic Book" w:eastAsia="Times New Roman" w:hAnsi="Franklin Gothic Book" w:cs="Times New Roman"/>
      <w:color w:val="000000" w:themeColor="text1"/>
      <w:sz w:val="17"/>
    </w:rPr>
  </w:style>
  <w:style w:type="paragraph" w:customStyle="1" w:styleId="TableHeading2">
    <w:name w:val="TableHeading2"/>
    <w:basedOn w:val="Normal"/>
    <w:qFormat/>
    <w:rsid w:val="00491410"/>
    <w:pPr>
      <w:keepNext/>
      <w:spacing w:before="80" w:after="80" w:line="200" w:lineRule="atLeast"/>
    </w:pPr>
    <w:rPr>
      <w:rFonts w:ascii="Arial" w:eastAsia="Times New Roman" w:hAnsi="Arial" w:cs="Times New Roman"/>
      <w:b/>
      <w:bCs/>
      <w:i/>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586014">
      <w:bodyDiv w:val="1"/>
      <w:marLeft w:val="0"/>
      <w:marRight w:val="0"/>
      <w:marTop w:val="0"/>
      <w:marBottom w:val="0"/>
      <w:divBdr>
        <w:top w:val="none" w:sz="0" w:space="0" w:color="auto"/>
        <w:left w:val="none" w:sz="0" w:space="0" w:color="auto"/>
        <w:bottom w:val="none" w:sz="0" w:space="0" w:color="auto"/>
        <w:right w:val="none" w:sz="0" w:space="0" w:color="auto"/>
      </w:divBdr>
    </w:div>
    <w:div w:id="1327318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assets.publishing.service.gov.uk/media/5e96c443e90e071a13b0892e/Magenta_Book_supplementary_guide._Government_Analytical_Evaluation_Capabilities_Framework.pdf"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oecd-ilibrary.org/development/evaluation-systems-in-development-co-operation_9789264262065-en" TargetMode="External"/><Relationship Id="rId2" Type="http://schemas.openxmlformats.org/officeDocument/2006/relationships/hyperlink" Target="https://www.oecd.org/en/publications/evaluation-systems-in-development-co-operation-2023_a255365e-en.html" TargetMode="External"/><Relationship Id="rId1" Type="http://schemas.openxmlformats.org/officeDocument/2006/relationships/hyperlink" Target="https://www.intrac.org/wpcms/wp-content/uploads/2017/01/Qualitative-comparative-analysis.pdf" TargetMode="External"/><Relationship Id="rId5" Type="http://schemas.openxmlformats.org/officeDocument/2006/relationships/hyperlink" Target="https://www.intrac.org/wpcms/wp-content/uploads/2017/01/Qualitative-comparative-analysis.pdf" TargetMode="External"/><Relationship Id="rId4" Type="http://schemas.openxmlformats.org/officeDocument/2006/relationships/hyperlink" Target="https://doi.org/10.1787/a255365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7794E7FDC0E4689CEAB76BE4E7972" ma:contentTypeVersion="18" ma:contentTypeDescription="Create a new document." ma:contentTypeScope="" ma:versionID="602e63df78de4618a012bd05c8feaaed">
  <xsd:schema xmlns:xsd="http://www.w3.org/2001/XMLSchema" xmlns:xs="http://www.w3.org/2001/XMLSchema" xmlns:p="http://schemas.microsoft.com/office/2006/metadata/properties" xmlns:ns2="327514c8-5d8d-494b-90f4-0239e8cc253f" xmlns:ns3="892cbe4c-3b8f-4391-9d4c-6a30569ba9ba" targetNamespace="http://schemas.microsoft.com/office/2006/metadata/properties" ma:root="true" ma:fieldsID="30d26ad8f4fc566c90251b166c47330b" ns2:_="" ns3:_="">
    <xsd:import namespace="327514c8-5d8d-494b-90f4-0239e8cc253f"/>
    <xsd:import namespace="892cbe4c-3b8f-4391-9d4c-6a30569ba9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514c8-5d8d-494b-90f4-0239e8cc2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2cbe4c-3b8f-4391-9d4c-6a30569ba9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223475-b69c-47d1-82d7-7c45061902f9}" ma:internalName="TaxCatchAll" ma:showField="CatchAllData" ma:web="892cbe4c-3b8f-4391-9d4c-6a30569ba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7514c8-5d8d-494b-90f4-0239e8cc253f">
      <Terms xmlns="http://schemas.microsoft.com/office/infopath/2007/PartnerControls"/>
    </lcf76f155ced4ddcb4097134ff3c332f>
    <TaxCatchAll xmlns="892cbe4c-3b8f-4391-9d4c-6a30569ba9ba"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z8qY0sjPSbLyjNpI7sBaTEwsdA==">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D166-969B-442C-80DC-B6A008D05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514c8-5d8d-494b-90f4-0239e8cc253f"/>
    <ds:schemaRef ds:uri="892cbe4c-3b8f-4391-9d4c-6a30569ba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AA216-6A2D-47E7-AAC7-F9412F26D396}">
  <ds:schemaRefs>
    <ds:schemaRef ds:uri="http://schemas.microsoft.com/sharepoint/v3/contenttype/forms"/>
  </ds:schemaRefs>
</ds:datastoreItem>
</file>

<file path=customXml/itemProps3.xml><?xml version="1.0" encoding="utf-8"?>
<ds:datastoreItem xmlns:ds="http://schemas.openxmlformats.org/officeDocument/2006/customXml" ds:itemID="{D89815AF-C96D-4291-A3DA-10BC3DE62734}">
  <ds:schemaRefs>
    <ds:schemaRef ds:uri="327514c8-5d8d-494b-90f4-0239e8cc253f"/>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http://schemas.microsoft.com/office/infopath/2007/PartnerControls"/>
    <ds:schemaRef ds:uri="892cbe4c-3b8f-4391-9d4c-6a30569ba9ba"/>
    <ds:schemaRef ds:uri="http://purl.org/dc/te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914565F-4BD1-4C80-B14B-F768125B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11721</Words>
  <Characters>65979</Characters>
  <Application>Microsoft Office Word</Application>
  <DocSecurity>0</DocSecurity>
  <Lines>1415</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Bluebird</dc:creator>
  <cp:keywords>[SEC=OFFICIAL]</cp:keywords>
  <cp:lastModifiedBy>Cameron Owers</cp:lastModifiedBy>
  <cp:revision>3</cp:revision>
  <dcterms:created xsi:type="dcterms:W3CDTF">2025-05-19T22:30:00Z</dcterms:created>
  <dcterms:modified xsi:type="dcterms:W3CDTF">2025-05-19T22:31:00Z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v=2022.1;a=SHA256;h=4676C75B06F0F3651C45937231D30D0CD240BDA14BC2FDDDCC5AEB440061E1B1</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2023-06-28T01:36:50Z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D16332676CDD4837B53F093369D1F97A</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085C63F462C0718D7036756A053700D9</vt:lpwstr>
  </property>
  <property fmtid="{D5CDD505-2E9C-101B-9397-08002B2CF9AE}" pid="25" name="PM_Hash_Salt">
    <vt:lpwstr>DA6BAC191DF3A530786CE6D7D55E85B6</vt:lpwstr>
  </property>
  <property fmtid="{D5CDD505-2E9C-101B-9397-08002B2CF9AE}" pid="26" name="PM_Hash_SHA1">
    <vt:lpwstr>4A6360D809A66C68FFE983ED2F76ACDC619A796F</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ContentTypeId">
    <vt:lpwstr>0x01010057D7794E7FDC0E4689CEAB76BE4E7972</vt:lpwstr>
  </property>
  <property fmtid="{D5CDD505-2E9C-101B-9397-08002B2CF9AE}" pid="30" name="MediaServiceImageTags">
    <vt:lpwstr/>
  </property>
</Properties>
</file>